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54A5BFFA" w14:textId="47BF2D53" w:rsidR="005552F0" w:rsidRPr="00EE19F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E19F2">
            <w:br/>
          </w:r>
          <w:r w:rsidR="4DFF7480" w:rsidRPr="00EE19F2">
            <w:rPr>
              <w:rFonts w:ascii="Times New Roman" w:hAnsi="Times New Roman" w:cs="Times New Roman"/>
              <w:b/>
              <w:bCs/>
              <w:color w:val="000000" w:themeColor="text1"/>
              <w:sz w:val="24"/>
              <w:szCs w:val="24"/>
            </w:rPr>
            <w:t>LIETUVOS RESPUBLIKOS APLINKOS MINISTERIJA</w:t>
          </w:r>
        </w:p>
        <w:p w14:paraId="75C2CEEE" w14:textId="77777777" w:rsidR="005552F0" w:rsidRPr="00EE19F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rPr>
            <w:t>Biudžetinė įstaiga, A. Jakšto g. 4, 01105 Vilnius,</w:t>
          </w:r>
        </w:p>
        <w:p w14:paraId="4D897CFE" w14:textId="77777777" w:rsidR="005552F0" w:rsidRPr="00EE19F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rPr>
            <w:t>tel. +370 626 22252, el. p. info@am.lt, https://am.lrv.lt.</w:t>
          </w:r>
        </w:p>
        <w:p w14:paraId="47B8E29B" w14:textId="2E8CF1EB" w:rsidR="00D526C8" w:rsidRPr="00EE19F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EE19F2"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Pr="00EE19F2"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EE19F2" w:rsidRDefault="00D526C8" w:rsidP="005552F0">
          <w:pPr>
            <w:spacing w:after="120" w:line="20" w:lineRule="atLeast"/>
            <w:ind w:left="5245"/>
            <w:contextualSpacing/>
            <w:rPr>
              <w:rFonts w:ascii="Times New Roman" w:hAnsi="Times New Roman" w:cs="Times New Roman"/>
              <w:sz w:val="24"/>
              <w:szCs w:val="24"/>
            </w:rPr>
          </w:pPr>
          <w:r w:rsidRPr="00EE19F2">
            <w:rPr>
              <w:rFonts w:ascii="Times New Roman" w:hAnsi="Times New Roman" w:cs="Times New Roman"/>
              <w:sz w:val="24"/>
              <w:szCs w:val="24"/>
            </w:rPr>
            <w:t>PATVIRTINTA</w:t>
          </w:r>
        </w:p>
        <w:p w14:paraId="50863A2B" w14:textId="705ABFD0" w:rsidR="00FC6BD5" w:rsidRPr="00EE19F2" w:rsidRDefault="005552F0" w:rsidP="005552F0">
          <w:pPr>
            <w:spacing w:after="120" w:line="20" w:lineRule="atLeast"/>
            <w:ind w:left="5245"/>
            <w:contextualSpacing/>
            <w:rPr>
              <w:rFonts w:ascii="Times New Roman" w:hAnsi="Times New Roman" w:cs="Times New Roman"/>
              <w:sz w:val="24"/>
              <w:szCs w:val="24"/>
            </w:rPr>
          </w:pPr>
          <w:r w:rsidRPr="00EE19F2">
            <w:rPr>
              <w:rFonts w:ascii="Times New Roman" w:hAnsi="Times New Roman" w:cs="Times New Roman"/>
              <w:sz w:val="24"/>
              <w:szCs w:val="24"/>
            </w:rPr>
            <w:t>Lietuvos Respublikos aplinkos ministerijos Viešųjų pirkimų komisijos 2025-0</w:t>
          </w:r>
          <w:r w:rsidR="00FB4FF3" w:rsidRPr="00EE19F2">
            <w:rPr>
              <w:rFonts w:ascii="Times New Roman" w:hAnsi="Times New Roman" w:cs="Times New Roman"/>
              <w:sz w:val="24"/>
              <w:szCs w:val="24"/>
            </w:rPr>
            <w:t>7</w:t>
          </w:r>
          <w:r w:rsidRPr="00EE19F2">
            <w:rPr>
              <w:rFonts w:ascii="Times New Roman" w:hAnsi="Times New Roman" w:cs="Times New Roman"/>
              <w:sz w:val="24"/>
              <w:szCs w:val="24"/>
            </w:rPr>
            <w:t>-</w:t>
          </w:r>
          <w:r w:rsidR="00EE19F2" w:rsidRPr="00EE19F2">
            <w:rPr>
              <w:rFonts w:ascii="Times New Roman" w:hAnsi="Times New Roman" w:cs="Times New Roman"/>
              <w:sz w:val="24"/>
              <w:szCs w:val="24"/>
            </w:rPr>
            <w:t>15</w:t>
          </w:r>
        </w:p>
        <w:p w14:paraId="47EF0C37" w14:textId="0492EAEC" w:rsidR="00D526C8" w:rsidRPr="00EE19F2" w:rsidRDefault="005552F0" w:rsidP="005552F0">
          <w:pPr>
            <w:spacing w:after="120" w:line="20" w:lineRule="atLeast"/>
            <w:ind w:left="5245"/>
            <w:contextualSpacing/>
            <w:rPr>
              <w:rFonts w:ascii="Times New Roman" w:hAnsi="Times New Roman" w:cs="Times New Roman"/>
              <w:sz w:val="24"/>
              <w:szCs w:val="24"/>
            </w:rPr>
          </w:pPr>
          <w:r w:rsidRPr="00EE19F2">
            <w:rPr>
              <w:rFonts w:ascii="Times New Roman" w:hAnsi="Times New Roman" w:cs="Times New Roman"/>
              <w:sz w:val="24"/>
              <w:szCs w:val="24"/>
            </w:rPr>
            <w:t xml:space="preserve">protokolu Nr. </w:t>
          </w:r>
          <w:r w:rsidR="00FB4FF3" w:rsidRPr="00EE19F2">
            <w:rPr>
              <w:rFonts w:ascii="Times New Roman" w:hAnsi="Times New Roman" w:cs="Times New Roman"/>
              <w:sz w:val="24"/>
              <w:szCs w:val="24"/>
            </w:rPr>
            <w:t>PENP</w:t>
          </w:r>
          <w:r w:rsidRPr="00EE19F2">
            <w:rPr>
              <w:rFonts w:ascii="Times New Roman" w:hAnsi="Times New Roman" w:cs="Times New Roman"/>
              <w:sz w:val="24"/>
              <w:szCs w:val="24"/>
            </w:rPr>
            <w:t>-2</w:t>
          </w:r>
        </w:p>
        <w:p w14:paraId="7350A7E2" w14:textId="78457EBC" w:rsidR="00D526C8" w:rsidRPr="00EE19F2"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Pr="00EE19F2"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EE19F2" w:rsidRDefault="00E40722" w:rsidP="004E4612">
          <w:pPr>
            <w:spacing w:after="120" w:line="20" w:lineRule="atLeast"/>
            <w:contextualSpacing/>
            <w:jc w:val="center"/>
            <w:rPr>
              <w:rFonts w:ascii="Times New Roman" w:hAnsi="Times New Roman" w:cs="Times New Roman"/>
              <w:sz w:val="24"/>
              <w:szCs w:val="24"/>
            </w:rPr>
          </w:pPr>
        </w:p>
        <w:p w14:paraId="1D1BF965" w14:textId="7011E16A" w:rsidR="00D526C8" w:rsidRPr="00EE19F2"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EE19F2">
            <w:rPr>
              <w:rFonts w:ascii="Times New Roman" w:hAnsi="Times New Roman" w:cs="Times New Roman"/>
              <w:b/>
              <w:bCs/>
              <w:color w:val="000000" w:themeColor="text1"/>
              <w:sz w:val="24"/>
              <w:szCs w:val="24"/>
            </w:rPr>
            <w:t xml:space="preserve">TARPTAUTINIO </w:t>
          </w:r>
          <w:r w:rsidR="00D526C8" w:rsidRPr="00EE19F2">
            <w:rPr>
              <w:rFonts w:ascii="Times New Roman" w:hAnsi="Times New Roman" w:cs="Times New Roman"/>
              <w:b/>
              <w:bCs/>
              <w:color w:val="000000" w:themeColor="text1"/>
              <w:sz w:val="24"/>
              <w:szCs w:val="24"/>
            </w:rPr>
            <w:t>VIEŠOJO PIRKIMO „</w:t>
          </w:r>
          <w:r w:rsidR="00FB4FF3" w:rsidRPr="00EE19F2">
            <w:rPr>
              <w:rFonts w:ascii="Times New Roman" w:hAnsi="Times New Roman" w:cs="Times New Roman"/>
              <w:b/>
              <w:bCs/>
              <w:color w:val="000000" w:themeColor="text1"/>
              <w:sz w:val="24"/>
              <w:szCs w:val="24"/>
            </w:rPr>
            <w:t xml:space="preserve">STATYBOS TECHNINIO REGLAMENTO 2.01.02:2016 „PASTATŲ ENERGINIO NAUDINGUMO PROJEKTAVIMAS IR SERTIFIKAVIMAS“ PAGAL EUROPOS PARLAMENTO IR TARYBOS DIREKTYVOS (ES) 2024/1275 IR 2024 METŲ „SĄNAUDŲ ATŽVILGIU OPTIMALIŲ MINIMALIŲ ENERGINIO NAUDINGUMO REIKALAVIMŲ LYGIŲ PAGAL  LYGINAMOSIOS METODIKOS PRINCIPUS, NURODYTUS 2012 M. SAUSIO 16 D. EUROPOS KOMISIJOS DELEGUOTAJAME REGLAMENTE (ES) NR. 244/2012“ REIKALAVIMUS METODIKOS KEITIMO </w:t>
          </w:r>
          <w:r w:rsidR="00E40722" w:rsidRPr="00EE19F2">
            <w:rPr>
              <w:rFonts w:ascii="Times New Roman" w:hAnsi="Times New Roman" w:cs="Times New Roman"/>
              <w:b/>
              <w:bCs/>
              <w:color w:val="000000" w:themeColor="text1"/>
              <w:sz w:val="24"/>
              <w:szCs w:val="24"/>
            </w:rPr>
            <w:t>PASLAUGOS</w:t>
          </w:r>
          <w:r w:rsidR="00D526C8" w:rsidRPr="00EE19F2">
            <w:rPr>
              <w:rFonts w:ascii="Times New Roman" w:hAnsi="Times New Roman" w:cs="Times New Roman"/>
              <w:b/>
              <w:bCs/>
              <w:color w:val="000000" w:themeColor="text1"/>
              <w:sz w:val="24"/>
              <w:szCs w:val="24"/>
            </w:rPr>
            <w:t>“</w:t>
          </w:r>
        </w:p>
        <w:p w14:paraId="18ACC6AD" w14:textId="567FEFBB" w:rsidR="00D526C8" w:rsidRPr="00EE19F2" w:rsidRDefault="3CC08F9D" w:rsidP="004E4612">
          <w:pPr>
            <w:spacing w:after="120" w:line="20" w:lineRule="atLeast"/>
            <w:contextualSpacing/>
            <w:jc w:val="center"/>
            <w:rPr>
              <w:rFonts w:ascii="Times New Roman" w:hAnsi="Times New Roman" w:cs="Times New Roman"/>
              <w:b/>
              <w:bCs/>
              <w:color w:val="000000" w:themeColor="text1"/>
              <w:sz w:val="24"/>
              <w:szCs w:val="24"/>
              <w:lang w:val="pt-BR"/>
            </w:rPr>
          </w:pPr>
          <w:r w:rsidRPr="00EE19F2">
            <w:rPr>
              <w:rFonts w:ascii="Times New Roman" w:hAnsi="Times New Roman" w:cs="Times New Roman"/>
              <w:b/>
              <w:bCs/>
              <w:color w:val="000000" w:themeColor="text1"/>
              <w:sz w:val="24"/>
              <w:szCs w:val="24"/>
            </w:rPr>
            <w:t xml:space="preserve">ATVIRO KONKURSO </w:t>
          </w:r>
          <w:r w:rsidR="661DA89B" w:rsidRPr="00EE19F2">
            <w:rPr>
              <w:rFonts w:ascii="Times New Roman" w:hAnsi="Times New Roman" w:cs="Times New Roman"/>
              <w:b/>
              <w:bCs/>
              <w:color w:val="000000" w:themeColor="text1"/>
              <w:sz w:val="24"/>
              <w:szCs w:val="24"/>
            </w:rPr>
            <w:t xml:space="preserve">SPECIALIOSIOS </w:t>
          </w:r>
          <w:r w:rsidRPr="00EE19F2">
            <w:rPr>
              <w:rFonts w:ascii="Times New Roman" w:hAnsi="Times New Roman" w:cs="Times New Roman"/>
              <w:b/>
              <w:bCs/>
              <w:color w:val="000000" w:themeColor="text1"/>
              <w:sz w:val="24"/>
              <w:szCs w:val="24"/>
            </w:rPr>
            <w:t>SĄLYGOS</w:t>
          </w:r>
        </w:p>
        <w:p w14:paraId="67D34D7E" w14:textId="3A4AD8DC" w:rsidR="00D53BF4" w:rsidRPr="00EE19F2"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EE19F2">
            <w:rPr>
              <w:rFonts w:ascii="Times New Roman" w:hAnsi="Times New Roman" w:cs="Times New Roman"/>
              <w:b/>
              <w:bCs/>
              <w:color w:val="000000" w:themeColor="text1"/>
              <w:sz w:val="24"/>
              <w:szCs w:val="24"/>
            </w:rPr>
            <w:t>V</w:t>
          </w:r>
          <w:r w:rsidR="00755F3B" w:rsidRPr="00EE19F2">
            <w:rPr>
              <w:rFonts w:ascii="Times New Roman" w:hAnsi="Times New Roman" w:cs="Times New Roman"/>
              <w:b/>
              <w:bCs/>
              <w:color w:val="000000" w:themeColor="text1"/>
              <w:sz w:val="24"/>
              <w:szCs w:val="24"/>
            </w:rPr>
            <w:t>ersija</w:t>
          </w:r>
          <w:r w:rsidRPr="00EE19F2">
            <w:rPr>
              <w:rFonts w:ascii="Times New Roman" w:hAnsi="Times New Roman" w:cs="Times New Roman"/>
              <w:b/>
              <w:bCs/>
              <w:color w:val="000000" w:themeColor="text1"/>
              <w:sz w:val="24"/>
              <w:szCs w:val="24"/>
            </w:rPr>
            <w:t xml:space="preserve"> Nr. </w:t>
          </w:r>
          <w:r w:rsidR="00E40722" w:rsidRPr="00EE19F2">
            <w:rPr>
              <w:rFonts w:ascii="Times New Roman" w:hAnsi="Times New Roman" w:cs="Times New Roman"/>
              <w:b/>
              <w:bCs/>
              <w:color w:val="000000" w:themeColor="text1"/>
              <w:sz w:val="24"/>
              <w:szCs w:val="24"/>
            </w:rPr>
            <w:t>1</w:t>
          </w:r>
        </w:p>
        <w:p w14:paraId="0FC90D8B" w14:textId="77777777" w:rsidR="00D526C8" w:rsidRPr="00EE19F2" w:rsidRDefault="00D526C8" w:rsidP="0048654D">
          <w:pPr>
            <w:spacing w:after="120" w:line="20" w:lineRule="atLeast"/>
            <w:contextualSpacing/>
            <w:rPr>
              <w:rFonts w:cstheme="minorHAnsi"/>
              <w:sz w:val="28"/>
              <w:szCs w:val="28"/>
            </w:rPr>
          </w:pPr>
        </w:p>
        <w:p w14:paraId="517C01D9" w14:textId="77777777" w:rsidR="001C24BC" w:rsidRPr="00EE19F2" w:rsidRDefault="005F13F0" w:rsidP="004E4612">
          <w:pPr>
            <w:spacing w:after="120" w:line="20" w:lineRule="atLeast"/>
            <w:contextualSpacing/>
            <w:rPr>
              <w:rFonts w:cstheme="minorHAnsi"/>
            </w:rPr>
          </w:pPr>
          <w:r w:rsidRPr="00EE19F2">
            <w:rPr>
              <w:rFonts w:cstheme="minorHAnsi"/>
            </w:rPr>
            <w:br w:type="page"/>
          </w: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EE19F2"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EE19F2">
                <w:rPr>
                  <w:rFonts w:ascii="Times New Roman" w:hAnsi="Times New Roman" w:cs="Times New Roman"/>
                  <w:b/>
                  <w:bCs/>
                  <w:sz w:val="24"/>
                  <w:szCs w:val="24"/>
                </w:rPr>
                <w:t>TURINYS</w:t>
              </w:r>
            </w:p>
            <w:p w14:paraId="2EF90952" w14:textId="51B7A666" w:rsidR="00AA4D9B" w:rsidRPr="00EE19F2" w:rsidRDefault="001C24BC">
              <w:pPr>
                <w:pStyle w:val="TOC1"/>
                <w:tabs>
                  <w:tab w:val="left" w:pos="720"/>
                </w:tabs>
                <w:rPr>
                  <w:rFonts w:asciiTheme="minorHAnsi" w:hAnsiTheme="minorHAnsi" w:cstheme="minorBidi"/>
                  <w:kern w:val="2"/>
                  <w:sz w:val="24"/>
                  <w:szCs w:val="24"/>
                  <w14:ligatures w14:val="standardContextual"/>
                </w:rPr>
              </w:pPr>
              <w:r w:rsidRPr="00EE19F2">
                <w:rPr>
                  <w:color w:val="2B579A"/>
                  <w:sz w:val="24"/>
                  <w:szCs w:val="24"/>
                  <w:shd w:val="clear" w:color="auto" w:fill="E6E6E6"/>
                </w:rPr>
                <w:fldChar w:fldCharType="begin"/>
              </w:r>
              <w:r w:rsidRPr="00EE19F2">
                <w:rPr>
                  <w:sz w:val="24"/>
                  <w:szCs w:val="24"/>
                </w:rPr>
                <w:instrText xml:space="preserve"> TOC \o "1-3" \h \z \u </w:instrText>
              </w:r>
              <w:r w:rsidRPr="00EE19F2">
                <w:rPr>
                  <w:color w:val="2B579A"/>
                  <w:sz w:val="24"/>
                  <w:szCs w:val="24"/>
                  <w:shd w:val="clear" w:color="auto" w:fill="E6E6E6"/>
                </w:rPr>
                <w:fldChar w:fldCharType="separate"/>
              </w:r>
              <w:hyperlink w:anchor="_Toc195190040" w:history="1">
                <w:r w:rsidR="00AA4D9B" w:rsidRPr="00EE19F2">
                  <w:rPr>
                    <w:rStyle w:val="Hyperlink"/>
                  </w:rPr>
                  <w:t>1.</w:t>
                </w:r>
                <w:r w:rsidR="00AA4D9B" w:rsidRPr="00EE19F2">
                  <w:rPr>
                    <w:rFonts w:asciiTheme="minorHAnsi" w:hAnsiTheme="minorHAnsi" w:cstheme="minorBidi"/>
                    <w:kern w:val="2"/>
                    <w:sz w:val="24"/>
                    <w:szCs w:val="24"/>
                    <w14:ligatures w14:val="standardContextual"/>
                  </w:rPr>
                  <w:tab/>
                </w:r>
                <w:r w:rsidR="00AA4D9B" w:rsidRPr="00EE19F2">
                  <w:rPr>
                    <w:rStyle w:val="Hyperlink"/>
                  </w:rPr>
                  <w:t>Bendra informacija</w:t>
                </w:r>
                <w:r w:rsidR="00AA4D9B" w:rsidRPr="00EE19F2">
                  <w:rPr>
                    <w:webHidden/>
                  </w:rPr>
                  <w:tab/>
                </w:r>
                <w:r w:rsidR="00AA4D9B" w:rsidRPr="00EE19F2">
                  <w:rPr>
                    <w:webHidden/>
                  </w:rPr>
                  <w:fldChar w:fldCharType="begin"/>
                </w:r>
                <w:r w:rsidR="00AA4D9B" w:rsidRPr="00EE19F2">
                  <w:rPr>
                    <w:webHidden/>
                  </w:rPr>
                  <w:instrText xml:space="preserve"> PAGEREF _Toc195190040 \h </w:instrText>
                </w:r>
                <w:r w:rsidR="00AA4D9B" w:rsidRPr="00EE19F2">
                  <w:rPr>
                    <w:webHidden/>
                  </w:rPr>
                </w:r>
                <w:r w:rsidR="00AA4D9B" w:rsidRPr="00EE19F2">
                  <w:rPr>
                    <w:webHidden/>
                  </w:rPr>
                  <w:fldChar w:fldCharType="separate"/>
                </w:r>
                <w:r w:rsidR="004B0F5D" w:rsidRPr="00EE19F2">
                  <w:rPr>
                    <w:webHidden/>
                  </w:rPr>
                  <w:t>2</w:t>
                </w:r>
                <w:r w:rsidR="00AA4D9B" w:rsidRPr="00EE19F2">
                  <w:rPr>
                    <w:webHidden/>
                  </w:rPr>
                  <w:fldChar w:fldCharType="end"/>
                </w:r>
              </w:hyperlink>
            </w:p>
            <w:p w14:paraId="22E752D3" w14:textId="3BCDE05F" w:rsidR="00AA4D9B" w:rsidRPr="00EE19F2" w:rsidRDefault="00AA4D9B">
              <w:pPr>
                <w:pStyle w:val="TOC1"/>
                <w:rPr>
                  <w:rFonts w:asciiTheme="minorHAnsi" w:hAnsiTheme="minorHAnsi" w:cstheme="minorBidi"/>
                  <w:kern w:val="2"/>
                  <w:sz w:val="24"/>
                  <w:szCs w:val="24"/>
                  <w14:ligatures w14:val="standardContextual"/>
                </w:rPr>
              </w:pPr>
              <w:hyperlink w:anchor="_Toc195190041" w:history="1">
                <w:r w:rsidRPr="00EE19F2">
                  <w:rPr>
                    <w:rStyle w:val="Hyperlink"/>
                  </w:rPr>
                  <w:t>2. Pirkimo objektas</w:t>
                </w:r>
                <w:r w:rsidRPr="00EE19F2">
                  <w:rPr>
                    <w:webHidden/>
                  </w:rPr>
                  <w:tab/>
                </w:r>
                <w:r w:rsidRPr="00EE19F2">
                  <w:rPr>
                    <w:webHidden/>
                  </w:rPr>
                  <w:fldChar w:fldCharType="begin"/>
                </w:r>
                <w:r w:rsidRPr="00EE19F2">
                  <w:rPr>
                    <w:webHidden/>
                  </w:rPr>
                  <w:instrText xml:space="preserve"> PAGEREF _Toc195190041 \h </w:instrText>
                </w:r>
                <w:r w:rsidRPr="00EE19F2">
                  <w:rPr>
                    <w:webHidden/>
                  </w:rPr>
                </w:r>
                <w:r w:rsidRPr="00EE19F2">
                  <w:rPr>
                    <w:webHidden/>
                  </w:rPr>
                  <w:fldChar w:fldCharType="separate"/>
                </w:r>
                <w:r w:rsidR="004B0F5D" w:rsidRPr="00EE19F2">
                  <w:rPr>
                    <w:webHidden/>
                  </w:rPr>
                  <w:t>2</w:t>
                </w:r>
                <w:r w:rsidRPr="00EE19F2">
                  <w:rPr>
                    <w:webHidden/>
                  </w:rPr>
                  <w:fldChar w:fldCharType="end"/>
                </w:r>
              </w:hyperlink>
            </w:p>
            <w:p w14:paraId="1F613FCC" w14:textId="0A152512" w:rsidR="00AA4D9B" w:rsidRPr="00EE19F2" w:rsidRDefault="00AA4D9B">
              <w:pPr>
                <w:pStyle w:val="TOC1"/>
                <w:rPr>
                  <w:rFonts w:asciiTheme="minorHAnsi" w:hAnsiTheme="minorHAnsi" w:cstheme="minorBidi"/>
                  <w:kern w:val="2"/>
                  <w:sz w:val="24"/>
                  <w:szCs w:val="24"/>
                  <w14:ligatures w14:val="standardContextual"/>
                </w:rPr>
              </w:pPr>
              <w:hyperlink w:anchor="_Toc195190042" w:history="1">
                <w:r w:rsidRPr="00EE19F2">
                  <w:rPr>
                    <w:rStyle w:val="Hyperlink"/>
                  </w:rPr>
                  <w:t>3. Susitikimai su tiekėjais ir objekto apžiūra</w:t>
                </w:r>
                <w:r w:rsidRPr="00EE19F2">
                  <w:rPr>
                    <w:webHidden/>
                  </w:rPr>
                  <w:tab/>
                </w:r>
                <w:r w:rsidRPr="00EE19F2">
                  <w:rPr>
                    <w:webHidden/>
                  </w:rPr>
                  <w:fldChar w:fldCharType="begin"/>
                </w:r>
                <w:r w:rsidRPr="00EE19F2">
                  <w:rPr>
                    <w:webHidden/>
                  </w:rPr>
                  <w:instrText xml:space="preserve"> PAGEREF _Toc195190042 \h </w:instrText>
                </w:r>
                <w:r w:rsidRPr="00EE19F2">
                  <w:rPr>
                    <w:webHidden/>
                  </w:rPr>
                </w:r>
                <w:r w:rsidRPr="00EE19F2">
                  <w:rPr>
                    <w:webHidden/>
                  </w:rPr>
                  <w:fldChar w:fldCharType="separate"/>
                </w:r>
                <w:r w:rsidR="004B0F5D" w:rsidRPr="00EE19F2">
                  <w:rPr>
                    <w:webHidden/>
                  </w:rPr>
                  <w:t>2</w:t>
                </w:r>
                <w:r w:rsidRPr="00EE19F2">
                  <w:rPr>
                    <w:webHidden/>
                  </w:rPr>
                  <w:fldChar w:fldCharType="end"/>
                </w:r>
              </w:hyperlink>
            </w:p>
            <w:p w14:paraId="70D93219" w14:textId="5D9D04A1" w:rsidR="00AA4D9B" w:rsidRPr="00EE19F2" w:rsidRDefault="00AA4D9B">
              <w:pPr>
                <w:pStyle w:val="TOC1"/>
                <w:rPr>
                  <w:rFonts w:asciiTheme="minorHAnsi" w:hAnsiTheme="minorHAnsi" w:cstheme="minorBidi"/>
                  <w:kern w:val="2"/>
                  <w:sz w:val="24"/>
                  <w:szCs w:val="24"/>
                  <w14:ligatures w14:val="standardContextual"/>
                </w:rPr>
              </w:pPr>
              <w:hyperlink w:anchor="_Toc195190043" w:history="1">
                <w:r w:rsidRPr="00EE19F2">
                  <w:rPr>
                    <w:rStyle w:val="Hyperlink"/>
                  </w:rPr>
                  <w:t>4. Tiekėjų pašalinimo pagrindai ir kvalifikacijos reikalavimai</w:t>
                </w:r>
                <w:r w:rsidRPr="00EE19F2">
                  <w:rPr>
                    <w:webHidden/>
                  </w:rPr>
                  <w:tab/>
                </w:r>
                <w:r w:rsidRPr="00EE19F2">
                  <w:rPr>
                    <w:webHidden/>
                  </w:rPr>
                  <w:fldChar w:fldCharType="begin"/>
                </w:r>
                <w:r w:rsidRPr="00EE19F2">
                  <w:rPr>
                    <w:webHidden/>
                  </w:rPr>
                  <w:instrText xml:space="preserve"> PAGEREF _Toc195190043 \h </w:instrText>
                </w:r>
                <w:r w:rsidRPr="00EE19F2">
                  <w:rPr>
                    <w:webHidden/>
                  </w:rPr>
                </w:r>
                <w:r w:rsidRPr="00EE19F2">
                  <w:rPr>
                    <w:webHidden/>
                  </w:rPr>
                  <w:fldChar w:fldCharType="separate"/>
                </w:r>
                <w:r w:rsidR="004B0F5D" w:rsidRPr="00EE19F2">
                  <w:rPr>
                    <w:webHidden/>
                  </w:rPr>
                  <w:t>3</w:t>
                </w:r>
                <w:r w:rsidRPr="00EE19F2">
                  <w:rPr>
                    <w:webHidden/>
                  </w:rPr>
                  <w:fldChar w:fldCharType="end"/>
                </w:r>
              </w:hyperlink>
            </w:p>
            <w:p w14:paraId="5763E3BD" w14:textId="5DD4B331" w:rsidR="00AA4D9B" w:rsidRPr="00EE19F2" w:rsidRDefault="00AA4D9B">
              <w:pPr>
                <w:pStyle w:val="TOC1"/>
                <w:rPr>
                  <w:rFonts w:asciiTheme="minorHAnsi" w:hAnsiTheme="minorHAnsi" w:cstheme="minorBidi"/>
                  <w:kern w:val="2"/>
                  <w:sz w:val="24"/>
                  <w:szCs w:val="24"/>
                  <w14:ligatures w14:val="standardContextual"/>
                </w:rPr>
              </w:pPr>
              <w:hyperlink w:anchor="_Toc195190044" w:history="1">
                <w:r w:rsidRPr="00EE19F2">
                  <w:rPr>
                    <w:rStyle w:val="Hyperlink"/>
                  </w:rPr>
                  <w:t>5. Reikalavimai, susiję su nacionaliniu saugumu</w:t>
                </w:r>
                <w:r w:rsidRPr="00EE19F2">
                  <w:rPr>
                    <w:webHidden/>
                  </w:rPr>
                  <w:tab/>
                </w:r>
                <w:r w:rsidRPr="00EE19F2">
                  <w:rPr>
                    <w:webHidden/>
                  </w:rPr>
                  <w:fldChar w:fldCharType="begin"/>
                </w:r>
                <w:r w:rsidRPr="00EE19F2">
                  <w:rPr>
                    <w:webHidden/>
                  </w:rPr>
                  <w:instrText xml:space="preserve"> PAGEREF _Toc195190044 \h </w:instrText>
                </w:r>
                <w:r w:rsidRPr="00EE19F2">
                  <w:rPr>
                    <w:webHidden/>
                  </w:rPr>
                </w:r>
                <w:r w:rsidRPr="00EE19F2">
                  <w:rPr>
                    <w:webHidden/>
                  </w:rPr>
                  <w:fldChar w:fldCharType="separate"/>
                </w:r>
                <w:r w:rsidR="004B0F5D" w:rsidRPr="00EE19F2">
                  <w:rPr>
                    <w:webHidden/>
                  </w:rPr>
                  <w:t>3</w:t>
                </w:r>
                <w:r w:rsidRPr="00EE19F2">
                  <w:rPr>
                    <w:webHidden/>
                  </w:rPr>
                  <w:fldChar w:fldCharType="end"/>
                </w:r>
              </w:hyperlink>
            </w:p>
            <w:p w14:paraId="2E24B0D6" w14:textId="36D98459" w:rsidR="00AA4D9B" w:rsidRPr="00EE19F2" w:rsidRDefault="00AA4D9B">
              <w:pPr>
                <w:pStyle w:val="TOC1"/>
                <w:rPr>
                  <w:rFonts w:asciiTheme="minorHAnsi" w:hAnsiTheme="minorHAnsi" w:cstheme="minorBidi"/>
                  <w:kern w:val="2"/>
                  <w:sz w:val="24"/>
                  <w:szCs w:val="24"/>
                  <w14:ligatures w14:val="standardContextual"/>
                </w:rPr>
              </w:pPr>
              <w:hyperlink w:anchor="_Toc195190045" w:history="1">
                <w:r w:rsidRPr="00EE19F2">
                  <w:rPr>
                    <w:rStyle w:val="Hyperlink"/>
                  </w:rPr>
                  <w:t>6. Specialieji reikalavimai pasiūlymų rengimui ir pateikimui</w:t>
                </w:r>
                <w:r w:rsidRPr="00EE19F2">
                  <w:rPr>
                    <w:webHidden/>
                  </w:rPr>
                  <w:tab/>
                </w:r>
                <w:r w:rsidRPr="00EE19F2">
                  <w:rPr>
                    <w:webHidden/>
                  </w:rPr>
                  <w:fldChar w:fldCharType="begin"/>
                </w:r>
                <w:r w:rsidRPr="00EE19F2">
                  <w:rPr>
                    <w:webHidden/>
                  </w:rPr>
                  <w:instrText xml:space="preserve"> PAGEREF _Toc195190045 \h </w:instrText>
                </w:r>
                <w:r w:rsidRPr="00EE19F2">
                  <w:rPr>
                    <w:webHidden/>
                  </w:rPr>
                </w:r>
                <w:r w:rsidRPr="00EE19F2">
                  <w:rPr>
                    <w:webHidden/>
                  </w:rPr>
                  <w:fldChar w:fldCharType="separate"/>
                </w:r>
                <w:r w:rsidR="004B0F5D" w:rsidRPr="00EE19F2">
                  <w:rPr>
                    <w:webHidden/>
                  </w:rPr>
                  <w:t>4</w:t>
                </w:r>
                <w:r w:rsidRPr="00EE19F2">
                  <w:rPr>
                    <w:webHidden/>
                  </w:rPr>
                  <w:fldChar w:fldCharType="end"/>
                </w:r>
              </w:hyperlink>
            </w:p>
            <w:p w14:paraId="50A0E027" w14:textId="785B5004" w:rsidR="00AA4D9B" w:rsidRPr="00EE19F2" w:rsidRDefault="00AA4D9B">
              <w:pPr>
                <w:pStyle w:val="TOC1"/>
                <w:tabs>
                  <w:tab w:val="left" w:pos="720"/>
                </w:tabs>
                <w:rPr>
                  <w:rFonts w:asciiTheme="minorHAnsi" w:hAnsiTheme="minorHAnsi" w:cstheme="minorBidi"/>
                  <w:kern w:val="2"/>
                  <w:sz w:val="24"/>
                  <w:szCs w:val="24"/>
                  <w14:ligatures w14:val="standardContextual"/>
                </w:rPr>
              </w:pPr>
              <w:hyperlink w:anchor="_Toc195190046" w:history="1">
                <w:r w:rsidRPr="00EE19F2">
                  <w:rPr>
                    <w:rStyle w:val="Hyperlink"/>
                    <w:rFonts w:eastAsia="Calibri"/>
                  </w:rPr>
                  <w:t>7.</w:t>
                </w:r>
                <w:r w:rsidRPr="00EE19F2">
                  <w:rPr>
                    <w:rFonts w:asciiTheme="minorHAnsi" w:hAnsiTheme="minorHAnsi" w:cstheme="minorBidi"/>
                    <w:kern w:val="2"/>
                    <w:sz w:val="24"/>
                    <w:szCs w:val="24"/>
                    <w14:ligatures w14:val="standardContextual"/>
                  </w:rPr>
                  <w:tab/>
                </w:r>
                <w:r w:rsidRPr="00EE19F2">
                  <w:rPr>
                    <w:rStyle w:val="Hyperlink"/>
                  </w:rPr>
                  <w:t>Pasiūlymo galiojimo užtikrinimas</w:t>
                </w:r>
                <w:r w:rsidRPr="00EE19F2">
                  <w:rPr>
                    <w:webHidden/>
                  </w:rPr>
                  <w:tab/>
                </w:r>
                <w:r w:rsidRPr="00EE19F2">
                  <w:rPr>
                    <w:webHidden/>
                  </w:rPr>
                  <w:fldChar w:fldCharType="begin"/>
                </w:r>
                <w:r w:rsidRPr="00EE19F2">
                  <w:rPr>
                    <w:webHidden/>
                  </w:rPr>
                  <w:instrText xml:space="preserve"> PAGEREF _Toc195190046 \h </w:instrText>
                </w:r>
                <w:r w:rsidRPr="00EE19F2">
                  <w:rPr>
                    <w:webHidden/>
                  </w:rPr>
                </w:r>
                <w:r w:rsidRPr="00EE19F2">
                  <w:rPr>
                    <w:webHidden/>
                  </w:rPr>
                  <w:fldChar w:fldCharType="separate"/>
                </w:r>
                <w:r w:rsidR="004B0F5D" w:rsidRPr="00EE19F2">
                  <w:rPr>
                    <w:webHidden/>
                  </w:rPr>
                  <w:t>5</w:t>
                </w:r>
                <w:r w:rsidRPr="00EE19F2">
                  <w:rPr>
                    <w:webHidden/>
                  </w:rPr>
                  <w:fldChar w:fldCharType="end"/>
                </w:r>
              </w:hyperlink>
            </w:p>
            <w:p w14:paraId="46C40CE9" w14:textId="0EF2D3BF" w:rsidR="00AA4D9B" w:rsidRPr="00EE19F2" w:rsidRDefault="00AA4D9B">
              <w:pPr>
                <w:pStyle w:val="TOC1"/>
                <w:tabs>
                  <w:tab w:val="left" w:pos="720"/>
                </w:tabs>
                <w:rPr>
                  <w:rFonts w:asciiTheme="minorHAnsi" w:hAnsiTheme="minorHAnsi" w:cstheme="minorBidi"/>
                  <w:kern w:val="2"/>
                  <w:sz w:val="24"/>
                  <w:szCs w:val="24"/>
                  <w14:ligatures w14:val="standardContextual"/>
                </w:rPr>
              </w:pPr>
              <w:hyperlink w:anchor="_Toc195190047" w:history="1">
                <w:r w:rsidRPr="00EE19F2">
                  <w:rPr>
                    <w:rStyle w:val="Hyperlink"/>
                    <w:rFonts w:eastAsia="Calibri"/>
                  </w:rPr>
                  <w:t>8.</w:t>
                </w:r>
                <w:r w:rsidRPr="00EE19F2">
                  <w:rPr>
                    <w:rFonts w:asciiTheme="minorHAnsi" w:hAnsiTheme="minorHAnsi" w:cstheme="minorBidi"/>
                    <w:kern w:val="2"/>
                    <w:sz w:val="24"/>
                    <w:szCs w:val="24"/>
                    <w14:ligatures w14:val="standardContextual"/>
                  </w:rPr>
                  <w:tab/>
                </w:r>
                <w:r w:rsidRPr="00EE19F2">
                  <w:rPr>
                    <w:rStyle w:val="Hyperlink"/>
                  </w:rPr>
                  <w:t>Elektroninis aukcionas</w:t>
                </w:r>
                <w:r w:rsidRPr="00EE19F2">
                  <w:rPr>
                    <w:webHidden/>
                  </w:rPr>
                  <w:tab/>
                </w:r>
                <w:r w:rsidRPr="00EE19F2">
                  <w:rPr>
                    <w:webHidden/>
                  </w:rPr>
                  <w:fldChar w:fldCharType="begin"/>
                </w:r>
                <w:r w:rsidRPr="00EE19F2">
                  <w:rPr>
                    <w:webHidden/>
                  </w:rPr>
                  <w:instrText xml:space="preserve"> PAGEREF _Toc195190047 \h </w:instrText>
                </w:r>
                <w:r w:rsidRPr="00EE19F2">
                  <w:rPr>
                    <w:webHidden/>
                  </w:rPr>
                </w:r>
                <w:r w:rsidRPr="00EE19F2">
                  <w:rPr>
                    <w:webHidden/>
                  </w:rPr>
                  <w:fldChar w:fldCharType="separate"/>
                </w:r>
                <w:r w:rsidR="004B0F5D" w:rsidRPr="00EE19F2">
                  <w:rPr>
                    <w:webHidden/>
                  </w:rPr>
                  <w:t>5</w:t>
                </w:r>
                <w:r w:rsidRPr="00EE19F2">
                  <w:rPr>
                    <w:webHidden/>
                  </w:rPr>
                  <w:fldChar w:fldCharType="end"/>
                </w:r>
              </w:hyperlink>
            </w:p>
            <w:p w14:paraId="6A303131" w14:textId="09EE0EEB" w:rsidR="00AA4D9B" w:rsidRPr="00EE19F2" w:rsidRDefault="00AA4D9B">
              <w:pPr>
                <w:pStyle w:val="TOC1"/>
                <w:tabs>
                  <w:tab w:val="left" w:pos="720"/>
                </w:tabs>
                <w:rPr>
                  <w:rFonts w:asciiTheme="minorHAnsi" w:hAnsiTheme="minorHAnsi" w:cstheme="minorBidi"/>
                  <w:kern w:val="2"/>
                  <w:sz w:val="24"/>
                  <w:szCs w:val="24"/>
                  <w14:ligatures w14:val="standardContextual"/>
                </w:rPr>
              </w:pPr>
              <w:hyperlink w:anchor="_Toc195190048" w:history="1">
                <w:r w:rsidRPr="00EE19F2">
                  <w:rPr>
                    <w:rStyle w:val="Hyperlink"/>
                    <w:rFonts w:eastAsia="Calibri"/>
                  </w:rPr>
                  <w:t>9.</w:t>
                </w:r>
                <w:r w:rsidRPr="00EE19F2">
                  <w:rPr>
                    <w:rFonts w:asciiTheme="minorHAnsi" w:hAnsiTheme="minorHAnsi" w:cstheme="minorBidi"/>
                    <w:kern w:val="2"/>
                    <w:sz w:val="24"/>
                    <w:szCs w:val="24"/>
                    <w14:ligatures w14:val="standardContextual"/>
                  </w:rPr>
                  <w:tab/>
                </w:r>
                <w:r w:rsidRPr="00EE19F2">
                  <w:rPr>
                    <w:rStyle w:val="Hyperlink"/>
                  </w:rPr>
                  <w:t>Pasiūlymų vertinimas</w:t>
                </w:r>
                <w:r w:rsidRPr="00EE19F2">
                  <w:rPr>
                    <w:webHidden/>
                  </w:rPr>
                  <w:tab/>
                </w:r>
                <w:r w:rsidRPr="00EE19F2">
                  <w:rPr>
                    <w:webHidden/>
                  </w:rPr>
                  <w:fldChar w:fldCharType="begin"/>
                </w:r>
                <w:r w:rsidRPr="00EE19F2">
                  <w:rPr>
                    <w:webHidden/>
                  </w:rPr>
                  <w:instrText xml:space="preserve"> PAGEREF _Toc195190048 \h </w:instrText>
                </w:r>
                <w:r w:rsidRPr="00EE19F2">
                  <w:rPr>
                    <w:webHidden/>
                  </w:rPr>
                </w:r>
                <w:r w:rsidRPr="00EE19F2">
                  <w:rPr>
                    <w:webHidden/>
                  </w:rPr>
                  <w:fldChar w:fldCharType="separate"/>
                </w:r>
                <w:r w:rsidR="004B0F5D" w:rsidRPr="00EE19F2">
                  <w:rPr>
                    <w:webHidden/>
                  </w:rPr>
                  <w:t>5</w:t>
                </w:r>
                <w:r w:rsidRPr="00EE19F2">
                  <w:rPr>
                    <w:webHidden/>
                  </w:rPr>
                  <w:fldChar w:fldCharType="end"/>
                </w:r>
              </w:hyperlink>
            </w:p>
            <w:p w14:paraId="55DC09E1" w14:textId="180EA54E" w:rsidR="00AA4D9B" w:rsidRPr="00EE19F2" w:rsidRDefault="00AA4D9B">
              <w:pPr>
                <w:pStyle w:val="TOC1"/>
                <w:tabs>
                  <w:tab w:val="left" w:pos="720"/>
                </w:tabs>
                <w:rPr>
                  <w:rFonts w:asciiTheme="minorHAnsi" w:hAnsiTheme="minorHAnsi" w:cstheme="minorBidi"/>
                  <w:kern w:val="2"/>
                  <w:sz w:val="24"/>
                  <w:szCs w:val="24"/>
                  <w14:ligatures w14:val="standardContextual"/>
                </w:rPr>
              </w:pPr>
              <w:hyperlink w:anchor="_Toc195190049" w:history="1">
                <w:r w:rsidRPr="00EE19F2">
                  <w:rPr>
                    <w:rStyle w:val="Hyperlink"/>
                    <w:rFonts w:eastAsia="Calibri"/>
                  </w:rPr>
                  <w:t>10.</w:t>
                </w:r>
                <w:r w:rsidRPr="00EE19F2">
                  <w:rPr>
                    <w:rFonts w:asciiTheme="minorHAnsi" w:hAnsiTheme="minorHAnsi" w:cstheme="minorBidi"/>
                    <w:kern w:val="2"/>
                    <w:sz w:val="24"/>
                    <w:szCs w:val="24"/>
                    <w14:ligatures w14:val="standardContextual"/>
                  </w:rPr>
                  <w:tab/>
                </w:r>
                <w:r w:rsidRPr="00EE19F2">
                  <w:rPr>
                    <w:rStyle w:val="Hyperlink"/>
                  </w:rPr>
                  <w:t>Sutarties sudarymas</w:t>
                </w:r>
                <w:r w:rsidRPr="00EE19F2">
                  <w:rPr>
                    <w:webHidden/>
                  </w:rPr>
                  <w:tab/>
                </w:r>
                <w:r w:rsidRPr="00EE19F2">
                  <w:rPr>
                    <w:webHidden/>
                  </w:rPr>
                  <w:fldChar w:fldCharType="begin"/>
                </w:r>
                <w:r w:rsidRPr="00EE19F2">
                  <w:rPr>
                    <w:webHidden/>
                  </w:rPr>
                  <w:instrText xml:space="preserve"> PAGEREF _Toc195190049 \h </w:instrText>
                </w:r>
                <w:r w:rsidRPr="00EE19F2">
                  <w:rPr>
                    <w:webHidden/>
                  </w:rPr>
                </w:r>
                <w:r w:rsidRPr="00EE19F2">
                  <w:rPr>
                    <w:webHidden/>
                  </w:rPr>
                  <w:fldChar w:fldCharType="separate"/>
                </w:r>
                <w:r w:rsidR="004B0F5D" w:rsidRPr="00EE19F2">
                  <w:rPr>
                    <w:webHidden/>
                  </w:rPr>
                  <w:t>5</w:t>
                </w:r>
                <w:r w:rsidRPr="00EE19F2">
                  <w:rPr>
                    <w:webHidden/>
                  </w:rPr>
                  <w:fldChar w:fldCharType="end"/>
                </w:r>
              </w:hyperlink>
            </w:p>
            <w:p w14:paraId="7573D7D9" w14:textId="641272CE" w:rsidR="00AA4D9B" w:rsidRPr="00EE19F2" w:rsidRDefault="00AA4D9B">
              <w:pPr>
                <w:pStyle w:val="TOC1"/>
                <w:tabs>
                  <w:tab w:val="left" w:pos="720"/>
                </w:tabs>
                <w:rPr>
                  <w:rFonts w:asciiTheme="minorHAnsi" w:hAnsiTheme="minorHAnsi" w:cstheme="minorBidi"/>
                  <w:kern w:val="2"/>
                  <w:sz w:val="24"/>
                  <w:szCs w:val="24"/>
                  <w14:ligatures w14:val="standardContextual"/>
                </w:rPr>
              </w:pPr>
              <w:hyperlink w:anchor="_Toc195190050" w:history="1">
                <w:r w:rsidRPr="00EE19F2">
                  <w:rPr>
                    <w:rStyle w:val="Hyperlink"/>
                  </w:rPr>
                  <w:t>11.</w:t>
                </w:r>
                <w:r w:rsidRPr="00EE19F2">
                  <w:rPr>
                    <w:rFonts w:asciiTheme="minorHAnsi" w:hAnsiTheme="minorHAnsi" w:cstheme="minorBidi"/>
                    <w:kern w:val="2"/>
                    <w:sz w:val="24"/>
                    <w:szCs w:val="24"/>
                    <w14:ligatures w14:val="standardContextual"/>
                  </w:rPr>
                  <w:tab/>
                </w:r>
                <w:r w:rsidRPr="00EE19F2">
                  <w:rPr>
                    <w:rStyle w:val="Hyperlink"/>
                  </w:rPr>
                  <w:t>Kitos sąlygos</w:t>
                </w:r>
                <w:r w:rsidRPr="00EE19F2">
                  <w:rPr>
                    <w:webHidden/>
                  </w:rPr>
                  <w:tab/>
                </w:r>
                <w:r w:rsidRPr="00EE19F2">
                  <w:rPr>
                    <w:webHidden/>
                  </w:rPr>
                  <w:fldChar w:fldCharType="begin"/>
                </w:r>
                <w:r w:rsidRPr="00EE19F2">
                  <w:rPr>
                    <w:webHidden/>
                  </w:rPr>
                  <w:instrText xml:space="preserve"> PAGEREF _Toc195190050 \h </w:instrText>
                </w:r>
                <w:r w:rsidRPr="00EE19F2">
                  <w:rPr>
                    <w:webHidden/>
                  </w:rPr>
                </w:r>
                <w:r w:rsidRPr="00EE19F2">
                  <w:rPr>
                    <w:webHidden/>
                  </w:rPr>
                  <w:fldChar w:fldCharType="separate"/>
                </w:r>
                <w:r w:rsidR="004B0F5D" w:rsidRPr="00EE19F2">
                  <w:rPr>
                    <w:webHidden/>
                  </w:rPr>
                  <w:t>6</w:t>
                </w:r>
                <w:r w:rsidRPr="00EE19F2">
                  <w:rPr>
                    <w:webHidden/>
                  </w:rPr>
                  <w:fldChar w:fldCharType="end"/>
                </w:r>
              </w:hyperlink>
            </w:p>
            <w:p w14:paraId="782C9B3C" w14:textId="386DDC75" w:rsidR="00AA4D9B" w:rsidRPr="00EE19F2" w:rsidRDefault="001857C7" w:rsidP="001857C7">
              <w:pPr>
                <w:pStyle w:val="TOC1"/>
                <w:rPr>
                  <w:rFonts w:asciiTheme="minorHAnsi" w:hAnsiTheme="minorHAnsi" w:cstheme="minorBidi"/>
                  <w:kern w:val="2"/>
                  <w:sz w:val="24"/>
                  <w:szCs w:val="24"/>
                  <w14:ligatures w14:val="standardContextual"/>
                </w:rPr>
              </w:pPr>
              <w:r w:rsidRPr="00EE19F2">
                <w:t xml:space="preserve"> </w:t>
              </w:r>
              <w:hyperlink w:anchor="_Toc195190051" w:history="1">
                <w:r w:rsidR="00AA4D9B" w:rsidRPr="00EE19F2">
                  <w:rPr>
                    <w:rStyle w:val="Hyperlink"/>
                  </w:rPr>
                  <w:t>Pirkimo sąlygų 1 priedas „Terminai“</w:t>
                </w:r>
                <w:r w:rsidR="00AA4D9B" w:rsidRPr="00EE19F2">
                  <w:rPr>
                    <w:webHidden/>
                  </w:rPr>
                  <w:tab/>
                </w:r>
                <w:r w:rsidR="00AA4D9B" w:rsidRPr="00EE19F2">
                  <w:rPr>
                    <w:webHidden/>
                  </w:rPr>
                  <w:fldChar w:fldCharType="begin"/>
                </w:r>
                <w:r w:rsidR="00AA4D9B" w:rsidRPr="00EE19F2">
                  <w:rPr>
                    <w:webHidden/>
                  </w:rPr>
                  <w:instrText xml:space="preserve"> PAGEREF _Toc195190051 \h </w:instrText>
                </w:r>
                <w:r w:rsidR="00AA4D9B" w:rsidRPr="00EE19F2">
                  <w:rPr>
                    <w:webHidden/>
                  </w:rPr>
                </w:r>
                <w:r w:rsidR="00AA4D9B" w:rsidRPr="00EE19F2">
                  <w:rPr>
                    <w:webHidden/>
                  </w:rPr>
                  <w:fldChar w:fldCharType="separate"/>
                </w:r>
                <w:r w:rsidR="004B0F5D" w:rsidRPr="00EE19F2">
                  <w:rPr>
                    <w:webHidden/>
                  </w:rPr>
                  <w:t>13</w:t>
                </w:r>
                <w:r w:rsidR="00AA4D9B" w:rsidRPr="00EE19F2">
                  <w:rPr>
                    <w:webHidden/>
                  </w:rPr>
                  <w:fldChar w:fldCharType="end"/>
                </w:r>
              </w:hyperlink>
            </w:p>
            <w:p w14:paraId="624C534B" w14:textId="03830CFC" w:rsidR="00AA4D9B" w:rsidRPr="00EE19F2" w:rsidRDefault="00AA4D9B">
              <w:pPr>
                <w:pStyle w:val="TOC2"/>
                <w:rPr>
                  <w:noProof/>
                  <w:kern w:val="2"/>
                  <w:sz w:val="24"/>
                  <w:szCs w:val="24"/>
                  <w14:ligatures w14:val="standardContextual"/>
                </w:rPr>
              </w:pPr>
              <w:hyperlink w:anchor="_Toc195190052" w:history="1">
                <w:r w:rsidRPr="00EE19F2">
                  <w:rPr>
                    <w:rStyle w:val="Hyperlink"/>
                    <w:rFonts w:ascii="Times New Roman" w:eastAsia="Calibri" w:hAnsi="Times New Roman" w:cs="Times New Roman"/>
                    <w:noProof/>
                  </w:rPr>
                  <w:t>Pirkimo sąlygų 2 priedas „Techninė specifikacija“</w:t>
                </w:r>
                <w:r w:rsidRPr="00EE19F2">
                  <w:rPr>
                    <w:noProof/>
                    <w:webHidden/>
                  </w:rPr>
                  <w:tab/>
                </w:r>
                <w:r w:rsidRPr="00EE19F2">
                  <w:rPr>
                    <w:noProof/>
                    <w:webHidden/>
                  </w:rPr>
                  <w:fldChar w:fldCharType="begin"/>
                </w:r>
                <w:r w:rsidRPr="00EE19F2">
                  <w:rPr>
                    <w:noProof/>
                    <w:webHidden/>
                  </w:rPr>
                  <w:instrText xml:space="preserve"> PAGEREF _Toc195190052 \h </w:instrText>
                </w:r>
                <w:r w:rsidRPr="00EE19F2">
                  <w:rPr>
                    <w:noProof/>
                    <w:webHidden/>
                  </w:rPr>
                </w:r>
                <w:r w:rsidRPr="00EE19F2">
                  <w:rPr>
                    <w:noProof/>
                    <w:webHidden/>
                  </w:rPr>
                  <w:fldChar w:fldCharType="separate"/>
                </w:r>
                <w:r w:rsidR="004B0F5D" w:rsidRPr="00EE19F2">
                  <w:rPr>
                    <w:noProof/>
                    <w:webHidden/>
                  </w:rPr>
                  <w:t>16</w:t>
                </w:r>
                <w:r w:rsidRPr="00EE19F2">
                  <w:rPr>
                    <w:noProof/>
                    <w:webHidden/>
                  </w:rPr>
                  <w:fldChar w:fldCharType="end"/>
                </w:r>
              </w:hyperlink>
            </w:p>
            <w:p w14:paraId="25243FE3" w14:textId="6E26D1DC" w:rsidR="00AA4D9B" w:rsidRPr="00EE19F2" w:rsidRDefault="00AA4D9B">
              <w:pPr>
                <w:pStyle w:val="TOC2"/>
                <w:rPr>
                  <w:noProof/>
                  <w:kern w:val="2"/>
                  <w:sz w:val="24"/>
                  <w:szCs w:val="24"/>
                  <w14:ligatures w14:val="standardContextual"/>
                </w:rPr>
              </w:pPr>
              <w:hyperlink w:anchor="_Toc195190053" w:history="1">
                <w:r w:rsidRPr="00EE19F2">
                  <w:rPr>
                    <w:rStyle w:val="Hyperlink"/>
                    <w:rFonts w:ascii="Times New Roman" w:eastAsia="Calibri" w:hAnsi="Times New Roman" w:cs="Times New Roman"/>
                    <w:noProof/>
                  </w:rPr>
                  <w:t>Pirkimo sąlygų 3 priedas „Tiekėjų pašalinimo pagrindai“</w:t>
                </w:r>
                <w:r w:rsidRPr="00EE19F2">
                  <w:rPr>
                    <w:noProof/>
                    <w:webHidden/>
                  </w:rPr>
                  <w:tab/>
                </w:r>
                <w:r w:rsidRPr="00EE19F2">
                  <w:rPr>
                    <w:noProof/>
                    <w:webHidden/>
                  </w:rPr>
                  <w:fldChar w:fldCharType="begin"/>
                </w:r>
                <w:r w:rsidRPr="00EE19F2">
                  <w:rPr>
                    <w:noProof/>
                    <w:webHidden/>
                  </w:rPr>
                  <w:instrText xml:space="preserve"> PAGEREF _Toc195190053 \h </w:instrText>
                </w:r>
                <w:r w:rsidRPr="00EE19F2">
                  <w:rPr>
                    <w:noProof/>
                    <w:webHidden/>
                  </w:rPr>
                </w:r>
                <w:r w:rsidRPr="00EE19F2">
                  <w:rPr>
                    <w:noProof/>
                    <w:webHidden/>
                  </w:rPr>
                  <w:fldChar w:fldCharType="separate"/>
                </w:r>
                <w:r w:rsidR="004B0F5D" w:rsidRPr="00EE19F2">
                  <w:rPr>
                    <w:noProof/>
                    <w:webHidden/>
                  </w:rPr>
                  <w:t>22</w:t>
                </w:r>
                <w:r w:rsidRPr="00EE19F2">
                  <w:rPr>
                    <w:noProof/>
                    <w:webHidden/>
                  </w:rPr>
                  <w:fldChar w:fldCharType="end"/>
                </w:r>
              </w:hyperlink>
            </w:p>
            <w:p w14:paraId="7AB3A08F" w14:textId="6016FD0F" w:rsidR="00AA4D9B" w:rsidRPr="00EE19F2" w:rsidRDefault="00AA4D9B">
              <w:pPr>
                <w:pStyle w:val="TOC2"/>
                <w:rPr>
                  <w:noProof/>
                  <w:kern w:val="2"/>
                  <w:sz w:val="24"/>
                  <w:szCs w:val="24"/>
                  <w14:ligatures w14:val="standardContextual"/>
                </w:rPr>
              </w:pPr>
              <w:hyperlink w:anchor="_Toc195190054" w:history="1">
                <w:r w:rsidRPr="00EE19F2">
                  <w:rPr>
                    <w:rStyle w:val="Hyperlink"/>
                    <w:rFonts w:ascii="Times New Roman" w:eastAsia="Calibri" w:hAnsi="Times New Roman" w:cs="Times New Roman"/>
                    <w:noProof/>
                  </w:rPr>
                  <w:t>Pirkimo sąlygų 4 priedas „Tiekėjų kvalifikacijos reikalavimai“</w:t>
                </w:r>
                <w:r w:rsidRPr="00EE19F2">
                  <w:rPr>
                    <w:noProof/>
                    <w:webHidden/>
                  </w:rPr>
                  <w:tab/>
                </w:r>
                <w:r w:rsidRPr="00EE19F2">
                  <w:rPr>
                    <w:noProof/>
                    <w:webHidden/>
                  </w:rPr>
                  <w:fldChar w:fldCharType="begin"/>
                </w:r>
                <w:r w:rsidRPr="00EE19F2">
                  <w:rPr>
                    <w:noProof/>
                    <w:webHidden/>
                  </w:rPr>
                  <w:instrText xml:space="preserve"> PAGEREF _Toc195190054 \h </w:instrText>
                </w:r>
                <w:r w:rsidRPr="00EE19F2">
                  <w:rPr>
                    <w:noProof/>
                    <w:webHidden/>
                  </w:rPr>
                </w:r>
                <w:r w:rsidRPr="00EE19F2">
                  <w:rPr>
                    <w:noProof/>
                    <w:webHidden/>
                  </w:rPr>
                  <w:fldChar w:fldCharType="separate"/>
                </w:r>
                <w:r w:rsidR="004B0F5D" w:rsidRPr="00EE19F2">
                  <w:rPr>
                    <w:noProof/>
                    <w:webHidden/>
                  </w:rPr>
                  <w:t>32</w:t>
                </w:r>
                <w:r w:rsidRPr="00EE19F2">
                  <w:rPr>
                    <w:noProof/>
                    <w:webHidden/>
                  </w:rPr>
                  <w:fldChar w:fldCharType="end"/>
                </w:r>
              </w:hyperlink>
            </w:p>
            <w:p w14:paraId="58237786" w14:textId="5DF12218" w:rsidR="00AA4D9B" w:rsidRPr="00EE19F2" w:rsidRDefault="00AA4D9B">
              <w:pPr>
                <w:pStyle w:val="TOC2"/>
                <w:rPr>
                  <w:noProof/>
                  <w:kern w:val="2"/>
                  <w:sz w:val="24"/>
                  <w:szCs w:val="24"/>
                  <w14:ligatures w14:val="standardContextual"/>
                </w:rPr>
              </w:pPr>
              <w:hyperlink w:anchor="_Toc195190055" w:history="1">
                <w:r w:rsidRPr="00EE19F2">
                  <w:rPr>
                    <w:rStyle w:val="Hyperlink"/>
                    <w:rFonts w:ascii="Times New Roman" w:eastAsia="Calibri" w:hAnsi="Times New Roman" w:cs="Times New Roman"/>
                    <w:noProof/>
                  </w:rPr>
                  <w:t xml:space="preserve">Pirkimo sąlygų 5 priedas „EBVPD“ </w:t>
                </w:r>
                <w:r w:rsidRPr="00EE19F2">
                  <w:rPr>
                    <w:rStyle w:val="Hyperlink"/>
                    <w:rFonts w:ascii="Times New Roman" w:hAnsi="Times New Roman" w:cs="Times New Roman"/>
                    <w:noProof/>
                  </w:rPr>
                  <w:t>(XML formatu)</w:t>
                </w:r>
                <w:r w:rsidRPr="00EE19F2">
                  <w:rPr>
                    <w:noProof/>
                    <w:webHidden/>
                  </w:rPr>
                  <w:tab/>
                </w:r>
                <w:r w:rsidRPr="00EE19F2">
                  <w:rPr>
                    <w:noProof/>
                    <w:webHidden/>
                  </w:rPr>
                  <w:fldChar w:fldCharType="begin"/>
                </w:r>
                <w:r w:rsidRPr="00EE19F2">
                  <w:rPr>
                    <w:noProof/>
                    <w:webHidden/>
                  </w:rPr>
                  <w:instrText xml:space="preserve"> PAGEREF _Toc195190055 \h </w:instrText>
                </w:r>
                <w:r w:rsidRPr="00EE19F2">
                  <w:rPr>
                    <w:noProof/>
                    <w:webHidden/>
                  </w:rPr>
                </w:r>
                <w:r w:rsidRPr="00EE19F2">
                  <w:rPr>
                    <w:noProof/>
                    <w:webHidden/>
                  </w:rPr>
                  <w:fldChar w:fldCharType="separate"/>
                </w:r>
                <w:r w:rsidR="004B0F5D" w:rsidRPr="00EE19F2">
                  <w:rPr>
                    <w:noProof/>
                    <w:webHidden/>
                  </w:rPr>
                  <w:t>22</w:t>
                </w:r>
                <w:r w:rsidRPr="00EE19F2">
                  <w:rPr>
                    <w:noProof/>
                    <w:webHidden/>
                  </w:rPr>
                  <w:fldChar w:fldCharType="end"/>
                </w:r>
              </w:hyperlink>
            </w:p>
            <w:p w14:paraId="63AD26F8" w14:textId="079D99D0" w:rsidR="00AA4D9B" w:rsidRPr="00EE19F2" w:rsidRDefault="00773090">
              <w:pPr>
                <w:pStyle w:val="TOC2"/>
                <w:rPr>
                  <w:noProof/>
                  <w:kern w:val="2"/>
                  <w:sz w:val="24"/>
                  <w:szCs w:val="24"/>
                  <w14:ligatures w14:val="standardContextual"/>
                </w:rPr>
              </w:pPr>
              <w:hyperlink w:anchor="_Toc195190056" w:history="1">
                <w:r w:rsidRPr="00EE19F2">
                  <w:rPr>
                    <w:noProof/>
                  </w:rPr>
                  <w:t>P</w:t>
                </w:r>
                <w:r w:rsidR="00AA4D9B" w:rsidRPr="00EE19F2">
                  <w:rPr>
                    <w:rStyle w:val="Hyperlink"/>
                    <w:rFonts w:ascii="Times New Roman" w:eastAsia="Calibri" w:hAnsi="Times New Roman" w:cs="Times New Roman"/>
                    <w:noProof/>
                  </w:rPr>
                  <w:t>irkimo sąlygų 6 priedas „Pasiūlymo forma“</w:t>
                </w:r>
                <w:r w:rsidR="00AA4D9B" w:rsidRPr="00EE19F2">
                  <w:rPr>
                    <w:noProof/>
                    <w:webHidden/>
                  </w:rPr>
                  <w:tab/>
                </w:r>
                <w:r w:rsidR="00AA4D9B" w:rsidRPr="00EE19F2">
                  <w:rPr>
                    <w:noProof/>
                    <w:webHidden/>
                  </w:rPr>
                  <w:fldChar w:fldCharType="begin"/>
                </w:r>
                <w:r w:rsidR="00AA4D9B" w:rsidRPr="00EE19F2">
                  <w:rPr>
                    <w:noProof/>
                    <w:webHidden/>
                  </w:rPr>
                  <w:instrText xml:space="preserve"> PAGEREF _Toc195190056 \h </w:instrText>
                </w:r>
                <w:r w:rsidR="00AA4D9B" w:rsidRPr="00EE19F2">
                  <w:rPr>
                    <w:noProof/>
                    <w:webHidden/>
                  </w:rPr>
                </w:r>
                <w:r w:rsidR="00AA4D9B" w:rsidRPr="00EE19F2">
                  <w:rPr>
                    <w:noProof/>
                    <w:webHidden/>
                  </w:rPr>
                  <w:fldChar w:fldCharType="separate"/>
                </w:r>
                <w:r w:rsidR="004B0F5D" w:rsidRPr="00EE19F2">
                  <w:rPr>
                    <w:noProof/>
                    <w:webHidden/>
                  </w:rPr>
                  <w:t>23</w:t>
                </w:r>
                <w:r w:rsidR="00AA4D9B" w:rsidRPr="00EE19F2">
                  <w:rPr>
                    <w:noProof/>
                    <w:webHidden/>
                  </w:rPr>
                  <w:fldChar w:fldCharType="end"/>
                </w:r>
              </w:hyperlink>
            </w:p>
            <w:p w14:paraId="04BCE964" w14:textId="7B93553B" w:rsidR="00AA4D9B" w:rsidRPr="00EE19F2" w:rsidRDefault="00AA4D9B">
              <w:pPr>
                <w:pStyle w:val="TOC2"/>
                <w:rPr>
                  <w:noProof/>
                  <w:kern w:val="2"/>
                  <w:sz w:val="24"/>
                  <w:szCs w:val="24"/>
                  <w14:ligatures w14:val="standardContextual"/>
                </w:rPr>
              </w:pPr>
              <w:hyperlink w:anchor="_Toc195190057" w:history="1">
                <w:r w:rsidRPr="00EE19F2">
                  <w:rPr>
                    <w:rStyle w:val="Hyperlink"/>
                    <w:rFonts w:ascii="Times New Roman" w:eastAsia="Calibri" w:hAnsi="Times New Roman" w:cs="Times New Roman"/>
                    <w:noProof/>
                  </w:rPr>
                  <w:t>Pirkimo sąlygų 7 priedas „Pasiūlymų vertinimo kriterijai ir sąlygos“</w:t>
                </w:r>
                <w:r w:rsidRPr="00EE19F2">
                  <w:rPr>
                    <w:noProof/>
                    <w:webHidden/>
                  </w:rPr>
                  <w:tab/>
                </w:r>
                <w:r w:rsidRPr="00EE19F2">
                  <w:rPr>
                    <w:noProof/>
                    <w:webHidden/>
                  </w:rPr>
                  <w:fldChar w:fldCharType="begin"/>
                </w:r>
                <w:r w:rsidRPr="00EE19F2">
                  <w:rPr>
                    <w:noProof/>
                    <w:webHidden/>
                  </w:rPr>
                  <w:instrText xml:space="preserve"> PAGEREF _Toc195190057 \h </w:instrText>
                </w:r>
                <w:r w:rsidRPr="00EE19F2">
                  <w:rPr>
                    <w:noProof/>
                    <w:webHidden/>
                  </w:rPr>
                </w:r>
                <w:r w:rsidRPr="00EE19F2">
                  <w:rPr>
                    <w:noProof/>
                    <w:webHidden/>
                  </w:rPr>
                  <w:fldChar w:fldCharType="separate"/>
                </w:r>
                <w:r w:rsidR="004B0F5D" w:rsidRPr="00EE19F2">
                  <w:rPr>
                    <w:noProof/>
                    <w:webHidden/>
                  </w:rPr>
                  <w:t>27</w:t>
                </w:r>
                <w:r w:rsidRPr="00EE19F2">
                  <w:rPr>
                    <w:noProof/>
                    <w:webHidden/>
                  </w:rPr>
                  <w:fldChar w:fldCharType="end"/>
                </w:r>
              </w:hyperlink>
            </w:p>
            <w:p w14:paraId="5E524704" w14:textId="63AD0228" w:rsidR="00AA4D9B" w:rsidRPr="00EE19F2" w:rsidRDefault="00AA4D9B">
              <w:pPr>
                <w:pStyle w:val="TOC2"/>
                <w:rPr>
                  <w:noProof/>
                  <w:kern w:val="2"/>
                  <w:sz w:val="24"/>
                  <w:szCs w:val="24"/>
                  <w14:ligatures w14:val="standardContextual"/>
                </w:rPr>
              </w:pPr>
              <w:hyperlink w:anchor="_Toc195190058" w:history="1">
                <w:r w:rsidRPr="00EE19F2">
                  <w:rPr>
                    <w:rStyle w:val="Hyperlink"/>
                    <w:rFonts w:ascii="Times New Roman" w:hAnsi="Times New Roman" w:cs="Times New Roman"/>
                    <w:noProof/>
                  </w:rPr>
                  <w:t>Pirkimo sąlygų 8 priedas „Tiekėjo deklaracija dėl atitikties Reglamento nuostatoms juridiniam asmeniui“</w:t>
                </w:r>
                <w:r w:rsidRPr="00EE19F2">
                  <w:rPr>
                    <w:noProof/>
                    <w:webHidden/>
                  </w:rPr>
                  <w:tab/>
                </w:r>
                <w:r w:rsidRPr="00EE19F2">
                  <w:rPr>
                    <w:noProof/>
                    <w:webHidden/>
                  </w:rPr>
                  <w:fldChar w:fldCharType="begin"/>
                </w:r>
                <w:r w:rsidRPr="00EE19F2">
                  <w:rPr>
                    <w:noProof/>
                    <w:webHidden/>
                  </w:rPr>
                  <w:instrText xml:space="preserve"> PAGEREF _Toc195190058 \h </w:instrText>
                </w:r>
                <w:r w:rsidRPr="00EE19F2">
                  <w:rPr>
                    <w:noProof/>
                    <w:webHidden/>
                  </w:rPr>
                </w:r>
                <w:r w:rsidRPr="00EE19F2">
                  <w:rPr>
                    <w:noProof/>
                    <w:webHidden/>
                  </w:rPr>
                  <w:fldChar w:fldCharType="separate"/>
                </w:r>
                <w:r w:rsidR="004B0F5D" w:rsidRPr="00EE19F2">
                  <w:rPr>
                    <w:noProof/>
                    <w:webHidden/>
                  </w:rPr>
                  <w:t>32</w:t>
                </w:r>
                <w:r w:rsidRPr="00EE19F2">
                  <w:rPr>
                    <w:noProof/>
                    <w:webHidden/>
                  </w:rPr>
                  <w:fldChar w:fldCharType="end"/>
                </w:r>
              </w:hyperlink>
            </w:p>
            <w:p w14:paraId="157B4C4F" w14:textId="389BF4F4" w:rsidR="00AA4D9B" w:rsidRPr="00EE19F2" w:rsidRDefault="00AA4D9B">
              <w:pPr>
                <w:pStyle w:val="TOC2"/>
                <w:rPr>
                  <w:noProof/>
                  <w:kern w:val="2"/>
                  <w:sz w:val="24"/>
                  <w:szCs w:val="24"/>
                  <w14:ligatures w14:val="standardContextual"/>
                </w:rPr>
              </w:pPr>
              <w:hyperlink w:anchor="_Toc195190059" w:history="1">
                <w:r w:rsidRPr="00EE19F2">
                  <w:rPr>
                    <w:rStyle w:val="Hyperlink"/>
                    <w:rFonts w:ascii="Times New Roman" w:hAnsi="Times New Roman" w:cs="Times New Roman"/>
                    <w:noProof/>
                  </w:rPr>
                  <w:t>Pirkimo sąlygų 9 priedas „Tiekėjo deklaracija dėl atitikties Reglamento nuostatoms fiziniam asmeniui“</w:t>
                </w:r>
                <w:r w:rsidRPr="00EE19F2">
                  <w:rPr>
                    <w:noProof/>
                    <w:webHidden/>
                  </w:rPr>
                  <w:tab/>
                </w:r>
                <w:r w:rsidRPr="00EE19F2">
                  <w:rPr>
                    <w:noProof/>
                    <w:webHidden/>
                  </w:rPr>
                  <w:fldChar w:fldCharType="begin"/>
                </w:r>
                <w:r w:rsidRPr="00EE19F2">
                  <w:rPr>
                    <w:noProof/>
                    <w:webHidden/>
                  </w:rPr>
                  <w:instrText xml:space="preserve"> PAGEREF _Toc195190059 \h </w:instrText>
                </w:r>
                <w:r w:rsidRPr="00EE19F2">
                  <w:rPr>
                    <w:noProof/>
                    <w:webHidden/>
                  </w:rPr>
                </w:r>
                <w:r w:rsidRPr="00EE19F2">
                  <w:rPr>
                    <w:noProof/>
                    <w:webHidden/>
                  </w:rPr>
                  <w:fldChar w:fldCharType="separate"/>
                </w:r>
                <w:r w:rsidR="004B0F5D" w:rsidRPr="00EE19F2">
                  <w:rPr>
                    <w:noProof/>
                    <w:webHidden/>
                  </w:rPr>
                  <w:t>34</w:t>
                </w:r>
                <w:r w:rsidRPr="00EE19F2">
                  <w:rPr>
                    <w:noProof/>
                    <w:webHidden/>
                  </w:rPr>
                  <w:fldChar w:fldCharType="end"/>
                </w:r>
              </w:hyperlink>
            </w:p>
            <w:p w14:paraId="362B1CBC" w14:textId="6F660465" w:rsidR="00AA4D9B" w:rsidRPr="00EE19F2" w:rsidRDefault="00AA4D9B">
              <w:pPr>
                <w:pStyle w:val="TOC2"/>
                <w:rPr>
                  <w:noProof/>
                </w:rPr>
              </w:pPr>
              <w:hyperlink w:anchor="_Toc195190060" w:history="1">
                <w:r w:rsidRPr="00EE19F2">
                  <w:rPr>
                    <w:rStyle w:val="Hyperlink"/>
                    <w:rFonts w:ascii="Times New Roman" w:hAnsi="Times New Roman" w:cs="Times New Roman"/>
                    <w:noProof/>
                  </w:rPr>
                  <w:t>Pirkimo sąlygų 1</w:t>
                </w:r>
                <w:r w:rsidR="00C80463" w:rsidRPr="00EE19F2">
                  <w:rPr>
                    <w:rStyle w:val="Hyperlink"/>
                    <w:rFonts w:ascii="Times New Roman" w:hAnsi="Times New Roman" w:cs="Times New Roman"/>
                    <w:noProof/>
                  </w:rPr>
                  <w:t>0</w:t>
                </w:r>
                <w:r w:rsidRPr="00EE19F2">
                  <w:rPr>
                    <w:rStyle w:val="Hyperlink"/>
                    <w:rFonts w:ascii="Times New Roman" w:hAnsi="Times New Roman" w:cs="Times New Roman"/>
                    <w:noProof/>
                  </w:rPr>
                  <w:t xml:space="preserve"> priedas „</w:t>
                </w:r>
                <w:r w:rsidR="007D2E50" w:rsidRPr="00EE19F2">
                  <w:rPr>
                    <w:rStyle w:val="Hyperlink"/>
                    <w:rFonts w:ascii="Times New Roman" w:hAnsi="Times New Roman" w:cs="Times New Roman"/>
                    <w:noProof/>
                  </w:rPr>
                  <w:t>Sutarties projektas</w:t>
                </w:r>
                <w:r w:rsidRPr="00EE19F2">
                  <w:rPr>
                    <w:rStyle w:val="Hyperlink"/>
                    <w:rFonts w:ascii="Times New Roman" w:hAnsi="Times New Roman" w:cs="Times New Roman"/>
                    <w:noProof/>
                  </w:rPr>
                  <w:t>“</w:t>
                </w:r>
                <w:r w:rsidRPr="00EE19F2">
                  <w:rPr>
                    <w:noProof/>
                    <w:webHidden/>
                  </w:rPr>
                  <w:tab/>
                </w:r>
                <w:r w:rsidRPr="00EE19F2">
                  <w:rPr>
                    <w:noProof/>
                    <w:webHidden/>
                  </w:rPr>
                  <w:fldChar w:fldCharType="begin"/>
                </w:r>
                <w:r w:rsidRPr="00EE19F2">
                  <w:rPr>
                    <w:noProof/>
                    <w:webHidden/>
                  </w:rPr>
                  <w:instrText xml:space="preserve"> PAGEREF _Toc195190060 \h </w:instrText>
                </w:r>
                <w:r w:rsidRPr="00EE19F2">
                  <w:rPr>
                    <w:noProof/>
                    <w:webHidden/>
                  </w:rPr>
                </w:r>
                <w:r w:rsidRPr="00EE19F2">
                  <w:rPr>
                    <w:noProof/>
                    <w:webHidden/>
                  </w:rPr>
                  <w:fldChar w:fldCharType="separate"/>
                </w:r>
                <w:r w:rsidR="004B0F5D" w:rsidRPr="00EE19F2">
                  <w:rPr>
                    <w:noProof/>
                    <w:webHidden/>
                  </w:rPr>
                  <w:t>35</w:t>
                </w:r>
                <w:r w:rsidRPr="00EE19F2">
                  <w:rPr>
                    <w:noProof/>
                    <w:webHidden/>
                  </w:rPr>
                  <w:fldChar w:fldCharType="end"/>
                </w:r>
              </w:hyperlink>
            </w:p>
            <w:p w14:paraId="0DDC40AE" w14:textId="2EFA2E51" w:rsidR="001C24BC" w:rsidRPr="00EE19F2" w:rsidRDefault="001C24BC" w:rsidP="004E4612">
              <w:pPr>
                <w:spacing w:after="120" w:line="20" w:lineRule="atLeast"/>
                <w:contextualSpacing/>
                <w:rPr>
                  <w:rFonts w:cstheme="minorHAnsi"/>
                </w:rPr>
              </w:pPr>
              <w:r w:rsidRPr="00EE19F2">
                <w:rPr>
                  <w:rFonts w:ascii="Times New Roman" w:hAnsi="Times New Roman" w:cs="Times New Roman"/>
                  <w:color w:val="2B579A"/>
                  <w:sz w:val="24"/>
                  <w:szCs w:val="24"/>
                  <w:shd w:val="clear" w:color="auto" w:fill="E6E6E6"/>
                </w:rPr>
                <w:fldChar w:fldCharType="end"/>
              </w:r>
            </w:p>
          </w:sdtContent>
        </w:sdt>
        <w:p w14:paraId="73CCB438" w14:textId="0E813B55" w:rsidR="005F13F0" w:rsidRPr="00EE19F2" w:rsidRDefault="001C24BC" w:rsidP="004E4612">
          <w:pPr>
            <w:spacing w:after="120" w:line="20" w:lineRule="atLeast"/>
            <w:contextualSpacing/>
            <w:rPr>
              <w:rFonts w:cstheme="minorHAnsi"/>
            </w:rPr>
          </w:pPr>
          <w:r w:rsidRPr="00EE19F2">
            <w:rPr>
              <w:rFonts w:cstheme="minorHAnsi"/>
            </w:rPr>
            <w:br w:type="page"/>
          </w:r>
        </w:p>
      </w:sdtContent>
    </w:sdt>
    <w:p w14:paraId="7DBFF88B" w14:textId="0FE73970" w:rsidR="002415C7" w:rsidRPr="00EE19F2"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95190040"/>
      <w:bookmarkStart w:id="1" w:name="_Toc335201954"/>
      <w:bookmarkStart w:id="2" w:name="_Toc147739116"/>
      <w:r w:rsidRPr="00EE19F2">
        <w:rPr>
          <w:rFonts w:ascii="Times New Roman" w:hAnsi="Times New Roman" w:cs="Times New Roman"/>
          <w:b/>
          <w:bCs/>
          <w:sz w:val="24"/>
          <w:szCs w:val="24"/>
        </w:rPr>
        <w:lastRenderedPageBreak/>
        <w:t>Bendra informacija</w:t>
      </w:r>
      <w:bookmarkEnd w:id="0"/>
    </w:p>
    <w:p w14:paraId="064D9154" w14:textId="5BEFE0C4" w:rsidR="005B5ED5" w:rsidRPr="00EE19F2" w:rsidRDefault="00E05E2D" w:rsidP="002529FB">
      <w:pPr>
        <w:pStyle w:val="ListParagraph"/>
        <w:numPr>
          <w:ilvl w:val="1"/>
          <w:numId w:val="1"/>
        </w:numPr>
        <w:spacing w:after="0" w:line="20" w:lineRule="atLeast"/>
        <w:ind w:left="0" w:firstLine="567"/>
        <w:jc w:val="both"/>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rPr>
        <w:t xml:space="preserve">Perkančioji organizacija – </w:t>
      </w:r>
      <w:r w:rsidR="002529FB" w:rsidRPr="00EE19F2">
        <w:rPr>
          <w:rFonts w:ascii="Times New Roman" w:eastAsia="Calibri" w:hAnsi="Times New Roman" w:cs="Times New Roman"/>
          <w:color w:val="000000" w:themeColor="text1"/>
          <w:sz w:val="24"/>
          <w:szCs w:val="24"/>
        </w:rPr>
        <w:t>Lietuvos Respublikos aplinkos ministerija</w:t>
      </w:r>
      <w:r w:rsidR="00E56BA8" w:rsidRPr="00EE19F2">
        <w:rPr>
          <w:rFonts w:ascii="Times New Roman" w:eastAsia="Calibri" w:hAnsi="Times New Roman" w:cs="Times New Roman"/>
          <w:color w:val="000000" w:themeColor="text1"/>
          <w:sz w:val="24"/>
          <w:szCs w:val="24"/>
        </w:rPr>
        <w:t xml:space="preserve">, juridinio asmens kodas </w:t>
      </w:r>
      <w:r w:rsidR="002529FB" w:rsidRPr="00EE19F2">
        <w:rPr>
          <w:rFonts w:ascii="Times New Roman" w:eastAsia="Calibri" w:hAnsi="Times New Roman" w:cs="Times New Roman"/>
          <w:color w:val="000000" w:themeColor="text1"/>
          <w:sz w:val="24"/>
          <w:szCs w:val="24"/>
        </w:rPr>
        <w:t>188602370</w:t>
      </w:r>
      <w:r w:rsidR="00E56BA8" w:rsidRPr="00EE19F2">
        <w:rPr>
          <w:rFonts w:ascii="Times New Roman" w:eastAsia="Calibri" w:hAnsi="Times New Roman" w:cs="Times New Roman"/>
          <w:color w:val="000000" w:themeColor="text1"/>
          <w:sz w:val="24"/>
          <w:szCs w:val="24"/>
        </w:rPr>
        <w:t xml:space="preserve">, adresas </w:t>
      </w:r>
      <w:r w:rsidR="002529FB" w:rsidRPr="00EE19F2">
        <w:rPr>
          <w:rFonts w:ascii="Times New Roman" w:eastAsia="Calibri" w:hAnsi="Times New Roman" w:cs="Times New Roman"/>
          <w:color w:val="000000" w:themeColor="text1"/>
          <w:sz w:val="24"/>
          <w:szCs w:val="24"/>
        </w:rPr>
        <w:t>A. Jakšto g. 4, 01105 Vilnius</w:t>
      </w:r>
      <w:r w:rsidR="00E56BA8" w:rsidRPr="00EE19F2">
        <w:rPr>
          <w:rFonts w:ascii="Times New Roman" w:eastAsia="Calibri" w:hAnsi="Times New Roman" w:cs="Times New Roman"/>
          <w:color w:val="000000" w:themeColor="text1"/>
          <w:sz w:val="24"/>
          <w:szCs w:val="24"/>
        </w:rPr>
        <w:t xml:space="preserve">, darbo laikas </w:t>
      </w:r>
      <w:r w:rsidR="002529FB" w:rsidRPr="00EE19F2">
        <w:rPr>
          <w:rFonts w:ascii="Times New Roman" w:eastAsia="Calibri" w:hAnsi="Times New Roman" w:cs="Times New Roman"/>
          <w:color w:val="000000" w:themeColor="text1"/>
          <w:sz w:val="24"/>
          <w:szCs w:val="24"/>
        </w:rPr>
        <w:t>pirmadieniais – ketvirtadieniais 8.00 – 17.00 val., penktadieniais 8.00 – 15.45 val.</w:t>
      </w:r>
      <w:r w:rsidR="00E56BA8" w:rsidRPr="00EE19F2">
        <w:rPr>
          <w:rFonts w:ascii="Times New Roman" w:eastAsia="Calibri" w:hAnsi="Times New Roman" w:cs="Times New Roman"/>
          <w:color w:val="000000" w:themeColor="text1"/>
          <w:sz w:val="24"/>
          <w:szCs w:val="24"/>
        </w:rPr>
        <w:t xml:space="preserve"> </w:t>
      </w:r>
      <w:r w:rsidRPr="00EE19F2">
        <w:rPr>
          <w:rFonts w:ascii="Times New Roman" w:eastAsiaTheme="minorHAnsi" w:hAnsi="Times New Roman" w:cs="Times New Roman"/>
          <w:color w:val="000000" w:themeColor="text1"/>
          <w:sz w:val="24"/>
          <w:szCs w:val="24"/>
          <w:lang w:eastAsia="en-US"/>
        </w:rPr>
        <w:t>Perkančioji organizacija nėra PVM mokėtoja</w:t>
      </w:r>
      <w:r w:rsidRPr="00EE19F2">
        <w:rPr>
          <w:rFonts w:ascii="Times New Roman" w:eastAsia="Calibri" w:hAnsi="Times New Roman" w:cs="Times New Roman"/>
          <w:color w:val="000000" w:themeColor="text1"/>
          <w:sz w:val="24"/>
          <w:szCs w:val="24"/>
        </w:rPr>
        <w:t>.</w:t>
      </w:r>
    </w:p>
    <w:p w14:paraId="2239DD1B" w14:textId="28A6556A" w:rsidR="002F5F8E" w:rsidRPr="00EE19F2" w:rsidRDefault="007D6857" w:rsidP="002C37D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EE19F2">
        <w:rPr>
          <w:rFonts w:ascii="Times New Roman" w:hAnsi="Times New Roman" w:cs="Times New Roman"/>
          <w:color w:val="000000" w:themeColor="text1"/>
          <w:sz w:val="24"/>
          <w:szCs w:val="24"/>
        </w:rPr>
        <w:t>Pirkimas</w:t>
      </w:r>
      <w:r w:rsidR="00B37854" w:rsidRPr="00EE19F2">
        <w:rPr>
          <w:rFonts w:ascii="Times New Roman" w:hAnsi="Times New Roman" w:cs="Times New Roman"/>
          <w:color w:val="000000" w:themeColor="text1"/>
          <w:sz w:val="24"/>
          <w:szCs w:val="24"/>
        </w:rPr>
        <w:t xml:space="preserve"> neatlieka</w:t>
      </w:r>
      <w:r w:rsidRPr="00EE19F2">
        <w:rPr>
          <w:rFonts w:ascii="Times New Roman" w:hAnsi="Times New Roman" w:cs="Times New Roman"/>
          <w:color w:val="000000" w:themeColor="text1"/>
          <w:sz w:val="24"/>
          <w:szCs w:val="24"/>
        </w:rPr>
        <w:t>mas</w:t>
      </w:r>
      <w:r w:rsidR="00B37854" w:rsidRPr="00EE19F2">
        <w:rPr>
          <w:rFonts w:ascii="Times New Roman" w:hAnsi="Times New Roman" w:cs="Times New Roman"/>
          <w:color w:val="000000" w:themeColor="text1"/>
          <w:sz w:val="24"/>
          <w:szCs w:val="24"/>
        </w:rPr>
        <w:t xml:space="preserve"> </w:t>
      </w:r>
      <w:r w:rsidR="002F5F8E" w:rsidRPr="00EE19F2">
        <w:rPr>
          <w:rFonts w:ascii="Times New Roman" w:hAnsi="Times New Roman" w:cs="Times New Roman"/>
          <w:color w:val="000000" w:themeColor="text1"/>
          <w:sz w:val="24"/>
          <w:szCs w:val="24"/>
        </w:rPr>
        <w:t>naudojantis centralizuotų pirkimų katalogu</w:t>
      </w:r>
      <w:r w:rsidRPr="00EE19F2">
        <w:rPr>
          <w:rFonts w:ascii="Times New Roman" w:hAnsi="Times New Roman" w:cs="Times New Roman"/>
          <w:color w:val="000000" w:themeColor="text1"/>
          <w:sz w:val="24"/>
          <w:szCs w:val="24"/>
        </w:rPr>
        <w:t xml:space="preserve">, nes </w:t>
      </w:r>
      <w:r w:rsidR="002C37D1" w:rsidRPr="00EE19F2">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EE19F2" w:rsidRDefault="00AA23FB"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EE19F2">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EE19F2" w:rsidRDefault="00E32C8E"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EE19F2">
        <w:rPr>
          <w:rFonts w:ascii="Times New Roman" w:hAnsi="Times New Roman" w:cs="Times New Roman"/>
          <w:color w:val="000000" w:themeColor="text1"/>
          <w:sz w:val="24"/>
          <w:szCs w:val="24"/>
        </w:rPr>
        <w:t xml:space="preserve">Stebėtojai dalyvauti </w:t>
      </w:r>
      <w:r w:rsidR="008A3C98" w:rsidRPr="00EE19F2">
        <w:rPr>
          <w:rFonts w:ascii="Times New Roman" w:hAnsi="Times New Roman" w:cs="Times New Roman"/>
          <w:color w:val="000000" w:themeColor="text1"/>
          <w:sz w:val="24"/>
          <w:szCs w:val="24"/>
        </w:rPr>
        <w:t>K</w:t>
      </w:r>
      <w:r w:rsidRPr="00EE19F2">
        <w:rPr>
          <w:rFonts w:ascii="Times New Roman" w:hAnsi="Times New Roman" w:cs="Times New Roman"/>
          <w:color w:val="000000" w:themeColor="text1"/>
          <w:sz w:val="24"/>
          <w:szCs w:val="24"/>
        </w:rPr>
        <w:t>omisijos posėdžiuose nėra kviečiami.</w:t>
      </w:r>
    </w:p>
    <w:p w14:paraId="39603E6D" w14:textId="1A99784F" w:rsidR="005E62F0" w:rsidRPr="00EE19F2" w:rsidRDefault="003A502A"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EE19F2">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EE19F2">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EE19F2">
        <w:rPr>
          <w:rFonts w:ascii="Times New Roman" w:hAnsi="Times New Roman" w:cs="Times New Roman"/>
          <w:color w:val="000000" w:themeColor="text1"/>
          <w:sz w:val="24"/>
          <w:szCs w:val="24"/>
        </w:rPr>
        <w:t xml:space="preserve">“ </w:t>
      </w:r>
      <w:r w:rsidR="00EB3866" w:rsidRPr="00EE19F2">
        <w:rPr>
          <w:rFonts w:ascii="Times New Roman" w:hAnsi="Times New Roman" w:cs="Times New Roman"/>
          <w:color w:val="000000" w:themeColor="text1"/>
          <w:sz w:val="24"/>
          <w:szCs w:val="24"/>
        </w:rPr>
        <w:t xml:space="preserve">4.4.3 </w:t>
      </w:r>
      <w:r w:rsidR="002A2255" w:rsidRPr="00EE19F2">
        <w:rPr>
          <w:rFonts w:ascii="Times New Roman" w:hAnsi="Times New Roman" w:cs="Times New Roman"/>
          <w:color w:val="000000" w:themeColor="text1"/>
          <w:sz w:val="24"/>
          <w:szCs w:val="24"/>
        </w:rPr>
        <w:t>ir 4.4.4</w:t>
      </w:r>
      <w:r w:rsidR="001D1BF2" w:rsidRPr="00EE19F2">
        <w:rPr>
          <w:rFonts w:ascii="Times New Roman" w:hAnsi="Times New Roman" w:cs="Times New Roman"/>
          <w:color w:val="000000" w:themeColor="text1"/>
          <w:sz w:val="24"/>
          <w:szCs w:val="24"/>
        </w:rPr>
        <w:t>.1</w:t>
      </w:r>
      <w:r w:rsidR="002A2255" w:rsidRPr="00EE19F2">
        <w:rPr>
          <w:rFonts w:ascii="Times New Roman" w:hAnsi="Times New Roman" w:cs="Times New Roman"/>
          <w:color w:val="000000" w:themeColor="text1"/>
          <w:sz w:val="24"/>
          <w:szCs w:val="24"/>
        </w:rPr>
        <w:t xml:space="preserve"> </w:t>
      </w:r>
      <w:r w:rsidR="00EB3866" w:rsidRPr="00EE19F2">
        <w:rPr>
          <w:rFonts w:ascii="Times New Roman" w:hAnsi="Times New Roman" w:cs="Times New Roman"/>
          <w:color w:val="000000" w:themeColor="text1"/>
          <w:sz w:val="24"/>
          <w:szCs w:val="24"/>
        </w:rPr>
        <w:t>papunkči</w:t>
      </w:r>
      <w:r w:rsidR="002A2255" w:rsidRPr="00EE19F2">
        <w:rPr>
          <w:rFonts w:ascii="Times New Roman" w:hAnsi="Times New Roman" w:cs="Times New Roman"/>
          <w:color w:val="000000" w:themeColor="text1"/>
          <w:sz w:val="24"/>
          <w:szCs w:val="24"/>
        </w:rPr>
        <w:t>ais</w:t>
      </w:r>
      <w:r w:rsidR="00EB3866" w:rsidRPr="00EE19F2">
        <w:rPr>
          <w:rFonts w:ascii="Times New Roman" w:hAnsi="Times New Roman" w:cs="Times New Roman"/>
          <w:color w:val="000000" w:themeColor="text1"/>
          <w:sz w:val="24"/>
          <w:szCs w:val="24"/>
        </w:rPr>
        <w:t>.</w:t>
      </w:r>
    </w:p>
    <w:p w14:paraId="2413C02D" w14:textId="528F561C" w:rsidR="00E32C8E" w:rsidRPr="00EE19F2" w:rsidRDefault="00E35E7C" w:rsidP="00A40A14">
      <w:pPr>
        <w:pStyle w:val="ListParagraph"/>
        <w:numPr>
          <w:ilvl w:val="1"/>
          <w:numId w:val="7"/>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EE19F2">
        <w:rPr>
          <w:rFonts w:ascii="Times New Roman" w:hAnsi="Times New Roman" w:cs="Times New Roman"/>
          <w:color w:val="000000" w:themeColor="text1"/>
          <w:sz w:val="24"/>
          <w:szCs w:val="24"/>
        </w:rPr>
        <w:t xml:space="preserve">Šiame pirkime </w:t>
      </w:r>
      <w:r w:rsidR="00EB3866" w:rsidRPr="00EE19F2">
        <w:rPr>
          <w:rFonts w:ascii="Times New Roman" w:hAnsi="Times New Roman" w:cs="Times New Roman"/>
          <w:color w:val="000000" w:themeColor="text1"/>
          <w:sz w:val="24"/>
          <w:szCs w:val="24"/>
        </w:rPr>
        <w:t>ne</w:t>
      </w:r>
      <w:r w:rsidRPr="00EE19F2">
        <w:rPr>
          <w:rFonts w:ascii="Times New Roman" w:hAnsi="Times New Roman" w:cs="Times New Roman"/>
          <w:color w:val="000000" w:themeColor="text1"/>
          <w:sz w:val="24"/>
          <w:szCs w:val="24"/>
        </w:rPr>
        <w:t>taikomi socialiniai kriterijai</w:t>
      </w:r>
      <w:r w:rsidR="00EB3866" w:rsidRPr="00EE19F2">
        <w:rPr>
          <w:rFonts w:ascii="Times New Roman" w:hAnsi="Times New Roman" w:cs="Times New Roman"/>
          <w:color w:val="000000" w:themeColor="text1"/>
          <w:sz w:val="24"/>
          <w:szCs w:val="24"/>
        </w:rPr>
        <w:t>.</w:t>
      </w:r>
    </w:p>
    <w:p w14:paraId="72EF28E7" w14:textId="5FE754A6" w:rsidR="00AF1430" w:rsidRPr="00EE19F2" w:rsidRDefault="00015FC9"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lang w:eastAsia="en-US"/>
        </w:rPr>
        <w:t>P</w:t>
      </w:r>
      <w:r w:rsidR="00E32C8E" w:rsidRPr="00EE19F2">
        <w:rPr>
          <w:rFonts w:ascii="Times New Roman" w:hAnsi="Times New Roman" w:cs="Times New Roman"/>
          <w:color w:val="000000" w:themeColor="text1"/>
          <w:sz w:val="24"/>
          <w:szCs w:val="24"/>
          <w:lang w:eastAsia="en-US"/>
        </w:rPr>
        <w:t xml:space="preserve">irkime </w:t>
      </w:r>
      <w:r w:rsidR="007A68AD" w:rsidRPr="00EE19F2">
        <w:rPr>
          <w:rFonts w:ascii="Times New Roman" w:hAnsi="Times New Roman" w:cs="Times New Roman"/>
          <w:color w:val="000000" w:themeColor="text1"/>
          <w:sz w:val="24"/>
          <w:szCs w:val="24"/>
        </w:rPr>
        <w:t>perkančioji organizacija</w:t>
      </w:r>
      <w:r w:rsidR="00E32C8E" w:rsidRPr="00EE19F2">
        <w:rPr>
          <w:rFonts w:ascii="Times New Roman" w:hAnsi="Times New Roman" w:cs="Times New Roman"/>
          <w:color w:val="000000" w:themeColor="text1"/>
          <w:sz w:val="24"/>
          <w:szCs w:val="24"/>
          <w:lang w:eastAsia="en-US"/>
        </w:rPr>
        <w:t xml:space="preserve"> nenumato skelbti pranešimo dėl savanoriško </w:t>
      </w:r>
      <w:r w:rsidR="00E32C8E" w:rsidRPr="00EE19F2">
        <w:rPr>
          <w:rFonts w:ascii="Times New Roman" w:hAnsi="Times New Roman" w:cs="Times New Roman"/>
          <w:i/>
          <w:iCs/>
          <w:color w:val="000000" w:themeColor="text1"/>
          <w:sz w:val="24"/>
          <w:szCs w:val="24"/>
          <w:lang w:eastAsia="en-US"/>
        </w:rPr>
        <w:t>ex ante</w:t>
      </w:r>
      <w:r w:rsidR="00E32C8E" w:rsidRPr="00EE19F2">
        <w:rPr>
          <w:rFonts w:ascii="Times New Roman" w:hAnsi="Times New Roman" w:cs="Times New Roman"/>
          <w:color w:val="000000" w:themeColor="text1"/>
          <w:sz w:val="24"/>
          <w:szCs w:val="24"/>
          <w:lang w:eastAsia="en-US"/>
        </w:rPr>
        <w:t xml:space="preserve"> skaidrumo.</w:t>
      </w:r>
    </w:p>
    <w:p w14:paraId="5D0EA3C4" w14:textId="269DDBCF" w:rsidR="004D070C" w:rsidRPr="00EE19F2" w:rsidRDefault="007466F8"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rPr>
        <w:t>Pirkime neleidžia</w:t>
      </w:r>
      <w:r w:rsidR="00216820" w:rsidRPr="00EE19F2">
        <w:rPr>
          <w:rFonts w:ascii="Times New Roman" w:hAnsi="Times New Roman" w:cs="Times New Roman"/>
          <w:color w:val="000000" w:themeColor="text1"/>
          <w:sz w:val="24"/>
          <w:szCs w:val="24"/>
        </w:rPr>
        <w:t>ma</w:t>
      </w:r>
      <w:r w:rsidRPr="00EE19F2">
        <w:rPr>
          <w:rFonts w:ascii="Times New Roman" w:hAnsi="Times New Roman" w:cs="Times New Roman"/>
          <w:color w:val="000000" w:themeColor="text1"/>
          <w:sz w:val="24"/>
          <w:szCs w:val="24"/>
        </w:rPr>
        <w:t xml:space="preserve"> pateikti alternatyvių </w:t>
      </w:r>
      <w:r w:rsidR="00D27E76" w:rsidRPr="00EE19F2">
        <w:rPr>
          <w:rFonts w:ascii="Times New Roman" w:hAnsi="Times New Roman" w:cs="Times New Roman"/>
          <w:color w:val="000000" w:themeColor="text1"/>
          <w:sz w:val="24"/>
          <w:szCs w:val="24"/>
        </w:rPr>
        <w:t>p</w:t>
      </w:r>
      <w:r w:rsidRPr="00EE19F2">
        <w:rPr>
          <w:rFonts w:ascii="Times New Roman" w:hAnsi="Times New Roman" w:cs="Times New Roman"/>
          <w:color w:val="000000" w:themeColor="text1"/>
          <w:sz w:val="24"/>
          <w:szCs w:val="24"/>
        </w:rPr>
        <w:t>asiūlymų.</w:t>
      </w:r>
    </w:p>
    <w:p w14:paraId="0C002F05" w14:textId="4034A480" w:rsidR="00E32C8E" w:rsidRPr="00EE19F2" w:rsidRDefault="00E32C8E" w:rsidP="00826B87">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E19F2">
        <w:rPr>
          <w:rFonts w:ascii="Times New Roman" w:eastAsia="Arial" w:hAnsi="Times New Roman" w:cs="Times New Roman"/>
          <w:sz w:val="24"/>
          <w:szCs w:val="24"/>
        </w:rPr>
        <w:t xml:space="preserve">Bendrosios </w:t>
      </w:r>
      <w:r w:rsidR="007E5F55" w:rsidRPr="00EE19F2">
        <w:rPr>
          <w:rFonts w:ascii="Times New Roman" w:eastAsia="Arial" w:hAnsi="Times New Roman" w:cs="Times New Roman"/>
          <w:sz w:val="24"/>
          <w:szCs w:val="24"/>
        </w:rPr>
        <w:t xml:space="preserve">pirkimo </w:t>
      </w:r>
      <w:r w:rsidRPr="00EE19F2">
        <w:rPr>
          <w:rFonts w:ascii="Times New Roman" w:eastAsia="Arial" w:hAnsi="Times New Roman" w:cs="Times New Roman"/>
          <w:sz w:val="24"/>
          <w:szCs w:val="24"/>
        </w:rPr>
        <w:t>sąlygos yra neatskiriama ši</w:t>
      </w:r>
      <w:r w:rsidR="00C07F25" w:rsidRPr="00EE19F2">
        <w:rPr>
          <w:rFonts w:ascii="Times New Roman" w:eastAsia="Arial" w:hAnsi="Times New Roman" w:cs="Times New Roman"/>
          <w:sz w:val="24"/>
          <w:szCs w:val="24"/>
        </w:rPr>
        <w:t>ų</w:t>
      </w:r>
      <w:r w:rsidRPr="00EE19F2">
        <w:rPr>
          <w:rFonts w:ascii="Times New Roman" w:eastAsia="Arial" w:hAnsi="Times New Roman" w:cs="Times New Roman"/>
          <w:sz w:val="24"/>
          <w:szCs w:val="24"/>
        </w:rPr>
        <w:t xml:space="preserve"> </w:t>
      </w:r>
      <w:r w:rsidR="00F4541C" w:rsidRPr="00EE19F2">
        <w:rPr>
          <w:rFonts w:ascii="Times New Roman" w:eastAsia="Arial" w:hAnsi="Times New Roman" w:cs="Times New Roman"/>
          <w:sz w:val="24"/>
          <w:szCs w:val="24"/>
        </w:rPr>
        <w:t>p</w:t>
      </w:r>
      <w:r w:rsidRPr="00EE19F2">
        <w:rPr>
          <w:rFonts w:ascii="Times New Roman" w:eastAsia="Arial" w:hAnsi="Times New Roman" w:cs="Times New Roman"/>
          <w:sz w:val="24"/>
          <w:szCs w:val="24"/>
        </w:rPr>
        <w:t>irkimo sąlygų dalis.</w:t>
      </w:r>
    </w:p>
    <w:p w14:paraId="5DEDEBC7" w14:textId="1ED44FB6" w:rsidR="00B41C66" w:rsidRPr="00EE19F2" w:rsidRDefault="00507DC9" w:rsidP="00717DCC">
      <w:pPr>
        <w:pStyle w:val="Heading1"/>
        <w:spacing w:line="20" w:lineRule="atLeast"/>
        <w:contextualSpacing/>
        <w:rPr>
          <w:rFonts w:ascii="Times New Roman" w:hAnsi="Times New Roman" w:cs="Times New Roman"/>
          <w:b/>
          <w:bCs/>
          <w:sz w:val="24"/>
          <w:szCs w:val="24"/>
        </w:rPr>
      </w:pPr>
      <w:bookmarkStart w:id="3" w:name="_Ref39426332"/>
      <w:bookmarkStart w:id="4" w:name="_Ref39426338"/>
      <w:bookmarkStart w:id="5" w:name="_Toc195190041"/>
      <w:bookmarkEnd w:id="1"/>
      <w:r w:rsidRPr="00EE19F2">
        <w:rPr>
          <w:rFonts w:ascii="Times New Roman" w:hAnsi="Times New Roman" w:cs="Times New Roman"/>
          <w:b/>
          <w:bCs/>
          <w:sz w:val="24"/>
          <w:szCs w:val="24"/>
        </w:rPr>
        <w:t xml:space="preserve">2. </w:t>
      </w:r>
      <w:r w:rsidR="00B41C66" w:rsidRPr="00EE19F2">
        <w:rPr>
          <w:rFonts w:ascii="Times New Roman" w:hAnsi="Times New Roman" w:cs="Times New Roman"/>
          <w:b/>
          <w:bCs/>
          <w:sz w:val="24"/>
          <w:szCs w:val="24"/>
        </w:rPr>
        <w:t>Pirkimo objektas</w:t>
      </w:r>
      <w:bookmarkEnd w:id="3"/>
      <w:bookmarkEnd w:id="4"/>
      <w:bookmarkEnd w:id="5"/>
    </w:p>
    <w:p w14:paraId="0B7B0A50" w14:textId="7F47CA97" w:rsidR="00B41C66" w:rsidRPr="00EE19F2" w:rsidRDefault="0DABF672" w:rsidP="004134B1">
      <w:pPr>
        <w:pStyle w:val="NoSpacing"/>
        <w:numPr>
          <w:ilvl w:val="1"/>
          <w:numId w:val="43"/>
        </w:numPr>
        <w:tabs>
          <w:tab w:val="left" w:pos="567"/>
          <w:tab w:val="left" w:pos="993"/>
        </w:tabs>
        <w:spacing w:after="120"/>
        <w:ind w:left="0" w:firstLine="567"/>
        <w:contextualSpacing/>
        <w:jc w:val="both"/>
        <w:rPr>
          <w:rFonts w:ascii="Times New Roman" w:hAnsi="Times New Roman" w:cs="Times New Roman"/>
          <w:color w:val="000000" w:themeColor="text1"/>
          <w:sz w:val="24"/>
          <w:szCs w:val="24"/>
        </w:rPr>
      </w:pPr>
      <w:r w:rsidRPr="00EE19F2">
        <w:rPr>
          <w:rFonts w:ascii="Times New Roman" w:eastAsia="Calibri" w:hAnsi="Times New Roman" w:cs="Times New Roman"/>
          <w:color w:val="000000" w:themeColor="text1"/>
          <w:sz w:val="24"/>
          <w:szCs w:val="24"/>
        </w:rPr>
        <w:t xml:space="preserve">Perkančioji organizacija numato įsigyti </w:t>
      </w:r>
      <w:bookmarkStart w:id="6" w:name="_Hlk202354907"/>
      <w:r w:rsidR="00FB4FF3" w:rsidRPr="00EE19F2">
        <w:rPr>
          <w:rFonts w:ascii="Times New Roman" w:eastAsia="Calibri" w:hAnsi="Times New Roman" w:cs="Times New Roman"/>
          <w:b/>
          <w:bCs/>
          <w:color w:val="000000" w:themeColor="text1"/>
          <w:sz w:val="24"/>
          <w:szCs w:val="24"/>
        </w:rPr>
        <w:t>Statybos techninio reglamento 2.01.02:2016 „Pastatų energinio naudingumo projektavimas ir sertifikavimas“ pagal Europos Parlamento ir tarnybos direktyvos (ES) 2024/1275 ir 2024 metų „Sąnaudų atžvilgiu optimalių minimalių energinio naudingumo reikalavimų lygių pagal lyginamosios metodikos principus, nurodytus 2012 m. sausio 16 d. Europos Komisijos deleguotame reglamente (ES) NR. 244/2012“ reikalavimus metodikos keitimo</w:t>
      </w:r>
      <w:bookmarkEnd w:id="6"/>
      <w:r w:rsidR="00FB4FF3" w:rsidRPr="00EE19F2">
        <w:rPr>
          <w:rFonts w:ascii="Times New Roman" w:eastAsia="Calibri" w:hAnsi="Times New Roman" w:cs="Times New Roman"/>
          <w:b/>
          <w:bCs/>
          <w:color w:val="000000" w:themeColor="text1"/>
          <w:sz w:val="24"/>
          <w:szCs w:val="24"/>
        </w:rPr>
        <w:t xml:space="preserve"> </w:t>
      </w:r>
      <w:r w:rsidR="7B50624A" w:rsidRPr="00EE19F2">
        <w:rPr>
          <w:rFonts w:ascii="Times New Roman" w:eastAsia="Calibri" w:hAnsi="Times New Roman" w:cs="Times New Roman"/>
          <w:b/>
          <w:bCs/>
          <w:color w:val="000000" w:themeColor="text1"/>
          <w:sz w:val="24"/>
          <w:szCs w:val="24"/>
        </w:rPr>
        <w:t>paslaugas</w:t>
      </w:r>
      <w:r w:rsidRPr="00EE19F2">
        <w:rPr>
          <w:rFonts w:ascii="Times New Roman" w:eastAsia="Calibri" w:hAnsi="Times New Roman" w:cs="Times New Roman"/>
          <w:b/>
          <w:bCs/>
          <w:color w:val="000000" w:themeColor="text1"/>
          <w:sz w:val="24"/>
          <w:szCs w:val="24"/>
        </w:rPr>
        <w:t>.</w:t>
      </w:r>
      <w:r w:rsidR="7B50624A" w:rsidRPr="00EE19F2">
        <w:rPr>
          <w:rFonts w:ascii="Times New Roman" w:hAnsi="Times New Roman" w:cs="Times New Roman"/>
          <w:color w:val="000000" w:themeColor="text1"/>
          <w:sz w:val="24"/>
          <w:szCs w:val="24"/>
        </w:rPr>
        <w:t xml:space="preserve"> R</w:t>
      </w:r>
      <w:r w:rsidRPr="00EE19F2">
        <w:rPr>
          <w:rFonts w:ascii="Times New Roman" w:hAnsi="Times New Roman" w:cs="Times New Roman"/>
          <w:color w:val="000000" w:themeColor="text1"/>
          <w:sz w:val="24"/>
          <w:szCs w:val="24"/>
        </w:rPr>
        <w:t xml:space="preserve">eikalavimai pirkimo objektui nustatyti </w:t>
      </w:r>
      <w:r w:rsidR="482E465B" w:rsidRPr="00EE19F2">
        <w:rPr>
          <w:rFonts w:ascii="Times New Roman" w:hAnsi="Times New Roman" w:cs="Times New Roman"/>
          <w:color w:val="000000" w:themeColor="text1"/>
          <w:sz w:val="24"/>
          <w:szCs w:val="24"/>
        </w:rPr>
        <w:t>s</w:t>
      </w:r>
      <w:r w:rsidR="72CF0B49" w:rsidRPr="00EE19F2">
        <w:rPr>
          <w:rFonts w:ascii="Times New Roman" w:hAnsi="Times New Roman" w:cs="Times New Roman"/>
          <w:color w:val="000000" w:themeColor="text1"/>
          <w:sz w:val="24"/>
          <w:szCs w:val="24"/>
        </w:rPr>
        <w:t xml:space="preserve">pecialiųjų </w:t>
      </w:r>
      <w:r w:rsidR="22CEC858" w:rsidRPr="00EE19F2">
        <w:rPr>
          <w:rFonts w:ascii="Times New Roman" w:hAnsi="Times New Roman" w:cs="Times New Roman"/>
          <w:color w:val="000000" w:themeColor="text1"/>
          <w:sz w:val="24"/>
          <w:szCs w:val="24"/>
        </w:rPr>
        <w:t xml:space="preserve">pirkimo </w:t>
      </w:r>
      <w:r w:rsidR="72CF0B49" w:rsidRPr="00EE19F2">
        <w:rPr>
          <w:rFonts w:ascii="Times New Roman" w:hAnsi="Times New Roman" w:cs="Times New Roman"/>
          <w:color w:val="000000" w:themeColor="text1"/>
          <w:sz w:val="24"/>
          <w:szCs w:val="24"/>
        </w:rPr>
        <w:t xml:space="preserve">sąlygų </w:t>
      </w:r>
      <w:r w:rsidR="4E05944F" w:rsidRPr="00EE19F2">
        <w:rPr>
          <w:rFonts w:ascii="Times New Roman" w:hAnsi="Times New Roman" w:cs="Times New Roman"/>
          <w:color w:val="000000" w:themeColor="text1"/>
          <w:sz w:val="24"/>
          <w:szCs w:val="24"/>
        </w:rPr>
        <w:t>2</w:t>
      </w:r>
      <w:r w:rsidR="6EA9557D" w:rsidRPr="00EE19F2">
        <w:rPr>
          <w:rFonts w:ascii="Times New Roman" w:hAnsi="Times New Roman" w:cs="Times New Roman"/>
          <w:color w:val="000000" w:themeColor="text1"/>
          <w:sz w:val="24"/>
          <w:szCs w:val="24"/>
        </w:rPr>
        <w:t xml:space="preserve"> </w:t>
      </w:r>
      <w:r w:rsidR="72CF0B49" w:rsidRPr="00EE19F2">
        <w:rPr>
          <w:rFonts w:ascii="Times New Roman" w:hAnsi="Times New Roman" w:cs="Times New Roman"/>
          <w:color w:val="000000" w:themeColor="text1"/>
          <w:sz w:val="24"/>
          <w:szCs w:val="24"/>
        </w:rPr>
        <w:t>priede</w:t>
      </w:r>
      <w:r w:rsidRPr="00EE19F2">
        <w:rPr>
          <w:rFonts w:ascii="Times New Roman" w:hAnsi="Times New Roman" w:cs="Times New Roman"/>
          <w:color w:val="000000" w:themeColor="text1"/>
          <w:sz w:val="24"/>
          <w:szCs w:val="24"/>
        </w:rPr>
        <w:t>.</w:t>
      </w:r>
    </w:p>
    <w:p w14:paraId="18CF5394" w14:textId="623D6331" w:rsidR="00310B26" w:rsidRPr="00EE19F2" w:rsidRDefault="00B41C66" w:rsidP="004134B1">
      <w:pPr>
        <w:pStyle w:val="NoSpacing"/>
        <w:numPr>
          <w:ilvl w:val="1"/>
          <w:numId w:val="43"/>
        </w:numPr>
        <w:tabs>
          <w:tab w:val="left" w:pos="567"/>
          <w:tab w:val="left" w:pos="993"/>
        </w:tabs>
        <w:ind w:left="0" w:firstLine="567"/>
        <w:contextualSpacing/>
        <w:jc w:val="both"/>
        <w:rPr>
          <w:rFonts w:ascii="Times New Roman" w:hAnsi="Times New Roman" w:cs="Times New Roman"/>
          <w:color w:val="000000" w:themeColor="text1"/>
          <w:sz w:val="24"/>
          <w:szCs w:val="24"/>
        </w:rPr>
      </w:pPr>
      <w:r w:rsidRPr="00EE19F2">
        <w:rPr>
          <w:rFonts w:ascii="Times New Roman" w:hAnsi="Times New Roman" w:cs="Times New Roman"/>
          <w:sz w:val="24"/>
          <w:szCs w:val="24"/>
        </w:rPr>
        <w:t>Pirkimo objektas į dalis neskaidomas</w:t>
      </w:r>
      <w:r w:rsidR="00C259F2" w:rsidRPr="00EE19F2">
        <w:rPr>
          <w:rFonts w:ascii="Times New Roman" w:hAnsi="Times New Roman" w:cs="Times New Roman"/>
          <w:sz w:val="24"/>
          <w:szCs w:val="24"/>
        </w:rPr>
        <w:t>. Pirkimo apimtys, reikalavimai ir techninė specifikacija apibrėžti specialiųjų pirkimo sąlygų 2 priede. Pirkimo objekto neskaidymo į dalis argumentai:</w:t>
      </w:r>
      <w:r w:rsidR="00987A46" w:rsidRPr="00EE19F2">
        <w:rPr>
          <w:rFonts w:ascii="Times New Roman" w:hAnsi="Times New Roman" w:cs="Times New Roman"/>
          <w:sz w:val="24"/>
          <w:szCs w:val="24"/>
        </w:rPr>
        <w:t xml:space="preserve"> nes tai yra vientisas objektas</w:t>
      </w:r>
      <w:r w:rsidR="00310B26" w:rsidRPr="00EE19F2">
        <w:rPr>
          <w:rFonts w:ascii="Times New Roman" w:hAnsi="Times New Roman" w:cs="Times New Roman"/>
          <w:sz w:val="24"/>
          <w:szCs w:val="24"/>
        </w:rPr>
        <w:t>. Perkamas sprendimas pagal techninėje specifikacijoje nustatytus reikalavimus bus naudojamas kaip vieninga, integruota, techniškai neatsiejama sistema, paslaugos turi derėti tarpusavyje, todėl tiekėjas turi pateikti pasiūlymą visai pirkimo objekto apimčiai.</w:t>
      </w:r>
    </w:p>
    <w:p w14:paraId="1F5F8DDE" w14:textId="020B49AD" w:rsidR="00DC7027" w:rsidRPr="00EE19F2" w:rsidRDefault="00DC7027" w:rsidP="004134B1">
      <w:pPr>
        <w:pStyle w:val="NoSpacing"/>
        <w:numPr>
          <w:ilvl w:val="1"/>
          <w:numId w:val="43"/>
        </w:numPr>
        <w:tabs>
          <w:tab w:val="left" w:pos="567"/>
          <w:tab w:val="left" w:pos="993"/>
        </w:tabs>
        <w:ind w:left="0" w:firstLine="567"/>
        <w:contextualSpacing/>
        <w:jc w:val="both"/>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268BF77" w14:textId="1E0006A2" w:rsidR="00EF0991" w:rsidRPr="00EE19F2" w:rsidRDefault="00DC7027" w:rsidP="004134B1">
      <w:pPr>
        <w:pStyle w:val="NoSpacing"/>
        <w:numPr>
          <w:ilvl w:val="1"/>
          <w:numId w:val="43"/>
        </w:numPr>
        <w:tabs>
          <w:tab w:val="left" w:pos="993"/>
        </w:tabs>
        <w:ind w:left="0" w:firstLine="567"/>
        <w:contextualSpacing/>
        <w:jc w:val="both"/>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077B23" w14:textId="7B849E6D" w:rsidR="000C223D" w:rsidRPr="00EE19F2" w:rsidRDefault="33A21BD9" w:rsidP="006F13C4">
      <w:pPr>
        <w:pStyle w:val="NoSpacing"/>
        <w:numPr>
          <w:ilvl w:val="1"/>
          <w:numId w:val="43"/>
        </w:numPr>
        <w:tabs>
          <w:tab w:val="left" w:pos="993"/>
        </w:tabs>
        <w:ind w:left="0" w:firstLine="567"/>
        <w:contextualSpacing/>
        <w:jc w:val="both"/>
        <w:rPr>
          <w:rFonts w:ascii="Times New Roman" w:hAnsi="Times New Roman" w:cs="Times New Roman"/>
          <w:color w:val="000000" w:themeColor="text1"/>
          <w:sz w:val="24"/>
          <w:szCs w:val="24"/>
        </w:rPr>
      </w:pPr>
      <w:r w:rsidRPr="00EE19F2">
        <w:rPr>
          <w:rFonts w:ascii="Times New Roman" w:hAnsi="Times New Roman" w:cs="Times New Roman"/>
          <w:b/>
          <w:bCs/>
          <w:color w:val="000000" w:themeColor="text1"/>
          <w:sz w:val="24"/>
          <w:szCs w:val="24"/>
        </w:rPr>
        <w:t>Paslaugų teikimo terminas</w:t>
      </w:r>
      <w:r w:rsidRPr="00EE19F2">
        <w:rPr>
          <w:rFonts w:ascii="Times New Roman" w:hAnsi="Times New Roman" w:cs="Times New Roman"/>
          <w:color w:val="000000" w:themeColor="text1"/>
          <w:sz w:val="24"/>
          <w:szCs w:val="24"/>
        </w:rPr>
        <w:t xml:space="preserve"> – </w:t>
      </w:r>
      <w:r w:rsidR="0DF4FA70" w:rsidRPr="00EE19F2">
        <w:rPr>
          <w:rFonts w:ascii="Times New Roman" w:hAnsi="Times New Roman" w:cs="Times New Roman"/>
          <w:b/>
          <w:bCs/>
          <w:color w:val="000000" w:themeColor="text1"/>
          <w:sz w:val="24"/>
          <w:szCs w:val="24"/>
        </w:rPr>
        <w:t xml:space="preserve">ne vėliau </w:t>
      </w:r>
      <w:r w:rsidR="0BBBDAF3" w:rsidRPr="00EE19F2">
        <w:rPr>
          <w:rFonts w:ascii="Times New Roman" w:hAnsi="Times New Roman" w:cs="Times New Roman"/>
          <w:b/>
          <w:bCs/>
          <w:color w:val="000000" w:themeColor="text1"/>
          <w:sz w:val="24"/>
          <w:szCs w:val="24"/>
        </w:rPr>
        <w:t>kaip</w:t>
      </w:r>
      <w:r w:rsidR="0DF4FA70" w:rsidRPr="00EE19F2">
        <w:rPr>
          <w:rFonts w:ascii="Times New Roman" w:hAnsi="Times New Roman" w:cs="Times New Roman"/>
          <w:b/>
          <w:bCs/>
          <w:color w:val="000000" w:themeColor="text1"/>
          <w:sz w:val="24"/>
          <w:szCs w:val="24"/>
        </w:rPr>
        <w:t xml:space="preserve"> iki 2026 m. gegužės mėn. 26 d</w:t>
      </w:r>
      <w:r w:rsidRPr="00EE19F2">
        <w:rPr>
          <w:rFonts w:ascii="Times New Roman" w:hAnsi="Times New Roman" w:cs="Times New Roman"/>
          <w:color w:val="000000" w:themeColor="text1"/>
          <w:sz w:val="24"/>
          <w:szCs w:val="24"/>
        </w:rPr>
        <w:t>.</w:t>
      </w:r>
      <w:r w:rsidR="34A775C2" w:rsidRPr="00EE19F2">
        <w:rPr>
          <w:rFonts w:ascii="Times New Roman" w:hAnsi="Times New Roman" w:cs="Times New Roman"/>
          <w:color w:val="000000" w:themeColor="text1"/>
          <w:sz w:val="24"/>
          <w:szCs w:val="24"/>
        </w:rPr>
        <w:t xml:space="preserve"> </w:t>
      </w:r>
      <w:r w:rsidR="6CCF4AEB" w:rsidRPr="00EE19F2">
        <w:rPr>
          <w:rFonts w:ascii="Times New Roman" w:hAnsi="Times New Roman" w:cs="Times New Roman"/>
          <w:color w:val="000000" w:themeColor="text1"/>
          <w:sz w:val="24"/>
          <w:szCs w:val="24"/>
        </w:rPr>
        <w:t>Paslaugų atlikimo terminas gali būti pratęstas vieną kartą 2 mėnesiams</w:t>
      </w:r>
      <w:r w:rsidR="00EF0991" w:rsidRPr="00EE19F2">
        <w:rPr>
          <w:rFonts w:ascii="Times New Roman" w:eastAsia="Aptos" w:hAnsi="Times New Roman" w:cs="Times New Roman"/>
          <w:sz w:val="24"/>
          <w:szCs w:val="24"/>
          <w:lang w:eastAsia="en-US"/>
        </w:rPr>
        <w:t xml:space="preserve"> specialiųjų sutarties sąlygų 4.2 papunktyje nustatytomis aplinkybėmis ir tvarka.</w:t>
      </w:r>
    </w:p>
    <w:p w14:paraId="7B478B03" w14:textId="61CA0F5A" w:rsidR="00D22226" w:rsidRPr="00EE19F2" w:rsidRDefault="00202323" w:rsidP="00202323">
      <w:pPr>
        <w:pStyle w:val="Heading1"/>
        <w:spacing w:line="20" w:lineRule="atLeast"/>
        <w:contextualSpacing/>
        <w:rPr>
          <w:rFonts w:ascii="Times New Roman" w:hAnsi="Times New Roman" w:cs="Times New Roman"/>
          <w:b/>
          <w:bCs/>
          <w:sz w:val="24"/>
          <w:szCs w:val="24"/>
        </w:rPr>
      </w:pPr>
      <w:bookmarkStart w:id="7" w:name="_Toc195190042"/>
      <w:r w:rsidRPr="00EE19F2">
        <w:rPr>
          <w:rFonts w:ascii="Times New Roman" w:hAnsi="Times New Roman" w:cs="Times New Roman"/>
          <w:b/>
          <w:bCs/>
          <w:sz w:val="24"/>
          <w:szCs w:val="24"/>
        </w:rPr>
        <w:lastRenderedPageBreak/>
        <w:t>3.</w:t>
      </w:r>
      <w:r w:rsidR="00D24970" w:rsidRPr="00EE19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E19F2">
        <w:rPr>
          <w:rFonts w:ascii="Times New Roman" w:hAnsi="Times New Roman" w:cs="Times New Roman"/>
          <w:b/>
          <w:bCs/>
          <w:sz w:val="24"/>
          <w:szCs w:val="24"/>
        </w:rPr>
        <w:t>Susitikimai su tiekėjais</w:t>
      </w:r>
      <w:bookmarkEnd w:id="8"/>
      <w:bookmarkEnd w:id="9"/>
      <w:r w:rsidR="003B6924" w:rsidRPr="00EE19F2">
        <w:rPr>
          <w:rFonts w:ascii="Times New Roman" w:hAnsi="Times New Roman" w:cs="Times New Roman"/>
          <w:b/>
          <w:bCs/>
          <w:sz w:val="24"/>
          <w:szCs w:val="24"/>
        </w:rPr>
        <w:t xml:space="preserve"> ir objekto apžiūra</w:t>
      </w:r>
      <w:bookmarkEnd w:id="7"/>
      <w:bookmarkEnd w:id="10"/>
    </w:p>
    <w:p w14:paraId="3A422005" w14:textId="7ABAA773" w:rsidR="00B176FD" w:rsidRPr="00EE19F2" w:rsidRDefault="00862DB8" w:rsidP="00987A46">
      <w:pPr>
        <w:pStyle w:val="ListParagraph"/>
        <w:spacing w:after="0"/>
        <w:ind w:left="0" w:firstLine="567"/>
        <w:jc w:val="both"/>
        <w:rPr>
          <w:rFonts w:ascii="Times New Roman" w:hAnsi="Times New Roman" w:cs="Times New Roman"/>
          <w:sz w:val="24"/>
          <w:szCs w:val="24"/>
        </w:rPr>
      </w:pPr>
      <w:r w:rsidRPr="00EE19F2">
        <w:rPr>
          <w:rFonts w:ascii="Times New Roman" w:hAnsi="Times New Roman" w:cs="Times New Roman"/>
          <w:iCs/>
          <w:sz w:val="24"/>
          <w:szCs w:val="24"/>
        </w:rPr>
        <w:t>3.1.</w:t>
      </w:r>
      <w:r w:rsidR="002D6405" w:rsidRPr="00EE19F2">
        <w:rPr>
          <w:rFonts w:ascii="Times New Roman" w:hAnsi="Times New Roman" w:cs="Times New Roman"/>
          <w:iCs/>
          <w:sz w:val="24"/>
          <w:szCs w:val="24"/>
        </w:rPr>
        <w:t xml:space="preserve"> </w:t>
      </w:r>
      <w:r w:rsidR="00B176FD" w:rsidRPr="00EE19F2">
        <w:rPr>
          <w:rFonts w:ascii="Times New Roman" w:hAnsi="Times New Roman" w:cs="Times New Roman"/>
          <w:sz w:val="24"/>
          <w:szCs w:val="24"/>
        </w:rPr>
        <w:t xml:space="preserve">Perkančioji organizacija nerengs susitikimo su tiekėjais dėl pirkimo </w:t>
      </w:r>
      <w:r w:rsidR="004257A5" w:rsidRPr="00EE19F2">
        <w:rPr>
          <w:rFonts w:ascii="Times New Roman" w:hAnsi="Times New Roman" w:cs="Times New Roman"/>
          <w:sz w:val="24"/>
          <w:szCs w:val="24"/>
        </w:rPr>
        <w:t>sąlyg</w:t>
      </w:r>
      <w:r w:rsidR="00B176FD" w:rsidRPr="00EE19F2">
        <w:rPr>
          <w:rFonts w:ascii="Times New Roman" w:hAnsi="Times New Roman" w:cs="Times New Roman"/>
          <w:sz w:val="24"/>
          <w:szCs w:val="24"/>
        </w:rPr>
        <w:t>ų</w:t>
      </w:r>
      <w:r w:rsidR="00946722" w:rsidRPr="00EE19F2">
        <w:rPr>
          <w:rFonts w:ascii="Times New Roman" w:hAnsi="Times New Roman" w:cs="Times New Roman"/>
          <w:sz w:val="24"/>
          <w:szCs w:val="24"/>
        </w:rPr>
        <w:t xml:space="preserve"> paaiškinimo</w:t>
      </w:r>
      <w:r w:rsidR="00B176FD" w:rsidRPr="00EE19F2">
        <w:rPr>
          <w:rFonts w:ascii="Times New Roman" w:hAnsi="Times New Roman" w:cs="Times New Roman"/>
          <w:sz w:val="24"/>
          <w:szCs w:val="24"/>
        </w:rPr>
        <w:t>.</w:t>
      </w:r>
    </w:p>
    <w:p w14:paraId="704D5A4D" w14:textId="52FB1ABB" w:rsidR="002D6405" w:rsidRPr="00EE19F2" w:rsidRDefault="002D6405" w:rsidP="00987A46">
      <w:pPr>
        <w:pStyle w:val="ListParagraph"/>
        <w:spacing w:after="0"/>
        <w:ind w:left="0" w:firstLine="567"/>
        <w:jc w:val="both"/>
        <w:rPr>
          <w:rFonts w:ascii="Times New Roman" w:hAnsi="Times New Roman" w:cs="Times New Roman"/>
          <w:sz w:val="24"/>
          <w:szCs w:val="24"/>
        </w:rPr>
      </w:pPr>
      <w:r w:rsidRPr="00EE19F2">
        <w:rPr>
          <w:rFonts w:ascii="Times New Roman" w:hAnsi="Times New Roman" w:cs="Times New Roman"/>
          <w:sz w:val="24"/>
          <w:szCs w:val="24"/>
        </w:rPr>
        <w:t>3.2. Perkančioji organizacija nerengs objekto apžiūros.</w:t>
      </w:r>
    </w:p>
    <w:p w14:paraId="6443D2FF" w14:textId="040A41C9" w:rsidR="00C94B9F" w:rsidRPr="00EE19F2" w:rsidRDefault="00AD57B1" w:rsidP="00AD57B1">
      <w:pPr>
        <w:pStyle w:val="Heading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95190043"/>
      <w:r w:rsidRPr="00EE19F2">
        <w:rPr>
          <w:rFonts w:ascii="Times New Roman" w:hAnsi="Times New Roman" w:cs="Times New Roman"/>
          <w:b/>
          <w:bCs/>
          <w:sz w:val="24"/>
          <w:szCs w:val="24"/>
        </w:rPr>
        <w:t xml:space="preserve">4. </w:t>
      </w:r>
      <w:r w:rsidR="00173ACB" w:rsidRPr="00EE19F2">
        <w:rPr>
          <w:rFonts w:ascii="Times New Roman" w:hAnsi="Times New Roman" w:cs="Times New Roman"/>
          <w:b/>
          <w:bCs/>
          <w:sz w:val="24"/>
          <w:szCs w:val="24"/>
        </w:rPr>
        <w:t>Tiekėjų pašalinimo pagrindai</w:t>
      </w:r>
      <w:bookmarkEnd w:id="11"/>
      <w:bookmarkEnd w:id="12"/>
      <w:bookmarkEnd w:id="13"/>
      <w:r w:rsidR="00975F1F" w:rsidRPr="00EE19F2">
        <w:rPr>
          <w:rFonts w:ascii="Times New Roman" w:hAnsi="Times New Roman" w:cs="Times New Roman"/>
          <w:b/>
          <w:bCs/>
          <w:sz w:val="24"/>
          <w:szCs w:val="24"/>
        </w:rPr>
        <w:t xml:space="preserve"> ir kvalifikacijos reikalavimai</w:t>
      </w:r>
      <w:bookmarkEnd w:id="14"/>
    </w:p>
    <w:p w14:paraId="23B058CE" w14:textId="4B11D300" w:rsidR="002C5249" w:rsidRPr="00EE19F2" w:rsidRDefault="032D8302"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EE19F2">
        <w:rPr>
          <w:rFonts w:ascii="Times New Roman" w:hAnsi="Times New Roman" w:cs="Times New Roman"/>
          <w:sz w:val="24"/>
          <w:szCs w:val="24"/>
        </w:rPr>
        <w:t xml:space="preserve">4.1. </w:t>
      </w:r>
      <w:r w:rsidR="6329E206" w:rsidRPr="00EE19F2">
        <w:rPr>
          <w:rFonts w:ascii="Times New Roman" w:hAnsi="Times New Roman" w:cs="Times New Roman"/>
          <w:sz w:val="24"/>
          <w:szCs w:val="24"/>
        </w:rPr>
        <w:t xml:space="preserve">Reikalavimai dėl tiekėjo </w:t>
      </w:r>
      <w:bookmarkStart w:id="15" w:name="_Hlk41039660"/>
      <w:r w:rsidR="659AF401" w:rsidRPr="00EE19F2">
        <w:rPr>
          <w:rFonts w:ascii="Times New Roman" w:hAnsi="Times New Roman" w:cs="Times New Roman"/>
          <w:sz w:val="24"/>
          <w:szCs w:val="24"/>
        </w:rPr>
        <w:t>ir</w:t>
      </w:r>
      <w:r w:rsidR="42CB8F0A" w:rsidRPr="00EE19F2">
        <w:rPr>
          <w:rFonts w:ascii="Times New Roman" w:hAnsi="Times New Roman" w:cs="Times New Roman"/>
          <w:sz w:val="24"/>
          <w:szCs w:val="24"/>
        </w:rPr>
        <w:t xml:space="preserve"> </w:t>
      </w:r>
      <w:r w:rsidR="222B15B9" w:rsidRPr="00EE19F2">
        <w:rPr>
          <w:rFonts w:ascii="Times New Roman" w:hAnsi="Times New Roman" w:cs="Times New Roman"/>
          <w:sz w:val="24"/>
          <w:szCs w:val="24"/>
        </w:rPr>
        <w:t>ūkio subjektų, kurių pajėgumais tiekėjas remiasi,</w:t>
      </w:r>
      <w:r w:rsidR="6329E206" w:rsidRPr="00EE19F2">
        <w:rPr>
          <w:rFonts w:ascii="Times New Roman" w:hAnsi="Times New Roman" w:cs="Times New Roman"/>
          <w:sz w:val="24"/>
          <w:szCs w:val="24"/>
        </w:rPr>
        <w:t xml:space="preserve"> </w:t>
      </w:r>
      <w:bookmarkEnd w:id="15"/>
      <w:r w:rsidR="6329E206" w:rsidRPr="00EE19F2">
        <w:rPr>
          <w:rFonts w:ascii="Times New Roman" w:hAnsi="Times New Roman" w:cs="Times New Roman"/>
          <w:sz w:val="24"/>
          <w:szCs w:val="24"/>
        </w:rPr>
        <w:t xml:space="preserve">pašalinimo pagrindų nebuvimo bei jų nebuvimą patvirtinantys dokumentai nurodyti </w:t>
      </w:r>
      <w:r w:rsidR="5A1638CD" w:rsidRPr="00EE19F2">
        <w:rPr>
          <w:rFonts w:ascii="Times New Roman" w:hAnsi="Times New Roman" w:cs="Times New Roman"/>
          <w:sz w:val="24"/>
          <w:szCs w:val="24"/>
        </w:rPr>
        <w:t xml:space="preserve">specialiųjų </w:t>
      </w:r>
      <w:r w:rsidR="5A1638CD" w:rsidRPr="00EE19F2">
        <w:rPr>
          <w:rFonts w:ascii="Times New Roman" w:eastAsia="Calibri" w:hAnsi="Times New Roman" w:cs="Times New Roman"/>
          <w:sz w:val="24"/>
          <w:szCs w:val="24"/>
        </w:rPr>
        <w:t>p</w:t>
      </w:r>
      <w:r w:rsidR="6F91D1CD" w:rsidRPr="00EE19F2">
        <w:rPr>
          <w:rFonts w:ascii="Times New Roman" w:eastAsia="Calibri" w:hAnsi="Times New Roman" w:cs="Times New Roman"/>
          <w:sz w:val="24"/>
          <w:szCs w:val="24"/>
        </w:rPr>
        <w:t xml:space="preserve">irkimo </w:t>
      </w:r>
      <w:r w:rsidR="1BB26309" w:rsidRPr="00EE19F2">
        <w:rPr>
          <w:rFonts w:ascii="Times New Roman" w:eastAsia="Calibri" w:hAnsi="Times New Roman" w:cs="Times New Roman"/>
          <w:color w:val="000000" w:themeColor="text1"/>
          <w:sz w:val="24"/>
          <w:szCs w:val="24"/>
        </w:rPr>
        <w:t xml:space="preserve">sąlygų </w:t>
      </w:r>
      <w:r w:rsidR="4E05944F" w:rsidRPr="00EE19F2">
        <w:rPr>
          <w:rFonts w:ascii="Times New Roman" w:hAnsi="Times New Roman" w:cs="Times New Roman"/>
          <w:color w:val="000000" w:themeColor="text1"/>
          <w:sz w:val="24"/>
          <w:szCs w:val="24"/>
        </w:rPr>
        <w:t>3</w:t>
      </w:r>
      <w:r w:rsidR="70B2A10E" w:rsidRPr="00EE19F2">
        <w:rPr>
          <w:rFonts w:ascii="Times New Roman" w:hAnsi="Times New Roman" w:cs="Times New Roman"/>
          <w:color w:val="000000" w:themeColor="text1"/>
          <w:sz w:val="24"/>
          <w:szCs w:val="24"/>
        </w:rPr>
        <w:t xml:space="preserve"> </w:t>
      </w:r>
      <w:r w:rsidR="1BB26309" w:rsidRPr="00EE19F2">
        <w:rPr>
          <w:rFonts w:ascii="Times New Roman" w:eastAsia="Calibri" w:hAnsi="Times New Roman" w:cs="Times New Roman"/>
          <w:color w:val="000000" w:themeColor="text1"/>
          <w:sz w:val="24"/>
          <w:szCs w:val="24"/>
        </w:rPr>
        <w:t>priede</w:t>
      </w:r>
      <w:r w:rsidR="6329E206" w:rsidRPr="00EE19F2">
        <w:rPr>
          <w:rFonts w:ascii="Times New Roman" w:hAnsi="Times New Roman" w:cs="Times New Roman"/>
          <w:color w:val="000000" w:themeColor="text1"/>
          <w:sz w:val="24"/>
          <w:szCs w:val="24"/>
        </w:rPr>
        <w:t>.</w:t>
      </w:r>
    </w:p>
    <w:p w14:paraId="34E32D48" w14:textId="4C36EBCA" w:rsidR="007B6F6D" w:rsidRPr="00EE19F2"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EE19F2">
        <w:rPr>
          <w:rFonts w:ascii="Times New Roman" w:hAnsi="Times New Roman" w:cs="Times New Roman"/>
          <w:sz w:val="24"/>
          <w:szCs w:val="24"/>
        </w:rPr>
        <w:t>4.2.</w:t>
      </w:r>
      <w:r w:rsidR="00B342F1" w:rsidRPr="00EE19F2">
        <w:rPr>
          <w:rFonts w:ascii="Times New Roman" w:hAnsi="Times New Roman" w:cs="Times New Roman"/>
          <w:sz w:val="24"/>
          <w:szCs w:val="24"/>
        </w:rPr>
        <w:t xml:space="preserve"> </w:t>
      </w:r>
      <w:r w:rsidR="00990E9B" w:rsidRPr="00EE19F2">
        <w:rPr>
          <w:rFonts w:ascii="Times New Roman" w:hAnsi="Times New Roman" w:cs="Times New Roman"/>
          <w:color w:val="000000" w:themeColor="text1"/>
          <w:sz w:val="24"/>
          <w:szCs w:val="24"/>
        </w:rPr>
        <w:t xml:space="preserve">Tiekėjams nustatomi kvalifikacijos reikalavimai </w:t>
      </w:r>
      <w:r w:rsidR="00A6625B" w:rsidRPr="00EE19F2">
        <w:rPr>
          <w:rFonts w:ascii="Times New Roman" w:hAnsi="Times New Roman" w:cs="Times New Roman"/>
          <w:color w:val="000000" w:themeColor="text1"/>
          <w:sz w:val="24"/>
          <w:szCs w:val="24"/>
        </w:rPr>
        <w:t>ir</w:t>
      </w:r>
      <w:r w:rsidR="00826B87" w:rsidRPr="00EE19F2">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EE19F2">
        <w:rPr>
          <w:rFonts w:ascii="Times New Roman" w:hAnsi="Times New Roman" w:cs="Times New Roman"/>
          <w:color w:val="000000" w:themeColor="text1"/>
          <w:sz w:val="24"/>
          <w:szCs w:val="24"/>
        </w:rPr>
        <w:t>specialiųjų p</w:t>
      </w:r>
      <w:r w:rsidR="00551FA7" w:rsidRPr="00EE19F2">
        <w:rPr>
          <w:rFonts w:ascii="Times New Roman" w:hAnsi="Times New Roman" w:cs="Times New Roman"/>
          <w:color w:val="000000" w:themeColor="text1"/>
          <w:sz w:val="24"/>
          <w:szCs w:val="24"/>
        </w:rPr>
        <w:t xml:space="preserve">irkimo </w:t>
      </w:r>
      <w:r w:rsidR="00A6625B" w:rsidRPr="00EE19F2">
        <w:rPr>
          <w:rFonts w:ascii="Times New Roman" w:hAnsi="Times New Roman" w:cs="Times New Roman"/>
          <w:color w:val="000000" w:themeColor="text1"/>
          <w:sz w:val="24"/>
          <w:szCs w:val="24"/>
        </w:rPr>
        <w:t xml:space="preserve">sąlygų </w:t>
      </w:r>
      <w:r w:rsidR="00B342F1" w:rsidRPr="00EE19F2">
        <w:rPr>
          <w:rFonts w:ascii="Times New Roman" w:hAnsi="Times New Roman" w:cs="Times New Roman"/>
          <w:color w:val="000000" w:themeColor="text1"/>
          <w:sz w:val="24"/>
          <w:szCs w:val="24"/>
        </w:rPr>
        <w:t>4</w:t>
      </w:r>
      <w:r w:rsidR="00A6625B" w:rsidRPr="00EE19F2">
        <w:rPr>
          <w:rFonts w:ascii="Times New Roman" w:hAnsi="Times New Roman" w:cs="Times New Roman"/>
          <w:color w:val="000000" w:themeColor="text1"/>
          <w:sz w:val="24"/>
          <w:szCs w:val="24"/>
        </w:rPr>
        <w:t xml:space="preserve"> priede.</w:t>
      </w:r>
    </w:p>
    <w:p w14:paraId="69D62E2B" w14:textId="1B90880D" w:rsidR="00A000BE" w:rsidRPr="00EE19F2"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6" w:name="_Toc195190044"/>
      <w:r w:rsidRPr="00EE19F2">
        <w:rPr>
          <w:rFonts w:ascii="Times New Roman" w:hAnsi="Times New Roman" w:cs="Times New Roman"/>
          <w:b/>
          <w:bCs/>
          <w:sz w:val="24"/>
          <w:szCs w:val="24"/>
        </w:rPr>
        <w:t>5</w:t>
      </w:r>
      <w:r w:rsidR="001E3D5A" w:rsidRPr="00EE19F2">
        <w:rPr>
          <w:rFonts w:ascii="Times New Roman" w:hAnsi="Times New Roman" w:cs="Times New Roman"/>
          <w:b/>
          <w:bCs/>
          <w:sz w:val="24"/>
          <w:szCs w:val="24"/>
        </w:rPr>
        <w:t>.</w:t>
      </w:r>
      <w:r w:rsidR="00003635" w:rsidRPr="00EE19F2">
        <w:rPr>
          <w:rFonts w:ascii="Times New Roman" w:hAnsi="Times New Roman" w:cs="Times New Roman"/>
          <w:b/>
          <w:bCs/>
          <w:sz w:val="24"/>
          <w:szCs w:val="24"/>
        </w:rPr>
        <w:t xml:space="preserve"> </w:t>
      </w:r>
      <w:r w:rsidR="009743D3" w:rsidRPr="00EE19F2">
        <w:rPr>
          <w:rFonts w:ascii="Times New Roman" w:hAnsi="Times New Roman" w:cs="Times New Roman"/>
          <w:b/>
          <w:bCs/>
          <w:sz w:val="24"/>
          <w:szCs w:val="24"/>
        </w:rPr>
        <w:t>Reikalavimai, susiję su nacionaliniu saugumu</w:t>
      </w:r>
      <w:bookmarkEnd w:id="16"/>
    </w:p>
    <w:p w14:paraId="0D11B9B9" w14:textId="77777777" w:rsidR="00EF0991" w:rsidRPr="00EE19F2" w:rsidRDefault="00EF0991" w:rsidP="00EF0991">
      <w:pPr>
        <w:pStyle w:val="paragraph"/>
        <w:spacing w:before="0" w:beforeAutospacing="0" w:after="0" w:afterAutospacing="0"/>
        <w:ind w:firstLine="555"/>
        <w:jc w:val="both"/>
        <w:textAlignment w:val="baseline"/>
        <w:rPr>
          <w:rFonts w:ascii="Segoe UI" w:hAnsi="Segoe UI" w:cs="Segoe UI"/>
          <w:sz w:val="18"/>
          <w:szCs w:val="18"/>
        </w:rPr>
      </w:pPr>
      <w:bookmarkStart w:id="17" w:name="_Ref39666794"/>
      <w:bookmarkStart w:id="18" w:name="_Ref39666796"/>
      <w:bookmarkStart w:id="19" w:name="_Toc195190045"/>
      <w:r w:rsidRPr="00EE19F2">
        <w:rPr>
          <w:rStyle w:val="normaltextrun"/>
          <w:color w:val="000000"/>
        </w:rPr>
        <w:t>5.1. Pirkimui taikomos Reglamento nuostatos. Kartu su pasiūlymu tiekėjas turi pateikti užpildytą deklaraciją dėl (ne)atitikties Reglamento nuostatoms, kuri pateikta specialiųjų pirkimo sąlygų 8-9 prieduose. Kilus abejonių dėl tiekėjo (ne)atitikties Reglamento nuostatoms, perkančioji organizacija iš galimo laimėtojo prašys pateikti dokumentus, įrodančius deklaracijoje pateiktų duomenų teisingumą. </w:t>
      </w:r>
      <w:r w:rsidRPr="00EE19F2">
        <w:rPr>
          <w:rStyle w:val="eop"/>
          <w:color w:val="000000"/>
        </w:rPr>
        <w:t> </w:t>
      </w:r>
    </w:p>
    <w:p w14:paraId="7C0EA9EC" w14:textId="77777777" w:rsidR="00EF0991" w:rsidRPr="00EE19F2" w:rsidRDefault="00EF0991" w:rsidP="00EF0991">
      <w:pPr>
        <w:pStyle w:val="paragraph"/>
        <w:spacing w:before="0" w:beforeAutospacing="0" w:after="0" w:afterAutospacing="0"/>
        <w:ind w:firstLine="555"/>
        <w:jc w:val="both"/>
        <w:textAlignment w:val="baseline"/>
        <w:rPr>
          <w:rFonts w:ascii="Segoe UI" w:hAnsi="Segoe UI" w:cs="Segoe UI"/>
          <w:sz w:val="18"/>
          <w:szCs w:val="18"/>
        </w:rPr>
      </w:pPr>
      <w:r w:rsidRPr="00EE19F2">
        <w:rPr>
          <w:rStyle w:val="normaltextrun"/>
          <w:color w:val="000000"/>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EE19F2">
        <w:rPr>
          <w:rStyle w:val="eop"/>
          <w:color w:val="000000"/>
        </w:rPr>
        <w:t> </w:t>
      </w:r>
    </w:p>
    <w:p w14:paraId="5999BA05" w14:textId="7F65BD6A" w:rsidR="00EF0991" w:rsidRPr="00EE19F2" w:rsidRDefault="00EF0991" w:rsidP="00EF0991">
      <w:pPr>
        <w:pStyle w:val="paragraph"/>
        <w:spacing w:before="0" w:beforeAutospacing="0" w:after="0" w:afterAutospacing="0"/>
        <w:ind w:firstLine="555"/>
        <w:jc w:val="both"/>
        <w:textAlignment w:val="baseline"/>
        <w:rPr>
          <w:rFonts w:ascii="Segoe UI" w:hAnsi="Segoe UI" w:cs="Segoe UI"/>
          <w:sz w:val="18"/>
          <w:szCs w:val="18"/>
        </w:rPr>
      </w:pPr>
      <w:r w:rsidRPr="00EE19F2">
        <w:rPr>
          <w:rStyle w:val="normaltextrun"/>
          <w:color w:val="000000"/>
        </w:rPr>
        <w:t>5.3. Perkančioji organizacija, įvertinusi visus galinčius kelti grėsmę</w:t>
      </w:r>
      <w:r w:rsidR="00EE19F2">
        <w:rPr>
          <w:rStyle w:val="normaltextrun"/>
          <w:color w:val="000000"/>
        </w:rPr>
        <w:t xml:space="preserve"> nacionalinio</w:t>
      </w:r>
      <w:r w:rsidRPr="00EE19F2">
        <w:rPr>
          <w:rStyle w:val="normaltextrun"/>
          <w:color w:val="000000"/>
        </w:rPr>
        <w:t xml:space="preserve">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r w:rsidRPr="00EE19F2">
        <w:rPr>
          <w:rStyle w:val="eop"/>
          <w:color w:val="000000"/>
        </w:rPr>
        <w:t> </w:t>
      </w:r>
    </w:p>
    <w:p w14:paraId="39E61606" w14:textId="77777777" w:rsidR="00EF0991" w:rsidRPr="00EE19F2" w:rsidRDefault="00EF0991" w:rsidP="00212A5D">
      <w:pPr>
        <w:spacing w:after="0" w:line="240" w:lineRule="auto"/>
        <w:ind w:firstLine="567"/>
        <w:jc w:val="both"/>
        <w:rPr>
          <w:rFonts w:ascii="Times New Roman" w:eastAsia="Calibri" w:hAnsi="Times New Roman" w:cs="Times New Roman"/>
          <w:color w:val="000000" w:themeColor="text1"/>
          <w:sz w:val="24"/>
          <w:szCs w:val="24"/>
        </w:rPr>
      </w:pPr>
    </w:p>
    <w:p w14:paraId="4BEDE7AF" w14:textId="457E0FAE" w:rsidR="00AF62E6" w:rsidRPr="00EE19F2" w:rsidRDefault="00245E8F" w:rsidP="00142AB7">
      <w:pPr>
        <w:pStyle w:val="Heading1"/>
        <w:spacing w:line="20" w:lineRule="atLeast"/>
        <w:contextualSpacing/>
        <w:rPr>
          <w:rFonts w:ascii="Times New Roman" w:hAnsi="Times New Roman" w:cs="Times New Roman"/>
          <w:b/>
          <w:bCs/>
          <w:sz w:val="24"/>
          <w:szCs w:val="24"/>
        </w:rPr>
      </w:pPr>
      <w:r w:rsidRPr="00EE19F2">
        <w:rPr>
          <w:rFonts w:ascii="Times New Roman" w:hAnsi="Times New Roman" w:cs="Times New Roman"/>
          <w:b/>
          <w:bCs/>
          <w:sz w:val="24"/>
          <w:szCs w:val="24"/>
        </w:rPr>
        <w:t>6</w:t>
      </w:r>
      <w:r w:rsidR="0005396D" w:rsidRPr="00EE19F2">
        <w:rPr>
          <w:rFonts w:ascii="Times New Roman" w:hAnsi="Times New Roman" w:cs="Times New Roman"/>
          <w:b/>
          <w:bCs/>
          <w:sz w:val="24"/>
          <w:szCs w:val="24"/>
        </w:rPr>
        <w:t xml:space="preserve">. </w:t>
      </w:r>
      <w:r w:rsidR="00220588" w:rsidRPr="00EE19F2">
        <w:rPr>
          <w:rFonts w:ascii="Times New Roman" w:hAnsi="Times New Roman" w:cs="Times New Roman"/>
          <w:b/>
          <w:bCs/>
          <w:sz w:val="24"/>
          <w:szCs w:val="24"/>
        </w:rPr>
        <w:t>Specialieji r</w:t>
      </w:r>
      <w:r w:rsidR="00DF58E2" w:rsidRPr="00EE19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E19F2" w:rsidRDefault="00192AF9" w:rsidP="00B85EA7">
      <w:pPr>
        <w:spacing w:after="0" w:line="20" w:lineRule="atLeast"/>
        <w:ind w:firstLine="567"/>
        <w:jc w:val="both"/>
        <w:rPr>
          <w:rFonts w:ascii="Times New Roman" w:hAnsi="Times New Roman" w:cs="Times New Roman"/>
          <w:i/>
          <w:iCs/>
          <w:color w:val="7030A0"/>
          <w:sz w:val="24"/>
          <w:szCs w:val="24"/>
        </w:rPr>
      </w:pPr>
      <w:r w:rsidRPr="00EE19F2">
        <w:rPr>
          <w:rFonts w:ascii="Times New Roman" w:hAnsi="Times New Roman" w:cs="Times New Roman"/>
          <w:sz w:val="24"/>
          <w:szCs w:val="24"/>
        </w:rPr>
        <w:t xml:space="preserve">6.1. </w:t>
      </w:r>
      <w:r w:rsidR="00EF5623" w:rsidRPr="00EE19F2">
        <w:rPr>
          <w:rFonts w:ascii="Times New Roman" w:hAnsi="Times New Roman" w:cs="Times New Roman"/>
          <w:sz w:val="24"/>
          <w:szCs w:val="24"/>
        </w:rPr>
        <w:t xml:space="preserve">Tiekėjo </w:t>
      </w:r>
      <w:r w:rsidR="0058726C" w:rsidRPr="00EE19F2">
        <w:rPr>
          <w:rFonts w:ascii="Times New Roman" w:hAnsi="Times New Roman" w:cs="Times New Roman"/>
          <w:sz w:val="24"/>
          <w:szCs w:val="24"/>
        </w:rPr>
        <w:t>p</w:t>
      </w:r>
      <w:r w:rsidR="00EF5623" w:rsidRPr="00EE19F2">
        <w:rPr>
          <w:rFonts w:ascii="Times New Roman" w:hAnsi="Times New Roman" w:cs="Times New Roman"/>
          <w:sz w:val="24"/>
          <w:szCs w:val="24"/>
        </w:rPr>
        <w:t>asiūlymą sudaro CVP IS pateikiamų ir žemiau nurodytų dokumentų visuma</w:t>
      </w:r>
      <w:r w:rsidR="00FD53CF" w:rsidRPr="00EE19F2">
        <w:rPr>
          <w:rFonts w:ascii="Times New Roman" w:hAnsi="Times New Roman" w:cs="Times New Roman"/>
          <w:sz w:val="24"/>
          <w:szCs w:val="24"/>
        </w:rPr>
        <w:t>:</w:t>
      </w:r>
    </w:p>
    <w:p w14:paraId="0B17BEF7" w14:textId="720088C9" w:rsidR="00FF12F1" w:rsidRPr="00EE19F2"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E19F2">
        <w:rPr>
          <w:rFonts w:ascii="Times New Roman" w:hAnsi="Times New Roman" w:cs="Times New Roman"/>
          <w:sz w:val="24"/>
          <w:szCs w:val="24"/>
        </w:rPr>
        <w:t xml:space="preserve">tiekėjo pasirašytas </w:t>
      </w:r>
      <w:r w:rsidR="005A195F" w:rsidRPr="00EE19F2">
        <w:rPr>
          <w:rFonts w:ascii="Times New Roman" w:hAnsi="Times New Roman" w:cs="Times New Roman"/>
          <w:b/>
          <w:bCs/>
          <w:sz w:val="24"/>
          <w:szCs w:val="24"/>
        </w:rPr>
        <w:t>p</w:t>
      </w:r>
      <w:r w:rsidRPr="00EE19F2">
        <w:rPr>
          <w:rFonts w:ascii="Times New Roman" w:hAnsi="Times New Roman" w:cs="Times New Roman"/>
          <w:b/>
          <w:bCs/>
          <w:sz w:val="24"/>
          <w:szCs w:val="24"/>
        </w:rPr>
        <w:t>asiūlymas</w:t>
      </w:r>
      <w:r w:rsidR="0031053F" w:rsidRPr="00EE19F2">
        <w:rPr>
          <w:rFonts w:ascii="Times New Roman" w:hAnsi="Times New Roman" w:cs="Times New Roman"/>
          <w:sz w:val="24"/>
          <w:szCs w:val="24"/>
        </w:rPr>
        <w:t xml:space="preserve">, </w:t>
      </w:r>
      <w:r w:rsidRPr="00EE19F2">
        <w:rPr>
          <w:rFonts w:ascii="Times New Roman" w:hAnsi="Times New Roman" w:cs="Times New Roman"/>
          <w:sz w:val="24"/>
          <w:szCs w:val="24"/>
        </w:rPr>
        <w:t xml:space="preserve">parengtas pagal </w:t>
      </w:r>
      <w:r w:rsidR="007C1C57" w:rsidRPr="00EE19F2">
        <w:rPr>
          <w:rFonts w:ascii="Times New Roman" w:hAnsi="Times New Roman" w:cs="Times New Roman"/>
          <w:sz w:val="24"/>
          <w:szCs w:val="24"/>
        </w:rPr>
        <w:t>specialiųjų p</w:t>
      </w:r>
      <w:r w:rsidR="00551FA7" w:rsidRPr="00EE19F2">
        <w:rPr>
          <w:rFonts w:ascii="Times New Roman" w:hAnsi="Times New Roman" w:cs="Times New Roman"/>
          <w:sz w:val="24"/>
          <w:szCs w:val="24"/>
        </w:rPr>
        <w:t xml:space="preserve">irkimo </w:t>
      </w:r>
      <w:r w:rsidR="00476F8C" w:rsidRPr="00EE19F2">
        <w:rPr>
          <w:rFonts w:ascii="Times New Roman" w:hAnsi="Times New Roman" w:cs="Times New Roman"/>
          <w:sz w:val="24"/>
          <w:szCs w:val="24"/>
        </w:rPr>
        <w:t>sąlygų</w:t>
      </w:r>
      <w:r w:rsidR="00DE5F20" w:rsidRPr="00EE19F2">
        <w:rPr>
          <w:rFonts w:ascii="Times New Roman" w:hAnsi="Times New Roman" w:cs="Times New Roman"/>
          <w:sz w:val="24"/>
          <w:szCs w:val="24"/>
        </w:rPr>
        <w:t xml:space="preserve"> </w:t>
      </w:r>
      <w:r w:rsidR="00F1123F" w:rsidRPr="00EE19F2">
        <w:rPr>
          <w:rFonts w:ascii="Times New Roman" w:hAnsi="Times New Roman" w:cs="Times New Roman"/>
          <w:sz w:val="24"/>
          <w:szCs w:val="24"/>
          <w:shd w:val="clear" w:color="auto" w:fill="FFFFFF"/>
        </w:rPr>
        <w:t>6</w:t>
      </w:r>
      <w:r w:rsidR="00DE5F20" w:rsidRPr="00EE19F2">
        <w:rPr>
          <w:rFonts w:ascii="Times New Roman" w:hAnsi="Times New Roman" w:cs="Times New Roman"/>
          <w:sz w:val="24"/>
          <w:szCs w:val="24"/>
          <w:shd w:val="clear" w:color="auto" w:fill="FFFFFF"/>
        </w:rPr>
        <w:t xml:space="preserve"> </w:t>
      </w:r>
      <w:r w:rsidR="00476F8C" w:rsidRPr="00EE19F2">
        <w:rPr>
          <w:rFonts w:ascii="Times New Roman" w:hAnsi="Times New Roman" w:cs="Times New Roman"/>
          <w:sz w:val="24"/>
          <w:szCs w:val="24"/>
        </w:rPr>
        <w:t xml:space="preserve">priede </w:t>
      </w:r>
      <w:r w:rsidRPr="00EE19F2">
        <w:rPr>
          <w:rFonts w:ascii="Times New Roman" w:hAnsi="Times New Roman" w:cs="Times New Roman"/>
          <w:sz w:val="24"/>
          <w:szCs w:val="24"/>
        </w:rPr>
        <w:t xml:space="preserve">pateiktą </w:t>
      </w:r>
      <w:r w:rsidR="00C35C26" w:rsidRPr="00EE19F2">
        <w:rPr>
          <w:rFonts w:ascii="Times New Roman" w:hAnsi="Times New Roman" w:cs="Times New Roman"/>
          <w:sz w:val="24"/>
          <w:szCs w:val="24"/>
        </w:rPr>
        <w:t>p</w:t>
      </w:r>
      <w:r w:rsidRPr="00EE19F2">
        <w:rPr>
          <w:rFonts w:ascii="Times New Roman" w:hAnsi="Times New Roman" w:cs="Times New Roman"/>
          <w:sz w:val="24"/>
          <w:szCs w:val="24"/>
        </w:rPr>
        <w:t>asiūlymo formą</w:t>
      </w:r>
      <w:r w:rsidR="00F1123F" w:rsidRPr="00EE19F2">
        <w:rPr>
          <w:rFonts w:ascii="Times New Roman" w:hAnsi="Times New Roman" w:cs="Times New Roman"/>
          <w:sz w:val="24"/>
          <w:szCs w:val="24"/>
        </w:rPr>
        <w:t>;</w:t>
      </w:r>
    </w:p>
    <w:p w14:paraId="3459FD0B" w14:textId="039EE196" w:rsidR="009C1155" w:rsidRPr="00EE19F2"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E19F2">
        <w:rPr>
          <w:rFonts w:ascii="Times New Roman" w:hAnsi="Times New Roman" w:cs="Times New Roman"/>
          <w:sz w:val="24"/>
          <w:szCs w:val="24"/>
        </w:rPr>
        <w:t xml:space="preserve">užpildytas </w:t>
      </w:r>
      <w:r w:rsidRPr="00EE19F2">
        <w:rPr>
          <w:rFonts w:ascii="Times New Roman" w:hAnsi="Times New Roman" w:cs="Times New Roman"/>
          <w:b/>
          <w:bCs/>
          <w:sz w:val="24"/>
          <w:szCs w:val="24"/>
        </w:rPr>
        <w:t>EBVPD</w:t>
      </w:r>
      <w:r w:rsidRPr="00EE19F2">
        <w:rPr>
          <w:rFonts w:ascii="Times New Roman" w:hAnsi="Times New Roman" w:cs="Times New Roman"/>
          <w:sz w:val="24"/>
          <w:szCs w:val="24"/>
        </w:rPr>
        <w:t xml:space="preserve"> (specialiųjų pirkimo sąlygų </w:t>
      </w:r>
      <w:r w:rsidR="00F1123F" w:rsidRPr="00EE19F2">
        <w:rPr>
          <w:rFonts w:ascii="Times New Roman" w:hAnsi="Times New Roman" w:cs="Times New Roman"/>
          <w:sz w:val="24"/>
          <w:szCs w:val="24"/>
        </w:rPr>
        <w:t>5</w:t>
      </w:r>
      <w:r w:rsidRPr="00EE19F2">
        <w:rPr>
          <w:rFonts w:ascii="Times New Roman" w:hAnsi="Times New Roman" w:cs="Times New Roman"/>
          <w:sz w:val="24"/>
          <w:szCs w:val="24"/>
        </w:rPr>
        <w:t xml:space="preserve"> priedas). Pasirašydamas </w:t>
      </w:r>
      <w:r w:rsidR="00C35C26" w:rsidRPr="00EE19F2">
        <w:rPr>
          <w:rFonts w:ascii="Times New Roman" w:hAnsi="Times New Roman" w:cs="Times New Roman"/>
          <w:sz w:val="24"/>
          <w:szCs w:val="24"/>
        </w:rPr>
        <w:t>p</w:t>
      </w:r>
      <w:r w:rsidRPr="00EE19F2">
        <w:rPr>
          <w:rFonts w:ascii="Times New Roman" w:hAnsi="Times New Roman" w:cs="Times New Roman"/>
          <w:sz w:val="24"/>
          <w:szCs w:val="24"/>
        </w:rPr>
        <w:t>asiūlymą, tiekėjas patvirtina ir EBVPD tikrumą;</w:t>
      </w:r>
    </w:p>
    <w:p w14:paraId="021CA68F" w14:textId="346D8E49" w:rsidR="007C1C57" w:rsidRPr="00EE19F2"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E19F2">
        <w:rPr>
          <w:rFonts w:ascii="Times New Roman" w:hAnsi="Times New Roman" w:cs="Times New Roman"/>
          <w:sz w:val="24"/>
          <w:szCs w:val="24"/>
        </w:rPr>
        <w:t xml:space="preserve">jungtinės veiklos sutarties kopija (jeigu </w:t>
      </w:r>
      <w:r w:rsidR="00C35C26" w:rsidRPr="00EE19F2">
        <w:rPr>
          <w:rFonts w:ascii="Times New Roman" w:hAnsi="Times New Roman" w:cs="Times New Roman"/>
          <w:sz w:val="24"/>
          <w:szCs w:val="24"/>
        </w:rPr>
        <w:t>p</w:t>
      </w:r>
      <w:r w:rsidRPr="00EE19F2">
        <w:rPr>
          <w:rFonts w:ascii="Times New Roman" w:hAnsi="Times New Roman" w:cs="Times New Roman"/>
          <w:sz w:val="24"/>
          <w:szCs w:val="24"/>
        </w:rPr>
        <w:t>irkime dalyvauja ūkio subjektų grupė jungtinės veiklos sutarties pagrindu)</w:t>
      </w:r>
      <w:r w:rsidR="007C1C57" w:rsidRPr="00EE19F2">
        <w:rPr>
          <w:rFonts w:ascii="Times New Roman" w:hAnsi="Times New Roman" w:cs="Times New Roman"/>
          <w:sz w:val="24"/>
          <w:szCs w:val="24"/>
        </w:rPr>
        <w:t>;</w:t>
      </w:r>
    </w:p>
    <w:p w14:paraId="50A0B33A" w14:textId="0A1B61EF" w:rsidR="006D0EC0" w:rsidRPr="00EE19F2"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E19F2">
        <w:rPr>
          <w:rFonts w:ascii="Times New Roman" w:hAnsi="Times New Roman" w:cs="Times New Roman"/>
          <w:sz w:val="24"/>
          <w:szCs w:val="24"/>
        </w:rPr>
        <w:t xml:space="preserve">dokumentas, patvirtinantis, kad asmuo, kuris pasirašė </w:t>
      </w:r>
      <w:r w:rsidR="00212F68" w:rsidRPr="00EE19F2">
        <w:rPr>
          <w:rFonts w:ascii="Times New Roman" w:hAnsi="Times New Roman" w:cs="Times New Roman"/>
          <w:sz w:val="24"/>
          <w:szCs w:val="24"/>
        </w:rPr>
        <w:t>p</w:t>
      </w:r>
      <w:r w:rsidRPr="00EE19F2">
        <w:rPr>
          <w:rFonts w:ascii="Times New Roman" w:hAnsi="Times New Roman" w:cs="Times New Roman"/>
          <w:sz w:val="24"/>
          <w:szCs w:val="24"/>
        </w:rPr>
        <w:t>asiūlymą (jei jis ne tiekėjo vadovas), turėjo teisę jį pasirašyti;</w:t>
      </w:r>
    </w:p>
    <w:p w14:paraId="2F42DDC5" w14:textId="5E2C6F5C" w:rsidR="03F3CD6C" w:rsidRPr="00EE19F2" w:rsidRDefault="03F3CD6C" w:rsidP="25C43623">
      <w:pPr>
        <w:pStyle w:val="ListParagraph"/>
        <w:numPr>
          <w:ilvl w:val="2"/>
          <w:numId w:val="8"/>
        </w:numPr>
        <w:spacing w:after="0" w:line="240" w:lineRule="auto"/>
        <w:ind w:left="0" w:firstLine="567"/>
        <w:jc w:val="both"/>
        <w:rPr>
          <w:rFonts w:ascii="Times New Roman" w:eastAsia="Times New Roman" w:hAnsi="Times New Roman" w:cs="Times New Roman"/>
          <w:lang w:val="lt"/>
        </w:rPr>
      </w:pPr>
      <w:r w:rsidRPr="00EE19F2">
        <w:rPr>
          <w:rFonts w:ascii="Times New Roman" w:eastAsia="Times New Roman" w:hAnsi="Times New Roman" w:cs="Times New Roman"/>
          <w:sz w:val="24"/>
          <w:szCs w:val="24"/>
          <w:lang w:val="lt"/>
        </w:rPr>
        <w:t>pasiūlymo galiojimą užtikrinantis dokumentas (jeigu reikalaujama);</w:t>
      </w:r>
    </w:p>
    <w:p w14:paraId="080B2B2F" w14:textId="18CCA5B8" w:rsidR="25C43623" w:rsidRPr="00EE19F2" w:rsidRDefault="25C43623" w:rsidP="00EE19F2">
      <w:pPr>
        <w:pStyle w:val="ListParagraph"/>
        <w:spacing w:after="0" w:line="240" w:lineRule="auto"/>
        <w:ind w:left="567"/>
        <w:jc w:val="both"/>
        <w:rPr>
          <w:rFonts w:ascii="Times New Roman" w:hAnsi="Times New Roman" w:cs="Times New Roman"/>
          <w:sz w:val="24"/>
          <w:szCs w:val="24"/>
          <w:u w:val="single"/>
        </w:rPr>
      </w:pPr>
    </w:p>
    <w:p w14:paraId="53A8B5A3" w14:textId="109B0BB3" w:rsidR="00450415" w:rsidRPr="00EE19F2"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E19F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EE19F2"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E19F2">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EE19F2">
        <w:rPr>
          <w:rFonts w:ascii="Times New Roman" w:hAnsi="Times New Roman" w:cs="Times New Roman"/>
          <w:sz w:val="24"/>
          <w:szCs w:val="24"/>
        </w:rPr>
        <w:t>p</w:t>
      </w:r>
      <w:r w:rsidRPr="00EE19F2">
        <w:rPr>
          <w:rFonts w:ascii="Times New Roman" w:hAnsi="Times New Roman" w:cs="Times New Roman"/>
          <w:sz w:val="24"/>
          <w:szCs w:val="24"/>
        </w:rPr>
        <w:t>irkime;</w:t>
      </w:r>
    </w:p>
    <w:p w14:paraId="054A3B95" w14:textId="2998EA79" w:rsidR="00450415" w:rsidRPr="00EE19F2"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E19F2">
        <w:rPr>
          <w:rFonts w:ascii="Times New Roman" w:hAnsi="Times New Roman" w:cs="Times New Roman"/>
          <w:sz w:val="24"/>
          <w:szCs w:val="24"/>
        </w:rPr>
        <w:lastRenderedPageBreak/>
        <w:t xml:space="preserve">dokumentai, patvirtinantys, kad ūkio subjektas, kurio pajėgumais tiekėjas remiasi, atsižvelgdamas į specialiųjų pirkimo sąlygų </w:t>
      </w:r>
      <w:r w:rsidR="00F1123F" w:rsidRPr="00EE19F2">
        <w:rPr>
          <w:rFonts w:ascii="Times New Roman" w:hAnsi="Times New Roman" w:cs="Times New Roman"/>
          <w:sz w:val="24"/>
          <w:szCs w:val="24"/>
        </w:rPr>
        <w:t>4</w:t>
      </w:r>
      <w:r w:rsidRPr="00EE19F2">
        <w:rPr>
          <w:rFonts w:ascii="Times New Roman" w:hAnsi="Times New Roman" w:cs="Times New Roman"/>
          <w:sz w:val="24"/>
          <w:szCs w:val="24"/>
        </w:rPr>
        <w:t xml:space="preserve"> priede nustatytus </w:t>
      </w:r>
      <w:r w:rsidR="00826B87" w:rsidRPr="00EE19F2">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E19F2">
        <w:rPr>
          <w:rFonts w:ascii="Times New Roman" w:hAnsi="Times New Roman" w:cs="Times New Roman"/>
          <w:sz w:val="24"/>
          <w:szCs w:val="24"/>
        </w:rPr>
        <w:t>;</w:t>
      </w:r>
    </w:p>
    <w:p w14:paraId="2EE0EA68" w14:textId="6598B22E" w:rsidR="00F1123F" w:rsidRPr="00EE19F2" w:rsidRDefault="00F1123F"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EE19F2">
        <w:rPr>
          <w:rFonts w:ascii="Times New Roman" w:hAnsi="Times New Roman" w:cs="Times New Roman"/>
          <w:b/>
          <w:bCs/>
          <w:sz w:val="24"/>
          <w:szCs w:val="24"/>
        </w:rPr>
        <w:t>Tiekėjo deklaracija</w:t>
      </w:r>
      <w:r w:rsidRPr="00EE19F2">
        <w:rPr>
          <w:rFonts w:ascii="Times New Roman" w:hAnsi="Times New Roman" w:cs="Times New Roman"/>
          <w:sz w:val="24"/>
          <w:szCs w:val="24"/>
        </w:rPr>
        <w:t xml:space="preserve"> (dėl 2022 m. balandžio 8 d. Tarybos Reglamento (ES) 2022/576 nustatytų sąlygų nebuvimo), patvirtinanti, kad tiekėjas, jo subtiekėjas arba ūkio subjektas, kurio pajėgumais remiamasi, tenkina Reglamento sąlygas (specialiųjų pirkimo sąlygų 8</w:t>
      </w:r>
      <w:r w:rsidR="00DA53B1" w:rsidRPr="00EE19F2">
        <w:rPr>
          <w:rFonts w:ascii="Times New Roman" w:hAnsi="Times New Roman" w:cs="Times New Roman"/>
          <w:sz w:val="24"/>
          <w:szCs w:val="24"/>
        </w:rPr>
        <w:t xml:space="preserve"> ir </w:t>
      </w:r>
      <w:r w:rsidRPr="00EE19F2">
        <w:rPr>
          <w:rFonts w:ascii="Times New Roman" w:hAnsi="Times New Roman" w:cs="Times New Roman"/>
          <w:sz w:val="24"/>
          <w:szCs w:val="24"/>
        </w:rPr>
        <w:t>9 priedai). Atitiktį reikalavimams patvirtinančių dokumentų bus prašoma tik kilus įtarimui, kad tiekėjas (galimas laimėtojas) tenkina Reglamente nustatytas sąlygas.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36015327" w14:textId="2EDE5EB0" w:rsidR="00826B87" w:rsidRPr="00EE19F2" w:rsidRDefault="4913E683" w:rsidP="007205B0">
      <w:pPr>
        <w:pStyle w:val="ListParagraph"/>
        <w:numPr>
          <w:ilvl w:val="2"/>
          <w:numId w:val="8"/>
        </w:numPr>
        <w:spacing w:after="0" w:line="240" w:lineRule="auto"/>
        <w:ind w:left="0" w:firstLine="567"/>
        <w:jc w:val="both"/>
        <w:rPr>
          <w:rFonts w:ascii="Times New Roman" w:hAnsi="Times New Roman" w:cs="Times New Roman"/>
          <w:sz w:val="24"/>
          <w:szCs w:val="24"/>
        </w:rPr>
      </w:pPr>
      <w:r w:rsidRPr="00EE19F2">
        <w:rPr>
          <w:rFonts w:ascii="Times New Roman" w:hAnsi="Times New Roman" w:cs="Times New Roman"/>
          <w:sz w:val="24"/>
          <w:szCs w:val="24"/>
        </w:rPr>
        <w:t xml:space="preserve">tiekėjo pasirašyta užpildyta specialiųjų pirkimo sąlygų 7 priedo </w:t>
      </w:r>
      <w:r w:rsidRPr="00EE19F2">
        <w:rPr>
          <w:rFonts w:ascii="Times New Roman" w:hAnsi="Times New Roman" w:cs="Times New Roman"/>
          <w:b/>
          <w:bCs/>
          <w:sz w:val="24"/>
          <w:szCs w:val="24"/>
        </w:rPr>
        <w:t>lentelė „Kokybės (T) kriterij</w:t>
      </w:r>
      <w:r w:rsidR="00B94249" w:rsidRPr="00EE19F2">
        <w:rPr>
          <w:rFonts w:ascii="Times New Roman" w:hAnsi="Times New Roman" w:cs="Times New Roman"/>
          <w:b/>
          <w:bCs/>
          <w:sz w:val="24"/>
          <w:szCs w:val="24"/>
        </w:rPr>
        <w:t>aus</w:t>
      </w:r>
      <w:r w:rsidRPr="00EE19F2">
        <w:rPr>
          <w:rFonts w:ascii="Times New Roman" w:hAnsi="Times New Roman" w:cs="Times New Roman"/>
          <w:b/>
          <w:bCs/>
          <w:sz w:val="24"/>
          <w:szCs w:val="24"/>
        </w:rPr>
        <w:t xml:space="preserve"> T</w:t>
      </w:r>
      <w:r w:rsidRPr="00EE19F2">
        <w:rPr>
          <w:rFonts w:ascii="Times New Roman" w:hAnsi="Times New Roman" w:cs="Times New Roman"/>
          <w:b/>
          <w:bCs/>
          <w:sz w:val="24"/>
          <w:szCs w:val="24"/>
          <w:vertAlign w:val="subscript"/>
        </w:rPr>
        <w:t>1</w:t>
      </w:r>
      <w:r w:rsidRPr="00EE19F2">
        <w:rPr>
          <w:rFonts w:ascii="Times New Roman" w:hAnsi="Times New Roman" w:cs="Times New Roman"/>
          <w:b/>
          <w:bCs/>
          <w:sz w:val="24"/>
          <w:szCs w:val="24"/>
        </w:rPr>
        <w:t xml:space="preserve"> vertinimas“</w:t>
      </w:r>
      <w:r w:rsidRPr="00EE19F2">
        <w:rPr>
          <w:rFonts w:ascii="Times New Roman" w:hAnsi="Times New Roman" w:cs="Times New Roman"/>
          <w:sz w:val="24"/>
          <w:szCs w:val="24"/>
        </w:rPr>
        <w:t xml:space="preserve"> su informacija</w:t>
      </w:r>
      <w:r w:rsidR="6B155F96" w:rsidRPr="00EE19F2">
        <w:rPr>
          <w:rFonts w:ascii="Times New Roman" w:hAnsi="Times New Roman" w:cs="Times New Roman"/>
          <w:sz w:val="24"/>
          <w:szCs w:val="24"/>
        </w:rPr>
        <w:t>,</w:t>
      </w:r>
      <w:r w:rsidRPr="00EE19F2">
        <w:rPr>
          <w:rFonts w:ascii="Times New Roman" w:hAnsi="Times New Roman" w:cs="Times New Roman"/>
          <w:sz w:val="24"/>
          <w:szCs w:val="24"/>
        </w:rPr>
        <w:t xml:space="preserve"> duomenimis</w:t>
      </w:r>
      <w:r w:rsidR="18AE0B87" w:rsidRPr="00EE19F2">
        <w:rPr>
          <w:rFonts w:ascii="Times New Roman" w:hAnsi="Times New Roman" w:cs="Times New Roman"/>
          <w:sz w:val="24"/>
          <w:szCs w:val="24"/>
        </w:rPr>
        <w:t xml:space="preserve"> ir dokumentais</w:t>
      </w:r>
      <w:r w:rsidRPr="00EE19F2">
        <w:rPr>
          <w:rFonts w:ascii="Times New Roman" w:hAnsi="Times New Roman" w:cs="Times New Roman"/>
          <w:sz w:val="24"/>
          <w:szCs w:val="24"/>
        </w:rPr>
        <w:t xml:space="preserve">, patvirtinančiais siūlomų specialistų atitikimą </w:t>
      </w:r>
      <w:r w:rsidR="58F85C19" w:rsidRPr="00EE19F2">
        <w:rPr>
          <w:rFonts w:ascii="Times New Roman" w:hAnsi="Times New Roman" w:cs="Times New Roman"/>
          <w:sz w:val="24"/>
          <w:szCs w:val="24"/>
        </w:rPr>
        <w:t>K</w:t>
      </w:r>
      <w:r w:rsidRPr="00EE19F2">
        <w:rPr>
          <w:rFonts w:ascii="Times New Roman" w:hAnsi="Times New Roman" w:cs="Times New Roman"/>
          <w:sz w:val="24"/>
          <w:szCs w:val="24"/>
        </w:rPr>
        <w:t>okybės (T) kriterij</w:t>
      </w:r>
      <w:r w:rsidR="00B94249" w:rsidRPr="00EE19F2">
        <w:rPr>
          <w:rFonts w:ascii="Times New Roman" w:hAnsi="Times New Roman" w:cs="Times New Roman"/>
          <w:sz w:val="24"/>
          <w:szCs w:val="24"/>
        </w:rPr>
        <w:t>aus</w:t>
      </w:r>
      <w:r w:rsidRPr="00EE19F2">
        <w:rPr>
          <w:rFonts w:ascii="Times New Roman" w:hAnsi="Times New Roman" w:cs="Times New Roman"/>
          <w:sz w:val="24"/>
          <w:szCs w:val="24"/>
        </w:rPr>
        <w:t xml:space="preserve"> reikalavimams (pagal specialiųjų pirkimo sąlygų 7 priedo 2 punktą);</w:t>
      </w:r>
    </w:p>
    <w:p w14:paraId="6DD60EEE" w14:textId="6741C0B6" w:rsidR="00DA53B1" w:rsidRPr="00EE19F2" w:rsidRDefault="7810CD16" w:rsidP="3594AFD9">
      <w:pPr>
        <w:pStyle w:val="ListParagraph"/>
        <w:numPr>
          <w:ilvl w:val="2"/>
          <w:numId w:val="8"/>
        </w:numPr>
        <w:spacing w:after="0" w:line="240" w:lineRule="auto"/>
        <w:ind w:left="0" w:firstLine="567"/>
        <w:jc w:val="both"/>
        <w:rPr>
          <w:rFonts w:ascii="Times New Roman" w:hAnsi="Times New Roman" w:cs="Times New Roman"/>
        </w:rPr>
      </w:pPr>
      <w:r w:rsidRPr="00EE19F2">
        <w:rPr>
          <w:rFonts w:ascii="Times New Roman" w:hAnsi="Times New Roman" w:cs="Times New Roman"/>
          <w:sz w:val="24"/>
          <w:szCs w:val="24"/>
        </w:rPr>
        <w:t>aktualūs dokumentai, patvirtinantys tiekėjo (ir kitų ūkio subjektų grupės dalyvių, kurių pajėgumais tiekėjas remiasi) pašalinimo pagrindų nebuvimą dėl specialiųjų pirkimo sąlygų 3 priede nurodytų pašalinimo pagrindų</w:t>
      </w:r>
      <w:r w:rsidR="37301C80" w:rsidRPr="00EE19F2">
        <w:rPr>
          <w:rFonts w:ascii="Times New Roman" w:hAnsi="Times New Roman" w:cs="Times New Roman"/>
          <w:sz w:val="24"/>
          <w:szCs w:val="24"/>
        </w:rPr>
        <w:t>,</w:t>
      </w:r>
      <w:r w:rsidRPr="00EE19F2">
        <w:rPr>
          <w:rFonts w:ascii="Times New Roman" w:hAnsi="Times New Roman" w:cs="Times New Roman"/>
          <w:sz w:val="24"/>
          <w:szCs w:val="24"/>
        </w:rPr>
        <w:t xml:space="preserve"> atitiktį kvalifikacijos reikalavimams, nurodytiems specialiųjų pirkimo sąlygų 4 priede</w:t>
      </w:r>
      <w:r w:rsidR="6F644F44" w:rsidRPr="00EE19F2">
        <w:rPr>
          <w:rFonts w:ascii="Times New Roman" w:hAnsi="Times New Roman" w:cs="Times New Roman"/>
          <w:sz w:val="24"/>
          <w:szCs w:val="24"/>
        </w:rPr>
        <w:t>, ir atitiktį nacionalinio saugumo reikalavimams patvirtinantys dokumentai</w:t>
      </w:r>
      <w:r w:rsidR="565C893E" w:rsidRPr="00EE19F2">
        <w:rPr>
          <w:rFonts w:ascii="Times New Roman" w:hAnsi="Times New Roman" w:cs="Times New Roman"/>
          <w:sz w:val="24"/>
          <w:szCs w:val="24"/>
        </w:rPr>
        <w:t xml:space="preserve"> (vienas (esant poreikiui – keli) VPĮ 51 straipsnio 12 dalyje numatytas dokumentas)</w:t>
      </w:r>
      <w:r w:rsidR="6F644F44" w:rsidRPr="00EE19F2">
        <w:rPr>
          <w:rFonts w:ascii="Times New Roman" w:hAnsi="Times New Roman" w:cs="Times New Roman"/>
          <w:sz w:val="24"/>
          <w:szCs w:val="24"/>
        </w:rPr>
        <w:t xml:space="preserve">. </w:t>
      </w:r>
      <w:r w:rsidRPr="00EE19F2">
        <w:rPr>
          <w:rFonts w:ascii="Times New Roman" w:hAnsi="Times New Roman" w:cs="Times New Roman"/>
          <w:b/>
          <w:bCs/>
          <w:sz w:val="24"/>
          <w:szCs w:val="24"/>
        </w:rPr>
        <w:t>Šiuos dokumentus pateikti bus prašoma tik iš galimai ekonomiškai naudingiausią pasiūlymą pateikusio tiekėjo, kai bus vertinama pašalinimo pagrindų nebuvimas ir tiekėjo kvalifikacija pagal tiekėjo EBVPD pateiktą informaciją</w:t>
      </w:r>
      <w:r w:rsidR="4CD60A18" w:rsidRPr="00EE19F2">
        <w:rPr>
          <w:rFonts w:ascii="Times New Roman" w:hAnsi="Times New Roman" w:cs="Times New Roman"/>
          <w:sz w:val="24"/>
          <w:szCs w:val="24"/>
        </w:rPr>
        <w:t>;</w:t>
      </w:r>
    </w:p>
    <w:p w14:paraId="479B3B42" w14:textId="2B5B3B7D" w:rsidR="00FD03FA" w:rsidRPr="00EE19F2" w:rsidRDefault="00C7179F" w:rsidP="00EE72B9">
      <w:pPr>
        <w:spacing w:after="0" w:line="240" w:lineRule="auto"/>
        <w:ind w:firstLine="567"/>
        <w:jc w:val="both"/>
        <w:rPr>
          <w:rFonts w:ascii="Times New Roman" w:hAnsi="Times New Roman" w:cs="Times New Roman"/>
          <w:sz w:val="24"/>
          <w:szCs w:val="24"/>
        </w:rPr>
      </w:pPr>
      <w:r w:rsidRPr="00EE19F2">
        <w:rPr>
          <w:rFonts w:ascii="Times New Roman" w:hAnsi="Times New Roman" w:cs="Times New Roman"/>
          <w:sz w:val="24"/>
          <w:szCs w:val="24"/>
        </w:rPr>
        <w:t>6.2</w:t>
      </w:r>
      <w:r w:rsidR="00EE3480" w:rsidRPr="00EE19F2">
        <w:rPr>
          <w:rFonts w:ascii="Times New Roman" w:hAnsi="Times New Roman" w:cs="Times New Roman"/>
          <w:sz w:val="24"/>
          <w:szCs w:val="24"/>
        </w:rPr>
        <w:t>.</w:t>
      </w:r>
      <w:r w:rsidR="00DA53B1" w:rsidRPr="00EE19F2">
        <w:rPr>
          <w:rFonts w:ascii="Times New Roman" w:hAnsi="Times New Roman" w:cs="Times New Roman"/>
          <w:sz w:val="24"/>
          <w:szCs w:val="24"/>
        </w:rPr>
        <w:t xml:space="preserve"> </w:t>
      </w:r>
      <w:r w:rsidR="00BD41D7" w:rsidRPr="00EE19F2">
        <w:rPr>
          <w:rFonts w:ascii="Times New Roman" w:eastAsia="Calibri" w:hAnsi="Times New Roman" w:cs="Times New Roman"/>
          <w:sz w:val="24"/>
          <w:szCs w:val="24"/>
        </w:rPr>
        <w:t>P</w:t>
      </w:r>
      <w:r w:rsidR="00FD03FA" w:rsidRPr="00EE19F2">
        <w:rPr>
          <w:rFonts w:ascii="Times New Roman" w:eastAsia="Calibri" w:hAnsi="Times New Roman" w:cs="Times New Roman"/>
          <w:sz w:val="24"/>
          <w:szCs w:val="24"/>
        </w:rPr>
        <w:t xml:space="preserve">asiūlymas gali būti pasirašytas </w:t>
      </w:r>
      <w:r w:rsidR="00DD138F" w:rsidRPr="00EE19F2">
        <w:rPr>
          <w:rFonts w:ascii="Times New Roman" w:eastAsia="Calibri" w:hAnsi="Times New Roman" w:cs="Times New Roman"/>
          <w:sz w:val="24"/>
          <w:szCs w:val="24"/>
        </w:rPr>
        <w:t xml:space="preserve">fiziniu parašu arba </w:t>
      </w:r>
      <w:r w:rsidR="00FD03FA" w:rsidRPr="00EE19F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E19F2">
        <w:rPr>
          <w:rFonts w:ascii="Times New Roman" w:hAnsi="Times New Roman" w:cs="Times New Roman"/>
          <w:sz w:val="24"/>
          <w:szCs w:val="24"/>
        </w:rPr>
        <w:t>Perkančiajai organizacijai kilus abejonių dėl dokumentų tikrumo, ji turi teisę reikalauti pateikti dokumentų originalus.</w:t>
      </w:r>
      <w:r w:rsidR="00FD03FA" w:rsidRPr="00EE19F2">
        <w:rPr>
          <w:rFonts w:ascii="Times New Roman" w:eastAsia="Calibri" w:hAnsi="Times New Roman" w:cs="Times New Roman"/>
          <w:sz w:val="24"/>
          <w:szCs w:val="24"/>
        </w:rPr>
        <w:t xml:space="preserve"> Gali būti:</w:t>
      </w:r>
    </w:p>
    <w:p w14:paraId="293D3908" w14:textId="23A72714" w:rsidR="00FD03FA" w:rsidRPr="00EE19F2" w:rsidRDefault="00C7179F" w:rsidP="25C43623">
      <w:pPr>
        <w:pStyle w:val="ListParagraph"/>
        <w:spacing w:after="0" w:line="240" w:lineRule="auto"/>
        <w:ind w:left="0" w:firstLine="567"/>
        <w:jc w:val="both"/>
        <w:rPr>
          <w:rFonts w:ascii="Times New Roman" w:hAnsi="Times New Roman" w:cs="Times New Roman"/>
          <w:sz w:val="24"/>
          <w:szCs w:val="24"/>
          <w:u w:val="single"/>
        </w:rPr>
      </w:pPr>
      <w:r w:rsidRPr="00EE19F2">
        <w:rPr>
          <w:rFonts w:ascii="Times New Roman" w:eastAsia="Calibri" w:hAnsi="Times New Roman" w:cs="Times New Roman"/>
          <w:sz w:val="24"/>
          <w:szCs w:val="24"/>
        </w:rPr>
        <w:t>6</w:t>
      </w:r>
      <w:r w:rsidR="00390B20" w:rsidRPr="00EE19F2">
        <w:rPr>
          <w:rFonts w:ascii="Times New Roman" w:eastAsia="Calibri" w:hAnsi="Times New Roman" w:cs="Times New Roman"/>
          <w:sz w:val="24"/>
          <w:szCs w:val="24"/>
        </w:rPr>
        <w:t>.</w:t>
      </w:r>
      <w:r w:rsidRPr="00EE19F2">
        <w:rPr>
          <w:rFonts w:ascii="Times New Roman" w:eastAsia="Calibri" w:hAnsi="Times New Roman" w:cs="Times New Roman"/>
          <w:sz w:val="24"/>
          <w:szCs w:val="24"/>
        </w:rPr>
        <w:t>2</w:t>
      </w:r>
      <w:r w:rsidR="00390B20" w:rsidRPr="00EE19F2">
        <w:rPr>
          <w:rFonts w:ascii="Times New Roman" w:eastAsia="Calibri" w:hAnsi="Times New Roman" w:cs="Times New Roman"/>
          <w:sz w:val="24"/>
          <w:szCs w:val="24"/>
        </w:rPr>
        <w:t>.</w:t>
      </w:r>
      <w:r w:rsidR="00EE3480" w:rsidRPr="00EE19F2">
        <w:rPr>
          <w:rFonts w:ascii="Times New Roman" w:eastAsia="Calibri" w:hAnsi="Times New Roman" w:cs="Times New Roman"/>
          <w:sz w:val="24"/>
          <w:szCs w:val="24"/>
        </w:rPr>
        <w:t>1</w:t>
      </w:r>
      <w:r w:rsidR="0A5A5489" w:rsidRPr="00EE19F2">
        <w:rPr>
          <w:rFonts w:ascii="Times New Roman" w:eastAsia="Calibri" w:hAnsi="Times New Roman" w:cs="Times New Roman"/>
          <w:sz w:val="24"/>
          <w:szCs w:val="24"/>
        </w:rPr>
        <w:t>.</w:t>
      </w:r>
      <w:r w:rsidR="00FD03FA" w:rsidRPr="00EE19F2">
        <w:rPr>
          <w:rFonts w:ascii="Times New Roman" w:eastAsia="Calibri" w:hAnsi="Times New Roman" w:cs="Times New Roman"/>
          <w:sz w:val="24"/>
          <w:szCs w:val="24"/>
        </w:rPr>
        <w:t xml:space="preserve"> pateikiami kvalifikuotu elektroniniu parašu pasirašyti elektroninėmis priemonėmis suformuoti dokumentai;</w:t>
      </w:r>
    </w:p>
    <w:p w14:paraId="2CC1AA85" w14:textId="40F4D236" w:rsidR="00FD03FA" w:rsidRPr="00EE19F2" w:rsidRDefault="00FD03FA" w:rsidP="00EE72B9">
      <w:pPr>
        <w:pStyle w:val="ListParagraph"/>
        <w:numPr>
          <w:ilvl w:val="2"/>
          <w:numId w:val="12"/>
        </w:numPr>
        <w:tabs>
          <w:tab w:val="left" w:pos="1418"/>
        </w:tabs>
        <w:spacing w:after="0" w:line="240" w:lineRule="auto"/>
        <w:ind w:left="0" w:firstLine="567"/>
        <w:jc w:val="both"/>
        <w:rPr>
          <w:rFonts w:ascii="Times New Roman" w:hAnsi="Times New Roman" w:cs="Times New Roman"/>
          <w:bCs/>
          <w:iCs/>
          <w:sz w:val="24"/>
          <w:szCs w:val="24"/>
        </w:rPr>
      </w:pPr>
      <w:r w:rsidRPr="00EE19F2">
        <w:rPr>
          <w:rFonts w:ascii="Times New Roman" w:eastAsia="Calibri" w:hAnsi="Times New Roman" w:cs="Times New Roman"/>
          <w:bCs/>
          <w:iCs/>
          <w:sz w:val="24"/>
          <w:szCs w:val="24"/>
        </w:rPr>
        <w:t>skaitmeninės dokumentų kopijos (</w:t>
      </w:r>
      <w:r w:rsidRPr="00EE19F2">
        <w:rPr>
          <w:rFonts w:ascii="Times New Roman" w:eastAsia="Calibri" w:hAnsi="Times New Roman" w:cs="Times New Roman"/>
          <w:iCs/>
          <w:sz w:val="24"/>
          <w:szCs w:val="24"/>
        </w:rPr>
        <w:t>fiziniu parašu tvirtinami dokumentai turi būti pateikiami pasirašyti ir nuskenuoti)</w:t>
      </w:r>
      <w:r w:rsidRPr="00EE19F2">
        <w:rPr>
          <w:rFonts w:ascii="Times New Roman" w:eastAsia="Calibri" w:hAnsi="Times New Roman" w:cs="Times New Roman"/>
          <w:bCs/>
          <w:iCs/>
          <w:sz w:val="24"/>
          <w:szCs w:val="24"/>
        </w:rPr>
        <w:t>.</w:t>
      </w:r>
    </w:p>
    <w:p w14:paraId="68183EEA" w14:textId="77777777" w:rsidR="00EE19F2" w:rsidRPr="00EE19F2" w:rsidRDefault="0099696F" w:rsidP="00EE19F2">
      <w:pPr>
        <w:pStyle w:val="ListParagraph"/>
        <w:numPr>
          <w:ilvl w:val="1"/>
          <w:numId w:val="12"/>
        </w:numPr>
        <w:tabs>
          <w:tab w:val="left" w:pos="1418"/>
        </w:tabs>
        <w:spacing w:after="0" w:line="240" w:lineRule="auto"/>
        <w:ind w:left="0" w:firstLine="567"/>
        <w:jc w:val="both"/>
        <w:rPr>
          <w:rFonts w:ascii="Times New Roman" w:hAnsi="Times New Roman" w:cs="Times New Roman"/>
          <w:bCs/>
          <w:iCs/>
          <w:sz w:val="24"/>
          <w:szCs w:val="24"/>
        </w:rPr>
      </w:pPr>
      <w:r w:rsidRPr="00EE19F2">
        <w:rPr>
          <w:rFonts w:ascii="Times New Roman" w:hAnsi="Times New Roman" w:cs="Times New Roman"/>
          <w:sz w:val="24"/>
          <w:szCs w:val="24"/>
        </w:rPr>
        <w:t>P</w:t>
      </w:r>
      <w:r w:rsidR="0048587E" w:rsidRPr="00EE19F2">
        <w:rPr>
          <w:rFonts w:ascii="Times New Roman" w:hAnsi="Times New Roman" w:cs="Times New Roman"/>
          <w:sz w:val="24"/>
          <w:szCs w:val="24"/>
        </w:rPr>
        <w:t>asiūlymas turi būti parengtas</w:t>
      </w:r>
      <w:r w:rsidR="00EE44B0" w:rsidRPr="00EE19F2">
        <w:rPr>
          <w:rFonts w:ascii="Times New Roman" w:hAnsi="Times New Roman" w:cs="Times New Roman"/>
          <w:sz w:val="24"/>
          <w:szCs w:val="24"/>
        </w:rPr>
        <w:t xml:space="preserve"> </w:t>
      </w:r>
      <w:r w:rsidR="0048587E" w:rsidRPr="00EE19F2">
        <w:rPr>
          <w:rFonts w:ascii="Times New Roman" w:hAnsi="Times New Roman" w:cs="Times New Roman"/>
          <w:sz w:val="24"/>
          <w:szCs w:val="24"/>
        </w:rPr>
        <w:t>lietuvių kalba</w:t>
      </w:r>
      <w:r w:rsidR="65A6AFCA" w:rsidRPr="00EE19F2">
        <w:rPr>
          <w:rFonts w:ascii="Times New Roman" w:hAnsi="Times New Roman" w:cs="Times New Roman"/>
          <w:sz w:val="24"/>
          <w:szCs w:val="24"/>
        </w:rPr>
        <w:t>.</w:t>
      </w:r>
      <w:r w:rsidR="00F17A1F" w:rsidRPr="00EE19F2">
        <w:rPr>
          <w:rFonts w:ascii="Times New Roman" w:eastAsia="Arial" w:hAnsi="Times New Roman" w:cs="Times New Roman"/>
          <w:sz w:val="24"/>
          <w:szCs w:val="24"/>
        </w:rPr>
        <w:t>Jei kurie nors su pasiūlymu teikiami dokumentai parengti ne</w:t>
      </w:r>
      <w:r w:rsidR="001427AB" w:rsidRPr="00EE19F2">
        <w:rPr>
          <w:rFonts w:ascii="Times New Roman" w:eastAsia="Arial" w:hAnsi="Times New Roman" w:cs="Times New Roman"/>
          <w:sz w:val="24"/>
          <w:szCs w:val="24"/>
        </w:rPr>
        <w:t xml:space="preserve"> </w:t>
      </w:r>
      <w:r w:rsidR="00DA53B1" w:rsidRPr="00EE19F2">
        <w:rPr>
          <w:rFonts w:ascii="Times New Roman" w:eastAsia="Arial" w:hAnsi="Times New Roman" w:cs="Times New Roman"/>
          <w:sz w:val="24"/>
          <w:szCs w:val="24"/>
        </w:rPr>
        <w:t>lietuvių</w:t>
      </w:r>
      <w:r w:rsidR="001427AB" w:rsidRPr="00EE19F2">
        <w:rPr>
          <w:rFonts w:ascii="Times New Roman" w:eastAsia="Arial" w:hAnsi="Times New Roman" w:cs="Times New Roman"/>
          <w:sz w:val="24"/>
          <w:szCs w:val="24"/>
        </w:rPr>
        <w:t xml:space="preserve"> kalba, </w:t>
      </w:r>
      <w:r w:rsidR="003F1D78" w:rsidRPr="00EE19F2">
        <w:rPr>
          <w:rFonts w:ascii="Times New Roman" w:eastAsia="Arial" w:hAnsi="Times New Roman" w:cs="Times New Roman"/>
          <w:sz w:val="24"/>
          <w:szCs w:val="24"/>
        </w:rPr>
        <w:t xml:space="preserve">turi būti pateiktas tikslus vertimas į </w:t>
      </w:r>
      <w:r w:rsidR="00DA53B1" w:rsidRPr="00EE19F2">
        <w:rPr>
          <w:rFonts w:ascii="Times New Roman" w:eastAsia="Arial" w:hAnsi="Times New Roman" w:cs="Times New Roman"/>
          <w:sz w:val="24"/>
          <w:szCs w:val="24"/>
        </w:rPr>
        <w:t>lietuvių</w:t>
      </w:r>
      <w:r w:rsidR="001427AB" w:rsidRPr="00EE19F2">
        <w:rPr>
          <w:rFonts w:ascii="Times New Roman" w:eastAsia="Arial" w:hAnsi="Times New Roman" w:cs="Times New Roman"/>
          <w:sz w:val="24"/>
          <w:szCs w:val="24"/>
        </w:rPr>
        <w:t xml:space="preserve"> </w:t>
      </w:r>
      <w:r w:rsidR="00141BF1" w:rsidRPr="00EE19F2">
        <w:rPr>
          <w:rFonts w:ascii="Times New Roman" w:eastAsia="Arial" w:hAnsi="Times New Roman" w:cs="Times New Roman"/>
          <w:sz w:val="24"/>
          <w:szCs w:val="24"/>
        </w:rPr>
        <w:t>kalbą</w:t>
      </w:r>
      <w:r w:rsidR="00F17A1F" w:rsidRPr="00EE19F2">
        <w:rPr>
          <w:rFonts w:ascii="Times New Roman" w:eastAsia="Arial" w:hAnsi="Times New Roman" w:cs="Times New Roman"/>
          <w:sz w:val="24"/>
          <w:szCs w:val="24"/>
        </w:rPr>
        <w:t xml:space="preserve">. </w:t>
      </w:r>
      <w:r w:rsidR="0085364E" w:rsidRPr="00EE19F2">
        <w:rPr>
          <w:rFonts w:ascii="Times New Roman" w:hAnsi="Times New Roman" w:cs="Times New Roman"/>
          <w:sz w:val="24"/>
          <w:szCs w:val="24"/>
        </w:rPr>
        <w:t>Perkančiajai organizacijai turint įtarimų</w:t>
      </w:r>
      <w:r w:rsidR="0048587E" w:rsidRPr="00EE19F2">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212ABB" w:rsidRPr="00EE19F2">
        <w:t xml:space="preserve"> </w:t>
      </w:r>
      <w:r w:rsidR="00212ABB" w:rsidRPr="00EE19F2">
        <w:rPr>
          <w:rFonts w:ascii="Times New Roman" w:hAnsi="Times New Roman" w:cs="Times New Roman"/>
          <w:sz w:val="24"/>
          <w:szCs w:val="24"/>
        </w:rPr>
        <w:t>pateikti vertimą atlikusio asmens parašu ir vertimų biuro antspaudu (jei turi) patvirtintą šio dokumento vertimą</w:t>
      </w:r>
      <w:r w:rsidR="0048587E" w:rsidRPr="00EE19F2">
        <w:rPr>
          <w:rFonts w:ascii="Times New Roman" w:hAnsi="Times New Roman" w:cs="Times New Roman"/>
          <w:sz w:val="24"/>
          <w:szCs w:val="24"/>
        </w:rPr>
        <w:t>.</w:t>
      </w:r>
    </w:p>
    <w:p w14:paraId="61900141" w14:textId="77777777" w:rsidR="00EE19F2" w:rsidRPr="00EE19F2" w:rsidRDefault="008D03B2" w:rsidP="00EE19F2">
      <w:pPr>
        <w:pStyle w:val="ListParagraph"/>
        <w:numPr>
          <w:ilvl w:val="1"/>
          <w:numId w:val="12"/>
        </w:numPr>
        <w:tabs>
          <w:tab w:val="left" w:pos="1418"/>
        </w:tabs>
        <w:spacing w:after="0" w:line="240" w:lineRule="auto"/>
        <w:ind w:left="0" w:firstLine="567"/>
        <w:jc w:val="both"/>
        <w:rPr>
          <w:rFonts w:ascii="Times New Roman" w:hAnsi="Times New Roman" w:cs="Times New Roman"/>
          <w:bCs/>
          <w:iCs/>
          <w:sz w:val="24"/>
          <w:szCs w:val="24"/>
        </w:rPr>
      </w:pPr>
      <w:r w:rsidRPr="00EE19F2">
        <w:rPr>
          <w:rFonts w:ascii="Times New Roman" w:eastAsia="Arial" w:hAnsi="Times New Roman" w:cs="Times New Roman"/>
          <w:sz w:val="24"/>
          <w:szCs w:val="24"/>
        </w:rPr>
        <w:t xml:space="preserve">Bendra </w:t>
      </w:r>
      <w:r w:rsidR="00BA6AB3" w:rsidRPr="00EE19F2">
        <w:rPr>
          <w:rFonts w:ascii="Times New Roman" w:eastAsia="Arial" w:hAnsi="Times New Roman" w:cs="Times New Roman"/>
          <w:sz w:val="24"/>
          <w:szCs w:val="24"/>
        </w:rPr>
        <w:t>p</w:t>
      </w:r>
      <w:r w:rsidRPr="00EE19F2">
        <w:rPr>
          <w:rFonts w:ascii="Times New Roman" w:eastAsia="Arial" w:hAnsi="Times New Roman" w:cs="Times New Roman"/>
          <w:sz w:val="24"/>
          <w:szCs w:val="24"/>
        </w:rPr>
        <w:t>asiūlymo kaina</w:t>
      </w:r>
      <w:r w:rsidR="00D247A7" w:rsidRPr="00EE19F2">
        <w:rPr>
          <w:rFonts w:ascii="Times New Roman" w:eastAsia="Arial" w:hAnsi="Times New Roman" w:cs="Times New Roman"/>
          <w:sz w:val="24"/>
          <w:szCs w:val="24"/>
        </w:rPr>
        <w:t xml:space="preserve"> </w:t>
      </w:r>
      <w:r w:rsidR="00873B45" w:rsidRPr="00EE19F2">
        <w:rPr>
          <w:rFonts w:ascii="Times New Roman" w:eastAsia="Arial" w:hAnsi="Times New Roman" w:cs="Times New Roman"/>
          <w:sz w:val="24"/>
          <w:szCs w:val="24"/>
        </w:rPr>
        <w:t xml:space="preserve">(sąnaudos) </w:t>
      </w:r>
      <w:r w:rsidR="008D3752" w:rsidRPr="00EE19F2">
        <w:rPr>
          <w:rFonts w:ascii="Times New Roman" w:eastAsia="Arial" w:hAnsi="Times New Roman" w:cs="Times New Roman"/>
          <w:sz w:val="24"/>
          <w:szCs w:val="24"/>
        </w:rPr>
        <w:t>su PVM</w:t>
      </w:r>
      <w:r w:rsidR="000B049C" w:rsidRPr="00EE19F2">
        <w:rPr>
          <w:rFonts w:ascii="Times New Roman" w:eastAsia="Arial" w:hAnsi="Times New Roman" w:cs="Times New Roman"/>
          <w:sz w:val="24"/>
          <w:szCs w:val="24"/>
        </w:rPr>
        <w:t xml:space="preserve"> turi būti nurodoma </w:t>
      </w:r>
      <w:r w:rsidR="00D247A7" w:rsidRPr="00EE19F2">
        <w:rPr>
          <w:rFonts w:ascii="Times New Roman" w:eastAsia="Arial" w:hAnsi="Times New Roman" w:cs="Times New Roman"/>
          <w:sz w:val="24"/>
          <w:szCs w:val="24"/>
        </w:rPr>
        <w:t xml:space="preserve">dviejų skaičių po kablelio tikslumu. </w:t>
      </w:r>
      <w:r w:rsidR="00873B45" w:rsidRPr="00EE19F2">
        <w:rPr>
          <w:rFonts w:ascii="Times New Roman" w:eastAsia="Arial" w:hAnsi="Times New Roman" w:cs="Times New Roman"/>
          <w:sz w:val="24"/>
          <w:szCs w:val="24"/>
        </w:rPr>
        <w:t>Šią kainą sudarančios kainos sudedamosios dalys ar įkainiai gali būti išreikštos neribojant skaičių po kablelio kiekio.</w:t>
      </w:r>
    </w:p>
    <w:p w14:paraId="59181CC8" w14:textId="77777777" w:rsidR="00EE19F2" w:rsidRPr="00EE19F2" w:rsidRDefault="003A0EC0" w:rsidP="00EE19F2">
      <w:pPr>
        <w:pStyle w:val="ListParagraph"/>
        <w:numPr>
          <w:ilvl w:val="1"/>
          <w:numId w:val="12"/>
        </w:numPr>
        <w:tabs>
          <w:tab w:val="left" w:pos="1418"/>
        </w:tabs>
        <w:spacing w:after="0" w:line="240" w:lineRule="auto"/>
        <w:ind w:left="0" w:firstLine="567"/>
        <w:jc w:val="both"/>
        <w:rPr>
          <w:rFonts w:ascii="Times New Roman" w:hAnsi="Times New Roman" w:cs="Times New Roman"/>
          <w:bCs/>
          <w:iCs/>
          <w:sz w:val="24"/>
          <w:szCs w:val="24"/>
        </w:rPr>
      </w:pPr>
      <w:r w:rsidRPr="00EE19F2">
        <w:rPr>
          <w:rFonts w:ascii="Times New Roman" w:eastAsia="Arial" w:hAnsi="Times New Roman" w:cs="Times New Roman"/>
          <w:sz w:val="24"/>
          <w:szCs w:val="24"/>
        </w:rPr>
        <w:t xml:space="preserve">Tiekėjų </w:t>
      </w:r>
      <w:r w:rsidR="00A217B2" w:rsidRPr="00EE19F2">
        <w:rPr>
          <w:rFonts w:ascii="Times New Roman" w:eastAsia="Arial" w:hAnsi="Times New Roman" w:cs="Times New Roman"/>
          <w:sz w:val="24"/>
          <w:szCs w:val="24"/>
        </w:rPr>
        <w:t>p</w:t>
      </w:r>
      <w:r w:rsidRPr="00EE19F2">
        <w:rPr>
          <w:rFonts w:ascii="Times New Roman" w:eastAsia="Arial" w:hAnsi="Times New Roman" w:cs="Times New Roman"/>
          <w:sz w:val="24"/>
          <w:szCs w:val="24"/>
        </w:rPr>
        <w:t xml:space="preserve">asiūlymuose nurodytos kainos bus vertinamos </w:t>
      </w:r>
      <w:r w:rsidRPr="00EE19F2">
        <w:rPr>
          <w:rFonts w:ascii="Times New Roman" w:hAnsi="Times New Roman" w:cs="Times New Roman"/>
          <w:sz w:val="24"/>
          <w:szCs w:val="24"/>
        </w:rPr>
        <w:t>ir lyginamos su visais mokesčiais, įskaitant PVM</w:t>
      </w:r>
      <w:r w:rsidR="006E3394" w:rsidRPr="00EE19F2">
        <w:rPr>
          <w:rFonts w:ascii="Times New Roman" w:hAnsi="Times New Roman" w:cs="Times New Roman"/>
          <w:sz w:val="24"/>
          <w:szCs w:val="24"/>
        </w:rPr>
        <w:t>.</w:t>
      </w:r>
    </w:p>
    <w:p w14:paraId="21DB105B" w14:textId="7BC89564" w:rsidR="00DA53B1" w:rsidRPr="00EE19F2" w:rsidRDefault="00DA53B1" w:rsidP="00EE19F2">
      <w:pPr>
        <w:pStyle w:val="ListParagraph"/>
        <w:numPr>
          <w:ilvl w:val="1"/>
          <w:numId w:val="12"/>
        </w:numPr>
        <w:tabs>
          <w:tab w:val="left" w:pos="1418"/>
        </w:tabs>
        <w:spacing w:after="0" w:line="240" w:lineRule="auto"/>
        <w:ind w:left="0" w:firstLine="567"/>
        <w:jc w:val="both"/>
        <w:rPr>
          <w:rFonts w:ascii="Times New Roman" w:hAnsi="Times New Roman" w:cs="Times New Roman"/>
          <w:bCs/>
          <w:iCs/>
          <w:sz w:val="24"/>
          <w:szCs w:val="24"/>
        </w:rPr>
      </w:pPr>
      <w:r w:rsidRPr="00EE19F2">
        <w:rPr>
          <w:rFonts w:ascii="Times New Roman" w:hAnsi="Times New Roman" w:cs="Times New Roman"/>
          <w:sz w:val="24"/>
          <w:szCs w:val="24"/>
        </w:rPr>
        <w:t xml:space="preserve">Tiekėjo pasiūlyme nurodyta kaina </w:t>
      </w:r>
      <w:r w:rsidR="005114BA" w:rsidRPr="00EE19F2">
        <w:rPr>
          <w:rFonts w:ascii="Times New Roman" w:hAnsi="Times New Roman" w:cs="Times New Roman"/>
          <w:sz w:val="24"/>
          <w:szCs w:val="24"/>
        </w:rPr>
        <w:t>neturi</w:t>
      </w:r>
      <w:r w:rsidRPr="00EE19F2">
        <w:rPr>
          <w:rFonts w:ascii="Times New Roman" w:hAnsi="Times New Roman" w:cs="Times New Roman"/>
          <w:sz w:val="24"/>
          <w:szCs w:val="24"/>
        </w:rPr>
        <w:t xml:space="preserve"> viršyti perkančiosios organizacijos </w:t>
      </w:r>
      <w:r w:rsidR="00072364" w:rsidRPr="00EE19F2">
        <w:rPr>
          <w:rFonts w:ascii="Times New Roman" w:hAnsi="Times New Roman" w:cs="Times New Roman"/>
          <w:sz w:val="24"/>
          <w:szCs w:val="24"/>
        </w:rPr>
        <w:t xml:space="preserve">pirkimui skirtų lėšų, nustatytų perkančiosios organizacijos prieš pradedant pirkimo procedūrą, t. y. </w:t>
      </w:r>
      <w:r w:rsidR="006810EA" w:rsidRPr="00EE19F2">
        <w:rPr>
          <w:rFonts w:ascii="Times New Roman" w:hAnsi="Times New Roman" w:cs="Times New Roman"/>
          <w:b/>
          <w:bCs/>
          <w:sz w:val="24"/>
          <w:szCs w:val="24"/>
        </w:rPr>
        <w:t>96 800</w:t>
      </w:r>
      <w:r w:rsidRPr="00EE19F2">
        <w:rPr>
          <w:rFonts w:ascii="Times New Roman" w:hAnsi="Times New Roman" w:cs="Times New Roman"/>
          <w:b/>
          <w:bCs/>
          <w:sz w:val="24"/>
          <w:szCs w:val="24"/>
        </w:rPr>
        <w:t>,00 Eur (</w:t>
      </w:r>
      <w:r w:rsidR="006810EA" w:rsidRPr="00EE19F2">
        <w:rPr>
          <w:rFonts w:ascii="Times New Roman" w:hAnsi="Times New Roman" w:cs="Times New Roman"/>
          <w:b/>
          <w:bCs/>
          <w:sz w:val="24"/>
          <w:szCs w:val="24"/>
        </w:rPr>
        <w:t>devyn</w:t>
      </w:r>
      <w:r w:rsidR="00584C07" w:rsidRPr="00EE19F2">
        <w:rPr>
          <w:rFonts w:ascii="Times New Roman" w:hAnsi="Times New Roman" w:cs="Times New Roman"/>
          <w:b/>
          <w:bCs/>
          <w:sz w:val="24"/>
          <w:szCs w:val="24"/>
        </w:rPr>
        <w:t xml:space="preserve">iasdešimt </w:t>
      </w:r>
      <w:r w:rsidR="006810EA" w:rsidRPr="00EE19F2">
        <w:rPr>
          <w:rFonts w:ascii="Times New Roman" w:hAnsi="Times New Roman" w:cs="Times New Roman"/>
          <w:b/>
          <w:bCs/>
          <w:sz w:val="24"/>
          <w:szCs w:val="24"/>
        </w:rPr>
        <w:t xml:space="preserve">šeši </w:t>
      </w:r>
      <w:r w:rsidRPr="00EE19F2">
        <w:rPr>
          <w:rFonts w:ascii="Times New Roman" w:hAnsi="Times New Roman" w:cs="Times New Roman"/>
          <w:b/>
          <w:bCs/>
          <w:sz w:val="24"/>
          <w:szCs w:val="24"/>
        </w:rPr>
        <w:t>tūkstanči</w:t>
      </w:r>
      <w:r w:rsidR="006810EA" w:rsidRPr="00EE19F2">
        <w:rPr>
          <w:rFonts w:ascii="Times New Roman" w:hAnsi="Times New Roman" w:cs="Times New Roman"/>
          <w:b/>
          <w:bCs/>
          <w:sz w:val="24"/>
          <w:szCs w:val="24"/>
        </w:rPr>
        <w:t>ai aštuoni šimtai</w:t>
      </w:r>
      <w:r w:rsidRPr="00EE19F2">
        <w:rPr>
          <w:rFonts w:ascii="Times New Roman" w:hAnsi="Times New Roman" w:cs="Times New Roman"/>
          <w:b/>
          <w:bCs/>
          <w:sz w:val="24"/>
          <w:szCs w:val="24"/>
        </w:rPr>
        <w:t xml:space="preserve"> eurų 00 ct) su PVM</w:t>
      </w:r>
      <w:r w:rsidRPr="00EE19F2">
        <w:rPr>
          <w:rFonts w:ascii="Times New Roman" w:hAnsi="Times New Roman" w:cs="Times New Roman"/>
          <w:sz w:val="24"/>
          <w:szCs w:val="24"/>
        </w:rPr>
        <w:t>.</w:t>
      </w:r>
    </w:p>
    <w:p w14:paraId="7A15AE0A" w14:textId="55F023B7" w:rsidR="00EE1C85" w:rsidRPr="00EE19F2" w:rsidRDefault="00EE1C85" w:rsidP="00AC19C9">
      <w:pPr>
        <w:pStyle w:val="Heading1"/>
        <w:numPr>
          <w:ilvl w:val="0"/>
          <w:numId w:val="12"/>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5190046"/>
      <w:bookmarkEnd w:id="20"/>
      <w:bookmarkEnd w:id="21"/>
      <w:bookmarkEnd w:id="22"/>
      <w:bookmarkEnd w:id="23"/>
      <w:bookmarkEnd w:id="24"/>
      <w:r w:rsidRPr="00EE19F2">
        <w:rPr>
          <w:rFonts w:ascii="Times New Roman" w:hAnsi="Times New Roman" w:cs="Times New Roman"/>
          <w:b/>
          <w:bCs/>
          <w:sz w:val="24"/>
          <w:szCs w:val="24"/>
        </w:rPr>
        <w:lastRenderedPageBreak/>
        <w:t>Pasiūlymo galiojimo užtikrinimas</w:t>
      </w:r>
      <w:bookmarkEnd w:id="25"/>
      <w:bookmarkEnd w:id="26"/>
      <w:bookmarkEnd w:id="27"/>
    </w:p>
    <w:p w14:paraId="2B38CB47" w14:textId="26898B03" w:rsidR="00B3551C" w:rsidRPr="00EE19F2" w:rsidRDefault="00655F17" w:rsidP="00151E8D">
      <w:pPr>
        <w:pStyle w:val="ListParagraph"/>
        <w:tabs>
          <w:tab w:val="left" w:pos="1134"/>
        </w:tabs>
        <w:spacing w:after="0" w:line="240" w:lineRule="auto"/>
        <w:ind w:left="0" w:firstLine="567"/>
        <w:jc w:val="both"/>
        <w:rPr>
          <w:rFonts w:ascii="Times New Roman" w:hAnsi="Times New Roman" w:cs="Times New Roman"/>
          <w:sz w:val="24"/>
          <w:szCs w:val="24"/>
        </w:rPr>
      </w:pPr>
      <w:r w:rsidRPr="00EE19F2">
        <w:rPr>
          <w:rFonts w:ascii="Times New Roman" w:hAnsi="Times New Roman" w:cs="Times New Roman"/>
          <w:sz w:val="24"/>
          <w:szCs w:val="24"/>
        </w:rPr>
        <w:t>7.1.</w:t>
      </w:r>
      <w:r w:rsidR="00B3551C" w:rsidRPr="00EE19F2">
        <w:rPr>
          <w:rFonts w:ascii="Times New Roman" w:eastAsia="Calibri" w:hAnsi="Times New Roman" w:cs="Times New Roman"/>
          <w:sz w:val="24"/>
          <w:szCs w:val="24"/>
        </w:rPr>
        <w:t xml:space="preserve">Perkančioji organizacija nereikalauja užtikrinti </w:t>
      </w:r>
      <w:r w:rsidR="00110481" w:rsidRPr="00EE19F2">
        <w:rPr>
          <w:rFonts w:ascii="Times New Roman" w:eastAsia="Calibri" w:hAnsi="Times New Roman" w:cs="Times New Roman"/>
          <w:sz w:val="24"/>
          <w:szCs w:val="24"/>
        </w:rPr>
        <w:t>p</w:t>
      </w:r>
      <w:r w:rsidR="00B3551C" w:rsidRPr="00EE19F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E19F2" w:rsidRDefault="00040C0F" w:rsidP="00AC19C9">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95190047"/>
      <w:bookmarkStart w:id="33" w:name="_Ref39485250"/>
      <w:bookmarkStart w:id="34" w:name="_Ref39485258"/>
      <w:r w:rsidRPr="00EE19F2">
        <w:rPr>
          <w:rFonts w:ascii="Times New Roman" w:hAnsi="Times New Roman" w:cs="Times New Roman"/>
          <w:b/>
          <w:bCs/>
          <w:sz w:val="24"/>
          <w:szCs w:val="24"/>
        </w:rPr>
        <w:t>Elektroninis aukcionas</w:t>
      </w:r>
      <w:bookmarkEnd w:id="28"/>
      <w:bookmarkEnd w:id="29"/>
      <w:bookmarkEnd w:id="30"/>
      <w:bookmarkEnd w:id="31"/>
      <w:bookmarkEnd w:id="32"/>
    </w:p>
    <w:p w14:paraId="0BFDB7B0" w14:textId="598C3B3D" w:rsidR="00040C0F" w:rsidRPr="00EE19F2" w:rsidRDefault="002827E4" w:rsidP="00151E8D">
      <w:pPr>
        <w:spacing w:after="0" w:line="240" w:lineRule="auto"/>
        <w:ind w:left="567" w:firstLine="143"/>
        <w:rPr>
          <w:rFonts w:ascii="Times New Roman" w:hAnsi="Times New Roman" w:cs="Times New Roman"/>
          <w:sz w:val="24"/>
          <w:szCs w:val="24"/>
        </w:rPr>
      </w:pPr>
      <w:r w:rsidRPr="00EE19F2">
        <w:rPr>
          <w:rFonts w:ascii="Times New Roman" w:hAnsi="Times New Roman" w:cs="Times New Roman"/>
          <w:sz w:val="24"/>
          <w:szCs w:val="24"/>
        </w:rPr>
        <w:t>8.1.</w:t>
      </w:r>
      <w:r w:rsidR="00040C0F" w:rsidRPr="00EE19F2">
        <w:rPr>
          <w:rFonts w:ascii="Times New Roman" w:hAnsi="Times New Roman" w:cs="Times New Roman"/>
          <w:sz w:val="24"/>
          <w:szCs w:val="24"/>
        </w:rPr>
        <w:t>Perkančioji organizacija pirkime netaikys elektroninio aukciono.</w:t>
      </w:r>
    </w:p>
    <w:p w14:paraId="14CBD3AD" w14:textId="23B8A7AF" w:rsidR="009D0DC5" w:rsidRPr="00EE19F2" w:rsidRDefault="00EA001C" w:rsidP="00AC19C9">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95190048"/>
      <w:r w:rsidRPr="00EE19F2">
        <w:rPr>
          <w:rFonts w:ascii="Times New Roman" w:hAnsi="Times New Roman" w:cs="Times New Roman"/>
          <w:b/>
          <w:bCs/>
          <w:sz w:val="24"/>
          <w:szCs w:val="24"/>
        </w:rPr>
        <w:t>P</w:t>
      </w:r>
      <w:r w:rsidR="00014A61" w:rsidRPr="00EE19F2">
        <w:rPr>
          <w:rFonts w:ascii="Times New Roman" w:hAnsi="Times New Roman" w:cs="Times New Roman"/>
          <w:b/>
          <w:bCs/>
          <w:sz w:val="24"/>
          <w:szCs w:val="24"/>
        </w:rPr>
        <w:t>asiūlymų vertinimas</w:t>
      </w:r>
      <w:bookmarkEnd w:id="33"/>
      <w:bookmarkEnd w:id="34"/>
      <w:bookmarkEnd w:id="35"/>
      <w:bookmarkEnd w:id="36"/>
      <w:bookmarkEnd w:id="37"/>
    </w:p>
    <w:p w14:paraId="50BC7989" w14:textId="717233F5" w:rsidR="00003A3F" w:rsidRPr="00EE19F2" w:rsidRDefault="002D470F" w:rsidP="00151E8D">
      <w:pPr>
        <w:spacing w:after="0" w:line="240" w:lineRule="auto"/>
        <w:ind w:firstLine="710"/>
        <w:jc w:val="both"/>
        <w:rPr>
          <w:rFonts w:ascii="Times New Roman" w:hAnsi="Times New Roman" w:cs="Times New Roman"/>
          <w:sz w:val="24"/>
          <w:szCs w:val="24"/>
        </w:rPr>
      </w:pPr>
      <w:r w:rsidRPr="00EE19F2">
        <w:rPr>
          <w:rFonts w:ascii="Times New Roman" w:hAnsi="Times New Roman" w:cs="Times New Roman"/>
          <w:sz w:val="24"/>
          <w:szCs w:val="24"/>
        </w:rPr>
        <w:t>9.1.</w:t>
      </w:r>
      <w:r w:rsidR="00F330F2" w:rsidRPr="00EE19F2">
        <w:rPr>
          <w:rFonts w:ascii="Times New Roman" w:hAnsi="Times New Roman" w:cs="Times New Roman"/>
          <w:sz w:val="24"/>
          <w:szCs w:val="24"/>
        </w:rPr>
        <w:t xml:space="preserve"> </w:t>
      </w:r>
      <w:r w:rsidR="004E71CB" w:rsidRPr="00EE19F2">
        <w:rPr>
          <w:rFonts w:ascii="Times New Roman" w:eastAsia="Calibri" w:hAnsi="Times New Roman" w:cs="Times New Roman"/>
          <w:sz w:val="24"/>
          <w:szCs w:val="24"/>
        </w:rPr>
        <w:t xml:space="preserve">Perkančioji organizacija ekonomiškai naudingiausią pasiūlymą išrenka pagal </w:t>
      </w:r>
      <w:r w:rsidR="00003A3F" w:rsidRPr="00EE19F2">
        <w:rPr>
          <w:rFonts w:ascii="Times New Roman" w:eastAsia="Calibri" w:hAnsi="Times New Roman" w:cs="Times New Roman"/>
          <w:sz w:val="24"/>
          <w:szCs w:val="24"/>
        </w:rPr>
        <w:t>kainos ir kokybės santykį. Duomenys, kuriuos savo pasiūlyme turi pateikti tiekėjas, vertinimo kriterijai ir tvarka, pagal kuri</w:t>
      </w:r>
      <w:r w:rsidR="00151E8D" w:rsidRPr="00EE19F2">
        <w:rPr>
          <w:rFonts w:ascii="Times New Roman" w:eastAsia="Calibri" w:hAnsi="Times New Roman" w:cs="Times New Roman"/>
          <w:sz w:val="24"/>
          <w:szCs w:val="24"/>
        </w:rPr>
        <w:t>ą</w:t>
      </w:r>
      <w:r w:rsidR="00003A3F" w:rsidRPr="00EE19F2">
        <w:rPr>
          <w:rFonts w:ascii="Times New Roman" w:eastAsia="Calibri" w:hAnsi="Times New Roman" w:cs="Times New Roman"/>
          <w:sz w:val="24"/>
          <w:szCs w:val="24"/>
        </w:rPr>
        <w:t xml:space="preserve"> vertinami tiekėjo pateikti duomenys, pateikiama</w:t>
      </w:r>
      <w:r w:rsidR="004E71CB" w:rsidRPr="00EE19F2">
        <w:rPr>
          <w:rFonts w:ascii="Times New Roman" w:eastAsia="Calibri" w:hAnsi="Times New Roman" w:cs="Times New Roman"/>
          <w:sz w:val="24"/>
          <w:szCs w:val="24"/>
        </w:rPr>
        <w:t xml:space="preserve"> </w:t>
      </w:r>
      <w:r w:rsidR="00CE14DF" w:rsidRPr="00EE19F2">
        <w:rPr>
          <w:rFonts w:ascii="Times New Roman" w:eastAsia="Calibri" w:hAnsi="Times New Roman" w:cs="Times New Roman"/>
          <w:sz w:val="24"/>
          <w:szCs w:val="24"/>
        </w:rPr>
        <w:t>specialiųjų p</w:t>
      </w:r>
      <w:r w:rsidR="00551FA7" w:rsidRPr="00EE19F2">
        <w:rPr>
          <w:rFonts w:ascii="Times New Roman" w:eastAsia="Calibri" w:hAnsi="Times New Roman" w:cs="Times New Roman"/>
          <w:sz w:val="24"/>
          <w:szCs w:val="24"/>
        </w:rPr>
        <w:t xml:space="preserve">irkimo </w:t>
      </w:r>
      <w:r w:rsidR="00913029" w:rsidRPr="00EE19F2">
        <w:rPr>
          <w:rFonts w:ascii="Times New Roman" w:eastAsia="Calibri" w:hAnsi="Times New Roman" w:cs="Times New Roman"/>
          <w:sz w:val="24"/>
          <w:szCs w:val="24"/>
        </w:rPr>
        <w:t>sąlygų</w:t>
      </w:r>
      <w:r w:rsidR="00090235" w:rsidRPr="00EE19F2">
        <w:rPr>
          <w:rFonts w:ascii="Times New Roman" w:eastAsia="Calibri" w:hAnsi="Times New Roman" w:cs="Times New Roman"/>
          <w:sz w:val="24"/>
          <w:szCs w:val="24"/>
        </w:rPr>
        <w:t xml:space="preserve"> </w:t>
      </w:r>
      <w:r w:rsidR="00E15B39" w:rsidRPr="00EE19F2">
        <w:rPr>
          <w:rFonts w:ascii="Times New Roman" w:eastAsia="Calibri" w:hAnsi="Times New Roman" w:cs="Times New Roman"/>
          <w:sz w:val="24"/>
          <w:szCs w:val="24"/>
        </w:rPr>
        <w:t>7</w:t>
      </w:r>
      <w:r w:rsidR="00913029" w:rsidRPr="00EE19F2">
        <w:rPr>
          <w:rFonts w:ascii="Times New Roman" w:eastAsia="Calibri" w:hAnsi="Times New Roman" w:cs="Times New Roman"/>
          <w:color w:val="000000" w:themeColor="text1"/>
          <w:sz w:val="24"/>
          <w:szCs w:val="24"/>
        </w:rPr>
        <w:t xml:space="preserve"> </w:t>
      </w:r>
      <w:r w:rsidR="00913029" w:rsidRPr="00EE19F2">
        <w:rPr>
          <w:rFonts w:ascii="Times New Roman" w:eastAsia="Calibri" w:hAnsi="Times New Roman" w:cs="Times New Roman"/>
          <w:sz w:val="24"/>
          <w:szCs w:val="24"/>
        </w:rPr>
        <w:t>priede</w:t>
      </w:r>
      <w:r w:rsidR="00090235" w:rsidRPr="00EE19F2">
        <w:rPr>
          <w:rFonts w:ascii="Times New Roman" w:eastAsia="Calibri" w:hAnsi="Times New Roman" w:cs="Times New Roman"/>
          <w:sz w:val="24"/>
          <w:szCs w:val="24"/>
        </w:rPr>
        <w:t>.</w:t>
      </w:r>
    </w:p>
    <w:p w14:paraId="102136D3" w14:textId="4649D206" w:rsidR="00D734C6" w:rsidRPr="00EE19F2" w:rsidRDefault="00D734C6" w:rsidP="00AC19C9">
      <w:pPr>
        <w:pStyle w:val="ListParagraph"/>
        <w:numPr>
          <w:ilvl w:val="1"/>
          <w:numId w:val="12"/>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EE19F2">
        <w:rPr>
          <w:rFonts w:ascii="Times New Roman" w:hAnsi="Times New Roman" w:cs="Times New Roman"/>
          <w:color w:val="000000" w:themeColor="text1"/>
          <w:sz w:val="24"/>
          <w:szCs w:val="24"/>
        </w:rPr>
        <w:t xml:space="preserve">Laimėjusiu </w:t>
      </w:r>
      <w:r w:rsidR="005D7D8C" w:rsidRPr="00EE19F2">
        <w:rPr>
          <w:rFonts w:ascii="Times New Roman" w:hAnsi="Times New Roman" w:cs="Times New Roman"/>
          <w:color w:val="000000" w:themeColor="text1"/>
          <w:sz w:val="24"/>
          <w:szCs w:val="24"/>
        </w:rPr>
        <w:t>pasiūlymu</w:t>
      </w:r>
      <w:r w:rsidRPr="00EE19F2">
        <w:rPr>
          <w:rFonts w:ascii="Times New Roman" w:hAnsi="Times New Roman" w:cs="Times New Roman"/>
          <w:color w:val="000000" w:themeColor="text1"/>
          <w:sz w:val="24"/>
          <w:szCs w:val="24"/>
        </w:rPr>
        <w:t xml:space="preserve"> galės būti pripažintas tik 1 (vienas) </w:t>
      </w:r>
      <w:r w:rsidR="005D7D8C" w:rsidRPr="00EE19F2">
        <w:rPr>
          <w:rFonts w:ascii="Times New Roman" w:hAnsi="Times New Roman" w:cs="Times New Roman"/>
          <w:color w:val="000000" w:themeColor="text1"/>
          <w:sz w:val="24"/>
          <w:szCs w:val="24"/>
        </w:rPr>
        <w:t>ekonomiškai naudingiausias pasiūlymas, esantis pasiūlymų eilės pirmojoje vietoje</w:t>
      </w:r>
      <w:r w:rsidRPr="00EE19F2">
        <w:rPr>
          <w:rFonts w:ascii="Times New Roman" w:hAnsi="Times New Roman" w:cs="Times New Roman"/>
          <w:color w:val="000000" w:themeColor="text1"/>
          <w:sz w:val="24"/>
          <w:szCs w:val="24"/>
        </w:rPr>
        <w:t>.</w:t>
      </w:r>
    </w:p>
    <w:p w14:paraId="60FEBC05" w14:textId="558C6F5A" w:rsidR="001A25FD" w:rsidRPr="00EE19F2" w:rsidRDefault="00A9488B" w:rsidP="00AC19C9">
      <w:pPr>
        <w:pStyle w:val="NoSpacing"/>
        <w:numPr>
          <w:ilvl w:val="1"/>
          <w:numId w:val="12"/>
        </w:numPr>
        <w:spacing w:line="20" w:lineRule="atLeast"/>
        <w:ind w:left="0" w:firstLine="710"/>
        <w:contextualSpacing/>
        <w:jc w:val="both"/>
        <w:rPr>
          <w:rFonts w:ascii="Times New Roman" w:eastAsiaTheme="minorHAnsi" w:hAnsi="Times New Roman" w:cs="Times New Roman"/>
          <w:i/>
          <w:iCs/>
          <w:sz w:val="24"/>
          <w:szCs w:val="24"/>
        </w:rPr>
      </w:pPr>
      <w:r w:rsidRPr="00EE19F2">
        <w:rPr>
          <w:rStyle w:val="cf01"/>
          <w:rFonts w:ascii="Times New Roman" w:hAnsi="Times New Roman" w:cs="Times New Roman"/>
          <w:sz w:val="24"/>
          <w:szCs w:val="24"/>
        </w:rPr>
        <w:t>Perkančioji organizacija atmes tiekėjo pasiūlymą, jei</w:t>
      </w:r>
      <w:r w:rsidR="00195572" w:rsidRPr="00EE19F2">
        <w:rPr>
          <w:rStyle w:val="cf01"/>
          <w:rFonts w:ascii="Times New Roman" w:hAnsi="Times New Roman" w:cs="Times New Roman"/>
          <w:sz w:val="24"/>
          <w:szCs w:val="24"/>
        </w:rPr>
        <w:t xml:space="preserve">gu kartu su pasiūlymu </w:t>
      </w:r>
      <w:r w:rsidR="00B2125E" w:rsidRPr="00EE19F2">
        <w:rPr>
          <w:rStyle w:val="cf01"/>
          <w:rFonts w:ascii="Times New Roman" w:hAnsi="Times New Roman" w:cs="Times New Roman"/>
          <w:sz w:val="24"/>
          <w:szCs w:val="24"/>
        </w:rPr>
        <w:t xml:space="preserve">nebus pateikti šie </w:t>
      </w:r>
      <w:r w:rsidR="00277634" w:rsidRPr="00EE19F2">
        <w:rPr>
          <w:rStyle w:val="cf01"/>
          <w:rFonts w:ascii="Times New Roman" w:hAnsi="Times New Roman" w:cs="Times New Roman"/>
          <w:sz w:val="24"/>
          <w:szCs w:val="24"/>
        </w:rPr>
        <w:t>p</w:t>
      </w:r>
      <w:r w:rsidR="00B2125E" w:rsidRPr="00EE19F2">
        <w:rPr>
          <w:rStyle w:val="cf01"/>
          <w:rFonts w:ascii="Times New Roman" w:hAnsi="Times New Roman" w:cs="Times New Roman"/>
          <w:sz w:val="24"/>
          <w:szCs w:val="24"/>
        </w:rPr>
        <w:t xml:space="preserve">irkimo sąlygose reikalaujami pateikti dokumentai: </w:t>
      </w:r>
      <w:r w:rsidR="00752016" w:rsidRPr="00EE19F2">
        <w:rPr>
          <w:rFonts w:ascii="Times New Roman" w:hAnsi="Times New Roman" w:cs="Times New Roman"/>
          <w:sz w:val="24"/>
          <w:szCs w:val="24"/>
        </w:rPr>
        <w:t xml:space="preserve">specialiųjų pirkimo sąlygų </w:t>
      </w:r>
      <w:r w:rsidR="00E15B39" w:rsidRPr="00EE19F2">
        <w:rPr>
          <w:rFonts w:ascii="Times New Roman" w:hAnsi="Times New Roman" w:cs="Times New Roman"/>
          <w:sz w:val="24"/>
          <w:szCs w:val="24"/>
        </w:rPr>
        <w:t>7</w:t>
      </w:r>
      <w:r w:rsidR="00752016" w:rsidRPr="00EE19F2">
        <w:rPr>
          <w:rFonts w:ascii="Times New Roman" w:hAnsi="Times New Roman" w:cs="Times New Roman"/>
          <w:sz w:val="24"/>
          <w:szCs w:val="24"/>
        </w:rPr>
        <w:t xml:space="preserve"> pried</w:t>
      </w:r>
      <w:r w:rsidR="00CB717F" w:rsidRPr="00EE19F2">
        <w:rPr>
          <w:rFonts w:ascii="Times New Roman" w:hAnsi="Times New Roman" w:cs="Times New Roman"/>
          <w:sz w:val="24"/>
          <w:szCs w:val="24"/>
        </w:rPr>
        <w:t>o lentelė</w:t>
      </w:r>
      <w:r w:rsidR="00EC636F" w:rsidRPr="00EE19F2">
        <w:rPr>
          <w:rFonts w:ascii="Times New Roman" w:hAnsi="Times New Roman" w:cs="Times New Roman"/>
          <w:sz w:val="24"/>
          <w:szCs w:val="24"/>
        </w:rPr>
        <w:t xml:space="preserve"> „</w:t>
      </w:r>
      <w:r w:rsidR="00EC636F" w:rsidRPr="00EE19F2">
        <w:rPr>
          <w:rFonts w:ascii="Times New Roman" w:eastAsia="Times New Roman" w:hAnsi="Times New Roman" w:cs="Times New Roman"/>
          <w:sz w:val="24"/>
          <w:szCs w:val="20"/>
          <w:lang w:eastAsia="en-GB"/>
        </w:rPr>
        <w:t>Kokybės (T) kriterij</w:t>
      </w:r>
      <w:r w:rsidR="00B94249" w:rsidRPr="00EE19F2">
        <w:rPr>
          <w:rFonts w:ascii="Times New Roman" w:eastAsia="Times New Roman" w:hAnsi="Times New Roman" w:cs="Times New Roman"/>
          <w:sz w:val="24"/>
          <w:szCs w:val="20"/>
          <w:lang w:eastAsia="en-GB"/>
        </w:rPr>
        <w:t>aus</w:t>
      </w:r>
      <w:r w:rsidR="00EC636F" w:rsidRPr="00EE19F2">
        <w:rPr>
          <w:rFonts w:ascii="Times New Roman" w:eastAsia="Times New Roman" w:hAnsi="Times New Roman" w:cs="Times New Roman"/>
          <w:sz w:val="24"/>
          <w:szCs w:val="20"/>
          <w:lang w:eastAsia="en-GB"/>
        </w:rPr>
        <w:t xml:space="preserve"> T</w:t>
      </w:r>
      <w:r w:rsidR="00EC636F" w:rsidRPr="00EE19F2">
        <w:rPr>
          <w:rFonts w:ascii="Times New Roman" w:eastAsia="Times New Roman" w:hAnsi="Times New Roman" w:cs="Times New Roman"/>
          <w:sz w:val="24"/>
          <w:szCs w:val="20"/>
          <w:vertAlign w:val="subscript"/>
          <w:lang w:eastAsia="en-GB"/>
        </w:rPr>
        <w:t>1</w:t>
      </w:r>
      <w:r w:rsidR="00EC636F" w:rsidRPr="00EE19F2">
        <w:rPr>
          <w:rFonts w:ascii="Times New Roman" w:eastAsia="Times New Roman" w:hAnsi="Times New Roman" w:cs="Times New Roman"/>
          <w:sz w:val="24"/>
          <w:szCs w:val="20"/>
          <w:lang w:eastAsia="en-GB"/>
        </w:rPr>
        <w:t xml:space="preserve"> vertinimas“</w:t>
      </w:r>
      <w:r w:rsidR="00075511" w:rsidRPr="00EE19F2">
        <w:rPr>
          <w:rFonts w:ascii="Times New Roman" w:hAnsi="Times New Roman" w:cs="Times New Roman"/>
          <w:sz w:val="24"/>
          <w:szCs w:val="24"/>
        </w:rPr>
        <w:t>.</w:t>
      </w:r>
    </w:p>
    <w:p w14:paraId="678C44CA" w14:textId="6EB53055" w:rsidR="00FE7908" w:rsidRPr="00EE19F2" w:rsidRDefault="00FE7908" w:rsidP="00AC19C9">
      <w:pPr>
        <w:pStyle w:val="Heading1"/>
        <w:numPr>
          <w:ilvl w:val="0"/>
          <w:numId w:val="12"/>
        </w:numPr>
        <w:tabs>
          <w:tab w:val="left" w:pos="567"/>
        </w:tabs>
        <w:spacing w:line="20" w:lineRule="atLeast"/>
        <w:contextualSpacing/>
        <w:rPr>
          <w:rFonts w:ascii="Times New Roman" w:hAnsi="Times New Roman" w:cs="Times New Roman"/>
          <w:b/>
          <w:bCs/>
          <w:sz w:val="24"/>
          <w:szCs w:val="24"/>
        </w:rPr>
      </w:pPr>
      <w:bookmarkStart w:id="38" w:name="_Ref39425999"/>
      <w:bookmarkStart w:id="39" w:name="_Ref39426005"/>
      <w:bookmarkStart w:id="40" w:name="_Toc195190049"/>
      <w:r w:rsidRPr="00EE19F2">
        <w:rPr>
          <w:rFonts w:ascii="Times New Roman" w:hAnsi="Times New Roman" w:cs="Times New Roman"/>
          <w:b/>
          <w:bCs/>
          <w:sz w:val="24"/>
          <w:szCs w:val="24"/>
        </w:rPr>
        <w:t>S</w:t>
      </w:r>
      <w:r w:rsidR="00281735" w:rsidRPr="00EE19F2">
        <w:rPr>
          <w:rFonts w:ascii="Times New Roman" w:hAnsi="Times New Roman" w:cs="Times New Roman"/>
          <w:b/>
          <w:bCs/>
          <w:sz w:val="24"/>
          <w:szCs w:val="24"/>
        </w:rPr>
        <w:t>utarties sudarymas</w:t>
      </w:r>
      <w:bookmarkEnd w:id="38"/>
      <w:bookmarkEnd w:id="39"/>
      <w:bookmarkEnd w:id="40"/>
    </w:p>
    <w:p w14:paraId="27CAEFF7" w14:textId="057E8AF4" w:rsidR="00F57665" w:rsidRPr="00EE19F2" w:rsidRDefault="74F3FE7A"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EE19F2">
        <w:rPr>
          <w:rFonts w:ascii="Times New Roman" w:hAnsi="Times New Roman" w:cs="Times New Roman"/>
          <w:color w:val="000000" w:themeColor="text1"/>
          <w:sz w:val="24"/>
          <w:szCs w:val="24"/>
        </w:rPr>
        <w:t>Ši pirkimo procedūra atliekama siekiant sudaryti sutartį</w:t>
      </w:r>
      <w:r w:rsidR="64B9293E" w:rsidRPr="00EE19F2">
        <w:rPr>
          <w:rFonts w:ascii="Times New Roman" w:hAnsi="Times New Roman" w:cs="Times New Roman"/>
          <w:color w:val="000000" w:themeColor="text1"/>
          <w:sz w:val="24"/>
          <w:szCs w:val="24"/>
        </w:rPr>
        <w:t xml:space="preserve"> su tiekėju, kurio pasiūlymas</w:t>
      </w:r>
      <w:r w:rsidR="66D063C0" w:rsidRPr="00EE19F2">
        <w:rPr>
          <w:rFonts w:ascii="Times New Roman" w:hAnsi="Times New Roman" w:cs="Times New Roman"/>
          <w:color w:val="000000" w:themeColor="text1"/>
          <w:sz w:val="24"/>
          <w:szCs w:val="24"/>
        </w:rPr>
        <w:t xml:space="preserve">, vadovaujantis </w:t>
      </w:r>
      <w:r w:rsidR="49581E66" w:rsidRPr="00EE19F2">
        <w:rPr>
          <w:rFonts w:ascii="Times New Roman" w:hAnsi="Times New Roman" w:cs="Times New Roman"/>
          <w:color w:val="000000" w:themeColor="text1"/>
          <w:sz w:val="24"/>
          <w:szCs w:val="24"/>
        </w:rPr>
        <w:t>p</w:t>
      </w:r>
      <w:r w:rsidR="66D063C0" w:rsidRPr="00EE19F2">
        <w:rPr>
          <w:rFonts w:ascii="Times New Roman" w:hAnsi="Times New Roman" w:cs="Times New Roman"/>
          <w:color w:val="000000" w:themeColor="text1"/>
          <w:sz w:val="24"/>
          <w:szCs w:val="24"/>
        </w:rPr>
        <w:t xml:space="preserve">irkimo </w:t>
      </w:r>
      <w:r w:rsidR="673DF63D" w:rsidRPr="00EE19F2">
        <w:rPr>
          <w:rFonts w:ascii="Times New Roman" w:hAnsi="Times New Roman" w:cs="Times New Roman"/>
          <w:color w:val="000000" w:themeColor="text1"/>
          <w:sz w:val="24"/>
          <w:szCs w:val="24"/>
        </w:rPr>
        <w:t>sąlygose</w:t>
      </w:r>
      <w:r w:rsidR="66D063C0" w:rsidRPr="00EE19F2">
        <w:rPr>
          <w:rFonts w:ascii="Times New Roman" w:hAnsi="Times New Roman" w:cs="Times New Roman"/>
          <w:color w:val="0070C0"/>
          <w:sz w:val="24"/>
          <w:szCs w:val="24"/>
        </w:rPr>
        <w:t xml:space="preserve"> </w:t>
      </w:r>
      <w:r w:rsidR="66D063C0" w:rsidRPr="00EE19F2">
        <w:rPr>
          <w:rFonts w:ascii="Times New Roman" w:hAnsi="Times New Roman" w:cs="Times New Roman"/>
          <w:color w:val="000000" w:themeColor="text1"/>
          <w:sz w:val="24"/>
          <w:szCs w:val="24"/>
        </w:rPr>
        <w:t>nustatyta tvarka</w:t>
      </w:r>
      <w:r w:rsidR="1A042F0F" w:rsidRPr="00EE19F2">
        <w:rPr>
          <w:rFonts w:ascii="Times New Roman" w:hAnsi="Times New Roman" w:cs="Times New Roman"/>
          <w:color w:val="000000" w:themeColor="text1"/>
          <w:sz w:val="24"/>
          <w:szCs w:val="24"/>
        </w:rPr>
        <w:t>,</w:t>
      </w:r>
      <w:r w:rsidR="64B9293E" w:rsidRPr="00EE19F2">
        <w:rPr>
          <w:rFonts w:ascii="Times New Roman" w:hAnsi="Times New Roman" w:cs="Times New Roman"/>
          <w:color w:val="000000" w:themeColor="text1"/>
          <w:sz w:val="24"/>
          <w:szCs w:val="24"/>
        </w:rPr>
        <w:t xml:space="preserve"> bus pripažintas laimėjęs</w:t>
      </w:r>
      <w:r w:rsidR="694BEADD" w:rsidRPr="00EE19F2">
        <w:rPr>
          <w:rFonts w:ascii="Times New Roman" w:hAnsi="Times New Roman" w:cs="Times New Roman"/>
          <w:sz w:val="24"/>
          <w:szCs w:val="24"/>
        </w:rPr>
        <w:t>.</w:t>
      </w:r>
      <w:r w:rsidR="29E29BF9" w:rsidRPr="00EE19F2">
        <w:rPr>
          <w:rFonts w:ascii="Times New Roman" w:hAnsi="Times New Roman" w:cs="Times New Roman"/>
          <w:sz w:val="24"/>
          <w:szCs w:val="24"/>
        </w:rPr>
        <w:t xml:space="preserve"> Sutarties sąlygos pateikiamos specialiųjų pirkimo sąlygų 1</w:t>
      </w:r>
      <w:r w:rsidR="00A4459A" w:rsidRPr="00EE19F2">
        <w:rPr>
          <w:rFonts w:ascii="Times New Roman" w:hAnsi="Times New Roman" w:cs="Times New Roman"/>
          <w:sz w:val="24"/>
          <w:szCs w:val="24"/>
        </w:rPr>
        <w:t>0</w:t>
      </w:r>
      <w:r w:rsidR="29E29BF9" w:rsidRPr="00EE19F2">
        <w:rPr>
          <w:rFonts w:ascii="Times New Roman" w:hAnsi="Times New Roman" w:cs="Times New Roman"/>
          <w:sz w:val="24"/>
          <w:szCs w:val="24"/>
        </w:rPr>
        <w:t xml:space="preserve"> priede (pateikiami atskiri dokumentai).</w:t>
      </w:r>
    </w:p>
    <w:p w14:paraId="1640F94B" w14:textId="1B994232" w:rsidR="00640DBD" w:rsidRPr="00EE19F2"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1" w:name="_Toc195190050"/>
      <w:bookmarkEnd w:id="2"/>
      <w:r w:rsidRPr="00EE19F2">
        <w:rPr>
          <w:rFonts w:ascii="Times New Roman" w:hAnsi="Times New Roman" w:cs="Times New Roman"/>
          <w:b/>
          <w:bCs/>
          <w:color w:val="000000" w:themeColor="text1"/>
          <w:sz w:val="24"/>
          <w:szCs w:val="24"/>
        </w:rPr>
        <w:t>Kitos sąlygos</w:t>
      </w:r>
      <w:bookmarkEnd w:id="41"/>
    </w:p>
    <w:p w14:paraId="28DF579A" w14:textId="6727A4B6" w:rsidR="00D43E2A" w:rsidRPr="008D4929" w:rsidRDefault="008D4929" w:rsidP="008D4929">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11.1. </w:t>
      </w:r>
      <w:r w:rsidR="00D20062" w:rsidRPr="008D4929">
        <w:rPr>
          <w:rFonts w:ascii="Times New Roman" w:eastAsia="Times New Roman" w:hAnsi="Times New Roman" w:cs="Times New Roman"/>
          <w:color w:val="000000" w:themeColor="text1"/>
          <w:sz w:val="24"/>
          <w:szCs w:val="24"/>
        </w:rPr>
        <w:t>Šio pirkimo procedūr</w:t>
      </w:r>
      <w:r w:rsidR="00774003" w:rsidRPr="008D4929">
        <w:rPr>
          <w:rFonts w:ascii="Times New Roman" w:eastAsia="Times New Roman" w:hAnsi="Times New Roman" w:cs="Times New Roman"/>
          <w:color w:val="000000" w:themeColor="text1"/>
          <w:sz w:val="24"/>
          <w:szCs w:val="24"/>
        </w:rPr>
        <w:t>os</w:t>
      </w:r>
      <w:r w:rsidR="00D20062" w:rsidRPr="008D4929">
        <w:rPr>
          <w:rFonts w:ascii="Times New Roman" w:eastAsia="Times New Roman" w:hAnsi="Times New Roman" w:cs="Times New Roman"/>
          <w:color w:val="000000" w:themeColor="text1"/>
          <w:sz w:val="24"/>
          <w:szCs w:val="24"/>
        </w:rPr>
        <w:t xml:space="preserve"> terminai nurodyti specialiųjų pirkimo sąlygų 1 priede</w:t>
      </w:r>
      <w:r w:rsidR="00662701" w:rsidRPr="008D4929">
        <w:rPr>
          <w:rFonts w:ascii="Times New Roman" w:eastAsia="Times New Roman" w:hAnsi="Times New Roman" w:cs="Times New Roman"/>
          <w:color w:val="000000" w:themeColor="text1"/>
          <w:sz w:val="24"/>
          <w:szCs w:val="24"/>
        </w:rPr>
        <w:t>.</w:t>
      </w:r>
    </w:p>
    <w:p w14:paraId="7881FCAE" w14:textId="7C7BACFB" w:rsidR="00C87AB8" w:rsidRPr="00EE19F2" w:rsidRDefault="007B56BA" w:rsidP="00C87AB8">
      <w:pPr>
        <w:shd w:val="clear" w:color="auto" w:fill="FFFFFF"/>
        <w:spacing w:after="0" w:line="240" w:lineRule="auto"/>
        <w:jc w:val="center"/>
        <w:rPr>
          <w:rFonts w:eastAsia="Calibri" w:cstheme="minorHAnsi"/>
        </w:rPr>
        <w:sectPr w:rsidR="00C87AB8" w:rsidRPr="00EE19F2"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E19F2">
        <w:rPr>
          <w:rFonts w:eastAsia="Calibri" w:cstheme="minorHAnsi"/>
        </w:rPr>
        <w:t>__________</w:t>
      </w:r>
      <w:r w:rsidR="008D704D" w:rsidRPr="00EE19F2">
        <w:rPr>
          <w:rFonts w:eastAsia="Calibri" w:cstheme="minorHAnsi"/>
        </w:rPr>
        <w:t>__________</w:t>
      </w:r>
    </w:p>
    <w:p w14:paraId="1DF37652" w14:textId="0A6B5A0A" w:rsidR="00774AA5" w:rsidRPr="00EE19F2" w:rsidRDefault="2C09E07C" w:rsidP="006D10C4">
      <w:pPr>
        <w:pStyle w:val="Heading1"/>
        <w:jc w:val="right"/>
        <w:rPr>
          <w:rFonts w:ascii="Times New Roman" w:eastAsia="Times New Roman" w:hAnsi="Times New Roman" w:cs="Times New Roman"/>
          <w:color w:val="auto"/>
          <w:sz w:val="24"/>
          <w:szCs w:val="24"/>
        </w:rPr>
      </w:pPr>
      <w:bookmarkStart w:id="42" w:name="_Toc195190051"/>
      <w:r w:rsidRPr="00EE19F2">
        <w:rPr>
          <w:rFonts w:ascii="Times New Roman" w:eastAsia="Times New Roman" w:hAnsi="Times New Roman" w:cs="Times New Roman"/>
          <w:color w:val="auto"/>
          <w:sz w:val="24"/>
          <w:szCs w:val="24"/>
        </w:rPr>
        <w:lastRenderedPageBreak/>
        <w:t>P</w:t>
      </w:r>
      <w:r w:rsidR="54274953" w:rsidRPr="00EE19F2">
        <w:rPr>
          <w:rFonts w:ascii="Times New Roman" w:eastAsia="Times New Roman" w:hAnsi="Times New Roman" w:cs="Times New Roman"/>
          <w:color w:val="auto"/>
          <w:sz w:val="24"/>
          <w:szCs w:val="24"/>
        </w:rPr>
        <w:t>irkimo sąlygų 1 priedas „Terminai“</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EE19F2" w14:paraId="730836B8" w14:textId="77777777" w:rsidTr="006D10C4">
        <w:trPr>
          <w:trHeight w:val="20"/>
        </w:trPr>
        <w:tc>
          <w:tcPr>
            <w:tcW w:w="368" w:type="pct"/>
            <w:shd w:val="clear" w:color="auto" w:fill="auto"/>
            <w:tcMar>
              <w:top w:w="0" w:type="dxa"/>
              <w:left w:w="108" w:type="dxa"/>
              <w:bottom w:w="0" w:type="dxa"/>
              <w:right w:w="108" w:type="dxa"/>
            </w:tcMar>
          </w:tcPr>
          <w:p w14:paraId="200EEC47" w14:textId="5854A539" w:rsidR="00774AA5" w:rsidRPr="00EE19F2" w:rsidRDefault="0907BCE2" w:rsidP="006D10C4">
            <w:pPr>
              <w:jc w:val="center"/>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Eil.</w:t>
            </w:r>
            <w:r w:rsidR="523A8D8E" w:rsidRPr="00EE19F2">
              <w:rPr>
                <w:rFonts w:ascii="Times New Roman" w:eastAsia="Times New Roman" w:hAnsi="Times New Roman" w:cs="Times New Roman"/>
                <w:b/>
                <w:bCs/>
                <w:sz w:val="24"/>
                <w:szCs w:val="24"/>
              </w:rPr>
              <w:t xml:space="preserve"> </w:t>
            </w:r>
            <w:r w:rsidRPr="00EE19F2">
              <w:rPr>
                <w:rFonts w:ascii="Times New Roman" w:eastAsia="Times New Roman" w:hAnsi="Times New Roman" w:cs="Times New Roman"/>
                <w:b/>
                <w:bCs/>
                <w:sz w:val="24"/>
                <w:szCs w:val="24"/>
              </w:rPr>
              <w:t>Nr.</w:t>
            </w:r>
          </w:p>
        </w:tc>
        <w:tc>
          <w:tcPr>
            <w:tcW w:w="1550" w:type="pct"/>
            <w:shd w:val="clear" w:color="auto" w:fill="auto"/>
            <w:tcMar>
              <w:top w:w="0" w:type="dxa"/>
              <w:left w:w="108" w:type="dxa"/>
              <w:bottom w:w="0" w:type="dxa"/>
              <w:right w:w="108" w:type="dxa"/>
            </w:tcMar>
          </w:tcPr>
          <w:p w14:paraId="778B1404" w14:textId="0B137751" w:rsidR="00774AA5" w:rsidRPr="00EE19F2" w:rsidRDefault="71018738" w:rsidP="006D10C4">
            <w:pPr>
              <w:jc w:val="center"/>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VEIKSMAS</w:t>
            </w:r>
          </w:p>
        </w:tc>
        <w:tc>
          <w:tcPr>
            <w:tcW w:w="1548" w:type="pct"/>
            <w:shd w:val="clear" w:color="auto" w:fill="auto"/>
            <w:tcMar>
              <w:top w:w="0" w:type="dxa"/>
              <w:left w:w="108" w:type="dxa"/>
              <w:bottom w:w="0" w:type="dxa"/>
              <w:right w:w="108" w:type="dxa"/>
            </w:tcMar>
          </w:tcPr>
          <w:p w14:paraId="2D8BCE72" w14:textId="77777777" w:rsidR="00774AA5" w:rsidRPr="00EE19F2" w:rsidRDefault="68C05A61" w:rsidP="006D10C4">
            <w:pPr>
              <w:spacing w:after="0"/>
              <w:jc w:val="center"/>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DATA/DIENŲ SKAIČIUS/ LAIKAS</w:t>
            </w:r>
          </w:p>
          <w:p w14:paraId="677BC1F4" w14:textId="77777777" w:rsidR="00774AA5" w:rsidRPr="00EE19F2" w:rsidRDefault="68C05A61" w:rsidP="006D10C4">
            <w:pPr>
              <w:spacing w:after="0"/>
              <w:jc w:val="center"/>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(Lietuvos laiku)</w:t>
            </w:r>
          </w:p>
        </w:tc>
        <w:tc>
          <w:tcPr>
            <w:tcW w:w="1533" w:type="pct"/>
            <w:shd w:val="clear" w:color="auto" w:fill="auto"/>
            <w:tcMar>
              <w:top w:w="0" w:type="dxa"/>
              <w:left w:w="108" w:type="dxa"/>
              <w:bottom w:w="0" w:type="dxa"/>
              <w:right w:w="108" w:type="dxa"/>
            </w:tcMar>
          </w:tcPr>
          <w:p w14:paraId="11CCA5FB" w14:textId="77777777" w:rsidR="00774AA5" w:rsidRPr="00EE19F2" w:rsidRDefault="68C05A61" w:rsidP="006D10C4">
            <w:pPr>
              <w:jc w:val="center"/>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PASTABOS</w:t>
            </w:r>
          </w:p>
        </w:tc>
      </w:tr>
      <w:tr w:rsidR="00774AA5" w:rsidRPr="00EE19F2" w14:paraId="33F22B33" w14:textId="77777777" w:rsidTr="006D10C4">
        <w:trPr>
          <w:trHeight w:val="20"/>
        </w:trPr>
        <w:tc>
          <w:tcPr>
            <w:tcW w:w="368" w:type="pct"/>
            <w:shd w:val="clear" w:color="auto" w:fill="auto"/>
            <w:tcMar>
              <w:top w:w="0" w:type="dxa"/>
              <w:left w:w="108" w:type="dxa"/>
              <w:bottom w:w="0" w:type="dxa"/>
              <w:right w:w="108" w:type="dxa"/>
            </w:tcMar>
          </w:tcPr>
          <w:p w14:paraId="1D2814F3" w14:textId="2D8BEDEE" w:rsidR="00774AA5" w:rsidRPr="00EE19F2" w:rsidRDefault="63C57A59" w:rsidP="006D10C4">
            <w:pPr>
              <w:keepNext/>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1.</w:t>
            </w:r>
          </w:p>
        </w:tc>
        <w:tc>
          <w:tcPr>
            <w:tcW w:w="1550" w:type="pct"/>
            <w:shd w:val="clear" w:color="auto" w:fill="auto"/>
            <w:tcMar>
              <w:top w:w="0" w:type="dxa"/>
              <w:left w:w="108" w:type="dxa"/>
              <w:bottom w:w="0" w:type="dxa"/>
              <w:right w:w="108" w:type="dxa"/>
            </w:tcMar>
          </w:tcPr>
          <w:p w14:paraId="25B87B88" w14:textId="77777777" w:rsidR="00774AA5" w:rsidRPr="00EE19F2" w:rsidRDefault="68C05A61" w:rsidP="006D10C4">
            <w:pPr>
              <w:keepNext/>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Pasiūlymų pateikimo terminas</w:t>
            </w:r>
          </w:p>
        </w:tc>
        <w:tc>
          <w:tcPr>
            <w:tcW w:w="1548" w:type="pct"/>
            <w:shd w:val="clear" w:color="auto" w:fill="auto"/>
            <w:tcMar>
              <w:top w:w="0" w:type="dxa"/>
              <w:left w:w="108" w:type="dxa"/>
              <w:bottom w:w="0" w:type="dxa"/>
              <w:right w:w="108" w:type="dxa"/>
            </w:tcMar>
          </w:tcPr>
          <w:p w14:paraId="3167CE4C" w14:textId="719F5068"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nurodytas </w:t>
            </w:r>
            <w:r w:rsidR="553A0C37" w:rsidRPr="00EE19F2">
              <w:rPr>
                <w:rFonts w:ascii="Times New Roman" w:eastAsia="Times New Roman" w:hAnsi="Times New Roman" w:cs="Times New Roman"/>
                <w:sz w:val="24"/>
                <w:szCs w:val="24"/>
              </w:rPr>
              <w:t>s</w:t>
            </w:r>
            <w:r w:rsidRPr="00EE19F2">
              <w:rPr>
                <w:rFonts w:ascii="Times New Roman" w:eastAsia="Times New Roman" w:hAnsi="Times New Roman" w:cs="Times New Roman"/>
                <w:sz w:val="24"/>
                <w:szCs w:val="24"/>
              </w:rPr>
              <w:t xml:space="preserve">kelbime </w:t>
            </w:r>
          </w:p>
        </w:tc>
        <w:tc>
          <w:tcPr>
            <w:tcW w:w="1533" w:type="pct"/>
            <w:shd w:val="clear" w:color="auto" w:fill="auto"/>
            <w:tcMar>
              <w:top w:w="0" w:type="dxa"/>
              <w:left w:w="108" w:type="dxa"/>
              <w:bottom w:w="0" w:type="dxa"/>
              <w:right w:w="108" w:type="dxa"/>
            </w:tcMar>
          </w:tcPr>
          <w:p w14:paraId="2BC4B21F" w14:textId="0CE68D8A"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Perkančioji organizacija turi teisę pratęsti pasiūlymų pateikimo terminą.</w:t>
            </w:r>
          </w:p>
        </w:tc>
      </w:tr>
      <w:tr w:rsidR="00774AA5" w:rsidRPr="00EE19F2" w14:paraId="2DDCD559" w14:textId="77777777" w:rsidTr="006D10C4">
        <w:trPr>
          <w:trHeight w:val="20"/>
        </w:trPr>
        <w:tc>
          <w:tcPr>
            <w:tcW w:w="368" w:type="pct"/>
            <w:shd w:val="clear" w:color="auto" w:fill="auto"/>
            <w:tcMar>
              <w:top w:w="0" w:type="dxa"/>
              <w:left w:w="108" w:type="dxa"/>
              <w:bottom w:w="0" w:type="dxa"/>
              <w:right w:w="108" w:type="dxa"/>
            </w:tcMar>
          </w:tcPr>
          <w:p w14:paraId="6C70187E" w14:textId="7D03D63A" w:rsidR="00774AA5" w:rsidRPr="00EE19F2" w:rsidRDefault="63C57A59" w:rsidP="006D10C4">
            <w:pPr>
              <w:keepNext/>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2.</w:t>
            </w:r>
          </w:p>
        </w:tc>
        <w:tc>
          <w:tcPr>
            <w:tcW w:w="1550" w:type="pct"/>
            <w:shd w:val="clear" w:color="auto" w:fill="auto"/>
            <w:tcMar>
              <w:top w:w="0" w:type="dxa"/>
              <w:left w:w="108" w:type="dxa"/>
              <w:bottom w:w="0" w:type="dxa"/>
              <w:right w:w="108" w:type="dxa"/>
            </w:tcMar>
          </w:tcPr>
          <w:p w14:paraId="2368993B" w14:textId="77777777" w:rsidR="00774AA5" w:rsidRPr="00EE19F2" w:rsidRDefault="68C05A61" w:rsidP="006D10C4">
            <w:pPr>
              <w:keepNext/>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Pradinis susipažinimas su CVP IS priemonėmis gautais pasiūlymais</w:t>
            </w:r>
          </w:p>
        </w:tc>
        <w:tc>
          <w:tcPr>
            <w:tcW w:w="1548" w:type="pct"/>
            <w:shd w:val="clear" w:color="auto" w:fill="auto"/>
            <w:tcMar>
              <w:top w:w="0" w:type="dxa"/>
              <w:left w:w="108" w:type="dxa"/>
              <w:bottom w:w="0" w:type="dxa"/>
              <w:right w:w="108" w:type="dxa"/>
            </w:tcMar>
          </w:tcPr>
          <w:p w14:paraId="7ECB1EDB" w14:textId="092A0CF4" w:rsidR="00774AA5" w:rsidRPr="00EE19F2" w:rsidRDefault="1D943953"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w:t>
            </w:r>
            <w:r w:rsidR="68C05A61" w:rsidRPr="00EE19F2">
              <w:rPr>
                <w:rFonts w:ascii="Times New Roman" w:eastAsia="Times New Roman" w:hAnsi="Times New Roman" w:cs="Times New Roman"/>
                <w:sz w:val="24"/>
                <w:szCs w:val="24"/>
              </w:rPr>
              <w:t xml:space="preserve">radedamas ne anksčiau nei </w:t>
            </w:r>
            <w:r w:rsidR="68C05A61" w:rsidRPr="00EE19F2">
              <w:rPr>
                <w:rFonts w:ascii="Times New Roman" w:eastAsia="Times New Roman" w:hAnsi="Times New Roman" w:cs="Times New Roman"/>
                <w:color w:val="000000" w:themeColor="text1"/>
                <w:sz w:val="24"/>
                <w:szCs w:val="24"/>
              </w:rPr>
              <w:t xml:space="preserve">po </w:t>
            </w:r>
            <w:r w:rsidR="3162317D" w:rsidRPr="00EE19F2">
              <w:rPr>
                <w:rFonts w:ascii="Times New Roman" w:eastAsia="Times New Roman" w:hAnsi="Times New Roman" w:cs="Times New Roman"/>
                <w:color w:val="000000" w:themeColor="text1"/>
                <w:sz w:val="24"/>
                <w:szCs w:val="24"/>
              </w:rPr>
              <w:t>30</w:t>
            </w:r>
            <w:r w:rsidR="68C05A61" w:rsidRPr="00EE19F2">
              <w:rPr>
                <w:rFonts w:ascii="Times New Roman" w:eastAsia="Times New Roman" w:hAnsi="Times New Roman" w:cs="Times New Roman"/>
                <w:color w:val="000000" w:themeColor="text1"/>
                <w:sz w:val="24"/>
                <w:szCs w:val="24"/>
              </w:rPr>
              <w:t xml:space="preserve"> minučių</w:t>
            </w:r>
            <w:r w:rsidR="68C05A61" w:rsidRPr="00EE19F2">
              <w:rPr>
                <w:rFonts w:ascii="Times New Roman" w:eastAsia="Times New Roman" w:hAnsi="Times New Roman" w:cs="Times New Roman"/>
                <w:sz w:val="24"/>
                <w:szCs w:val="24"/>
              </w:rPr>
              <w:t xml:space="preserve"> po pasiūlymų pateikimo termino pabaigos</w:t>
            </w:r>
          </w:p>
        </w:tc>
        <w:tc>
          <w:tcPr>
            <w:tcW w:w="1533" w:type="pct"/>
            <w:shd w:val="clear" w:color="auto" w:fill="auto"/>
            <w:tcMar>
              <w:top w:w="0" w:type="dxa"/>
              <w:left w:w="108" w:type="dxa"/>
              <w:bottom w:w="0" w:type="dxa"/>
              <w:right w:w="108" w:type="dxa"/>
            </w:tcMar>
          </w:tcPr>
          <w:p w14:paraId="516BC120" w14:textId="3556D373"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0E1517C9" w14:textId="77777777" w:rsidTr="006D10C4">
        <w:trPr>
          <w:trHeight w:val="20"/>
        </w:trPr>
        <w:tc>
          <w:tcPr>
            <w:tcW w:w="368" w:type="pct"/>
            <w:shd w:val="clear" w:color="auto" w:fill="auto"/>
            <w:tcMar>
              <w:top w:w="0" w:type="dxa"/>
              <w:left w:w="108" w:type="dxa"/>
              <w:bottom w:w="0" w:type="dxa"/>
              <w:right w:w="108" w:type="dxa"/>
            </w:tcMar>
          </w:tcPr>
          <w:p w14:paraId="0BF18051" w14:textId="03A0C935" w:rsidR="00774AA5" w:rsidRPr="00EE19F2" w:rsidRDefault="63C57A59" w:rsidP="006D10C4">
            <w:pPr>
              <w:keepNext/>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3.</w:t>
            </w:r>
          </w:p>
        </w:tc>
        <w:tc>
          <w:tcPr>
            <w:tcW w:w="1550" w:type="pct"/>
            <w:shd w:val="clear" w:color="auto" w:fill="auto"/>
            <w:tcMar>
              <w:top w:w="0" w:type="dxa"/>
              <w:left w:w="108" w:type="dxa"/>
              <w:bottom w:w="0" w:type="dxa"/>
              <w:right w:w="108" w:type="dxa"/>
            </w:tcMar>
          </w:tcPr>
          <w:p w14:paraId="4AD453C1" w14:textId="70320C71" w:rsidR="00774AA5" w:rsidRPr="00EE19F2" w:rsidRDefault="68C05A61" w:rsidP="006D10C4">
            <w:pPr>
              <w:keepNext/>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Prašymą paaiškinti, patikslinti pirkimo </w:t>
            </w:r>
            <w:r w:rsidR="329735E9" w:rsidRPr="00EE19F2">
              <w:rPr>
                <w:rFonts w:ascii="Times New Roman" w:eastAsia="Times New Roman" w:hAnsi="Times New Roman" w:cs="Times New Roman"/>
                <w:sz w:val="24"/>
                <w:szCs w:val="24"/>
              </w:rPr>
              <w:t>sąlygas</w:t>
            </w:r>
            <w:r w:rsidRPr="00EE19F2">
              <w:rPr>
                <w:rFonts w:ascii="Times New Roman" w:eastAsia="Times New Roman" w:hAnsi="Times New Roman" w:cs="Times New Roman"/>
                <w:sz w:val="24"/>
                <w:szCs w:val="24"/>
              </w:rPr>
              <w:t xml:space="preserve"> tiekėjas turi pateikti ne vėliau kaip:</w:t>
            </w:r>
          </w:p>
        </w:tc>
        <w:tc>
          <w:tcPr>
            <w:tcW w:w="1548" w:type="pct"/>
            <w:shd w:val="clear" w:color="auto" w:fill="auto"/>
            <w:tcMar>
              <w:top w:w="0" w:type="dxa"/>
              <w:left w:w="108" w:type="dxa"/>
              <w:bottom w:w="0" w:type="dxa"/>
              <w:right w:w="108" w:type="dxa"/>
            </w:tcMar>
          </w:tcPr>
          <w:p w14:paraId="56FC8010" w14:textId="463126D3" w:rsidR="00774AA5" w:rsidRPr="00EE19F2" w:rsidRDefault="523A8D8E" w:rsidP="006D10C4">
            <w:pPr>
              <w:spacing w:after="0" w:line="240" w:lineRule="auto"/>
              <w:jc w:val="both"/>
              <w:rPr>
                <w:rFonts w:ascii="Times New Roman" w:eastAsia="Times New Roman" w:hAnsi="Times New Roman" w:cs="Times New Roman"/>
                <w:color w:val="000000" w:themeColor="text1"/>
                <w:sz w:val="24"/>
                <w:szCs w:val="24"/>
              </w:rPr>
            </w:pPr>
            <w:r w:rsidRPr="00EE19F2">
              <w:rPr>
                <w:rFonts w:ascii="Times New Roman" w:eastAsia="Times New Roman" w:hAnsi="Times New Roman" w:cs="Times New Roman"/>
                <w:color w:val="000000" w:themeColor="text1"/>
                <w:sz w:val="24"/>
                <w:szCs w:val="24"/>
              </w:rPr>
              <w:t>10</w:t>
            </w:r>
            <w:r w:rsidR="0D8B0E8D" w:rsidRPr="00EE19F2">
              <w:rPr>
                <w:rFonts w:ascii="Times New Roman" w:eastAsia="Times New Roman" w:hAnsi="Times New Roman" w:cs="Times New Roman"/>
                <w:color w:val="000000" w:themeColor="text1"/>
                <w:sz w:val="24"/>
                <w:szCs w:val="24"/>
              </w:rPr>
              <w:t xml:space="preserve"> </w:t>
            </w:r>
            <w:r w:rsidRPr="00EE19F2">
              <w:rPr>
                <w:rFonts w:ascii="Times New Roman" w:eastAsia="Times New Roman" w:hAnsi="Times New Roman" w:cs="Times New Roman"/>
                <w:color w:val="000000" w:themeColor="text1"/>
                <w:sz w:val="24"/>
                <w:szCs w:val="24"/>
              </w:rPr>
              <w:t xml:space="preserve">(dešimt) </w:t>
            </w:r>
            <w:r w:rsidR="0D8B0E8D" w:rsidRPr="00EE19F2">
              <w:rPr>
                <w:rFonts w:ascii="Times New Roman" w:eastAsia="Times New Roman" w:hAnsi="Times New Roman" w:cs="Times New Roman"/>
                <w:color w:val="000000" w:themeColor="text1"/>
                <w:sz w:val="24"/>
                <w:szCs w:val="24"/>
              </w:rPr>
              <w:t>dienų iki pasiūlymų pateikimo termino dienos</w:t>
            </w:r>
          </w:p>
        </w:tc>
        <w:tc>
          <w:tcPr>
            <w:tcW w:w="1533" w:type="pct"/>
            <w:shd w:val="clear" w:color="auto" w:fill="auto"/>
            <w:tcMar>
              <w:top w:w="0" w:type="dxa"/>
              <w:left w:w="108" w:type="dxa"/>
              <w:bottom w:w="0" w:type="dxa"/>
              <w:right w:w="108" w:type="dxa"/>
            </w:tcMar>
          </w:tcPr>
          <w:p w14:paraId="6B3FEA86" w14:textId="66AB3D6C" w:rsidR="00774AA5" w:rsidRPr="00EE19F2" w:rsidRDefault="00774AA5" w:rsidP="006D10C4">
            <w:pPr>
              <w:spacing w:after="0" w:line="240" w:lineRule="auto"/>
              <w:rPr>
                <w:rFonts w:ascii="Times New Roman" w:eastAsia="Times New Roman" w:hAnsi="Times New Roman" w:cs="Times New Roman"/>
                <w:color w:val="7030A0"/>
                <w:sz w:val="24"/>
                <w:szCs w:val="24"/>
              </w:rPr>
            </w:pPr>
          </w:p>
        </w:tc>
      </w:tr>
      <w:tr w:rsidR="00774AA5" w:rsidRPr="00EE19F2" w14:paraId="6E37868A" w14:textId="77777777" w:rsidTr="006D10C4">
        <w:trPr>
          <w:trHeight w:val="20"/>
        </w:trPr>
        <w:tc>
          <w:tcPr>
            <w:tcW w:w="368" w:type="pct"/>
            <w:shd w:val="clear" w:color="auto" w:fill="auto"/>
            <w:tcMar>
              <w:top w:w="0" w:type="dxa"/>
              <w:left w:w="108" w:type="dxa"/>
              <w:bottom w:w="0" w:type="dxa"/>
              <w:right w:w="108" w:type="dxa"/>
            </w:tcMar>
          </w:tcPr>
          <w:p w14:paraId="5A3E2C4C" w14:textId="033C7E4A"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E3634E1" w14:textId="6A14583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Perkančioji organizacija </w:t>
            </w:r>
            <w:r w:rsidR="2B4D5C05" w:rsidRPr="00EE19F2">
              <w:rPr>
                <w:rFonts w:ascii="Times New Roman" w:eastAsia="Times New Roman" w:hAnsi="Times New Roman" w:cs="Times New Roman"/>
                <w:sz w:val="24"/>
                <w:szCs w:val="24"/>
              </w:rPr>
              <w:t>p</w:t>
            </w:r>
            <w:r w:rsidRPr="00EE19F2">
              <w:rPr>
                <w:rFonts w:ascii="Times New Roman" w:eastAsia="Times New Roman" w:hAnsi="Times New Roman" w:cs="Times New Roman"/>
                <w:sz w:val="24"/>
                <w:szCs w:val="24"/>
              </w:rPr>
              <w:t xml:space="preserve">irkimo </w:t>
            </w:r>
            <w:r w:rsidR="329735E9" w:rsidRPr="00EE19F2">
              <w:rPr>
                <w:rFonts w:ascii="Times New Roman" w:eastAsia="Times New Roman" w:hAnsi="Times New Roman" w:cs="Times New Roman"/>
                <w:sz w:val="24"/>
                <w:szCs w:val="24"/>
              </w:rPr>
              <w:t>sąlygų</w:t>
            </w:r>
            <w:r w:rsidRPr="00EE19F2">
              <w:rPr>
                <w:rFonts w:ascii="Times New Roman" w:eastAsia="Times New Roman" w:hAnsi="Times New Roman" w:cs="Times New Roman"/>
                <w:sz w:val="24"/>
                <w:szCs w:val="24"/>
              </w:rPr>
              <w:t xml:space="preserve"> paaiškinimą, patikslinimą pateikia visiems tiekėjams ne vėliau kaip:</w:t>
            </w:r>
          </w:p>
        </w:tc>
        <w:tc>
          <w:tcPr>
            <w:tcW w:w="1548" w:type="pct"/>
            <w:shd w:val="clear" w:color="auto" w:fill="auto"/>
            <w:tcMar>
              <w:top w:w="0" w:type="dxa"/>
              <w:left w:w="108" w:type="dxa"/>
              <w:bottom w:w="0" w:type="dxa"/>
              <w:right w:w="108" w:type="dxa"/>
            </w:tcMar>
          </w:tcPr>
          <w:p w14:paraId="4D170373" w14:textId="44A2A011" w:rsidR="00774AA5" w:rsidRPr="00EE19F2" w:rsidRDefault="523A8D8E"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color w:val="000000" w:themeColor="text1"/>
                <w:sz w:val="24"/>
                <w:szCs w:val="24"/>
              </w:rPr>
              <w:t>6 (šešios)</w:t>
            </w:r>
            <w:r w:rsidR="33F871CB" w:rsidRPr="00EE19F2">
              <w:rPr>
                <w:rFonts w:ascii="Times New Roman" w:eastAsia="Times New Roman" w:hAnsi="Times New Roman" w:cs="Times New Roman"/>
                <w:color w:val="000000" w:themeColor="text1"/>
                <w:sz w:val="24"/>
                <w:szCs w:val="24"/>
              </w:rPr>
              <w:t xml:space="preserve"> dien</w:t>
            </w:r>
            <w:r w:rsidRPr="00EE19F2">
              <w:rPr>
                <w:rFonts w:ascii="Times New Roman" w:eastAsia="Times New Roman" w:hAnsi="Times New Roman" w:cs="Times New Roman"/>
                <w:color w:val="000000" w:themeColor="text1"/>
                <w:sz w:val="24"/>
                <w:szCs w:val="24"/>
              </w:rPr>
              <w:t>os</w:t>
            </w:r>
            <w:r w:rsidR="33F871CB" w:rsidRPr="00EE19F2">
              <w:rPr>
                <w:rFonts w:ascii="Times New Roman" w:eastAsia="Times New Roman" w:hAnsi="Times New Roman" w:cs="Times New Roman"/>
                <w:color w:val="000000" w:themeColor="text1"/>
                <w:sz w:val="24"/>
                <w:szCs w:val="24"/>
              </w:rPr>
              <w:t xml:space="preserve"> </w:t>
            </w:r>
            <w:r w:rsidR="33F871CB" w:rsidRPr="00EE19F2">
              <w:rPr>
                <w:rFonts w:ascii="Times New Roman" w:eastAsia="Times New Roman" w:hAnsi="Times New Roman" w:cs="Times New Roman"/>
                <w:sz w:val="24"/>
                <w:szCs w:val="24"/>
              </w:rPr>
              <w:t>iki pasiūlymų pateikimo termino dienos</w:t>
            </w:r>
          </w:p>
        </w:tc>
        <w:tc>
          <w:tcPr>
            <w:tcW w:w="1533" w:type="pct"/>
            <w:shd w:val="clear" w:color="auto" w:fill="auto"/>
            <w:tcMar>
              <w:top w:w="0" w:type="dxa"/>
              <w:left w:w="108" w:type="dxa"/>
              <w:bottom w:w="0" w:type="dxa"/>
              <w:right w:w="108" w:type="dxa"/>
            </w:tcMar>
          </w:tcPr>
          <w:p w14:paraId="2E898EC9" w14:textId="52605118"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7621DE63" w14:textId="77777777" w:rsidTr="006D10C4">
        <w:trPr>
          <w:trHeight w:val="20"/>
        </w:trPr>
        <w:tc>
          <w:tcPr>
            <w:tcW w:w="368" w:type="pct"/>
            <w:shd w:val="clear" w:color="auto" w:fill="auto"/>
            <w:tcMar>
              <w:top w:w="0" w:type="dxa"/>
              <w:left w:w="108" w:type="dxa"/>
              <w:bottom w:w="0" w:type="dxa"/>
              <w:right w:w="108" w:type="dxa"/>
            </w:tcMar>
          </w:tcPr>
          <w:p w14:paraId="63314DF2" w14:textId="5548A91C"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58839D1" w14:textId="4F4D0EEB" w:rsidR="00774AA5" w:rsidRPr="00EE19F2" w:rsidRDefault="640EAEA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O</w:t>
            </w:r>
            <w:r w:rsidR="68C05A61" w:rsidRPr="00EE19F2">
              <w:rPr>
                <w:rFonts w:ascii="Times New Roman" w:eastAsia="Times New Roman" w:hAnsi="Times New Roman" w:cs="Times New Roman"/>
                <w:sz w:val="24"/>
                <w:szCs w:val="24"/>
              </w:rPr>
              <w:t>bjekto apžiūra bus vykdoma:</w:t>
            </w:r>
          </w:p>
        </w:tc>
        <w:tc>
          <w:tcPr>
            <w:tcW w:w="1548" w:type="pct"/>
            <w:shd w:val="clear" w:color="auto" w:fill="auto"/>
            <w:tcMar>
              <w:top w:w="0" w:type="dxa"/>
              <w:left w:w="108" w:type="dxa"/>
              <w:bottom w:w="0" w:type="dxa"/>
              <w:right w:w="108" w:type="dxa"/>
            </w:tcMar>
          </w:tcPr>
          <w:p w14:paraId="16ACE08C" w14:textId="77777777" w:rsidR="00774AA5" w:rsidRPr="00EE19F2" w:rsidRDefault="68C05A61" w:rsidP="006D10C4">
            <w:pPr>
              <w:spacing w:after="0" w:line="240" w:lineRule="auto"/>
              <w:jc w:val="both"/>
              <w:rPr>
                <w:rFonts w:ascii="Times New Roman" w:eastAsia="Times New Roman" w:hAnsi="Times New Roman" w:cs="Times New Roman"/>
                <w:color w:val="000000" w:themeColor="text1"/>
                <w:sz w:val="24"/>
                <w:szCs w:val="24"/>
              </w:rPr>
            </w:pPr>
            <w:r w:rsidRPr="00EE19F2">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0CB425FC" w14:textId="7B3A5E4B"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3AA572DF" w14:textId="77777777" w:rsidTr="006D10C4">
        <w:trPr>
          <w:trHeight w:val="20"/>
        </w:trPr>
        <w:tc>
          <w:tcPr>
            <w:tcW w:w="368" w:type="pct"/>
            <w:shd w:val="clear" w:color="auto" w:fill="auto"/>
            <w:tcMar>
              <w:top w:w="0" w:type="dxa"/>
              <w:left w:w="108" w:type="dxa"/>
              <w:bottom w:w="0" w:type="dxa"/>
              <w:right w:w="108" w:type="dxa"/>
            </w:tcMar>
          </w:tcPr>
          <w:p w14:paraId="0C5D727C" w14:textId="097AAFC5"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7FDC819" w14:textId="2D3D8B4C"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Perkančioji organizacija rengs susitikimus su tiekėjais dėl pirkimo </w:t>
            </w:r>
            <w:r w:rsidR="63C57A59" w:rsidRPr="00EE19F2">
              <w:rPr>
                <w:rFonts w:ascii="Times New Roman" w:eastAsia="Times New Roman" w:hAnsi="Times New Roman" w:cs="Times New Roman"/>
                <w:sz w:val="24"/>
                <w:szCs w:val="24"/>
              </w:rPr>
              <w:t>sąlygų</w:t>
            </w:r>
            <w:r w:rsidRPr="00EE19F2">
              <w:rPr>
                <w:rFonts w:ascii="Times New Roman" w:eastAsia="Times New Roman" w:hAnsi="Times New Roman" w:cs="Times New Roman"/>
                <w:sz w:val="24"/>
                <w:szCs w:val="24"/>
              </w:rPr>
              <w:t xml:space="preserve"> paaiškinimo</w:t>
            </w:r>
          </w:p>
        </w:tc>
        <w:tc>
          <w:tcPr>
            <w:tcW w:w="1548" w:type="pct"/>
            <w:shd w:val="clear" w:color="auto" w:fill="auto"/>
            <w:tcMar>
              <w:top w:w="0" w:type="dxa"/>
              <w:left w:w="108" w:type="dxa"/>
              <w:bottom w:w="0" w:type="dxa"/>
              <w:right w:w="108" w:type="dxa"/>
            </w:tcMar>
          </w:tcPr>
          <w:p w14:paraId="37463C11" w14:textId="77777777"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1C7B20C9" w14:textId="09404D6C"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595801DB" w14:textId="77777777" w:rsidTr="006D10C4">
        <w:trPr>
          <w:trHeight w:val="20"/>
        </w:trPr>
        <w:tc>
          <w:tcPr>
            <w:tcW w:w="368" w:type="pct"/>
            <w:shd w:val="clear" w:color="auto" w:fill="auto"/>
            <w:tcMar>
              <w:top w:w="0" w:type="dxa"/>
              <w:left w:w="108" w:type="dxa"/>
              <w:bottom w:w="0" w:type="dxa"/>
              <w:right w:w="108" w:type="dxa"/>
            </w:tcMar>
          </w:tcPr>
          <w:p w14:paraId="7834A329" w14:textId="7DD7B5EE"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664470B" w14:textId="04429B88"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Tiekėjai turi pateikti prekių pavyzdžius</w:t>
            </w:r>
          </w:p>
        </w:tc>
        <w:tc>
          <w:tcPr>
            <w:tcW w:w="1548" w:type="pct"/>
            <w:shd w:val="clear" w:color="auto" w:fill="auto"/>
            <w:tcMar>
              <w:top w:w="0" w:type="dxa"/>
              <w:left w:w="108" w:type="dxa"/>
              <w:bottom w:w="0" w:type="dxa"/>
              <w:right w:w="108" w:type="dxa"/>
            </w:tcMar>
          </w:tcPr>
          <w:p w14:paraId="2276FCB7" w14:textId="528C5320" w:rsidR="00774AA5" w:rsidRPr="00EE19F2" w:rsidRDefault="68C05A61" w:rsidP="006D10C4">
            <w:pPr>
              <w:pStyle w:val="Body2"/>
              <w:spacing w:after="0"/>
              <w:rPr>
                <w:rFonts w:eastAsia="Times New Roman" w:cs="Times New Roman"/>
                <w:color w:val="auto"/>
                <w:sz w:val="24"/>
                <w:szCs w:val="24"/>
                <w:lang w:val="lt-LT"/>
              </w:rPr>
            </w:pPr>
            <w:r w:rsidRPr="00EE19F2">
              <w:rPr>
                <w:rFonts w:eastAsia="Times New Roman" w:cs="Times New Roman"/>
                <w:color w:val="auto"/>
                <w:sz w:val="24"/>
                <w:szCs w:val="24"/>
                <w:lang w:val="lt-LT"/>
              </w:rPr>
              <w:t>NETAIKOMA</w:t>
            </w:r>
          </w:p>
        </w:tc>
        <w:tc>
          <w:tcPr>
            <w:tcW w:w="1533" w:type="pct"/>
            <w:shd w:val="clear" w:color="auto" w:fill="auto"/>
            <w:tcMar>
              <w:top w:w="0" w:type="dxa"/>
              <w:left w:w="108" w:type="dxa"/>
              <w:bottom w:w="0" w:type="dxa"/>
              <w:right w:w="108" w:type="dxa"/>
            </w:tcMar>
          </w:tcPr>
          <w:p w14:paraId="49C9AF54" w14:textId="060712A8"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712AAA1F" w14:textId="77777777" w:rsidTr="006D10C4">
        <w:trPr>
          <w:trHeight w:val="20"/>
        </w:trPr>
        <w:tc>
          <w:tcPr>
            <w:tcW w:w="368" w:type="pct"/>
            <w:shd w:val="clear" w:color="auto" w:fill="auto"/>
            <w:tcMar>
              <w:top w:w="0" w:type="dxa"/>
              <w:left w:w="108" w:type="dxa"/>
              <w:bottom w:w="0" w:type="dxa"/>
              <w:right w:w="108" w:type="dxa"/>
            </w:tcMar>
          </w:tcPr>
          <w:p w14:paraId="204C0E52" w14:textId="1B708D3D"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0CE1883"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Pasiūlymo galiojimo ir pasiūlymo galiojimo užtikrinimo (jei taikoma) terminas ne trumpesnis kaip</w:t>
            </w:r>
          </w:p>
        </w:tc>
        <w:tc>
          <w:tcPr>
            <w:tcW w:w="1548" w:type="pct"/>
            <w:shd w:val="clear" w:color="auto" w:fill="auto"/>
            <w:tcMar>
              <w:top w:w="0" w:type="dxa"/>
              <w:left w:w="108" w:type="dxa"/>
              <w:bottom w:w="0" w:type="dxa"/>
              <w:right w:w="108" w:type="dxa"/>
            </w:tcMar>
          </w:tcPr>
          <w:p w14:paraId="1D8F2053" w14:textId="77777777"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color w:val="000000" w:themeColor="text1"/>
                <w:sz w:val="24"/>
                <w:szCs w:val="24"/>
              </w:rPr>
              <w:t xml:space="preserve">90 (devyniasdešimt) dienų nuo pasiūlymų pateikimo galutinio termino </w:t>
            </w:r>
            <w:r w:rsidRPr="00EE19F2">
              <w:rPr>
                <w:rFonts w:ascii="Times New Roman" w:eastAsia="Times New Roman" w:hAnsi="Times New Roman" w:cs="Times New Roman"/>
                <w:sz w:val="24"/>
                <w:szCs w:val="24"/>
              </w:rPr>
              <w:t>pabaigos</w:t>
            </w:r>
          </w:p>
        </w:tc>
        <w:tc>
          <w:tcPr>
            <w:tcW w:w="1533" w:type="pct"/>
            <w:shd w:val="clear" w:color="auto" w:fill="auto"/>
            <w:tcMar>
              <w:top w:w="0" w:type="dxa"/>
              <w:left w:w="108" w:type="dxa"/>
              <w:bottom w:w="0" w:type="dxa"/>
              <w:right w:w="108" w:type="dxa"/>
            </w:tcMar>
          </w:tcPr>
          <w:p w14:paraId="16D7D59D" w14:textId="7639E1B8"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046FE48C" w14:textId="77777777" w:rsidTr="006D10C4">
        <w:trPr>
          <w:trHeight w:val="20"/>
        </w:trPr>
        <w:tc>
          <w:tcPr>
            <w:tcW w:w="368" w:type="pct"/>
            <w:shd w:val="clear" w:color="auto" w:fill="auto"/>
            <w:tcMar>
              <w:top w:w="0" w:type="dxa"/>
              <w:left w:w="108" w:type="dxa"/>
              <w:bottom w:w="0" w:type="dxa"/>
              <w:right w:w="108" w:type="dxa"/>
            </w:tcMar>
          </w:tcPr>
          <w:p w14:paraId="0CCD490C" w14:textId="1C5F8541"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78067C"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shd w:val="clear" w:color="auto" w:fill="auto"/>
            <w:tcMar>
              <w:top w:w="0" w:type="dxa"/>
              <w:left w:w="108" w:type="dxa"/>
              <w:bottom w:w="0" w:type="dxa"/>
              <w:right w:w="108" w:type="dxa"/>
            </w:tcMar>
          </w:tcPr>
          <w:p w14:paraId="4DD4DD87" w14:textId="7BB1AC58" w:rsidR="00774AA5" w:rsidRPr="00EE19F2" w:rsidRDefault="01FF38E6"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A43570F" w14:textId="6A2DA8DF"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1F2EA374" w14:textId="77777777" w:rsidTr="006D10C4">
        <w:trPr>
          <w:trHeight w:val="20"/>
        </w:trPr>
        <w:tc>
          <w:tcPr>
            <w:tcW w:w="368" w:type="pct"/>
            <w:shd w:val="clear" w:color="auto" w:fill="auto"/>
            <w:tcMar>
              <w:top w:w="0" w:type="dxa"/>
              <w:left w:w="108" w:type="dxa"/>
              <w:bottom w:w="0" w:type="dxa"/>
              <w:right w:w="108" w:type="dxa"/>
            </w:tcMar>
          </w:tcPr>
          <w:p w14:paraId="539F7958" w14:textId="226D3FF6"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7FEFE6F"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shd w:val="clear" w:color="auto" w:fill="auto"/>
            <w:tcMar>
              <w:top w:w="0" w:type="dxa"/>
              <w:left w:w="108" w:type="dxa"/>
              <w:bottom w:w="0" w:type="dxa"/>
              <w:right w:w="108" w:type="dxa"/>
            </w:tcMar>
          </w:tcPr>
          <w:p w14:paraId="684369EC" w14:textId="01AB9D97" w:rsidR="00774AA5" w:rsidRPr="00EE19F2" w:rsidRDefault="01FF38E6" w:rsidP="006D10C4">
            <w:pPr>
              <w:spacing w:after="0" w:line="240" w:lineRule="auto"/>
              <w:jc w:val="both"/>
              <w:rPr>
                <w:rFonts w:ascii="Times New Roman" w:eastAsia="Times New Roman" w:hAnsi="Times New Roman" w:cs="Times New Roman"/>
                <w:color w:val="000000" w:themeColor="text1"/>
                <w:sz w:val="24"/>
                <w:szCs w:val="24"/>
              </w:rPr>
            </w:pPr>
            <w:r w:rsidRPr="00EE19F2">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D43700D" w14:textId="2FC96B0B"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6D55395E" w14:textId="77777777" w:rsidTr="006D10C4">
        <w:trPr>
          <w:trHeight w:val="20"/>
        </w:trPr>
        <w:tc>
          <w:tcPr>
            <w:tcW w:w="368" w:type="pct"/>
            <w:shd w:val="clear" w:color="auto" w:fill="auto"/>
            <w:tcMar>
              <w:top w:w="0" w:type="dxa"/>
              <w:left w:w="108" w:type="dxa"/>
              <w:bottom w:w="0" w:type="dxa"/>
              <w:right w:w="108" w:type="dxa"/>
            </w:tcMar>
          </w:tcPr>
          <w:p w14:paraId="5B414F03" w14:textId="2549B1DC"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38116EE"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shd w:val="clear" w:color="auto" w:fill="auto"/>
            <w:tcMar>
              <w:top w:w="0" w:type="dxa"/>
              <w:left w:w="108" w:type="dxa"/>
              <w:bottom w:w="0" w:type="dxa"/>
              <w:right w:w="108" w:type="dxa"/>
            </w:tcMar>
          </w:tcPr>
          <w:p w14:paraId="3A59976E" w14:textId="77777777"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3 (tris) darbo dienas nuo sprendimo priėmimo dienos</w:t>
            </w:r>
          </w:p>
        </w:tc>
        <w:tc>
          <w:tcPr>
            <w:tcW w:w="1533" w:type="pct"/>
            <w:shd w:val="clear" w:color="auto" w:fill="auto"/>
            <w:tcMar>
              <w:top w:w="0" w:type="dxa"/>
              <w:left w:w="108" w:type="dxa"/>
              <w:bottom w:w="0" w:type="dxa"/>
              <w:right w:w="108" w:type="dxa"/>
            </w:tcMar>
          </w:tcPr>
          <w:p w14:paraId="1A133141" w14:textId="16262ED2"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59E99749" w14:textId="77777777" w:rsidTr="006D10C4">
        <w:trPr>
          <w:trHeight w:val="20"/>
        </w:trPr>
        <w:tc>
          <w:tcPr>
            <w:tcW w:w="368" w:type="pct"/>
            <w:shd w:val="clear" w:color="auto" w:fill="auto"/>
            <w:tcMar>
              <w:top w:w="0" w:type="dxa"/>
              <w:left w:w="108" w:type="dxa"/>
              <w:bottom w:w="0" w:type="dxa"/>
              <w:right w:w="108" w:type="dxa"/>
            </w:tcMar>
          </w:tcPr>
          <w:p w14:paraId="7986B22C" w14:textId="28A1D23B"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F6E38E5"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shd w:val="clear" w:color="auto" w:fill="auto"/>
            <w:tcMar>
              <w:top w:w="0" w:type="dxa"/>
              <w:left w:w="108" w:type="dxa"/>
              <w:bottom w:w="0" w:type="dxa"/>
              <w:right w:w="108" w:type="dxa"/>
            </w:tcMar>
          </w:tcPr>
          <w:p w14:paraId="02898D3A" w14:textId="1A56EDAC" w:rsidR="00774AA5" w:rsidRPr="00EE19F2" w:rsidRDefault="7DA2621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3</w:t>
            </w:r>
            <w:r w:rsidR="68C05A61" w:rsidRPr="00EE19F2">
              <w:rPr>
                <w:rFonts w:ascii="Times New Roman" w:eastAsia="Times New Roman" w:hAnsi="Times New Roman" w:cs="Times New Roman"/>
                <w:sz w:val="24"/>
                <w:szCs w:val="24"/>
              </w:rPr>
              <w:t xml:space="preserve"> (</w:t>
            </w:r>
            <w:r w:rsidR="0D258504" w:rsidRPr="00EE19F2">
              <w:rPr>
                <w:rFonts w:ascii="Times New Roman" w:eastAsia="Times New Roman" w:hAnsi="Times New Roman" w:cs="Times New Roman"/>
                <w:sz w:val="24"/>
                <w:szCs w:val="24"/>
              </w:rPr>
              <w:t>tris</w:t>
            </w:r>
            <w:r w:rsidR="68C05A61" w:rsidRPr="00EE19F2">
              <w:rPr>
                <w:rFonts w:ascii="Times New Roman" w:eastAsia="Times New Roman" w:hAnsi="Times New Roman" w:cs="Times New Roman"/>
                <w:sz w:val="24"/>
                <w:szCs w:val="24"/>
              </w:rPr>
              <w:t>) darbo dienas nuo sprendimo priėmimo dienos</w:t>
            </w:r>
          </w:p>
        </w:tc>
        <w:tc>
          <w:tcPr>
            <w:tcW w:w="1533" w:type="pct"/>
            <w:shd w:val="clear" w:color="auto" w:fill="auto"/>
            <w:tcMar>
              <w:top w:w="0" w:type="dxa"/>
              <w:left w:w="108" w:type="dxa"/>
              <w:bottom w:w="0" w:type="dxa"/>
              <w:right w:w="108" w:type="dxa"/>
            </w:tcMar>
          </w:tcPr>
          <w:p w14:paraId="71FB89FD" w14:textId="2A118ABE"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5D779D75" w14:textId="77777777" w:rsidTr="006D10C4">
        <w:trPr>
          <w:trHeight w:val="20"/>
        </w:trPr>
        <w:tc>
          <w:tcPr>
            <w:tcW w:w="368" w:type="pct"/>
            <w:shd w:val="clear" w:color="auto" w:fill="auto"/>
            <w:tcMar>
              <w:top w:w="0" w:type="dxa"/>
              <w:left w:w="108" w:type="dxa"/>
              <w:bottom w:w="0" w:type="dxa"/>
              <w:right w:w="108" w:type="dxa"/>
            </w:tcMar>
          </w:tcPr>
          <w:p w14:paraId="715DBD55" w14:textId="53D9A072"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43562B6"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shd w:val="clear" w:color="auto" w:fill="auto"/>
            <w:tcMar>
              <w:top w:w="0" w:type="dxa"/>
              <w:left w:w="108" w:type="dxa"/>
              <w:bottom w:w="0" w:type="dxa"/>
              <w:right w:w="108" w:type="dxa"/>
            </w:tcMar>
          </w:tcPr>
          <w:p w14:paraId="7F18AB44" w14:textId="77777777"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15 (penkiolika) dienų nuo pirkimo dalyvio raštu pateikto prašymo gavimo dienos</w:t>
            </w:r>
          </w:p>
        </w:tc>
        <w:tc>
          <w:tcPr>
            <w:tcW w:w="1533" w:type="pct"/>
            <w:shd w:val="clear" w:color="auto" w:fill="auto"/>
            <w:tcMar>
              <w:top w:w="0" w:type="dxa"/>
              <w:left w:w="108" w:type="dxa"/>
              <w:bottom w:w="0" w:type="dxa"/>
              <w:right w:w="108" w:type="dxa"/>
            </w:tcMar>
          </w:tcPr>
          <w:p w14:paraId="7A6A5CD0" w14:textId="36C4D3EC" w:rsidR="00774AA5" w:rsidRPr="00EE19F2" w:rsidRDefault="00774AA5" w:rsidP="006D10C4">
            <w:pPr>
              <w:pStyle w:val="tajtip"/>
              <w:shd w:val="clear" w:color="auto" w:fill="FFFFFF" w:themeFill="background1"/>
              <w:spacing w:before="0" w:beforeAutospacing="0" w:after="0" w:afterAutospacing="0"/>
              <w:ind w:firstLine="313"/>
            </w:pPr>
          </w:p>
        </w:tc>
      </w:tr>
      <w:tr w:rsidR="00774AA5" w:rsidRPr="00EE19F2" w14:paraId="3739CF2C" w14:textId="77777777" w:rsidTr="006D10C4">
        <w:trPr>
          <w:trHeight w:val="20"/>
        </w:trPr>
        <w:tc>
          <w:tcPr>
            <w:tcW w:w="368" w:type="pct"/>
            <w:shd w:val="clear" w:color="auto" w:fill="auto"/>
            <w:tcMar>
              <w:top w:w="0" w:type="dxa"/>
              <w:left w:w="108" w:type="dxa"/>
              <w:bottom w:w="0" w:type="dxa"/>
              <w:right w:w="108" w:type="dxa"/>
            </w:tcMar>
          </w:tcPr>
          <w:p w14:paraId="50E0821F" w14:textId="51531F71"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FECB953"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E19F2">
              <w:rPr>
                <w:rFonts w:ascii="Times New Roman" w:eastAsia="Times New Roman" w:hAnsi="Times New Roman" w:cs="Times New Roman"/>
                <w:sz w:val="24"/>
                <w:szCs w:val="24"/>
              </w:rPr>
              <w:t>ne vėliau kaip per</w:t>
            </w:r>
          </w:p>
        </w:tc>
        <w:tc>
          <w:tcPr>
            <w:tcW w:w="1548" w:type="pct"/>
            <w:shd w:val="clear" w:color="auto" w:fill="auto"/>
            <w:tcMar>
              <w:top w:w="0" w:type="dxa"/>
              <w:left w:w="108" w:type="dxa"/>
              <w:bottom w:w="0" w:type="dxa"/>
              <w:right w:w="108" w:type="dxa"/>
            </w:tcMar>
          </w:tcPr>
          <w:p w14:paraId="38F150E0" w14:textId="4704601A" w:rsidR="006C7941"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10 (dešimt) </w:t>
            </w:r>
            <w:r w:rsidR="023D8794" w:rsidRPr="00EE19F2">
              <w:rPr>
                <w:rFonts w:ascii="Times New Roman" w:eastAsia="Times New Roman" w:hAnsi="Times New Roman" w:cs="Times New Roman"/>
                <w:sz w:val="24"/>
                <w:szCs w:val="24"/>
              </w:rPr>
              <w:t>dienų</w:t>
            </w:r>
            <w:r w:rsidR="216098B7" w:rsidRPr="00EE19F2">
              <w:rPr>
                <w:rFonts w:ascii="Times New Roman" w:eastAsia="Times New Roman" w:hAnsi="Times New Roman" w:cs="Times New Roman"/>
                <w:sz w:val="24"/>
                <w:szCs w:val="24"/>
              </w:rPr>
              <w:t xml:space="preserve"> </w:t>
            </w:r>
            <w:r w:rsidR="070DE92F" w:rsidRPr="00EE19F2">
              <w:rPr>
                <w:rFonts w:ascii="Times New Roman" w:eastAsia="Times New Roman" w:hAnsi="Times New Roman" w:cs="Times New Roman"/>
                <w:sz w:val="24"/>
                <w:szCs w:val="24"/>
              </w:rPr>
              <w:t xml:space="preserve">nuo </w:t>
            </w:r>
            <w:r w:rsidR="747B1D8F" w:rsidRPr="00EE19F2">
              <w:rPr>
                <w:rFonts w:ascii="Times New Roman" w:eastAsia="Times New Roman" w:hAnsi="Times New Roman" w:cs="Times New Roman"/>
                <w:sz w:val="24"/>
                <w:szCs w:val="24"/>
              </w:rPr>
              <w:t>perkančiosios organizacijos</w:t>
            </w:r>
            <w:r w:rsidR="070DE92F" w:rsidRPr="00EE19F2">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EE19F2">
              <w:rPr>
                <w:rFonts w:ascii="Times New Roman" w:eastAsia="Times New Roman" w:hAnsi="Times New Roman" w:cs="Times New Roman"/>
                <w:sz w:val="24"/>
                <w:szCs w:val="24"/>
              </w:rPr>
              <w:t>perkančiosios organizacijos</w:t>
            </w:r>
            <w:r w:rsidR="070DE92F" w:rsidRPr="00EE19F2">
              <w:rPr>
                <w:rFonts w:ascii="Times New Roman" w:eastAsia="Times New Roman" w:hAnsi="Times New Roman" w:cs="Times New Roman"/>
                <w:sz w:val="24"/>
                <w:szCs w:val="24"/>
              </w:rPr>
              <w:t xml:space="preserve"> priimtus sprendimus dienos, jei VPĮ nenumato reikalavimo raštu informuoti tiekėjus apie </w:t>
            </w:r>
            <w:r w:rsidR="747B1D8F" w:rsidRPr="00EE19F2">
              <w:rPr>
                <w:rFonts w:ascii="Times New Roman" w:eastAsia="Times New Roman" w:hAnsi="Times New Roman" w:cs="Times New Roman"/>
                <w:sz w:val="24"/>
                <w:szCs w:val="24"/>
              </w:rPr>
              <w:t>perkančiosios organizacijos</w:t>
            </w:r>
            <w:r w:rsidR="070DE92F" w:rsidRPr="00EE19F2">
              <w:rPr>
                <w:rFonts w:ascii="Times New Roman" w:eastAsia="Times New Roman" w:hAnsi="Times New Roman" w:cs="Times New Roman"/>
                <w:sz w:val="24"/>
                <w:szCs w:val="24"/>
              </w:rPr>
              <w:t xml:space="preserve"> priimtus sprendimus;</w:t>
            </w:r>
          </w:p>
          <w:p w14:paraId="24167C40" w14:textId="4434CEE0" w:rsidR="00774AA5" w:rsidRPr="00EE19F2" w:rsidRDefault="070DE92F"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shd w:val="clear" w:color="auto" w:fill="auto"/>
            <w:tcMar>
              <w:top w:w="0" w:type="dxa"/>
              <w:left w:w="108" w:type="dxa"/>
              <w:bottom w:w="0" w:type="dxa"/>
              <w:right w:w="108" w:type="dxa"/>
            </w:tcMar>
          </w:tcPr>
          <w:p w14:paraId="0DA96950" w14:textId="70776E48"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1A8FC6DE" w14:textId="77777777" w:rsidTr="006D10C4">
        <w:trPr>
          <w:trHeight w:val="20"/>
        </w:trPr>
        <w:tc>
          <w:tcPr>
            <w:tcW w:w="368" w:type="pct"/>
            <w:shd w:val="clear" w:color="auto" w:fill="auto"/>
            <w:tcMar>
              <w:top w:w="0" w:type="dxa"/>
              <w:left w:w="108" w:type="dxa"/>
              <w:bottom w:w="0" w:type="dxa"/>
              <w:right w:w="108" w:type="dxa"/>
            </w:tcMar>
          </w:tcPr>
          <w:p w14:paraId="3FCD8BCC" w14:textId="19D85D51"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B78EF85"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shd w:val="clear" w:color="auto" w:fill="auto"/>
            <w:tcMar>
              <w:top w:w="0" w:type="dxa"/>
              <w:left w:w="108" w:type="dxa"/>
              <w:bottom w:w="0" w:type="dxa"/>
              <w:right w:w="108" w:type="dxa"/>
            </w:tcMar>
          </w:tcPr>
          <w:p w14:paraId="7989960F" w14:textId="77777777"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6 (šešias) darbo dienas nuo pretenzijos gavimo dienos</w:t>
            </w:r>
          </w:p>
        </w:tc>
        <w:tc>
          <w:tcPr>
            <w:tcW w:w="1533" w:type="pct"/>
            <w:shd w:val="clear" w:color="auto" w:fill="auto"/>
            <w:tcMar>
              <w:top w:w="0" w:type="dxa"/>
              <w:left w:w="108" w:type="dxa"/>
              <w:bottom w:w="0" w:type="dxa"/>
              <w:right w:w="108" w:type="dxa"/>
            </w:tcMar>
          </w:tcPr>
          <w:p w14:paraId="2E4EA800" w14:textId="424A9933"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65BDD6BA" w14:textId="77777777" w:rsidTr="006D10C4">
        <w:trPr>
          <w:trHeight w:val="20"/>
        </w:trPr>
        <w:tc>
          <w:tcPr>
            <w:tcW w:w="368" w:type="pct"/>
            <w:shd w:val="clear" w:color="auto" w:fill="auto"/>
            <w:tcMar>
              <w:top w:w="0" w:type="dxa"/>
              <w:left w:w="108" w:type="dxa"/>
              <w:bottom w:w="0" w:type="dxa"/>
              <w:right w:w="108" w:type="dxa"/>
            </w:tcMar>
          </w:tcPr>
          <w:p w14:paraId="18CCF556" w14:textId="1FABF3A4"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09ECB10C"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EE19F2">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shd w:val="clear" w:color="auto" w:fill="auto"/>
            <w:tcMar>
              <w:top w:w="0" w:type="dxa"/>
              <w:left w:w="108" w:type="dxa"/>
              <w:bottom w:w="0" w:type="dxa"/>
              <w:right w:w="108" w:type="dxa"/>
            </w:tcMar>
          </w:tcPr>
          <w:p w14:paraId="5850D3CD" w14:textId="77777777"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E19F2">
              <w:rPr>
                <w:rFonts w:ascii="Times New Roman" w:eastAsia="Times New Roman" w:hAnsi="Times New Roman" w:cs="Times New Roman"/>
                <w:sz w:val="24"/>
                <w:szCs w:val="24"/>
              </w:rPr>
              <w:lastRenderedPageBreak/>
              <w:t>suinteresuotiems pirkimo dalyviams.</w:t>
            </w:r>
          </w:p>
        </w:tc>
        <w:tc>
          <w:tcPr>
            <w:tcW w:w="1533" w:type="pct"/>
            <w:shd w:val="clear" w:color="auto" w:fill="auto"/>
            <w:tcMar>
              <w:top w:w="0" w:type="dxa"/>
              <w:left w:w="108" w:type="dxa"/>
              <w:bottom w:w="0" w:type="dxa"/>
              <w:right w:w="108" w:type="dxa"/>
            </w:tcMar>
          </w:tcPr>
          <w:p w14:paraId="2FDA5363" w14:textId="6C91B860" w:rsidR="00774AA5" w:rsidRPr="00EE19F2" w:rsidRDefault="00774AA5" w:rsidP="006D10C4">
            <w:pPr>
              <w:spacing w:after="0" w:line="240" w:lineRule="auto"/>
              <w:rPr>
                <w:rFonts w:ascii="Times New Roman" w:eastAsia="Times New Roman" w:hAnsi="Times New Roman" w:cs="Times New Roman"/>
                <w:sz w:val="24"/>
                <w:szCs w:val="24"/>
              </w:rPr>
            </w:pPr>
          </w:p>
        </w:tc>
      </w:tr>
      <w:tr w:rsidR="00774AA5" w:rsidRPr="00EE19F2" w14:paraId="1EEDC62F" w14:textId="77777777" w:rsidTr="006D10C4">
        <w:trPr>
          <w:trHeight w:val="20"/>
        </w:trPr>
        <w:tc>
          <w:tcPr>
            <w:tcW w:w="368" w:type="pct"/>
            <w:shd w:val="clear" w:color="auto" w:fill="auto"/>
            <w:tcMar>
              <w:top w:w="0" w:type="dxa"/>
              <w:left w:w="108" w:type="dxa"/>
              <w:bottom w:w="0" w:type="dxa"/>
              <w:right w:w="108" w:type="dxa"/>
            </w:tcMar>
          </w:tcPr>
          <w:p w14:paraId="3EE38EA3" w14:textId="7B1FEB4A" w:rsidR="00774AA5" w:rsidRPr="00EE19F2"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E3E0BA" w14:textId="77777777" w:rsidR="00774AA5" w:rsidRPr="00EE19F2" w:rsidRDefault="68C05A61"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Perkančioji organizacija negali sudaryti sutarties anksčiau kaip po</w:t>
            </w:r>
          </w:p>
        </w:tc>
        <w:tc>
          <w:tcPr>
            <w:tcW w:w="1548" w:type="pct"/>
            <w:shd w:val="clear" w:color="auto" w:fill="auto"/>
            <w:tcMar>
              <w:top w:w="0" w:type="dxa"/>
              <w:left w:w="108" w:type="dxa"/>
              <w:bottom w:w="0" w:type="dxa"/>
              <w:right w:w="108" w:type="dxa"/>
            </w:tcMar>
          </w:tcPr>
          <w:p w14:paraId="1FD5A236" w14:textId="47496278" w:rsidR="00774AA5" w:rsidRPr="00EE19F2" w:rsidRDefault="68C05A61"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10 (dešimt) dienų, nuo pranešimo apie sprendimą sudaryti sutartį (o jei buv</w:t>
            </w:r>
            <w:r w:rsidR="412B7601" w:rsidRPr="00EE19F2">
              <w:rPr>
                <w:rFonts w:ascii="Times New Roman" w:eastAsia="Times New Roman" w:hAnsi="Times New Roman" w:cs="Times New Roman"/>
                <w:sz w:val="24"/>
                <w:szCs w:val="24"/>
              </w:rPr>
              <w:t>o</w:t>
            </w:r>
            <w:r w:rsidRPr="00EE19F2">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shd w:val="clear" w:color="auto" w:fill="auto"/>
            <w:tcMar>
              <w:top w:w="0" w:type="dxa"/>
              <w:left w:w="108" w:type="dxa"/>
              <w:bottom w:w="0" w:type="dxa"/>
              <w:right w:w="108" w:type="dxa"/>
            </w:tcMar>
          </w:tcPr>
          <w:p w14:paraId="61BCB161" w14:textId="39873F9D" w:rsidR="00774AA5" w:rsidRPr="00EE19F2" w:rsidRDefault="00774AA5" w:rsidP="006D10C4">
            <w:pPr>
              <w:spacing w:after="0" w:line="240" w:lineRule="auto"/>
              <w:rPr>
                <w:rFonts w:ascii="Times New Roman" w:eastAsia="Times New Roman" w:hAnsi="Times New Roman" w:cs="Times New Roman"/>
                <w:sz w:val="24"/>
                <w:szCs w:val="24"/>
              </w:rPr>
            </w:pPr>
          </w:p>
        </w:tc>
      </w:tr>
      <w:tr w:rsidR="00451AF7" w:rsidRPr="00EE19F2" w14:paraId="74B4ACF3" w14:textId="77777777" w:rsidTr="006D10C4">
        <w:trPr>
          <w:trHeight w:val="20"/>
        </w:trPr>
        <w:tc>
          <w:tcPr>
            <w:tcW w:w="368" w:type="pct"/>
            <w:shd w:val="clear" w:color="auto" w:fill="auto"/>
            <w:tcMar>
              <w:top w:w="0" w:type="dxa"/>
              <w:left w:w="108" w:type="dxa"/>
              <w:bottom w:w="0" w:type="dxa"/>
              <w:right w:w="108" w:type="dxa"/>
            </w:tcMar>
          </w:tcPr>
          <w:p w14:paraId="5A1CA8A8" w14:textId="77777777" w:rsidR="00F50C57" w:rsidRPr="00EE19F2"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87F2A99" w14:textId="787AA8A5" w:rsidR="00F50C57" w:rsidRPr="00EE19F2" w:rsidRDefault="6C59A20F" w:rsidP="006D10C4">
            <w:pPr>
              <w:spacing w:after="0" w:line="240" w:lineRule="auto"/>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Jeigu </w:t>
            </w:r>
            <w:r w:rsidR="07366599" w:rsidRPr="00EE19F2">
              <w:rPr>
                <w:rFonts w:ascii="Times New Roman" w:eastAsia="Times New Roman" w:hAnsi="Times New Roman" w:cs="Times New Roman"/>
                <w:sz w:val="24"/>
                <w:szCs w:val="24"/>
              </w:rPr>
              <w:t>suinteresuotas dalyvis paprašys perkančiosios organizacijos pateikti laimėjusį pasiūlymą</w:t>
            </w:r>
          </w:p>
        </w:tc>
        <w:tc>
          <w:tcPr>
            <w:tcW w:w="1548" w:type="pct"/>
            <w:shd w:val="clear" w:color="auto" w:fill="auto"/>
            <w:tcMar>
              <w:top w:w="0" w:type="dxa"/>
              <w:left w:w="108" w:type="dxa"/>
              <w:bottom w:w="0" w:type="dxa"/>
              <w:right w:w="108" w:type="dxa"/>
            </w:tcMar>
          </w:tcPr>
          <w:p w14:paraId="6191E2D5" w14:textId="4E11B98C" w:rsidR="00ED5B78" w:rsidRPr="00EE19F2"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EE19F2">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shd w:val="clear" w:color="auto" w:fill="auto"/>
            <w:tcMar>
              <w:top w:w="0" w:type="dxa"/>
              <w:left w:w="108" w:type="dxa"/>
              <w:bottom w:w="0" w:type="dxa"/>
              <w:right w:w="108" w:type="dxa"/>
            </w:tcMar>
          </w:tcPr>
          <w:p w14:paraId="34B7E883" w14:textId="77777777" w:rsidR="00F50C57" w:rsidRPr="00EE19F2" w:rsidRDefault="00F50C57" w:rsidP="006D10C4">
            <w:pPr>
              <w:spacing w:after="0" w:line="240" w:lineRule="auto"/>
              <w:rPr>
                <w:rFonts w:ascii="Times New Roman" w:eastAsia="Times New Roman" w:hAnsi="Times New Roman" w:cs="Times New Roman"/>
                <w:sz w:val="24"/>
                <w:szCs w:val="24"/>
              </w:rPr>
            </w:pPr>
          </w:p>
        </w:tc>
      </w:tr>
    </w:tbl>
    <w:p w14:paraId="7300D3EE" w14:textId="187855F2" w:rsidR="008F59C5" w:rsidRPr="00EE19F2" w:rsidRDefault="008F59C5" w:rsidP="006D10C4">
      <w:pPr>
        <w:tabs>
          <w:tab w:val="left" w:pos="2977"/>
        </w:tabs>
        <w:spacing w:after="120" w:line="20" w:lineRule="atLeast"/>
        <w:jc w:val="center"/>
        <w:rPr>
          <w:rFonts w:ascii="Times New Roman" w:eastAsia="Times New Roman" w:hAnsi="Times New Roman" w:cs="Times New Roman"/>
        </w:rPr>
      </w:pPr>
    </w:p>
    <w:p w14:paraId="4D10CC3E" w14:textId="4EFD242F" w:rsidR="00A4599F" w:rsidRPr="00EE19F2" w:rsidRDefault="008F59C5" w:rsidP="006D10C4">
      <w:pPr>
        <w:rPr>
          <w:rFonts w:ascii="Times New Roman" w:eastAsia="Times New Roman" w:hAnsi="Times New Roman" w:cs="Times New Roman"/>
        </w:rPr>
      </w:pPr>
      <w:r w:rsidRPr="00EE19F2">
        <w:rPr>
          <w:rFonts w:ascii="Times New Roman" w:eastAsia="Times New Roman" w:hAnsi="Times New Roman" w:cs="Times New Roman"/>
        </w:rPr>
        <w:br w:type="page"/>
      </w:r>
    </w:p>
    <w:p w14:paraId="01D56E47" w14:textId="69C5E54E" w:rsidR="008D704D" w:rsidRPr="00EE19F2" w:rsidRDefault="6618198D" w:rsidP="006D10C4">
      <w:pPr>
        <w:pStyle w:val="Heading2"/>
        <w:spacing w:before="0"/>
        <w:jc w:val="right"/>
        <w:rPr>
          <w:rFonts w:ascii="Times New Roman" w:eastAsia="Times New Roman"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5190052"/>
      <w:r w:rsidRPr="00EE19F2">
        <w:rPr>
          <w:rFonts w:ascii="Times New Roman" w:eastAsia="Times New Roman" w:hAnsi="Times New Roman" w:cs="Times New Roman"/>
          <w:color w:val="auto"/>
          <w:sz w:val="24"/>
          <w:szCs w:val="24"/>
        </w:rPr>
        <w:lastRenderedPageBreak/>
        <w:t xml:space="preserve">Pirkimo sąlygų </w:t>
      </w:r>
      <w:r w:rsidR="333F0679" w:rsidRPr="00EE19F2">
        <w:rPr>
          <w:rFonts w:ascii="Times New Roman" w:eastAsia="Times New Roman" w:hAnsi="Times New Roman" w:cs="Times New Roman"/>
          <w:color w:val="auto"/>
          <w:sz w:val="24"/>
          <w:szCs w:val="24"/>
        </w:rPr>
        <w:t>2</w:t>
      </w:r>
      <w:r w:rsidRPr="00EE19F2">
        <w:rPr>
          <w:rFonts w:ascii="Times New Roman" w:eastAsia="Times New Roman"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Default="00281735" w:rsidP="006D10C4">
      <w:pPr>
        <w:spacing w:after="0"/>
        <w:jc w:val="center"/>
        <w:rPr>
          <w:rFonts w:ascii="Times New Roman" w:eastAsia="Times New Roman" w:hAnsi="Times New Roman" w:cs="Times New Roman"/>
          <w:sz w:val="24"/>
          <w:szCs w:val="24"/>
        </w:rPr>
      </w:pPr>
    </w:p>
    <w:p w14:paraId="61639BE7" w14:textId="77777777" w:rsidR="00EE19F2" w:rsidRPr="00EE19F2" w:rsidRDefault="00EE19F2" w:rsidP="006D10C4">
      <w:pPr>
        <w:spacing w:after="0"/>
        <w:jc w:val="center"/>
        <w:rPr>
          <w:rFonts w:ascii="Times New Roman" w:eastAsia="Times New Roman" w:hAnsi="Times New Roman" w:cs="Times New Roman"/>
          <w:sz w:val="24"/>
          <w:szCs w:val="24"/>
        </w:rPr>
      </w:pPr>
    </w:p>
    <w:p w14:paraId="4AF7A068" w14:textId="77777777" w:rsidR="00D90CBD" w:rsidRPr="00EE19F2" w:rsidRDefault="00D90CBD" w:rsidP="00D90CBD">
      <w:pPr>
        <w:spacing w:line="278" w:lineRule="auto"/>
        <w:jc w:val="center"/>
        <w:rPr>
          <w:rFonts w:ascii="Times New Roman" w:eastAsia="Aptos" w:hAnsi="Times New Roman" w:cs="Times New Roman"/>
          <w:b/>
          <w:bCs/>
          <w:kern w:val="2"/>
          <w:sz w:val="24"/>
          <w:szCs w:val="24"/>
          <w:lang w:eastAsia="en-US"/>
          <w14:ligatures w14:val="standardContextual"/>
        </w:rPr>
      </w:pPr>
      <w:bookmarkStart w:id="48" w:name="_Hlk202789508"/>
      <w:r w:rsidRPr="00EE19F2">
        <w:rPr>
          <w:rFonts w:ascii="Times New Roman" w:eastAsia="Aptos" w:hAnsi="Times New Roman" w:cs="Times New Roman"/>
          <w:b/>
          <w:bCs/>
          <w:kern w:val="2"/>
          <w:sz w:val="24"/>
          <w:szCs w:val="24"/>
          <w:lang w:eastAsia="en-US"/>
          <w14:ligatures w14:val="standardContextual"/>
        </w:rPr>
        <w:t>STATYBOS TECHNINIO REGLAMENTO 2.01.02:2016 „PASTATŲ ENERGINIO NAUDINGUMO PROJEKTAVIMAS IR SERTIFIKAVIMAS“  PAGAL EUROPOS PARLAMENTO IR TARYBOS DIREKTYVOS (ES) 2024/1275 IR 2024 METŲ „SĄNAUDŲ ATŽVILGIU OPTIMALIŲ MINIMALIŲ ENERGINIO NAUDINGUMO REIKALAVIMŲ LYGIŲ PAGAL  LYGINAMOSIOS METODIKOS PRINCIPUS, NURODYTUS 2012 M. SAUSIO 16 D. EUROPOS KOMISIJOS DELEGUOTAJAME REGLAMENTE (ES) NR. 244/2012“ REIKALAVIMUS METODIKOS KEITIMO PIRKIMO</w:t>
      </w:r>
    </w:p>
    <w:p w14:paraId="18D19757" w14:textId="77777777" w:rsidR="00D90CBD" w:rsidRPr="00EE19F2" w:rsidRDefault="4977BE91" w:rsidP="00D90CBD">
      <w:pPr>
        <w:spacing w:line="278" w:lineRule="auto"/>
        <w:jc w:val="center"/>
        <w:rPr>
          <w:rFonts w:ascii="Times New Roman" w:eastAsia="Aptos" w:hAnsi="Times New Roman" w:cs="Times New Roman"/>
          <w:b/>
          <w:bCs/>
          <w:kern w:val="2"/>
          <w:sz w:val="24"/>
          <w:szCs w:val="24"/>
          <w:lang w:eastAsia="en-US"/>
          <w14:ligatures w14:val="standardContextual"/>
        </w:rPr>
      </w:pPr>
      <w:r w:rsidRPr="00EE19F2">
        <w:rPr>
          <w:rFonts w:ascii="Times New Roman" w:eastAsia="Aptos" w:hAnsi="Times New Roman" w:cs="Times New Roman"/>
          <w:b/>
          <w:bCs/>
          <w:kern w:val="2"/>
          <w:sz w:val="24"/>
          <w:szCs w:val="24"/>
          <w:lang w:eastAsia="en-US"/>
          <w14:ligatures w14:val="standardContextual"/>
        </w:rPr>
        <w:t>TECHNINĖ SPECIFIKACIJA</w:t>
      </w:r>
    </w:p>
    <w:p w14:paraId="2A5C4E74" w14:textId="77777777" w:rsidR="00D90CBD" w:rsidRPr="00EE19F2" w:rsidRDefault="00D90CBD" w:rsidP="00D90CBD">
      <w:pPr>
        <w:spacing w:line="278" w:lineRule="auto"/>
        <w:rPr>
          <w:rFonts w:ascii="Times New Roman" w:eastAsia="Aptos" w:hAnsi="Times New Roman" w:cs="Times New Roman"/>
          <w:kern w:val="2"/>
          <w:sz w:val="24"/>
          <w:szCs w:val="24"/>
          <w:lang w:eastAsia="en-US"/>
          <w14:ligatures w14:val="standardContextual"/>
        </w:rPr>
      </w:pPr>
    </w:p>
    <w:p w14:paraId="323A8697" w14:textId="77777777" w:rsidR="00D90CBD" w:rsidRPr="00EE19F2" w:rsidRDefault="00D90CBD" w:rsidP="00B94249">
      <w:pPr>
        <w:numPr>
          <w:ilvl w:val="0"/>
          <w:numId w:val="40"/>
        </w:numPr>
        <w:spacing w:after="0" w:line="240" w:lineRule="auto"/>
        <w:contextualSpacing/>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t>PASLAUGŲ PIRKIMĄ PAGRINDŽIANTI INFORMACIJA</w:t>
      </w:r>
    </w:p>
    <w:p w14:paraId="0A4A2F84" w14:textId="05FA3D49" w:rsidR="00D90CBD" w:rsidRPr="00EE19F2" w:rsidRDefault="00D90CBD" w:rsidP="25C43623">
      <w:pPr>
        <w:tabs>
          <w:tab w:val="left" w:pos="1843"/>
        </w:tabs>
        <w:spacing w:after="0" w:line="240" w:lineRule="auto"/>
        <w:ind w:left="426" w:firstLine="654"/>
        <w:contextualSpacing/>
        <w:jc w:val="both"/>
        <w:rPr>
          <w:rFonts w:ascii="Times New Roman" w:eastAsia="Aptos" w:hAnsi="Times New Roman" w:cs="Times New Roman"/>
          <w:b/>
          <w:bCs/>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Pagal 2024 m. balandžio 24 d. Europos Parlamento ir Tarybos direktyvą (ES) 2024/1275 (toliau </w:t>
      </w:r>
      <w:r w:rsidR="3E265B59" w:rsidRPr="00EE19F2">
        <w:rPr>
          <w:rFonts w:ascii="Times New Roman" w:eastAsia="Aptos" w:hAnsi="Times New Roman" w:cs="Times New Roman"/>
          <w:sz w:val="24"/>
          <w:szCs w:val="24"/>
          <w:lang w:eastAsia="en-US"/>
        </w:rPr>
        <w:t>–</w:t>
      </w:r>
      <w:r w:rsidRPr="00EE19F2">
        <w:rPr>
          <w:rFonts w:ascii="Times New Roman" w:eastAsia="Aptos" w:hAnsi="Times New Roman" w:cs="Times New Roman"/>
          <w:kern w:val="2"/>
          <w:sz w:val="24"/>
          <w:szCs w:val="24"/>
          <w:lang w:eastAsia="en-US"/>
          <w14:ligatures w14:val="standardContextual"/>
        </w:rPr>
        <w:t xml:space="preserve"> EPBD</w:t>
      </w:r>
      <w:r w:rsidRPr="00EE19F2">
        <w:rPr>
          <w:rFonts w:ascii="Times New Roman" w:eastAsia="Aptos" w:hAnsi="Times New Roman" w:cs="Times New Roman"/>
          <w:kern w:val="2"/>
          <w:sz w:val="24"/>
          <w:szCs w:val="24"/>
          <w:shd w:val="clear" w:color="auto" w:fill="FFFFFF"/>
          <w:lang w:eastAsia="en-US"/>
          <w14:ligatures w14:val="standardContextual"/>
        </w:rPr>
        <w:t xml:space="preserve"> (ES) 2024/1275), kuria iš dalies keičiama Direktyva (ES) 2018/844  dėl pastatų energinio naudingumo ir Direktyva (</w:t>
      </w:r>
      <w:r w:rsidRPr="00EE19F2">
        <w:rPr>
          <w:rFonts w:ascii="Times New Roman" w:eastAsia="Aptos" w:hAnsi="Times New Roman" w:cs="Times New Roman"/>
          <w:kern w:val="2"/>
          <w:sz w:val="24"/>
          <w:szCs w:val="24"/>
          <w:lang w:eastAsia="en-US"/>
          <w14:ligatures w14:val="standardContextual"/>
        </w:rPr>
        <w:t>ES) 2023/1791</w:t>
      </w:r>
      <w:r w:rsidRPr="00EE19F2">
        <w:rPr>
          <w:rFonts w:ascii="Times New Roman" w:eastAsia="Aptos" w:hAnsi="Times New Roman" w:cs="Times New Roman"/>
          <w:sz w:val="24"/>
          <w:szCs w:val="24"/>
          <w:lang w:eastAsia="en-US"/>
        </w:rPr>
        <w:t xml:space="preserve"> dėl energijos vartojimo efektyvumo, Lietuva iki 2026 m. gegužės 26 d. turi EPBD (ES) 2024/1275 nuostatas perkelti į nacionalinę teisę.</w:t>
      </w:r>
    </w:p>
    <w:p w14:paraId="5B0D9A91" w14:textId="77777777" w:rsidR="00D90CBD" w:rsidRPr="00EE19F2" w:rsidRDefault="00D90CBD" w:rsidP="00B94249">
      <w:pPr>
        <w:numPr>
          <w:ilvl w:val="0"/>
          <w:numId w:val="40"/>
        </w:numPr>
        <w:tabs>
          <w:tab w:val="left" w:pos="1843"/>
        </w:tabs>
        <w:spacing w:after="0" w:line="240" w:lineRule="auto"/>
        <w:ind w:left="426" w:firstLine="654"/>
        <w:contextualSpacing/>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t>PASLAUGŲ TIKSLAS IR UŽDAVINIAI</w:t>
      </w:r>
    </w:p>
    <w:p w14:paraId="33EF8EAF" w14:textId="20859FE3" w:rsidR="00D90CBD" w:rsidRPr="00EE19F2" w:rsidRDefault="4977BE91" w:rsidP="00B94249">
      <w:pPr>
        <w:numPr>
          <w:ilvl w:val="0"/>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Remiantis 2012.01.16 EK deleguotojo reglamento (ES) Nr. 244/2012 reikalavimais atlikti 2024-08-16 „Sąnaudų atžvilgiu optimalių minimalių energinio naudingumo reikalavimų lygių pagal lyginamosios metodikos principus, nurodytus 2012 m. sausio 16 d. Europos Komisijos deleguotame (ES) Nr. 244/2012” (toliau – Cost-optimal)</w:t>
      </w:r>
      <w:r w:rsidR="227284FB" w:rsidRPr="00EE19F2">
        <w:rPr>
          <w:rFonts w:ascii="Times New Roman" w:eastAsia="Aptos" w:hAnsi="Times New Roman" w:cs="Times New Roman"/>
          <w:kern w:val="2"/>
          <w:sz w:val="24"/>
          <w:szCs w:val="24"/>
          <w:lang w:eastAsia="en-US"/>
          <w14:ligatures w14:val="standardContextual"/>
        </w:rPr>
        <w:t xml:space="preserve"> korekciją,</w:t>
      </w:r>
      <w:r w:rsidRPr="00EE19F2">
        <w:rPr>
          <w:rFonts w:ascii="Times New Roman" w:eastAsia="Aptos" w:hAnsi="Times New Roman" w:cs="Times New Roman"/>
          <w:kern w:val="2"/>
          <w:sz w:val="24"/>
          <w:szCs w:val="24"/>
          <w:lang w:eastAsia="en-US"/>
          <w14:ligatures w14:val="standardContextual"/>
        </w:rPr>
        <w:t xml:space="preserve"> nustatyti optimalių reikalavimų lygį naujiems ir modernizuojamiems pastatams pagal statybos rinkos situaciją esant nusistovėjusioms energijos ir statybos darbų kainoms. Cost-optimal skaičiavimai turi būti atlikti ir 1-2 butų, daugiabučiams, mokslo ir administracinės paskirties pastatams pagal vieną kainų scenarijų, o skaičiavimų išeities duomenys ir skaičiavimų apimtis turi būti suderinti su paslaugų Užsakovu;</w:t>
      </w:r>
    </w:p>
    <w:p w14:paraId="08419988" w14:textId="77777777" w:rsidR="00D90CBD" w:rsidRPr="00EE19F2" w:rsidRDefault="00D90CBD" w:rsidP="00B94249">
      <w:pPr>
        <w:numPr>
          <w:ilvl w:val="0"/>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Parengti naują Statybos techninio reglamento 2.01.02:2016 „Pastatų energinio naudingumo projektavimas ir sertifikavimas“ (toliau – STR) metodiką pastatų energinio naudingumo vertinimui: </w:t>
      </w:r>
    </w:p>
    <w:p w14:paraId="57ABB498"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Pakeisti esamą pastatų energinio naudingumo klasifikavimo metodiką iš 9 klasių į direktyvoje numatytas 7 klases (EPBD (ES) 2024/1275 19 straipsnio 2 punktas);</w:t>
      </w:r>
    </w:p>
    <w:p w14:paraId="713C2247"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Energinio naudingumo klasėms nustatyti keičiant 2012 metų šilumos tinklų atskaitos tašką į dabartinę situaciją apibūdinančių šilumos tinklų rodiklius, vietoje dviejų tam tikslui anksčiau naudotų atskaitos taškų naudoti vieną; </w:t>
      </w:r>
    </w:p>
    <w:p w14:paraId="2AFBEFB0"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Parengti naują pastatų energinio naudingumo vertinimo metodiką (su vienu atskaitos tašku), pagal kurią būtų apskaičiuojamos rodiklių C1 ir C2 vertės bei nustatoma atitinkama energinio naudingumo klasė;</w:t>
      </w:r>
    </w:p>
    <w:p w14:paraId="1E26EA03"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Panaikinti atitvarų ir šiluminių tiltelių atskaitinius šiluminius rodiklius, vamzdynų atskaitines šilumos laidumo koeficiento vertes ir su tuo susijusiais formules;</w:t>
      </w:r>
    </w:p>
    <w:p w14:paraId="55EC3BF9"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Apriboti šildymo sezono trukmę iki septynių mėnesių;</w:t>
      </w:r>
    </w:p>
    <w:p w14:paraId="62C592DA"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Remiantis Cost-optimal skaičiavimais, parengti reikalavimus įvairių energinio naudingumo klasių įvairios paskirties pastatų (pagal statybos techninį reglamentą 1.01.03:2017 „Statinių ir patalpų klasifikavimas“) atitvarų ir ilginių šiluminių tiltelių šiluminių savybių rodiklių vertėms; </w:t>
      </w:r>
    </w:p>
    <w:p w14:paraId="509F9567"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lastRenderedPageBreak/>
        <w:t xml:space="preserve"> Pagal EPBD (ES) 2024/1275 reikalavimus parengti reikalavimus  A klasės pastatams (EPBD (ES) 2024/1275 7 ir 11 straipsniai);</w:t>
      </w:r>
    </w:p>
    <w:p w14:paraId="153372F4"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Perskaičiuoti ir nustatyti naujas C1 ir C2 rodiklių vertes ir norminių (ribinių) pirminės bei šiluminės energijos sąnaudų vertes įvairių klasių pastatams (pagal statybos techninį reglamentą 1.01.03:2017 „Statinių ir patalpų klasifikavimas“) (EPBD (ES) 2024/1275 7-9, 11 straipsniai ir I priedas);</w:t>
      </w:r>
    </w:p>
    <w:p w14:paraId="71CDA8A5"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Parengti reikalavimus pastate suvartotos galutinės energijos skaičiavimams, šių skaičiavimų tvarką ir skaičiavimo duomenų pateikimui energinio naudingumo sertifikate (EPBD (ES) 2024/1275 V priedas 1a punktas);</w:t>
      </w:r>
    </w:p>
    <w:p w14:paraId="79CBB002"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Parengti naują STR priedą galutinės energijos skaičiavimui ir įvesti papildomą energinio naudingumo sertifikato priedą, kuriame būtų pateikta galutinės energijos naudojimo išklotinė (EPBD (ES) 2024/1275 V priedas);</w:t>
      </w:r>
    </w:p>
    <w:p w14:paraId="162C367D"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Įvesti reikalavimą visuotino atšilimo potencialo (toliau - GWP) skaičiavimui nurodant, kad GWP skaičiavimo tvarka, GWP ribinės vertės ir tikslai naujiems pastatams nuo 2030 metų bus nustatyti vėliau, kai bus parengta GWP skaičiavimo metodika (EPBD (ES) 2024/1275 7 straipsnio 1-5 punktai);</w:t>
      </w:r>
    </w:p>
    <w:p w14:paraId="39331355"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Nustatyti didžiausias galimas energinio naudingumo ribines vertes negyvenamiesiems pastatams (EPBD (ES) 2024/1275 9 straipsnio 1 punktas);</w:t>
      </w:r>
    </w:p>
    <w:p w14:paraId="77796703"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Įvesti (suskaičiuoti ir nustatyti) norminius (didžiausias ribines vertes) CO</w:t>
      </w:r>
      <w:r w:rsidRPr="00EE19F2">
        <w:rPr>
          <w:rFonts w:ascii="Times New Roman" w:eastAsia="Aptos" w:hAnsi="Times New Roman" w:cs="Times New Roman"/>
          <w:kern w:val="2"/>
          <w:sz w:val="24"/>
          <w:szCs w:val="24"/>
          <w:vertAlign w:val="subscript"/>
          <w:lang w:eastAsia="en-US"/>
          <w14:ligatures w14:val="standardContextual"/>
        </w:rPr>
        <w:t>2</w:t>
      </w:r>
      <w:r w:rsidRPr="00EE19F2">
        <w:rPr>
          <w:rFonts w:ascii="Times New Roman" w:eastAsia="Aptos" w:hAnsi="Times New Roman" w:cs="Times New Roman"/>
          <w:kern w:val="2"/>
          <w:sz w:val="24"/>
          <w:szCs w:val="24"/>
          <w:lang w:eastAsia="en-US"/>
          <w14:ligatures w14:val="standardContextual"/>
        </w:rPr>
        <w:t xml:space="preserve"> išmetimus įvairių klasių pastatams (pagal statybos techninį reglamentą 1.01.03:2017 „Statinių ir patalpų klasifikavimas“) (EPBD (ES) 2024/1275 3 straipsnio 1 punktas, 11 straipsnio 5 punktas);</w:t>
      </w:r>
    </w:p>
    <w:p w14:paraId="0771D4B5"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Parengti ir papildyti skaičiavimo metodiką elektros energijos kaupiklių vertinimui (EPBD (ES) 2024/1275 I priedo 5 punktas);</w:t>
      </w:r>
    </w:p>
    <w:p w14:paraId="34F9C58C"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Parengti reikalavimus EPBD (ES) 2024/1275 numatytų privalomųjų rodiklių nustatymui ir pateikimui, kurie turi būti pateikti energinio naudingumo gerinimo rekomendacijose kartu su energinio naudingumo sertifikatu (EPBD (ES) 2024/1275 19 straipsnio 7-10 punktai);</w:t>
      </w:r>
    </w:p>
    <w:p w14:paraId="6D1C62A0"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Parengti naujus reikalavimus energinio naudingumo skaičiavimo rodiklių pateikimui sertifikate ir jo prieduose (EPBD (ES) 2024/1275 V priedas 1 punktas);</w:t>
      </w:r>
    </w:p>
    <w:p w14:paraId="75007B00"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Parengti tvarką, pagal kurią turi būti apskaičiuota energijos kiekio dalis, pagaminta vietoje iš atsinaujinančių išteklių (EPBD (ES) 2024/1275 V priedas 1 punktas);</w:t>
      </w:r>
    </w:p>
    <w:p w14:paraId="2E7B97FA"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Parengti naują energinio naudingumo sertifikato formą (naują STR priedą), kurioje būtų galima identifikuoti pastato energinio naudingumo ir energijos vartojimo rodiklių atitikimą naujiems ir buvusiems reikalavimams;</w:t>
      </w:r>
    </w:p>
    <w:p w14:paraId="568217BA"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Parengti naują tipinio sertifikato formą;</w:t>
      </w:r>
    </w:p>
    <w:p w14:paraId="57D52677" w14:textId="6C0DBB4F"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Parengti ir pateikti projektinius siūlymus išimtinėms energinio naudingumo reikalavimų išlygoms ginkluotosioms pajėgoms priklausantiems pastatams bei slėptuvėms, kolektyvinės apsaugos statiniams ir priedangoms (EPBD (ES) 2024/1275 5 straipsnio 3 punktas, 7 straipsnio 6 punktas) ir šiuos siūlymus suderinti su </w:t>
      </w:r>
      <w:r w:rsidR="793A68F8" w:rsidRPr="00EE19F2">
        <w:rPr>
          <w:rFonts w:ascii="Times New Roman" w:eastAsia="Aptos" w:hAnsi="Times New Roman" w:cs="Times New Roman"/>
          <w:kern w:val="2"/>
          <w:sz w:val="24"/>
          <w:szCs w:val="24"/>
          <w:lang w:eastAsia="en-US"/>
          <w14:ligatures w14:val="standardContextual"/>
        </w:rPr>
        <w:t>Pirkėju</w:t>
      </w:r>
      <w:r w:rsidRPr="00EE19F2">
        <w:rPr>
          <w:rFonts w:ascii="Times New Roman" w:eastAsia="Aptos" w:hAnsi="Times New Roman" w:cs="Times New Roman"/>
          <w:kern w:val="2"/>
          <w:sz w:val="24"/>
          <w:szCs w:val="24"/>
          <w:lang w:eastAsia="en-US"/>
          <w14:ligatures w14:val="standardContextual"/>
        </w:rPr>
        <w:t>;</w:t>
      </w:r>
    </w:p>
    <w:p w14:paraId="273192A7"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Pakoreguoti STR nuorodas pagal jų galiojimo datas ir esant reikalui įvesti naujas nuorodas (STR II skyrius);</w:t>
      </w:r>
    </w:p>
    <w:p w14:paraId="33D3C7F7"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STR papildyti naujomis sąvokomis (EPBD (ES) 2024/1275 2 straipsnio 2, 3, 8, 11, 12, 13, 19, 20, 21, 22, 23, 24, 25,  30, 55 punktai, STR III skyrius);</w:t>
      </w:r>
    </w:p>
    <w:p w14:paraId="5EAB2A84"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Įvesti reikalavimą nuo atitinkamų datų įdiegti tinkamus saulės energijos įrenginius, jei tai techniškai tinkama ir ekonomiškai bei funkciškai įmanoma. Nustatyti atvejus, kuriais elektros, pagamintos „iš atsinaujinančių išteklių“, tiekimas per skirstomuosius elektros tinklus atitinka/neatitinka minėtus reikalavimus (EPBD (ES) 2024/1275 10 straipsnis);</w:t>
      </w:r>
    </w:p>
    <w:p w14:paraId="678AF759"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Parengti projektinius siūlymus naujų ir modernizuojamų pastatų energinio naudingumo rodikliams;</w:t>
      </w:r>
    </w:p>
    <w:p w14:paraId="593FF2AA"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lastRenderedPageBreak/>
        <w:t>Parengti reikalavimus energijos poreikių skaičiavimams, šių skaičiavimų tvarkai ir skaičiavimo duomenų pateikimui energinio naudingumo sertifikate (EPBD (ES) 2024/1275 V priedas 1c punktas);</w:t>
      </w:r>
    </w:p>
    <w:p w14:paraId="054D3BBA"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Parengti projektinius siūlymus pastatų energinio naudingumo skaičiavimuose detalesniam elektrinių šilumos siurblių efektyvumo įvertinimui pagal LST EN 14511-2, LST EN 14511-2, </w:t>
      </w:r>
      <w:r w:rsidRPr="00EE19F2">
        <w:rPr>
          <w:rFonts w:ascii="Times New Roman" w:eastAsia="Aptos" w:hAnsi="Times New Roman" w:cs="Times New Roman"/>
          <w:kern w:val="2"/>
          <w:sz w:val="24"/>
          <w:szCs w:val="24"/>
          <w14:ligatures w14:val="standardContextual"/>
        </w:rPr>
        <w:t xml:space="preserve">LST EN 13141-8:2014 </w:t>
      </w:r>
      <w:r w:rsidRPr="00EE19F2">
        <w:rPr>
          <w:rFonts w:ascii="Times New Roman" w:eastAsia="Aptos" w:hAnsi="Times New Roman" w:cs="Times New Roman"/>
          <w:kern w:val="2"/>
          <w:sz w:val="24"/>
          <w:szCs w:val="24"/>
          <w:lang w:eastAsia="en-US"/>
          <w14:ligatures w14:val="standardContextual"/>
        </w:rPr>
        <w:t xml:space="preserve"> ir LST EN 14511 standartuose numatytas bandymų sąlygas nustatytus šilumos siurblių efektyvumo rodiklius;</w:t>
      </w:r>
    </w:p>
    <w:p w14:paraId="7EF90B7C"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Pagal techninės specifikacijos 1 punkte bei 2.1-2.26 punktuose išvardintų ir atliktų paslaugų pagrindu parengti STR naujos redakcijos projektą.</w:t>
      </w:r>
    </w:p>
    <w:p w14:paraId="333A87BD" w14:textId="77777777" w:rsidR="00D90CBD" w:rsidRPr="00EE19F2" w:rsidRDefault="00D90CBD" w:rsidP="00B94249">
      <w:pPr>
        <w:numPr>
          <w:ilvl w:val="0"/>
          <w:numId w:val="40"/>
        </w:numPr>
        <w:tabs>
          <w:tab w:val="left" w:pos="1843"/>
        </w:tabs>
        <w:spacing w:after="0" w:line="240" w:lineRule="auto"/>
        <w:ind w:left="426" w:firstLine="654"/>
        <w:contextualSpacing/>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t>PAGRINDINIAI REIKALAVIMAI PASLAUGŲ ATLIKIMUI</w:t>
      </w:r>
    </w:p>
    <w:p w14:paraId="67762284" w14:textId="65D7C2D4" w:rsidR="00D90CBD" w:rsidRPr="00EE19F2" w:rsidRDefault="01616981" w:rsidP="25C43623">
      <w:pPr>
        <w:numPr>
          <w:ilvl w:val="0"/>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T</w:t>
      </w:r>
      <w:r w:rsidR="00D90CBD" w:rsidRPr="00EE19F2">
        <w:rPr>
          <w:rFonts w:ascii="Times New Roman" w:eastAsia="Aptos" w:hAnsi="Times New Roman" w:cs="Times New Roman"/>
          <w:kern w:val="2"/>
          <w:sz w:val="24"/>
          <w:szCs w:val="24"/>
          <w:lang w:eastAsia="en-US"/>
          <w14:ligatures w14:val="standardContextual"/>
        </w:rPr>
        <w:t>i</w:t>
      </w:r>
      <w:r w:rsidR="55549761" w:rsidRPr="00EE19F2">
        <w:rPr>
          <w:rFonts w:ascii="Times New Roman" w:eastAsia="Aptos" w:hAnsi="Times New Roman" w:cs="Times New Roman"/>
          <w:kern w:val="2"/>
          <w:sz w:val="24"/>
          <w:szCs w:val="24"/>
          <w:lang w:eastAsia="en-US"/>
          <w14:ligatures w14:val="standardContextual"/>
        </w:rPr>
        <w:t>e</w:t>
      </w:r>
      <w:r w:rsidR="00D90CBD" w:rsidRPr="00EE19F2">
        <w:rPr>
          <w:rFonts w:ascii="Times New Roman" w:eastAsia="Aptos" w:hAnsi="Times New Roman" w:cs="Times New Roman"/>
          <w:kern w:val="2"/>
          <w:sz w:val="24"/>
          <w:szCs w:val="24"/>
          <w:lang w:eastAsia="en-US"/>
          <w14:ligatures w14:val="standardContextual"/>
        </w:rPr>
        <w:t>kėjas privalo:</w:t>
      </w:r>
    </w:p>
    <w:p w14:paraId="3A171F62" w14:textId="215A260B" w:rsidR="00D90CBD" w:rsidRPr="00EE19F2" w:rsidRDefault="73F85B1B" w:rsidP="25C43623">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Pirkėjo</w:t>
      </w:r>
      <w:r w:rsidR="00D90CBD" w:rsidRPr="00EE19F2">
        <w:rPr>
          <w:rFonts w:ascii="Times New Roman" w:eastAsia="Aptos" w:hAnsi="Times New Roman" w:cs="Times New Roman"/>
          <w:kern w:val="2"/>
          <w:sz w:val="24"/>
          <w:szCs w:val="24"/>
          <w:lang w:eastAsia="en-US"/>
          <w14:ligatures w14:val="standardContextual"/>
        </w:rPr>
        <w:t xml:space="preserve"> kvietimu dalyvauti kiekviename renginyje (susitikime), kuriame bus pristatomas ir (arba) aptariamas metodikos keitimas;</w:t>
      </w:r>
    </w:p>
    <w:p w14:paraId="241BCEFD" w14:textId="6552F390" w:rsidR="00D90CBD" w:rsidRPr="00EE19F2" w:rsidRDefault="00D90CBD" w:rsidP="25C43623">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Bendradarbiauti su </w:t>
      </w:r>
      <w:r w:rsidR="708DAABC" w:rsidRPr="00EE19F2">
        <w:rPr>
          <w:rFonts w:ascii="Times New Roman" w:eastAsia="Aptos" w:hAnsi="Times New Roman" w:cs="Times New Roman"/>
          <w:kern w:val="2"/>
          <w:sz w:val="24"/>
          <w:szCs w:val="24"/>
          <w:lang w:eastAsia="en-US"/>
          <w14:ligatures w14:val="standardContextual"/>
        </w:rPr>
        <w:t>Pirkėju</w:t>
      </w:r>
      <w:r w:rsidRPr="00EE19F2">
        <w:rPr>
          <w:rFonts w:ascii="Times New Roman" w:eastAsia="Aptos" w:hAnsi="Times New Roman" w:cs="Times New Roman"/>
          <w:kern w:val="2"/>
          <w:sz w:val="24"/>
          <w:szCs w:val="24"/>
          <w:lang w:eastAsia="en-US"/>
          <w14:ligatures w14:val="standardContextual"/>
        </w:rPr>
        <w:t xml:space="preserve">, atsakyti į </w:t>
      </w:r>
      <w:r w:rsidR="06EE20A5" w:rsidRPr="00EE19F2">
        <w:rPr>
          <w:rFonts w:ascii="Times New Roman" w:eastAsia="Aptos" w:hAnsi="Times New Roman" w:cs="Times New Roman"/>
          <w:kern w:val="2"/>
          <w:sz w:val="24"/>
          <w:szCs w:val="24"/>
          <w:lang w:eastAsia="en-US"/>
          <w14:ligatures w14:val="standardContextual"/>
        </w:rPr>
        <w:t>Pirkėjo</w:t>
      </w:r>
      <w:r w:rsidRPr="00EE19F2">
        <w:rPr>
          <w:rFonts w:ascii="Times New Roman" w:eastAsia="Aptos" w:hAnsi="Times New Roman" w:cs="Times New Roman"/>
          <w:kern w:val="2"/>
          <w:sz w:val="24"/>
          <w:szCs w:val="24"/>
          <w:lang w:eastAsia="en-US"/>
          <w14:ligatures w14:val="standardContextual"/>
        </w:rPr>
        <w:t xml:space="preserve"> klausimus ir teikti jam informaciją apie </w:t>
      </w:r>
      <w:r w:rsidR="131DACC8" w:rsidRPr="00EE19F2">
        <w:rPr>
          <w:rFonts w:ascii="Times New Roman" w:eastAsia="Aptos" w:hAnsi="Times New Roman" w:cs="Times New Roman"/>
          <w:kern w:val="2"/>
          <w:sz w:val="24"/>
          <w:szCs w:val="24"/>
          <w:lang w:eastAsia="en-US"/>
          <w14:ligatures w14:val="standardContextual"/>
        </w:rPr>
        <w:t>p</w:t>
      </w:r>
      <w:r w:rsidRPr="00EE19F2">
        <w:rPr>
          <w:rFonts w:ascii="Times New Roman" w:eastAsia="Aptos" w:hAnsi="Times New Roman" w:cs="Times New Roman"/>
          <w:kern w:val="2"/>
          <w:sz w:val="24"/>
          <w:szCs w:val="24"/>
          <w:lang w:eastAsia="en-US"/>
          <w14:ligatures w14:val="standardContextual"/>
        </w:rPr>
        <w:t>aslaugų vykdymo eigą, pasiektą pažangą, atliktus pakeitimus;</w:t>
      </w:r>
    </w:p>
    <w:p w14:paraId="59E09853" w14:textId="77777777" w:rsidR="00D90CBD" w:rsidRPr="00EE19F2" w:rsidRDefault="00D90CBD" w:rsidP="00B94249">
      <w:pPr>
        <w:numPr>
          <w:ilvl w:val="0"/>
          <w:numId w:val="40"/>
        </w:numPr>
        <w:tabs>
          <w:tab w:val="left" w:pos="1843"/>
        </w:tabs>
        <w:spacing w:after="0" w:line="240" w:lineRule="auto"/>
        <w:ind w:left="426" w:firstLine="654"/>
        <w:contextualSpacing/>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t>PASLAUGŲ ĮGYVENDINIMAS</w:t>
      </w:r>
    </w:p>
    <w:p w14:paraId="18408EE2" w14:textId="77777777" w:rsidR="00D90CBD" w:rsidRPr="00EE19F2" w:rsidRDefault="00D90CBD" w:rsidP="00B94249">
      <w:pPr>
        <w:numPr>
          <w:ilvl w:val="0"/>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Paslaugų įgyvendinimą kontroliuoja ir jo eigą prižiūri Aplinkos ministerijos Būsto politikos grupė;</w:t>
      </w:r>
    </w:p>
    <w:p w14:paraId="7FB628B3" w14:textId="77777777" w:rsidR="00D90CBD" w:rsidRPr="00EE19F2" w:rsidRDefault="4977BE91" w:rsidP="00B94249">
      <w:pPr>
        <w:numPr>
          <w:ilvl w:val="0"/>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Paslaugų atlikimo terminai:</w:t>
      </w:r>
    </w:p>
    <w:p w14:paraId="5327D730" w14:textId="2DDC80D1" w:rsidR="00B94249" w:rsidRPr="00EE19F2" w:rsidRDefault="4977BE91" w:rsidP="00B94249">
      <w:pPr>
        <w:numPr>
          <w:ilvl w:val="1"/>
          <w:numId w:val="41"/>
        </w:numPr>
        <w:tabs>
          <w:tab w:val="left" w:pos="426"/>
          <w:tab w:val="left" w:pos="1843"/>
        </w:tabs>
        <w:spacing w:after="0" w:line="240" w:lineRule="auto"/>
        <w:ind w:left="426" w:firstLine="654"/>
        <w:jc w:val="both"/>
        <w:rPr>
          <w:rFonts w:ascii="Times New Roman" w:eastAsia="Aptos" w:hAnsi="Times New Roman" w:cs="Times New Roman"/>
          <w:sz w:val="24"/>
          <w:szCs w:val="24"/>
          <w:lang w:eastAsia="en-US"/>
        </w:rPr>
      </w:pPr>
      <w:r w:rsidRPr="00EE19F2">
        <w:rPr>
          <w:rFonts w:ascii="Times New Roman" w:eastAsia="Aptos" w:hAnsi="Times New Roman" w:cs="Times New Roman"/>
          <w:sz w:val="24"/>
          <w:szCs w:val="24"/>
          <w:lang w:eastAsia="en-US"/>
        </w:rPr>
        <w:t xml:space="preserve"> Paslaugos nurodytos techninės specifikacijos 1 punkte, turi būti atliktos ir jų rezultatai pateikti </w:t>
      </w:r>
      <w:r w:rsidR="4E5A82A0" w:rsidRPr="00EE19F2">
        <w:rPr>
          <w:rFonts w:ascii="Times New Roman" w:eastAsia="Aptos" w:hAnsi="Times New Roman" w:cs="Times New Roman"/>
          <w:sz w:val="24"/>
          <w:szCs w:val="24"/>
          <w:lang w:eastAsia="en-US"/>
        </w:rPr>
        <w:t>Pirkėjui</w:t>
      </w:r>
      <w:r w:rsidRPr="00EE19F2">
        <w:rPr>
          <w:rFonts w:ascii="Times New Roman" w:eastAsia="Aptos" w:hAnsi="Times New Roman" w:cs="Times New Roman"/>
          <w:sz w:val="24"/>
          <w:szCs w:val="24"/>
          <w:lang w:eastAsia="en-US"/>
        </w:rPr>
        <w:t xml:space="preserve"> ne vėliau </w:t>
      </w:r>
      <w:r w:rsidR="63A3C587" w:rsidRPr="00EE19F2">
        <w:rPr>
          <w:rFonts w:ascii="Times New Roman" w:eastAsia="Aptos" w:hAnsi="Times New Roman" w:cs="Times New Roman"/>
          <w:sz w:val="24"/>
          <w:szCs w:val="24"/>
          <w:lang w:eastAsia="en-US"/>
        </w:rPr>
        <w:t>kaip</w:t>
      </w:r>
      <w:r w:rsidRPr="00EE19F2">
        <w:rPr>
          <w:rFonts w:ascii="Times New Roman" w:eastAsia="Aptos" w:hAnsi="Times New Roman" w:cs="Times New Roman"/>
          <w:sz w:val="24"/>
          <w:szCs w:val="24"/>
          <w:lang w:eastAsia="en-US"/>
        </w:rPr>
        <w:t xml:space="preserve"> iki 2025 m. gruodžio mėn. 1 d. Šis terminas skaičiuojamas nuo skaičiavimų išeities duomenų ir skaičiavimų apimties suderinimo su </w:t>
      </w:r>
      <w:r w:rsidR="03B6C733" w:rsidRPr="00EE19F2">
        <w:rPr>
          <w:rFonts w:ascii="Times New Roman" w:eastAsia="Aptos" w:hAnsi="Times New Roman" w:cs="Times New Roman"/>
          <w:sz w:val="24"/>
          <w:szCs w:val="24"/>
          <w:lang w:eastAsia="en-US"/>
        </w:rPr>
        <w:t>Pirkėju</w:t>
      </w:r>
      <w:r w:rsidRPr="00EE19F2">
        <w:rPr>
          <w:rFonts w:ascii="Times New Roman" w:eastAsia="Aptos" w:hAnsi="Times New Roman" w:cs="Times New Roman"/>
          <w:sz w:val="24"/>
          <w:szCs w:val="24"/>
          <w:lang w:eastAsia="en-US"/>
        </w:rPr>
        <w:t xml:space="preserve"> datos;</w:t>
      </w:r>
    </w:p>
    <w:p w14:paraId="1C9E6947" w14:textId="36D1F0D3" w:rsidR="00B94249" w:rsidRPr="00EE19F2" w:rsidRDefault="4977BE91" w:rsidP="00B94249">
      <w:pPr>
        <w:numPr>
          <w:ilvl w:val="1"/>
          <w:numId w:val="41"/>
        </w:numPr>
        <w:tabs>
          <w:tab w:val="left" w:pos="426"/>
          <w:tab w:val="left" w:pos="1843"/>
        </w:tabs>
        <w:spacing w:after="0" w:line="240" w:lineRule="auto"/>
        <w:ind w:left="426" w:firstLine="654"/>
        <w:jc w:val="both"/>
        <w:rPr>
          <w:rFonts w:ascii="Times New Roman" w:eastAsia="Aptos" w:hAnsi="Times New Roman" w:cs="Times New Roman"/>
          <w:sz w:val="24"/>
          <w:szCs w:val="24"/>
          <w:lang w:eastAsia="en-US"/>
        </w:rPr>
      </w:pPr>
      <w:r w:rsidRPr="00EE19F2">
        <w:rPr>
          <w:rFonts w:ascii="Times New Roman" w:eastAsia="Aptos" w:hAnsi="Times New Roman" w:cs="Times New Roman"/>
          <w:sz w:val="24"/>
          <w:szCs w:val="24"/>
          <w:lang w:eastAsia="en-US"/>
        </w:rPr>
        <w:t xml:space="preserve">Paslaugos nurodytos techninės specifikacijos 2 punkte, turi būti atliktos ir jų rezultatai pateikti </w:t>
      </w:r>
      <w:r w:rsidR="127690BE" w:rsidRPr="00EE19F2">
        <w:rPr>
          <w:rFonts w:ascii="Times New Roman" w:eastAsia="Aptos" w:hAnsi="Times New Roman" w:cs="Times New Roman"/>
          <w:sz w:val="24"/>
          <w:szCs w:val="24"/>
          <w:lang w:eastAsia="en-US"/>
        </w:rPr>
        <w:t>Pirkėjui</w:t>
      </w:r>
      <w:r w:rsidRPr="00EE19F2">
        <w:rPr>
          <w:rFonts w:ascii="Times New Roman" w:eastAsia="Aptos" w:hAnsi="Times New Roman" w:cs="Times New Roman"/>
          <w:sz w:val="24"/>
          <w:szCs w:val="24"/>
          <w:lang w:eastAsia="en-US"/>
        </w:rPr>
        <w:t xml:space="preserve"> </w:t>
      </w:r>
      <w:bookmarkStart w:id="49" w:name="_Hlk202366708"/>
      <w:r w:rsidRPr="00EE19F2">
        <w:rPr>
          <w:rFonts w:ascii="Times New Roman" w:eastAsia="Aptos" w:hAnsi="Times New Roman" w:cs="Times New Roman"/>
          <w:sz w:val="24"/>
          <w:szCs w:val="24"/>
          <w:lang w:eastAsia="en-US"/>
        </w:rPr>
        <w:t xml:space="preserve">ne vėliau </w:t>
      </w:r>
      <w:r w:rsidR="135173F5" w:rsidRPr="00EE19F2">
        <w:rPr>
          <w:rFonts w:ascii="Times New Roman" w:eastAsia="Aptos" w:hAnsi="Times New Roman" w:cs="Times New Roman"/>
          <w:sz w:val="24"/>
          <w:szCs w:val="24"/>
          <w:lang w:eastAsia="en-US"/>
        </w:rPr>
        <w:t>kaip</w:t>
      </w:r>
      <w:r w:rsidRPr="00EE19F2">
        <w:rPr>
          <w:rFonts w:ascii="Times New Roman" w:eastAsia="Aptos" w:hAnsi="Times New Roman" w:cs="Times New Roman"/>
          <w:sz w:val="24"/>
          <w:szCs w:val="24"/>
          <w:lang w:eastAsia="en-US"/>
        </w:rPr>
        <w:t xml:space="preserve"> iki 2026 m. gegužės mėn. </w:t>
      </w:r>
      <w:bookmarkEnd w:id="49"/>
      <w:r w:rsidR="5A0A3D16" w:rsidRPr="00EE19F2">
        <w:rPr>
          <w:rFonts w:ascii="Times New Roman" w:eastAsia="Aptos" w:hAnsi="Times New Roman" w:cs="Times New Roman"/>
          <w:sz w:val="24"/>
          <w:szCs w:val="24"/>
          <w:lang w:eastAsia="en-US"/>
        </w:rPr>
        <w:t xml:space="preserve">10 d. </w:t>
      </w:r>
      <w:r w:rsidR="6777B98F" w:rsidRPr="00EE19F2">
        <w:rPr>
          <w:rFonts w:ascii="Times New Roman" w:eastAsia="Aptos" w:hAnsi="Times New Roman" w:cs="Times New Roman"/>
          <w:sz w:val="24"/>
          <w:szCs w:val="24"/>
          <w:lang w:eastAsia="en-US"/>
        </w:rPr>
        <w:t>Pirkėjas</w:t>
      </w:r>
      <w:r w:rsidR="5A0A3D16" w:rsidRPr="00EE19F2">
        <w:rPr>
          <w:rFonts w:ascii="Times New Roman" w:eastAsia="Aptos" w:hAnsi="Times New Roman" w:cs="Times New Roman"/>
          <w:sz w:val="24"/>
          <w:szCs w:val="24"/>
          <w:lang w:eastAsia="en-US"/>
        </w:rPr>
        <w:t xml:space="preserve"> ne vėliau </w:t>
      </w:r>
      <w:r w:rsidR="708EE184" w:rsidRPr="00EE19F2">
        <w:rPr>
          <w:rFonts w:ascii="Times New Roman" w:eastAsia="Aptos" w:hAnsi="Times New Roman" w:cs="Times New Roman"/>
          <w:sz w:val="24"/>
          <w:szCs w:val="24"/>
          <w:lang w:eastAsia="en-US"/>
        </w:rPr>
        <w:t>kaip</w:t>
      </w:r>
      <w:r w:rsidR="5A0A3D16" w:rsidRPr="00EE19F2">
        <w:rPr>
          <w:rFonts w:ascii="Times New Roman" w:eastAsia="Aptos" w:hAnsi="Times New Roman" w:cs="Times New Roman"/>
          <w:sz w:val="24"/>
          <w:szCs w:val="24"/>
          <w:lang w:eastAsia="en-US"/>
        </w:rPr>
        <w:t xml:space="preserve"> iki 2026 m. gegužės mėn. 18 d. peržiūri paslaugų rezultatus ir jei yra pateikia pastabas </w:t>
      </w:r>
      <w:r w:rsidR="4603C768" w:rsidRPr="00EE19F2">
        <w:rPr>
          <w:rFonts w:ascii="Times New Roman" w:eastAsia="Aptos" w:hAnsi="Times New Roman" w:cs="Times New Roman"/>
          <w:sz w:val="24"/>
          <w:szCs w:val="24"/>
          <w:lang w:eastAsia="en-US"/>
        </w:rPr>
        <w:t>Tiekėjui</w:t>
      </w:r>
      <w:r w:rsidR="5A0A3D16" w:rsidRPr="00EE19F2">
        <w:rPr>
          <w:rFonts w:ascii="Times New Roman" w:eastAsia="Aptos" w:hAnsi="Times New Roman" w:cs="Times New Roman"/>
          <w:sz w:val="24"/>
          <w:szCs w:val="24"/>
          <w:lang w:eastAsia="en-US"/>
        </w:rPr>
        <w:t xml:space="preserve">; </w:t>
      </w:r>
    </w:p>
    <w:p w14:paraId="2129A99C" w14:textId="5A3D4E0D" w:rsidR="00B94249" w:rsidRPr="00EE19F2" w:rsidRDefault="6BAFA763" w:rsidP="00B94249">
      <w:pPr>
        <w:numPr>
          <w:ilvl w:val="1"/>
          <w:numId w:val="41"/>
        </w:numPr>
        <w:tabs>
          <w:tab w:val="left" w:pos="426"/>
          <w:tab w:val="left" w:pos="1843"/>
        </w:tabs>
        <w:spacing w:after="0" w:line="240" w:lineRule="auto"/>
        <w:ind w:left="426" w:firstLine="654"/>
        <w:jc w:val="both"/>
        <w:rPr>
          <w:rFonts w:ascii="Times New Roman" w:eastAsia="Aptos" w:hAnsi="Times New Roman" w:cs="Times New Roman"/>
          <w:sz w:val="24"/>
          <w:szCs w:val="24"/>
          <w:lang w:eastAsia="en-US"/>
        </w:rPr>
      </w:pPr>
      <w:r w:rsidRPr="00EE19F2">
        <w:rPr>
          <w:rFonts w:ascii="Times New Roman" w:eastAsia="Aptos" w:hAnsi="Times New Roman" w:cs="Times New Roman"/>
          <w:sz w:val="24"/>
          <w:szCs w:val="24"/>
          <w:lang w:eastAsia="en-US"/>
        </w:rPr>
        <w:t>Tiekėjas</w:t>
      </w:r>
      <w:r w:rsidR="5A0A3D16" w:rsidRPr="00EE19F2">
        <w:rPr>
          <w:rFonts w:ascii="Times New Roman" w:eastAsia="Aptos" w:hAnsi="Times New Roman" w:cs="Times New Roman"/>
          <w:sz w:val="24"/>
          <w:szCs w:val="24"/>
          <w:lang w:eastAsia="en-US"/>
        </w:rPr>
        <w:t xml:space="preserve"> privalo  įvertinti gautas pastabas (jei buvo gautos </w:t>
      </w:r>
      <w:r w:rsidR="0FC83C40" w:rsidRPr="00EE19F2">
        <w:rPr>
          <w:rFonts w:ascii="Times New Roman" w:eastAsia="Aptos" w:hAnsi="Times New Roman" w:cs="Times New Roman"/>
          <w:sz w:val="24"/>
          <w:szCs w:val="24"/>
          <w:lang w:eastAsia="en-US"/>
        </w:rPr>
        <w:t>Pirkėjo</w:t>
      </w:r>
      <w:r w:rsidR="5A0A3D16" w:rsidRPr="00EE19F2">
        <w:rPr>
          <w:rFonts w:ascii="Times New Roman" w:eastAsia="Aptos" w:hAnsi="Times New Roman" w:cs="Times New Roman"/>
          <w:sz w:val="24"/>
          <w:szCs w:val="24"/>
          <w:lang w:eastAsia="en-US"/>
        </w:rPr>
        <w:t xml:space="preserve"> pastabos) ir patikslinti rezultatus arba pateikti motyvuotus atsakymus dėl pastabų, į kurias neatsižvelgta. </w:t>
      </w:r>
      <w:r w:rsidR="55388423" w:rsidRPr="00EE19F2">
        <w:rPr>
          <w:rFonts w:ascii="Times New Roman" w:eastAsia="Aptos" w:hAnsi="Times New Roman" w:cs="Times New Roman"/>
          <w:sz w:val="24"/>
          <w:szCs w:val="24"/>
          <w:lang w:eastAsia="en-US"/>
        </w:rPr>
        <w:t>Tiekėjas</w:t>
      </w:r>
      <w:r w:rsidR="5A0A3D16" w:rsidRPr="00EE19F2">
        <w:rPr>
          <w:rFonts w:ascii="Times New Roman" w:eastAsia="Aptos" w:hAnsi="Times New Roman" w:cs="Times New Roman"/>
          <w:sz w:val="24"/>
          <w:szCs w:val="24"/>
          <w:lang w:eastAsia="en-US"/>
        </w:rPr>
        <w:t xml:space="preserve"> turi pataisyti </w:t>
      </w:r>
      <w:r w:rsidR="1D6F682B" w:rsidRPr="00EE19F2">
        <w:rPr>
          <w:rFonts w:ascii="Times New Roman" w:eastAsia="Aptos" w:hAnsi="Times New Roman" w:cs="Times New Roman"/>
          <w:sz w:val="24"/>
          <w:szCs w:val="24"/>
          <w:lang w:eastAsia="en-US"/>
        </w:rPr>
        <w:t>rezultatą</w:t>
      </w:r>
      <w:r w:rsidR="5A0A3D16" w:rsidRPr="00EE19F2">
        <w:rPr>
          <w:rFonts w:ascii="Times New Roman" w:eastAsia="Aptos" w:hAnsi="Times New Roman" w:cs="Times New Roman"/>
          <w:sz w:val="24"/>
          <w:szCs w:val="24"/>
          <w:lang w:eastAsia="en-US"/>
        </w:rPr>
        <w:t xml:space="preserve"> pagal </w:t>
      </w:r>
      <w:r w:rsidR="43F4D2DC" w:rsidRPr="00EE19F2">
        <w:rPr>
          <w:rFonts w:ascii="Times New Roman" w:eastAsia="Aptos" w:hAnsi="Times New Roman" w:cs="Times New Roman"/>
          <w:sz w:val="24"/>
          <w:szCs w:val="24"/>
          <w:lang w:eastAsia="en-US"/>
        </w:rPr>
        <w:t>Pirkėjo</w:t>
      </w:r>
      <w:r w:rsidR="5A0A3D16" w:rsidRPr="00EE19F2">
        <w:rPr>
          <w:rFonts w:ascii="Times New Roman" w:eastAsia="Aptos" w:hAnsi="Times New Roman" w:cs="Times New Roman"/>
          <w:sz w:val="24"/>
          <w:szCs w:val="24"/>
          <w:lang w:eastAsia="en-US"/>
        </w:rPr>
        <w:t xml:space="preserve"> pateiktas pastabas savo lėšomis. </w:t>
      </w:r>
      <w:r w:rsidR="0F02C56C" w:rsidRPr="00EE19F2">
        <w:rPr>
          <w:rFonts w:ascii="Times New Roman" w:eastAsia="Aptos" w:hAnsi="Times New Roman" w:cs="Times New Roman"/>
          <w:sz w:val="24"/>
          <w:szCs w:val="24"/>
          <w:lang w:eastAsia="en-US"/>
        </w:rPr>
        <w:t>Tiekėjas</w:t>
      </w:r>
      <w:r w:rsidR="5A0A3D16" w:rsidRPr="00EE19F2">
        <w:rPr>
          <w:rFonts w:ascii="Times New Roman" w:eastAsia="Aptos" w:hAnsi="Times New Roman" w:cs="Times New Roman"/>
          <w:sz w:val="24"/>
          <w:szCs w:val="24"/>
          <w:lang w:eastAsia="en-US"/>
        </w:rPr>
        <w:t xml:space="preserve"> parengtą, patikslintą  ir pataisytą (jei buvo gautos </w:t>
      </w:r>
      <w:r w:rsidR="5A7882E3" w:rsidRPr="00EE19F2">
        <w:rPr>
          <w:rFonts w:ascii="Times New Roman" w:eastAsia="Aptos" w:hAnsi="Times New Roman" w:cs="Times New Roman"/>
          <w:sz w:val="24"/>
          <w:szCs w:val="24"/>
          <w:lang w:eastAsia="en-US"/>
        </w:rPr>
        <w:t xml:space="preserve">Pirkėjo </w:t>
      </w:r>
      <w:r w:rsidR="5A0A3D16" w:rsidRPr="00EE19F2">
        <w:rPr>
          <w:rFonts w:ascii="Times New Roman" w:eastAsia="Aptos" w:hAnsi="Times New Roman" w:cs="Times New Roman"/>
          <w:sz w:val="24"/>
          <w:szCs w:val="24"/>
          <w:lang w:eastAsia="en-US"/>
        </w:rPr>
        <w:t xml:space="preserve"> pastabos) galutinį rezultatą kartu su pasirašytu perdavimo-priėmimo aktu turi perduoti </w:t>
      </w:r>
      <w:r w:rsidR="1DF4B504" w:rsidRPr="00EE19F2">
        <w:rPr>
          <w:rFonts w:ascii="Times New Roman" w:eastAsia="Aptos" w:hAnsi="Times New Roman" w:cs="Times New Roman"/>
          <w:sz w:val="24"/>
          <w:szCs w:val="24"/>
          <w:lang w:eastAsia="en-US"/>
        </w:rPr>
        <w:t>Pirkėjui</w:t>
      </w:r>
      <w:r w:rsidR="5A0A3D16" w:rsidRPr="00EE19F2">
        <w:rPr>
          <w:rFonts w:ascii="Times New Roman" w:eastAsia="Aptos" w:hAnsi="Times New Roman" w:cs="Times New Roman"/>
          <w:sz w:val="24"/>
          <w:szCs w:val="24"/>
          <w:lang w:eastAsia="en-US"/>
        </w:rPr>
        <w:t xml:space="preserve"> ne vėliau kaip </w:t>
      </w:r>
      <w:r w:rsidR="52B42088" w:rsidRPr="00EE19F2">
        <w:rPr>
          <w:rFonts w:ascii="Times New Roman" w:eastAsia="Aptos" w:hAnsi="Times New Roman" w:cs="Times New Roman"/>
          <w:sz w:val="24"/>
          <w:szCs w:val="24"/>
          <w:lang w:eastAsia="en-US"/>
        </w:rPr>
        <w:t xml:space="preserve">iki </w:t>
      </w:r>
      <w:r w:rsidR="5A0A3D16" w:rsidRPr="00EE19F2">
        <w:rPr>
          <w:rFonts w:ascii="Times New Roman" w:eastAsia="Aptos" w:hAnsi="Times New Roman" w:cs="Times New Roman"/>
          <w:sz w:val="24"/>
          <w:szCs w:val="24"/>
          <w:lang w:eastAsia="en-US"/>
        </w:rPr>
        <w:t>2026 m. gegužės mėn. 26 d.</w:t>
      </w:r>
    </w:p>
    <w:p w14:paraId="789E1882" w14:textId="1BDE6658" w:rsidR="00D90CBD" w:rsidRPr="00EE19F2" w:rsidRDefault="5A0A3D16" w:rsidP="00B94249">
      <w:pPr>
        <w:numPr>
          <w:ilvl w:val="1"/>
          <w:numId w:val="41"/>
        </w:numPr>
        <w:tabs>
          <w:tab w:val="left" w:pos="426"/>
          <w:tab w:val="left" w:pos="1843"/>
        </w:tabs>
        <w:spacing w:after="0" w:line="240" w:lineRule="auto"/>
        <w:ind w:left="426" w:firstLine="654"/>
        <w:jc w:val="both"/>
        <w:rPr>
          <w:rFonts w:ascii="Times New Roman" w:eastAsia="Aptos" w:hAnsi="Times New Roman" w:cs="Times New Roman"/>
          <w:sz w:val="24"/>
          <w:szCs w:val="24"/>
          <w:lang w:eastAsia="en-US"/>
        </w:rPr>
      </w:pPr>
      <w:r w:rsidRPr="00EE19F2">
        <w:rPr>
          <w:rFonts w:ascii="Times New Roman" w:eastAsia="Aptos" w:hAnsi="Times New Roman" w:cs="Times New Roman"/>
          <w:sz w:val="24"/>
          <w:szCs w:val="24"/>
          <w:lang w:eastAsia="en-US"/>
        </w:rPr>
        <w:t>Paslaugų atlikimo terminas gali būti pratęstas vieną kartą 2 mėnesiams</w:t>
      </w:r>
      <w:r w:rsidR="00EF0991" w:rsidRPr="00EE19F2">
        <w:t xml:space="preserve"> </w:t>
      </w:r>
      <w:bookmarkStart w:id="50" w:name="_Hlk203053026"/>
      <w:r w:rsidR="00EF0991" w:rsidRPr="00EE19F2">
        <w:rPr>
          <w:rFonts w:ascii="Times New Roman" w:eastAsia="Aptos" w:hAnsi="Times New Roman" w:cs="Times New Roman"/>
          <w:sz w:val="24"/>
          <w:szCs w:val="24"/>
          <w:lang w:eastAsia="en-US"/>
        </w:rPr>
        <w:t>specialiųjų sutarties sąlygų 4.2 papunktyje nustatytomis aplinkybėmis ir tvarka</w:t>
      </w:r>
      <w:r w:rsidRPr="00EE19F2">
        <w:rPr>
          <w:rFonts w:ascii="Times New Roman" w:eastAsia="Aptos" w:hAnsi="Times New Roman" w:cs="Times New Roman"/>
          <w:sz w:val="24"/>
          <w:szCs w:val="24"/>
          <w:lang w:eastAsia="en-US"/>
        </w:rPr>
        <w:t>.</w:t>
      </w:r>
    </w:p>
    <w:bookmarkEnd w:id="50"/>
    <w:p w14:paraId="641F3467" w14:textId="7CE821F5" w:rsidR="00D90CBD" w:rsidRPr="00EE19F2" w:rsidRDefault="4977BE91" w:rsidP="00B94249">
      <w:pPr>
        <w:numPr>
          <w:ilvl w:val="0"/>
          <w:numId w:val="41"/>
        </w:numPr>
        <w:tabs>
          <w:tab w:val="left" w:pos="426"/>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hAnsi="Times New Roman" w:cs="Times New Roman"/>
          <w:sz w:val="24"/>
          <w:szCs w:val="24"/>
          <w:lang w:eastAsia="en-US"/>
        </w:rPr>
        <w:t>Ne rečiau kaip kartą</w:t>
      </w:r>
      <w:r w:rsidRPr="00EE19F2">
        <w:rPr>
          <w:rFonts w:ascii="Times New Roman" w:eastAsia="Aptos" w:hAnsi="Times New Roman" w:cs="Times New Roman"/>
          <w:kern w:val="2"/>
          <w:sz w:val="24"/>
          <w:szCs w:val="24"/>
          <w:lang w:eastAsia="en-US"/>
          <w14:ligatures w14:val="standardContextual"/>
        </w:rPr>
        <w:t xml:space="preserve"> per mėnesį pateikti </w:t>
      </w:r>
      <w:r w:rsidR="13CE7929" w:rsidRPr="00EE19F2">
        <w:rPr>
          <w:rFonts w:ascii="Times New Roman" w:eastAsia="Aptos" w:hAnsi="Times New Roman" w:cs="Times New Roman"/>
          <w:kern w:val="2"/>
          <w:sz w:val="24"/>
          <w:szCs w:val="24"/>
          <w:lang w:eastAsia="en-US"/>
          <w14:ligatures w14:val="standardContextual"/>
        </w:rPr>
        <w:t>Pirkėjui</w:t>
      </w:r>
      <w:r w:rsidRPr="00EE19F2">
        <w:rPr>
          <w:rFonts w:ascii="Times New Roman" w:eastAsia="Aptos" w:hAnsi="Times New Roman" w:cs="Times New Roman"/>
          <w:kern w:val="2"/>
          <w:sz w:val="24"/>
          <w:szCs w:val="24"/>
          <w:lang w:eastAsia="en-US"/>
          <w14:ligatures w14:val="standardContextual"/>
        </w:rPr>
        <w:t xml:space="preserve"> ataskaitą apie paslaugų vykdymo eigą. </w:t>
      </w:r>
    </w:p>
    <w:p w14:paraId="1C2A32F4" w14:textId="77777777" w:rsidR="00D90CBD" w:rsidRPr="00EE19F2" w:rsidRDefault="00D90CBD" w:rsidP="00B94249">
      <w:pPr>
        <w:numPr>
          <w:ilvl w:val="0"/>
          <w:numId w:val="40"/>
        </w:numPr>
        <w:tabs>
          <w:tab w:val="left" w:pos="1843"/>
        </w:tabs>
        <w:spacing w:after="0" w:line="240" w:lineRule="auto"/>
        <w:ind w:left="426" w:firstLine="654"/>
        <w:contextualSpacing/>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t>ATLIEKANT PASLAUGAS IR UŽDAVINIUS REMIAMASI ŠIAIS TEISĖS AKTAIS</w:t>
      </w:r>
    </w:p>
    <w:p w14:paraId="19F184D3" w14:textId="77777777" w:rsidR="00D90CBD" w:rsidRPr="00EE19F2" w:rsidRDefault="00D90CBD" w:rsidP="00B94249">
      <w:pPr>
        <w:numPr>
          <w:ilvl w:val="0"/>
          <w:numId w:val="41"/>
        </w:numPr>
        <w:tabs>
          <w:tab w:val="left" w:pos="1843"/>
        </w:tabs>
        <w:spacing w:after="0" w:line="240" w:lineRule="auto"/>
        <w:ind w:left="426" w:firstLine="654"/>
        <w:contextualSpacing/>
        <w:jc w:val="both"/>
        <w:rPr>
          <w:rFonts w:ascii="Times New Roman" w:eastAsia="Aptos" w:hAnsi="Times New Roman" w:cs="Times New Roman"/>
          <w:b/>
          <w:bCs/>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Atliekant paslaugas turi būti vadovaujamasi: </w:t>
      </w:r>
    </w:p>
    <w:p w14:paraId="61813F62"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t xml:space="preserve"> </w:t>
      </w:r>
      <w:r w:rsidRPr="00EE19F2">
        <w:rPr>
          <w:rFonts w:ascii="Times New Roman" w:eastAsia="Aptos" w:hAnsi="Times New Roman" w:cs="Times New Roman"/>
          <w:kern w:val="2"/>
          <w:sz w:val="24"/>
          <w:szCs w:val="24"/>
          <w:lang w:eastAsia="en-US"/>
          <w14:ligatures w14:val="standardContextual"/>
        </w:rPr>
        <w:t>2024 m. balandžio 24 d. Europos Parlamento ir Tarybos direktyva (ES) 2024/1275, kuria iš dalies keičiama Direktyva (ES) 2018/844 dėl pastatų energinio naudingumo ir Direktyva (</w:t>
      </w:r>
      <w:r w:rsidRPr="00EE19F2">
        <w:rPr>
          <w:rFonts w:ascii="Times New Roman" w:eastAsia="Aptos" w:hAnsi="Times New Roman" w:cs="Times New Roman"/>
          <w:kern w:val="2"/>
          <w:sz w:val="24"/>
          <w:szCs w:val="24"/>
          <w:shd w:val="clear" w:color="auto" w:fill="FFFFFF"/>
          <w:lang w:eastAsia="en-US"/>
          <w14:ligatures w14:val="standardContextual"/>
        </w:rPr>
        <w:t>ES) 2023/1791</w:t>
      </w:r>
      <w:r w:rsidRPr="00EE19F2">
        <w:rPr>
          <w:rFonts w:ascii="Times New Roman" w:eastAsia="Aptos" w:hAnsi="Times New Roman" w:cs="Times New Roman"/>
          <w:kern w:val="2"/>
          <w:sz w:val="24"/>
          <w:szCs w:val="24"/>
          <w:lang w:eastAsia="en-US"/>
          <w14:ligatures w14:val="standardContextual"/>
        </w:rPr>
        <w:t xml:space="preserve"> dėl energijos vartojimo efektyvumo;</w:t>
      </w:r>
    </w:p>
    <w:p w14:paraId="36697D4D"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t xml:space="preserve"> </w:t>
      </w:r>
      <w:r w:rsidRPr="00EE19F2">
        <w:rPr>
          <w:rFonts w:ascii="Times New Roman" w:eastAsia="Aptos" w:hAnsi="Times New Roman" w:cs="Times New Roman"/>
          <w:kern w:val="2"/>
          <w:sz w:val="24"/>
          <w:szCs w:val="24"/>
          <w:lang w:eastAsia="en-US"/>
          <w14:ligatures w14:val="standardContextual"/>
        </w:rPr>
        <w:t>2018 m. gruodžio 11 d. Europos Parlamento ir Tarybos reglamentu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p>
    <w:p w14:paraId="07F8BFA1"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t xml:space="preserve"> </w:t>
      </w:r>
      <w:r w:rsidRPr="00EE19F2">
        <w:rPr>
          <w:rFonts w:ascii="Times New Roman" w:eastAsia="Aptos" w:hAnsi="Times New Roman" w:cs="Times New Roman"/>
          <w:kern w:val="2"/>
          <w:sz w:val="24"/>
          <w:szCs w:val="24"/>
          <w:lang w:eastAsia="en-US"/>
          <w14:ligatures w14:val="standardContextual"/>
        </w:rPr>
        <w:t>2010 m. gegužės 19 d. Europos Parlamento ir Tarybos direktyva 2010/31/ES dėl pastatų energinio naudingumo;</w:t>
      </w:r>
    </w:p>
    <w:p w14:paraId="6CDC2FFE"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
          <w:kern w:val="2"/>
          <w:sz w:val="24"/>
          <w:szCs w:val="24"/>
          <w:lang w:eastAsia="en-US"/>
          <w14:ligatures w14:val="standardContextual"/>
        </w:rPr>
      </w:pPr>
      <w:r w:rsidRPr="00EE19F2">
        <w:rPr>
          <w:rFonts w:ascii="Times New Roman" w:eastAsia="Aptos" w:hAnsi="Times New Roman" w:cs="Times New Roman"/>
          <w:b/>
          <w:kern w:val="2"/>
          <w:sz w:val="24"/>
          <w:szCs w:val="24"/>
          <w:lang w:eastAsia="en-US"/>
          <w14:ligatures w14:val="standardContextual"/>
        </w:rPr>
        <w:lastRenderedPageBreak/>
        <w:t xml:space="preserve"> </w:t>
      </w:r>
      <w:r w:rsidRPr="00EE19F2">
        <w:rPr>
          <w:rFonts w:ascii="Times New Roman" w:eastAsia="Aptos" w:hAnsi="Times New Roman" w:cs="Times New Roman"/>
          <w:kern w:val="2"/>
          <w:sz w:val="24"/>
          <w:szCs w:val="24"/>
          <w:lang w:eastAsia="en-US"/>
          <w14:ligatures w14:val="standardContextual"/>
        </w:rPr>
        <w:t>2012 m. spalio 25 d. Europos Parlamento ir Tarybos direktyva 2012/27/ES dėl energijos vartojimo efektyvumo, kuria iš dalies keičiamos direktyvos 2009/125/EB ir 2010/30/ES bei kuria panaikinamos direktyvos 2004/8/EB ir 2006/32/EB;</w:t>
      </w:r>
    </w:p>
    <w:p w14:paraId="562A1F6E" w14:textId="77777777" w:rsidR="00D90CBD" w:rsidRPr="00EE19F2" w:rsidRDefault="00D90CBD" w:rsidP="00B94249">
      <w:pPr>
        <w:numPr>
          <w:ilvl w:val="1"/>
          <w:numId w:val="41"/>
        </w:numPr>
        <w:tabs>
          <w:tab w:val="left" w:pos="1843"/>
          <w:tab w:val="left" w:pos="2127"/>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shd w:val="clear" w:color="auto" w:fill="FFFFFF"/>
          <w14:ligatures w14:val="standardContextual"/>
        </w:rPr>
        <w:t>2014 m. liepos 11 d.</w:t>
      </w:r>
      <w:r w:rsidRPr="00EE19F2">
        <w:rPr>
          <w:rFonts w:ascii="Times New Roman" w:eastAsia="Aptos" w:hAnsi="Times New Roman" w:cs="Times New Roman"/>
          <w:b/>
          <w:kern w:val="2"/>
          <w:sz w:val="24"/>
          <w:szCs w:val="24"/>
          <w:shd w:val="clear" w:color="auto" w:fill="FFFFFF"/>
          <w14:ligatures w14:val="standardContextual"/>
        </w:rPr>
        <w:t xml:space="preserve"> </w:t>
      </w:r>
      <w:r w:rsidRPr="00EE19F2">
        <w:rPr>
          <w:rFonts w:ascii="Times New Roman" w:eastAsia="Aptos" w:hAnsi="Times New Roman" w:cs="Times New Roman"/>
          <w:kern w:val="2"/>
          <w:sz w:val="24"/>
          <w:szCs w:val="24"/>
          <w14:ligatures w14:val="standardContextual"/>
        </w:rPr>
        <w:t>Komisijos Deleguotasis Reglamentas (ES) Nr. 1254/2014, kuriuo Europos Parlamento ir Tarybos direktyva 2010/30/ES papildoma gyvenamųjų patalpų vėdinimo įrenginių energijos vartojimo efektyvumo ženklinimo reikalavimais.</w:t>
      </w:r>
      <w:r w:rsidRPr="00EE19F2">
        <w:rPr>
          <w:rFonts w:ascii="Times New Roman" w:eastAsia="Aptos" w:hAnsi="Times New Roman" w:cs="Times New Roman"/>
          <w:kern w:val="2"/>
          <w:sz w:val="24"/>
          <w:szCs w:val="24"/>
          <w:lang w:eastAsia="en-US"/>
          <w14:ligatures w14:val="standardContextual"/>
        </w:rPr>
        <w:t xml:space="preserve"> </w:t>
      </w:r>
    </w:p>
    <w:p w14:paraId="2904980D"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 xml:space="preserve"> Lietuvos Respublikos statybos įstatymu;</w:t>
      </w:r>
    </w:p>
    <w:p w14:paraId="304A0370"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 xml:space="preserve"> Lietuvos Respublikos atsinaujinančių išteklių energetikos įstatymu;</w:t>
      </w:r>
    </w:p>
    <w:p w14:paraId="2272BBED"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 xml:space="preserve"> Statybos techniniu reglamentu STR 1.01.03:2017 „Statinių ir patalpų klasifikavimas“;</w:t>
      </w:r>
    </w:p>
    <w:p w14:paraId="26A03D94"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 xml:space="preserve"> Statybos techniniu reglamentu STR 1.01.08:2002 „Statinio statybos rūšys“;</w:t>
      </w:r>
    </w:p>
    <w:p w14:paraId="6C671F5E"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 xml:space="preserve"> Statybos techniniu reglamentu STR 1.01.02:2016 „Normatyviniai statybos techniniai dokumentai“;</w:t>
      </w:r>
    </w:p>
    <w:p w14:paraId="4B2B59BA"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Statybos techniniu reglamentu STR 2.02.02:2004 „Visuomeninės paskirties statiniai“;</w:t>
      </w:r>
    </w:p>
    <w:p w14:paraId="591E02B8"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Statybos techniniu reglamentu STR 1.04.04:2017 „Statinio projektavimas, projekto ekspertizė“;</w:t>
      </w:r>
    </w:p>
    <w:p w14:paraId="6F5B37FD"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Statybos techniniu reglamentu STR 1.02.09:2011 „Teisės atlikti pastatų energinio naudingumo sertifikavimą įgijimo tvarkos aprašas“;</w:t>
      </w:r>
    </w:p>
    <w:p w14:paraId="197FDB60"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bCs/>
          <w:kern w:val="2"/>
          <w:sz w:val="24"/>
          <w:szCs w:val="24"/>
          <w:lang w:eastAsia="en-US"/>
          <w14:ligatures w14:val="standardContextual"/>
        </w:rPr>
      </w:pPr>
      <w:r w:rsidRPr="00EE19F2">
        <w:rPr>
          <w:rFonts w:ascii="Times New Roman" w:eastAsia="Aptos" w:hAnsi="Times New Roman" w:cs="Times New Roman"/>
          <w:bCs/>
          <w:kern w:val="2"/>
          <w:sz w:val="24"/>
          <w:szCs w:val="24"/>
          <w:lang w:eastAsia="en-US"/>
          <w14:ligatures w14:val="standardContextual"/>
        </w:rPr>
        <w:t xml:space="preserve">Statybos techniniu reglamentu </w:t>
      </w:r>
      <w:r w:rsidRPr="00EE19F2">
        <w:rPr>
          <w:rFonts w:ascii="Times New Roman" w:eastAsia="Aptos" w:hAnsi="Times New Roman" w:cs="Times New Roman"/>
          <w:kern w:val="2"/>
          <w:sz w:val="24"/>
          <w:szCs w:val="24"/>
          <w:lang w:eastAsia="en-US"/>
          <w14:ligatures w14:val="standardContextual"/>
        </w:rPr>
        <w:t xml:space="preserve">STR 2.01.12:2024 </w:t>
      </w:r>
      <w:r w:rsidRPr="00EE19F2">
        <w:rPr>
          <w:rFonts w:ascii="Times New Roman" w:eastAsia="Aptos" w:hAnsi="Times New Roman" w:cs="Times New Roman"/>
          <w:kern w:val="2"/>
          <w:sz w:val="24"/>
          <w:szCs w:val="24"/>
          <w:shd w:val="clear" w:color="auto" w:fill="FFFFFF"/>
          <w:lang w:eastAsia="en-US"/>
          <w14:ligatures w14:val="standardContextual"/>
        </w:rPr>
        <w:t>„Statybų klimatologija“;</w:t>
      </w:r>
    </w:p>
    <w:p w14:paraId="590FAC18"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Calibri" w:hAnsi="Times New Roman" w:cs="Times New Roman"/>
          <w:kern w:val="2"/>
          <w:sz w:val="24"/>
          <w:szCs w:val="24"/>
          <w14:ligatures w14:val="standardContextual"/>
        </w:rPr>
        <w:t>Lietuvos Respublikos energetikos ministro 2017 m. liepos 19 d. įsakymas Nr. 1-196 „Dėl Pastatų karšto vandens sistemų įrengimo taisyklių patvirtinimo“;</w:t>
      </w:r>
    </w:p>
    <w:p w14:paraId="4949F3BA" w14:textId="77777777" w:rsidR="00D90CBD" w:rsidRPr="00EE19F2" w:rsidRDefault="00D90CBD" w:rsidP="00B94249">
      <w:pPr>
        <w:numPr>
          <w:ilvl w:val="1"/>
          <w:numId w:val="41"/>
        </w:numPr>
        <w:tabs>
          <w:tab w:val="left" w:pos="1843"/>
        </w:tabs>
        <w:spacing w:after="0" w:line="240" w:lineRule="auto"/>
        <w:ind w:left="426" w:firstLine="654"/>
        <w:contextualSpacing/>
        <w:jc w:val="both"/>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1745 „Mūras ir jo gaminiai. Šiluminių savybių nustatymo metodai“;</w:t>
      </w:r>
    </w:p>
    <w:p w14:paraId="35180CB3"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1745 „Mūras ir jo gaminiai. Šiluminių savybių nustatymo metodai“;</w:t>
      </w:r>
    </w:p>
    <w:p w14:paraId="76ABF89B"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ISO 6946 „Statybiniai komponentai ir elementai. Šiluminė varža ir šilumos perdavimo koeficientas. Skaičiavimo metodas (ISO 6946)“;</w:t>
      </w:r>
    </w:p>
    <w:p w14:paraId="3E6D3A62"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ISO 13370 „Šiluminės pastatų charakteristikos. Šilumos pernaša gruntu. Skaičiavimo metodai (ISO 13370)“;</w:t>
      </w:r>
    </w:p>
    <w:p w14:paraId="7F65A6FA"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ISO 10211 „Statybinių konstrukcijų šiluminiai tilteliai. Šilumos srautai ir paviršiaus temperatūros. Detalieji skaičiavimai (ISO 10211)“;</w:t>
      </w:r>
    </w:p>
    <w:p w14:paraId="79C3BBCE"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ISO 10077-1 „Šiluminės langų, durų ir langinių charakteristikos. Šilumos perdavimo koeficiento skaičiavimas. 1 dalis. Bendrieji dalykai (ISO 10077-1)“;</w:t>
      </w:r>
      <w:bookmarkStart w:id="51" w:name="_Hlk198207890"/>
    </w:p>
    <w:p w14:paraId="6508B8C2"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14825 „Oro kondicionieriai, skysčio aušinimo įrenginiai ir šilumos siurbliai su elektriniais kompresoriais patalpoms šildyti ir vėsinti, prekybos įrangai ir patalpoms vėsinti ir pramoniniams procesams aušinti. Bandymai ir charakteristikų nustatymas esant dalinei apkrovai bei sezoninių eksploatacinių charakteristikų skaičiavimas“;</w:t>
      </w:r>
      <w:bookmarkEnd w:id="51"/>
    </w:p>
    <w:p w14:paraId="1AA4CC1C"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Calibri"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ISO 52000-1 „Energetinės pastatų charakteristikos. Visapusis energinių pastatų charakteristikų vertinimas. 1 dalis. Bendroji struktūra ir procedūros. (ISO 52000-1)“;</w:t>
      </w:r>
    </w:p>
    <w:p w14:paraId="3F371BA6"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w:t>
      </w:r>
      <w:r w:rsidRPr="00EE19F2">
        <w:rPr>
          <w:rFonts w:ascii="Times New Roman" w:eastAsia="Calibri" w:hAnsi="Times New Roman" w:cs="Times New Roman"/>
          <w:bCs/>
          <w:kern w:val="2"/>
          <w:sz w:val="24"/>
          <w:szCs w:val="24"/>
          <w:lang w:eastAsia="en-US"/>
          <w14:ligatures w14:val="standardContextual"/>
        </w:rPr>
        <w:t>LST EN ISO 9972 „</w:t>
      </w:r>
      <w:r w:rsidRPr="00EE19F2">
        <w:rPr>
          <w:rFonts w:ascii="Times New Roman" w:eastAsia="Calibri" w:hAnsi="Times New Roman" w:cs="Times New Roman"/>
          <w:kern w:val="2"/>
          <w:sz w:val="24"/>
          <w:szCs w:val="24"/>
          <w:lang w:eastAsia="en-US"/>
          <w14:ligatures w14:val="standardContextual"/>
        </w:rPr>
        <w:t>Šiluminės pastatų charakteristikos. Pastatų pralaidumo orui nustatymas. Ventiliatorinis slėgių skirtumo metodas (ISO 9972)“;</w:t>
      </w:r>
    </w:p>
    <w:p w14:paraId="402C821A"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ISO 13790 „Energetinės pastatų charakteristikos. Patalpoms šildyti ir aušinti sunaudojamos energijos skaičiavimas (ISO 13790)“;</w:t>
      </w:r>
    </w:p>
    <w:p w14:paraId="0687EE46"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spacing w:val="-4"/>
          <w:kern w:val="2"/>
          <w:sz w:val="24"/>
          <w:szCs w:val="24"/>
          <w:lang w:eastAsia="en-US"/>
          <w14:ligatures w14:val="standardContextual"/>
        </w:rPr>
        <w:t>LST EN ISO 15242:2007 „Pastatų vėdinimas. Skaičiavimo metodas nustatyti pastatų oro srautą, įskaitant infiltraciją“;</w:t>
      </w:r>
    </w:p>
    <w:p w14:paraId="27CCAA34"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LST EN 15316-1 „Pastatų šildymo sistemos. Sistemos energijos poreikio ir sistemos našumo skaičiavimo metodas. 1 dalis. Bendrieji dalykai“;</w:t>
      </w:r>
    </w:p>
    <w:p w14:paraId="71AA5E43"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LST EN 15316-3-2 „Pastatų šildymo sistemos. Sistemos energijos poreikio ir sistemos našumo skaičiavimo metodas. 3-2 dalis. Karšto buitinio vandens sistemos, paskirstymas“;</w:t>
      </w:r>
    </w:p>
    <w:p w14:paraId="2FEF1438"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lastRenderedPageBreak/>
        <w:t xml:space="preserve"> LST EN 15316-3-3 „Pastatų šildymo sistemos. Sistemos energijos poreikio ir sistemos našumo skaičiavimo metodas. 3-3 dalis. Karšto buitinio vandens sistemos, karšto vandens paruošimas“;</w:t>
      </w:r>
    </w:p>
    <w:p w14:paraId="01E78722"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LST EN 15316-4-3 „Pastatų šildymo sistemos. Sistemos energijos poreikio ir sistemos našumo skaičiavimo metodas. 4-3 dalis. Šilumos gamybos sistemos, Saulės šiluminės energijos sistemos“;</w:t>
      </w:r>
    </w:p>
    <w:p w14:paraId="2A37CE36"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LST EN 15316-4-6 „Pastatų šildymo sistemos. Sistemos energijos poreikio ir sistemos našumo skaičiavimo metodas. 4-6 dalis. Šilumos gamybos sistemos, fotovoltinės sistemos“;</w:t>
      </w:r>
    </w:p>
    <w:p w14:paraId="39EEC390"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15193 „Energetinės pastatų charakteristikos. Energetiniai apšvietimo reikalavimai“;</w:t>
      </w:r>
    </w:p>
    <w:p w14:paraId="17D142E8"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13363-1+A1 „Apsaugos nuo saulės priemonės su stikliniais elementais. Saulės energijos ir šviesos praleidimo faktorių skaičiavimas. 1 dalis. Supaprastintas metodas“;</w:t>
      </w:r>
    </w:p>
    <w:p w14:paraId="52007EB8"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13363-2 „Apsaugos nuo saulės priemonės su stikliniais elementais. Saulės energijos ir šviesos pralaidumo faktoriaus skaičiavimas. 2 dalis. Detaliojo skaičiavimo metodas“;</w:t>
      </w:r>
    </w:p>
    <w:p w14:paraId="780A3AC6"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1873 „Surenkamoji pagalbinė stogų įranga. Kupoliniai plastikiniai stoglangiai. Gaminio techniniai reikalavimai ir bandymo metodai“;</w:t>
      </w:r>
    </w:p>
    <w:p w14:paraId="3B7DA748"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12426 „Pramonės, prekybos pastatų ir garažų durys bei vartai. Pralaidumas orui. Klasifikavimas“;</w:t>
      </w:r>
    </w:p>
    <w:p w14:paraId="5E87379E"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LST EN 12207 (LST EN 12207) „Langai ir durys. Oro skverbtis. Klasifikavimas“; </w:t>
      </w:r>
    </w:p>
    <w:p w14:paraId="046D86AA"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15450 „Pastatų šildymo sistemos. Šildymo sistemų su šilumos siurbliais projektavimas“;</w:t>
      </w:r>
    </w:p>
    <w:p w14:paraId="78D3C833"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Calibri" w:hAnsi="Times New Roman" w:cs="Times New Roman"/>
          <w:bCs/>
          <w:kern w:val="2"/>
          <w:sz w:val="24"/>
          <w:szCs w:val="24"/>
          <w:lang w:eastAsia="en-US"/>
          <w14:ligatures w14:val="standardContextual"/>
        </w:rPr>
        <w:t>LST EN ISO 9806 „</w:t>
      </w:r>
      <w:r w:rsidRPr="00EE19F2">
        <w:rPr>
          <w:rFonts w:ascii="Times New Roman" w:eastAsia="Calibri" w:hAnsi="Times New Roman" w:cs="Times New Roman"/>
          <w:kern w:val="2"/>
          <w:sz w:val="24"/>
          <w:szCs w:val="24"/>
          <w:lang w:eastAsia="en-US"/>
          <w14:ligatures w14:val="standardContextual"/>
        </w:rPr>
        <w:t>Saulės energija. Saulės šiluminės energijos kolektoriai. Bandymo metodai (ISO 9806)“;</w:t>
      </w:r>
    </w:p>
    <w:p w14:paraId="6FB43F51"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Calibri" w:hAnsi="Times New Roman" w:cs="Times New Roman"/>
          <w:kern w:val="2"/>
          <w:sz w:val="24"/>
          <w:szCs w:val="24"/>
          <w:lang w:eastAsia="en-US"/>
          <w14:ligatures w14:val="standardContextual"/>
        </w:rPr>
      </w:pPr>
      <w:r w:rsidRPr="00EE19F2">
        <w:rPr>
          <w:rFonts w:ascii="Times New Roman" w:eastAsia="Calibri" w:hAnsi="Times New Roman" w:cs="Times New Roman"/>
          <w:bCs/>
          <w:kern w:val="2"/>
          <w:sz w:val="24"/>
          <w:szCs w:val="24"/>
          <w:lang w:eastAsia="en-US"/>
          <w14:ligatures w14:val="standardContextual"/>
        </w:rPr>
        <w:t>LST EN 14511-3 „</w:t>
      </w:r>
      <w:r w:rsidRPr="00EE19F2">
        <w:rPr>
          <w:rFonts w:ascii="Times New Roman" w:eastAsia="Calibri" w:hAnsi="Times New Roman" w:cs="Times New Roman"/>
          <w:kern w:val="2"/>
          <w:sz w:val="24"/>
          <w:szCs w:val="24"/>
          <w:lang w:eastAsia="en-US"/>
          <w14:ligatures w14:val="standardContextual"/>
        </w:rPr>
        <w:t>Oro kondicionieriai, skysčio aušinimo įrenginiai ir šilumos siurbliai su elektriniais kompresoriais patalpoms šildyti ir vėsinti. 3 dalis. Bandymo metodai“;</w:t>
      </w:r>
    </w:p>
    <w:p w14:paraId="70EDEAC1"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Calibri" w:hAnsi="Times New Roman" w:cs="Times New Roman"/>
          <w:kern w:val="2"/>
          <w:sz w:val="24"/>
          <w:szCs w:val="24"/>
          <w:lang w:eastAsia="en-US"/>
          <w14:ligatures w14:val="standardContextual"/>
        </w:rPr>
      </w:pPr>
      <w:r w:rsidRPr="00EE19F2">
        <w:rPr>
          <w:rFonts w:ascii="Times New Roman" w:eastAsia="Calibri" w:hAnsi="Times New Roman" w:cs="Times New Roman"/>
          <w:kern w:val="2"/>
          <w:sz w:val="24"/>
          <w:szCs w:val="24"/>
          <w:lang w:eastAsia="en-US"/>
          <w14:ligatures w14:val="standardContextual"/>
        </w:rPr>
        <w:t>LST EN ISO 12572 „Higroterminės statybinių medžiagų ir gaminių charakteristikos. Pralaidumo vandens garams savybių nustatymas (ISO 12572)“;</w:t>
      </w:r>
    </w:p>
    <w:p w14:paraId="7253D057"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Calibri" w:hAnsi="Times New Roman" w:cs="Times New Roman"/>
          <w:kern w:val="2"/>
          <w:sz w:val="24"/>
          <w:szCs w:val="24"/>
          <w:lang w:eastAsia="en-US"/>
          <w14:ligatures w14:val="standardContextual"/>
        </w:rPr>
      </w:pPr>
      <w:r w:rsidRPr="00EE19F2">
        <w:rPr>
          <w:rFonts w:ascii="Times New Roman" w:eastAsia="Calibri" w:hAnsi="Times New Roman" w:cs="Times New Roman"/>
          <w:kern w:val="2"/>
          <w:sz w:val="24"/>
          <w:szCs w:val="24"/>
          <w:lang w:eastAsia="en-US"/>
          <w14:ligatures w14:val="standardContextual"/>
        </w:rPr>
        <w:t>LST EN 10456:2008 „Statybinės medžiagos ir gaminiai. Hidroterminės savybės. Lentelinės projektinės vertės ir deklaruojamųjų bei projektinių šiluminių verčių nustatymo procedūros (ISO 10456)“;</w:t>
      </w:r>
    </w:p>
    <w:p w14:paraId="146C9EE8"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Calibri" w:hAnsi="Times New Roman" w:cs="Times New Roman"/>
          <w:kern w:val="2"/>
          <w:sz w:val="24"/>
          <w:szCs w:val="24"/>
          <w:lang w:eastAsia="en-US"/>
          <w14:ligatures w14:val="standardContextual"/>
        </w:rPr>
      </w:pPr>
      <w:r w:rsidRPr="00EE19F2">
        <w:rPr>
          <w:rFonts w:ascii="Times New Roman" w:eastAsia="Calibri" w:hAnsi="Times New Roman" w:cs="Times New Roman"/>
          <w:bCs/>
          <w:kern w:val="2"/>
          <w:sz w:val="24"/>
          <w:szCs w:val="24"/>
          <w:lang w:eastAsia="en-US"/>
          <w14:ligatures w14:val="standardContextual"/>
        </w:rPr>
        <w:t xml:space="preserve">LST EN ISO 13788 </w:t>
      </w:r>
      <w:r w:rsidRPr="00EE19F2">
        <w:rPr>
          <w:rFonts w:ascii="Times New Roman" w:eastAsia="Calibri" w:hAnsi="Times New Roman" w:cs="Times New Roman"/>
          <w:kern w:val="2"/>
          <w:sz w:val="24"/>
          <w:szCs w:val="24"/>
          <w:lang w:eastAsia="en-US"/>
          <w14:ligatures w14:val="standardContextual"/>
        </w:rPr>
        <w:t>„Higroterminės pastatų komponentų ir elementų charakteristikos. Vidinio paviršiaus temperatūra siekiant išvengti kritinės paviršiaus drėgmės ir kondensacijos plyšiuose. Skaičiavimo metodai (ISO 13788)“;</w:t>
      </w:r>
    </w:p>
    <w:p w14:paraId="2618E327"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Calibri" w:hAnsi="Times New Roman" w:cs="Times New Roman"/>
          <w:bCs/>
          <w:kern w:val="2"/>
          <w:sz w:val="24"/>
          <w:szCs w:val="24"/>
          <w:lang w:eastAsia="en-US"/>
          <w14:ligatures w14:val="standardContextual"/>
        </w:rPr>
        <w:t xml:space="preserve">LST EN 12831 </w:t>
      </w:r>
      <w:r w:rsidRPr="00EE19F2">
        <w:rPr>
          <w:rFonts w:ascii="Times New Roman" w:eastAsia="Calibri" w:hAnsi="Times New Roman" w:cs="Times New Roman"/>
          <w:kern w:val="2"/>
          <w:sz w:val="24"/>
          <w:szCs w:val="24"/>
          <w:lang w:eastAsia="en-US"/>
          <w14:ligatures w14:val="standardContextual"/>
        </w:rPr>
        <w:t>„Pastatų šildymo sistemos. Projektinės šilumos apkrovos apskaičiavimo metodas“;</w:t>
      </w:r>
    </w:p>
    <w:p w14:paraId="23CF23D7"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Calibri" w:hAnsi="Times New Roman" w:cs="Times New Roman"/>
          <w:bCs/>
          <w:kern w:val="2"/>
          <w:sz w:val="24"/>
          <w:szCs w:val="24"/>
          <w:lang w:eastAsia="en-US"/>
          <w14:ligatures w14:val="standardContextual"/>
        </w:rPr>
        <w:t>LST EN 29053</w:t>
      </w:r>
      <w:r w:rsidRPr="00EE19F2">
        <w:rPr>
          <w:rFonts w:ascii="Times New Roman" w:eastAsia="Calibri" w:hAnsi="Times New Roman" w:cs="Times New Roman"/>
          <w:kern w:val="2"/>
          <w:sz w:val="24"/>
          <w:szCs w:val="24"/>
          <w:lang w:eastAsia="en-US"/>
          <w14:ligatures w14:val="standardContextual"/>
        </w:rPr>
        <w:t xml:space="preserve"> „Akustika. Akustinės medžiagos. Orinės varžos nustatymas (ISO 9053)“;</w:t>
      </w:r>
    </w:p>
    <w:p w14:paraId="5C9EAC52"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 xml:space="preserve"> LST EN 13141-7 „Pastatų vėdinimas. Gyvenamųjų pastatų vėdinimo komponentų ir (arba) gaminių eksploatacinių charakteristikų bandymai. 7 dalis. Mechaninių vėdinimo sistemų, skirtų vienos šeimos būstui, mechaninių tiekiamųjų ir šalinamųjų vėdinimo įrenginių (įskaitant šilumos atgavimą) eksploatacinių charakteristikų bandymai;</w:t>
      </w:r>
    </w:p>
    <w:p w14:paraId="4E45AEFD"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308 „Šilumokaičiai. Bandymo procedūros šilumos rekuperatorių „oras–oras“ ir „oras-dūmų dujos“ eksploatacinėms charakteristikoms nustatyti;</w:t>
      </w:r>
    </w:p>
    <w:p w14:paraId="6256FAA6"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14:ligatures w14:val="standardContextual"/>
        </w:rPr>
        <w:t>LST EN 13141-8 „</w:t>
      </w:r>
      <w:r w:rsidRPr="00EE19F2">
        <w:rPr>
          <w:rFonts w:ascii="Times New Roman" w:eastAsia="Aptos" w:hAnsi="Times New Roman" w:cs="Times New Roman"/>
          <w:kern w:val="2"/>
          <w:sz w:val="24"/>
          <w:szCs w:val="24"/>
          <w:shd w:val="clear" w:color="auto" w:fill="FFFFFF"/>
          <w14:ligatures w14:val="standardContextual"/>
        </w:rPr>
        <w:t>Pastatų vėdinimas. Gyvenamųjų pastatų vėdinimo komponentų ir (arba) gaminių eksploatacinių charakteristikų bandymai. 8 dalis. Mechaninių vėdinimo sistemų, skirtų vienam kambariui, bekanalių mechaninių tiekiamųjų ir ištraukiamųjų vėdinimo įrenginių (įskaitant šilumos atgavimą) eksploatacinių charakteristikų bandymai</w:t>
      </w:r>
      <w:r w:rsidRPr="00EE19F2">
        <w:rPr>
          <w:rFonts w:ascii="Times New Roman" w:eastAsia="Calibri" w:hAnsi="Times New Roman" w:cs="Times New Roman"/>
          <w:kern w:val="2"/>
          <w:sz w:val="24"/>
          <w:szCs w:val="24"/>
          <w14:ligatures w14:val="standardContextual"/>
        </w:rPr>
        <w:t>“</w:t>
      </w:r>
      <w:r w:rsidRPr="00EE19F2">
        <w:rPr>
          <w:rFonts w:ascii="Times New Roman" w:eastAsia="Aptos" w:hAnsi="Times New Roman" w:cs="Times New Roman"/>
          <w:kern w:val="2"/>
          <w:sz w:val="24"/>
          <w:szCs w:val="24"/>
          <w14:ligatures w14:val="standardContextual"/>
        </w:rPr>
        <w:t>;</w:t>
      </w:r>
    </w:p>
    <w:p w14:paraId="3DDA8ADF"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shd w:val="clear" w:color="auto" w:fill="FFFFFF"/>
          <w14:ligatures w14:val="standardContextual"/>
        </w:rPr>
        <w:lastRenderedPageBreak/>
        <w:t>LST EN 15879-1 „</w:t>
      </w:r>
      <w:r w:rsidRPr="00EE19F2">
        <w:rPr>
          <w:rFonts w:ascii="Times New Roman" w:eastAsia="Aptos" w:hAnsi="Times New Roman" w:cs="Times New Roman"/>
          <w:kern w:val="2"/>
          <w:sz w:val="24"/>
          <w:szCs w:val="24"/>
          <w14:ligatures w14:val="standardContextual"/>
        </w:rPr>
        <w:t>Tiesioginių šilumos mainų tarp grindų ir šilumos siurblių su elektriniais kompresoriais, skirtų patalpoms šildyti ir (arba) vėsinti, bandymai ir charakteristikų nustatymas. 1 dalis. Šilumos siurbliai, skirti tiesioginiams šilumos mainams su vandeniu</w:t>
      </w:r>
      <w:r w:rsidRPr="00EE19F2">
        <w:rPr>
          <w:rFonts w:ascii="Times New Roman" w:eastAsia="Calibri" w:hAnsi="Times New Roman" w:cs="Times New Roman"/>
          <w:kern w:val="2"/>
          <w:sz w:val="24"/>
          <w:szCs w:val="24"/>
          <w14:ligatures w14:val="standardContextual"/>
        </w:rPr>
        <w:t>“</w:t>
      </w:r>
      <w:r w:rsidRPr="00EE19F2">
        <w:rPr>
          <w:rFonts w:ascii="Times New Roman" w:eastAsia="Aptos" w:hAnsi="Times New Roman" w:cs="Times New Roman"/>
          <w:kern w:val="2"/>
          <w:sz w:val="24"/>
          <w:szCs w:val="24"/>
          <w:lang w:eastAsia="en-US"/>
          <w14:ligatures w14:val="standardContextual"/>
        </w:rPr>
        <w:t>;</w:t>
      </w:r>
    </w:p>
    <w:p w14:paraId="040E5B51"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14:ligatures w14:val="standardContextual"/>
        </w:rPr>
        <w:t>LST EN 12309-4 „</w:t>
      </w:r>
      <w:r w:rsidRPr="00EE19F2">
        <w:rPr>
          <w:rFonts w:ascii="Times New Roman" w:eastAsia="Aptos" w:hAnsi="Times New Roman" w:cs="Times New Roman"/>
          <w:kern w:val="2"/>
          <w:sz w:val="24"/>
          <w:szCs w:val="24"/>
          <w:shd w:val="clear" w:color="auto" w:fill="FFFFFF"/>
          <w14:ligatures w14:val="standardContextual"/>
        </w:rPr>
        <w:t>Ne didesnės kaip 70 kW grynosios tiekiamosios šiluminės galios dujiniai gertiniai šildymo ir (arba) aušinimo prietaisai. 4 dalis. Bandymo metodai.</w:t>
      </w:r>
      <w:r w:rsidRPr="00EE19F2">
        <w:rPr>
          <w:rFonts w:ascii="Times New Roman" w:eastAsia="Calibri" w:hAnsi="Times New Roman" w:cs="Times New Roman"/>
          <w:kern w:val="2"/>
          <w:sz w:val="24"/>
          <w:szCs w:val="24"/>
          <w14:ligatures w14:val="standardContextual"/>
        </w:rPr>
        <w:t>“;</w:t>
      </w:r>
    </w:p>
    <w:p w14:paraId="35D1DEC9"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14:ligatures w14:val="standardContextual"/>
        </w:rPr>
        <w:t>LST EN 12309-3 „</w:t>
      </w:r>
      <w:r w:rsidRPr="00EE19F2">
        <w:rPr>
          <w:rFonts w:ascii="Times New Roman" w:eastAsia="Aptos" w:hAnsi="Times New Roman" w:cs="Times New Roman"/>
          <w:kern w:val="2"/>
          <w:sz w:val="24"/>
          <w:szCs w:val="24"/>
          <w:shd w:val="clear" w:color="auto" w:fill="FFFFFF"/>
          <w14:ligatures w14:val="standardContextual"/>
        </w:rPr>
        <w:t>Ne didesnės kaip 70 kW grynosios tiekiamosios šiluminės galios dujiniai gertiniai šildymo ir (arba) aušinimo prietaisai. 3 dalis. Bandymo sąlygos“;</w:t>
      </w:r>
    </w:p>
    <w:p w14:paraId="4F5C8CE0" w14:textId="77777777" w:rsidR="00D90CBD" w:rsidRPr="00EE19F2" w:rsidRDefault="00D90CBD" w:rsidP="00B94249">
      <w:pPr>
        <w:numPr>
          <w:ilvl w:val="1"/>
          <w:numId w:val="41"/>
        </w:numPr>
        <w:tabs>
          <w:tab w:val="left" w:pos="1134"/>
          <w:tab w:val="left" w:pos="1276"/>
          <w:tab w:val="left" w:pos="1843"/>
        </w:tabs>
        <w:suppressAutoHyphens/>
        <w:spacing w:after="0" w:line="240" w:lineRule="auto"/>
        <w:ind w:left="426" w:right="-1" w:firstLine="654"/>
        <w:contextualSpacing/>
        <w:jc w:val="both"/>
        <w:textAlignment w:val="center"/>
        <w:rPr>
          <w:rFonts w:ascii="Times New Roman" w:eastAsia="Aptos" w:hAnsi="Times New Roman" w:cs="Times New Roman"/>
          <w:kern w:val="2"/>
          <w:sz w:val="24"/>
          <w:szCs w:val="24"/>
          <w:lang w:eastAsia="en-US"/>
          <w14:ligatures w14:val="standardContextual"/>
        </w:rPr>
      </w:pPr>
      <w:r w:rsidRPr="00EE19F2">
        <w:rPr>
          <w:rFonts w:ascii="Times New Roman" w:eastAsia="Aptos" w:hAnsi="Times New Roman" w:cs="Times New Roman"/>
          <w:kern w:val="2"/>
          <w:sz w:val="24"/>
          <w:szCs w:val="24"/>
          <w:lang w:eastAsia="en-US"/>
          <w14:ligatures w14:val="standardContextual"/>
        </w:rPr>
        <w:t>LST EN 14511-2 „Oro kondicionieriai, skysčio aušinimo įrenginiai ir šilumos siurbliai patalpoms šildyti bei vėsinti ir įrenginių aušintuvai su elektriniais kompresoriais. 2 dalis. Bandymo sąlygos“.</w:t>
      </w:r>
    </w:p>
    <w:p w14:paraId="49972C0F" w14:textId="4632FB8A" w:rsidR="0086020F" w:rsidRPr="00EE19F2" w:rsidRDefault="006A0149" w:rsidP="00740E09">
      <w:pPr>
        <w:tabs>
          <w:tab w:val="left" w:pos="810"/>
          <w:tab w:val="left" w:pos="990"/>
        </w:tabs>
        <w:spacing w:after="0" w:line="240" w:lineRule="auto"/>
        <w:ind w:firstLine="567"/>
        <w:jc w:val="center"/>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__________________</w:t>
      </w:r>
    </w:p>
    <w:p w14:paraId="4D4FDC1A" w14:textId="77777777" w:rsidR="00D83D77" w:rsidRPr="00EE19F2" w:rsidRDefault="00D83D77" w:rsidP="006D10C4">
      <w:pPr>
        <w:tabs>
          <w:tab w:val="left" w:pos="810"/>
          <w:tab w:val="left" w:pos="990"/>
        </w:tabs>
        <w:spacing w:after="0" w:line="240" w:lineRule="auto"/>
        <w:jc w:val="both"/>
        <w:rPr>
          <w:rFonts w:ascii="Times New Roman" w:eastAsia="Times New Roman" w:hAnsi="Times New Roman" w:cs="Times New Roman"/>
          <w:sz w:val="24"/>
          <w:szCs w:val="24"/>
        </w:rPr>
      </w:pPr>
    </w:p>
    <w:bookmarkEnd w:id="48"/>
    <w:p w14:paraId="7EC91839" w14:textId="77777777" w:rsidR="00A4599F" w:rsidRPr="00EE19F2" w:rsidRDefault="00A4599F" w:rsidP="006D10C4">
      <w:pPr>
        <w:rPr>
          <w:rFonts w:ascii="Times New Roman" w:eastAsia="Times New Roman" w:hAnsi="Times New Roman" w:cs="Times New Roman"/>
          <w:b/>
          <w:bCs/>
          <w:smallCaps/>
          <w:sz w:val="22"/>
          <w:szCs w:val="22"/>
        </w:rPr>
      </w:pPr>
      <w:r w:rsidRPr="00EE19F2">
        <w:rPr>
          <w:rFonts w:ascii="Times New Roman" w:eastAsia="Times New Roman" w:hAnsi="Times New Roman" w:cs="Times New Roman"/>
          <w:b/>
          <w:bCs/>
          <w:smallCaps/>
          <w:sz w:val="22"/>
          <w:szCs w:val="22"/>
        </w:rPr>
        <w:br w:type="page"/>
      </w:r>
    </w:p>
    <w:p w14:paraId="73F43DFB" w14:textId="33FEF14C" w:rsidR="008D704D" w:rsidRPr="00EE19F2" w:rsidRDefault="6618198D" w:rsidP="006D10C4">
      <w:pPr>
        <w:pStyle w:val="Heading2"/>
        <w:ind w:left="5103"/>
        <w:rPr>
          <w:rFonts w:ascii="Times New Roman" w:eastAsia="Times New Roman" w:hAnsi="Times New Roman" w:cs="Times New Roman"/>
          <w:color w:val="auto"/>
          <w:sz w:val="24"/>
          <w:szCs w:val="24"/>
        </w:rPr>
      </w:pPr>
      <w:bookmarkStart w:id="52" w:name="_Ref38285444"/>
      <w:bookmarkStart w:id="53" w:name="_Ref38291496"/>
      <w:bookmarkStart w:id="54" w:name="_Toc195190053"/>
      <w:r w:rsidRPr="00EE19F2">
        <w:rPr>
          <w:rFonts w:ascii="Times New Roman" w:eastAsia="Times New Roman" w:hAnsi="Times New Roman" w:cs="Times New Roman"/>
          <w:color w:val="auto"/>
          <w:sz w:val="24"/>
          <w:szCs w:val="24"/>
        </w:rPr>
        <w:lastRenderedPageBreak/>
        <w:t xml:space="preserve">Pirkimo sąlygų </w:t>
      </w:r>
      <w:r w:rsidR="1CE68C50" w:rsidRPr="00EE19F2">
        <w:rPr>
          <w:rFonts w:ascii="Times New Roman" w:eastAsia="Times New Roman" w:hAnsi="Times New Roman" w:cs="Times New Roman"/>
          <w:color w:val="auto"/>
          <w:sz w:val="24"/>
          <w:szCs w:val="24"/>
        </w:rPr>
        <w:t>3</w:t>
      </w:r>
      <w:r w:rsidRPr="00EE19F2">
        <w:rPr>
          <w:rFonts w:ascii="Times New Roman" w:eastAsia="Times New Roman" w:hAnsi="Times New Roman" w:cs="Times New Roman"/>
          <w:color w:val="auto"/>
          <w:sz w:val="24"/>
          <w:szCs w:val="24"/>
        </w:rPr>
        <w:t xml:space="preserve"> priedas „Tiekėjų pašalinimo pagrindai“</w:t>
      </w:r>
      <w:bookmarkEnd w:id="52"/>
      <w:bookmarkEnd w:id="53"/>
      <w:bookmarkEnd w:id="54"/>
    </w:p>
    <w:p w14:paraId="11D35D3F" w14:textId="77777777" w:rsidR="000E6657" w:rsidRPr="00EE19F2"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Pr="00EE19F2" w:rsidRDefault="3BDE8147" w:rsidP="006D10C4">
      <w:pPr>
        <w:spacing w:after="0"/>
        <w:jc w:val="center"/>
        <w:rPr>
          <w:rFonts w:ascii="Times New Roman" w:eastAsia="Times New Roman" w:hAnsi="Times New Roman" w:cs="Times New Roman"/>
          <w:b/>
          <w:bCs/>
          <w:caps/>
          <w:spacing w:val="20"/>
          <w:sz w:val="24"/>
          <w:szCs w:val="24"/>
        </w:rPr>
      </w:pPr>
      <w:r w:rsidRPr="00EE19F2">
        <w:rPr>
          <w:rFonts w:ascii="Times New Roman" w:eastAsia="Times New Roman" w:hAnsi="Times New Roman" w:cs="Times New Roman"/>
          <w:b/>
          <w:bCs/>
          <w:caps/>
          <w:spacing w:val="20"/>
          <w:sz w:val="24"/>
          <w:szCs w:val="24"/>
        </w:rPr>
        <w:t>TIEKĖJŲ PAŠALINIMO PAGRINDAI</w:t>
      </w:r>
    </w:p>
    <w:p w14:paraId="3CF84867" w14:textId="77777777" w:rsidR="00F822B1" w:rsidRPr="00EE19F2" w:rsidRDefault="00F822B1" w:rsidP="006D10C4">
      <w:pPr>
        <w:spacing w:after="0"/>
        <w:jc w:val="both"/>
        <w:rPr>
          <w:rFonts w:ascii="Times New Roman" w:eastAsia="Times New Roman" w:hAnsi="Times New Roman" w:cs="Times New Roman"/>
          <w:caps/>
          <w:spacing w:val="20"/>
          <w:sz w:val="24"/>
          <w:szCs w:val="24"/>
        </w:rPr>
      </w:pPr>
    </w:p>
    <w:tbl>
      <w:tblPr>
        <w:tblW w:w="5049" w:type="pct"/>
        <w:tblLayout w:type="fixed"/>
        <w:tblCellMar>
          <w:left w:w="10" w:type="dxa"/>
          <w:right w:w="10" w:type="dxa"/>
        </w:tblCellMar>
        <w:tblLook w:val="04A0" w:firstRow="1" w:lastRow="0" w:firstColumn="1" w:lastColumn="0" w:noHBand="0" w:noVBand="1"/>
      </w:tblPr>
      <w:tblGrid>
        <w:gridCol w:w="606"/>
        <w:gridCol w:w="3360"/>
        <w:gridCol w:w="1672"/>
        <w:gridCol w:w="4422"/>
      </w:tblGrid>
      <w:tr w:rsidR="00272A5E" w:rsidRPr="00EE19F2" w14:paraId="03C05AD6"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EE19F2" w:rsidRDefault="3BDE8147" w:rsidP="006D10C4">
            <w:pPr>
              <w:spacing w:after="0" w:line="240" w:lineRule="auto"/>
              <w:ind w:left="32"/>
              <w:jc w:val="center"/>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Eil. Nr.</w:t>
            </w: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EE19F2" w:rsidRDefault="3BDE8147" w:rsidP="006D10C4">
            <w:pPr>
              <w:spacing w:after="0" w:line="240" w:lineRule="auto"/>
              <w:jc w:val="center"/>
              <w:rPr>
                <w:rFonts w:ascii="Times New Roman" w:eastAsia="Times New Roman" w:hAnsi="Times New Roman" w:cs="Times New Roman"/>
                <w:sz w:val="24"/>
                <w:szCs w:val="24"/>
                <w:lang w:eastAsia="en-US"/>
              </w:rPr>
            </w:pPr>
            <w:r w:rsidRPr="00EE19F2">
              <w:rPr>
                <w:rFonts w:ascii="Times New Roman" w:eastAsia="Times New Roman" w:hAnsi="Times New Roman" w:cs="Times New Roman"/>
                <w:b/>
                <w:bCs/>
                <w:sz w:val="24"/>
                <w:szCs w:val="24"/>
              </w:rPr>
              <w:t>Tiekėjo pašalinimo pagrindai</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EE19F2" w:rsidRDefault="3BDE8147" w:rsidP="006D10C4">
            <w:pPr>
              <w:spacing w:after="0" w:line="240" w:lineRule="auto"/>
              <w:jc w:val="center"/>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 xml:space="preserve">VPĮ straipsnis, dalis, punktas bei EBVPD formos dalis pildymui </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EE19F2" w:rsidRDefault="3BDE8147" w:rsidP="006D10C4">
            <w:pPr>
              <w:spacing w:after="0" w:line="240" w:lineRule="auto"/>
              <w:jc w:val="center"/>
              <w:rPr>
                <w:rFonts w:ascii="Times New Roman" w:eastAsia="Times New Roman" w:hAnsi="Times New Roman" w:cs="Times New Roman"/>
                <w:sz w:val="24"/>
                <w:szCs w:val="24"/>
                <w:lang w:eastAsia="en-US"/>
              </w:rPr>
            </w:pPr>
            <w:r w:rsidRPr="00EE19F2">
              <w:rPr>
                <w:rFonts w:ascii="Times New Roman" w:eastAsia="Times New Roman" w:hAnsi="Times New Roman" w:cs="Times New Roman"/>
                <w:b/>
                <w:bCs/>
                <w:sz w:val="24"/>
                <w:szCs w:val="24"/>
              </w:rPr>
              <w:t>Pašalinimo pagrindų nebuvimą įrodantys dokumentai</w:t>
            </w:r>
          </w:p>
        </w:tc>
      </w:tr>
      <w:tr w:rsidR="00F822B1" w:rsidRPr="00EE19F2" w14:paraId="3C3A380E" w14:textId="77777777" w:rsidTr="00272A5E">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b/>
                <w:bCs/>
                <w:sz w:val="24"/>
                <w:szCs w:val="24"/>
                <w:lang w:eastAsia="en-US"/>
              </w:rPr>
              <w:t>Privalomi pašalinimo pagrindai pagal VPĮ 46 straipsnio 1 – 4 dalių nuostatas</w:t>
            </w:r>
          </w:p>
        </w:tc>
      </w:tr>
      <w:tr w:rsidR="00272A5E" w:rsidRPr="00EE19F2" w14:paraId="3B1739CA"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2) kyšininkavimą, prekybą poveikiu, papirkimą;</w:t>
            </w:r>
          </w:p>
          <w:p w14:paraId="3EBA0A86"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E19F2">
              <w:rPr>
                <w:rFonts w:ascii="Times New Roman" w:eastAsia="Times New Roman" w:hAnsi="Times New Roman" w:cs="Times New Roman"/>
                <w:sz w:val="24"/>
                <w:szCs w:val="24"/>
                <w:lang w:eastAsia="en-US"/>
              </w:rPr>
              <w:lastRenderedPageBreak/>
              <w:t>Europos Bendrijų finansinių interesų apsaugos 1 straipsnyje;</w:t>
            </w:r>
          </w:p>
          <w:p w14:paraId="02329B2A"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4) nusikalstamą bankrotą;</w:t>
            </w:r>
          </w:p>
          <w:p w14:paraId="6A773D9F"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6) nusikalstamu būdu gauto turto legalizavimą;</w:t>
            </w:r>
          </w:p>
          <w:p w14:paraId="100589FF"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7) prekybą žmonėmis, vaiko pirkimą arba pardavimą;</w:t>
            </w:r>
          </w:p>
          <w:p w14:paraId="3F8BBD0D"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2) tiekėjo, kuris yra juridinis asmuo, kita organizacija ar jos </w:t>
            </w:r>
            <w:r w:rsidRPr="00EE19F2">
              <w:rPr>
                <w:rFonts w:ascii="Times New Roman" w:eastAsia="Times New Roman" w:hAnsi="Times New Roman" w:cs="Times New Roman"/>
                <w:b/>
                <w:bCs/>
                <w:sz w:val="24"/>
                <w:szCs w:val="24"/>
              </w:rPr>
              <w:t>struktūrinis</w:t>
            </w:r>
            <w:r w:rsidRPr="00EE19F2">
              <w:rPr>
                <w:rFonts w:ascii="Times New Roman" w:eastAsia="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E19F2">
              <w:rPr>
                <w:rFonts w:ascii="Times New Roman" w:eastAsia="Times New Roman" w:hAnsi="Times New Roman" w:cs="Times New Roman"/>
                <w:b/>
                <w:bCs/>
                <w:sz w:val="24"/>
                <w:szCs w:val="24"/>
              </w:rPr>
              <w:t>struktūrinis</w:t>
            </w:r>
            <w:r w:rsidRPr="00EE19F2">
              <w:rPr>
                <w:rFonts w:ascii="Times New Roman" w:eastAsia="Times New Roman" w:hAnsi="Times New Roman" w:cs="Times New Roman"/>
                <w:sz w:val="24"/>
                <w:szCs w:val="24"/>
              </w:rPr>
              <w:t xml:space="preserve"> padalinys, vadovo ar dėl asmens (asmenų), turinčio (turinčių) teisę surašyti ir pasirašyti tiekėjo finansinės </w:t>
            </w:r>
            <w:r w:rsidRPr="00EE19F2">
              <w:rPr>
                <w:rFonts w:ascii="Times New Roman" w:eastAsia="Times New Roman" w:hAnsi="Times New Roman" w:cs="Times New Roman"/>
                <w:sz w:val="24"/>
                <w:szCs w:val="24"/>
              </w:rPr>
              <w:lastRenderedPageBreak/>
              <w:t>apskaitos dokumentus), per pastaruosius 5 metus buvo priimtas ir įsiteisėjęs apkaltinamasis teismo nuosprendis ir šis asmuo turi neišnykusį ar nepanaikintą teistumą;</w:t>
            </w:r>
          </w:p>
          <w:p w14:paraId="318F6558"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sz w:val="24"/>
                <w:szCs w:val="24"/>
                <w:lang w:eastAsia="en-US"/>
              </w:rPr>
              <w:t xml:space="preserve">3) tiekėjo, kuris yra juridinis asmuo, kita organizacija ar jos </w:t>
            </w:r>
            <w:r w:rsidRPr="00EE19F2">
              <w:rPr>
                <w:rFonts w:ascii="Times New Roman" w:eastAsia="Times New Roman" w:hAnsi="Times New Roman" w:cs="Times New Roman"/>
                <w:b/>
                <w:bCs/>
                <w:sz w:val="24"/>
                <w:szCs w:val="24"/>
                <w:lang w:eastAsia="en-US"/>
              </w:rPr>
              <w:t>struktūrinis</w:t>
            </w:r>
            <w:r w:rsidRPr="00EE19F2">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EBVPD III dalies A1-A6 punktai</w:t>
            </w:r>
          </w:p>
          <w:p w14:paraId="7F125E90"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EBVPD III dalies D1 punktas</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lang w:eastAsia="en-US"/>
              </w:rPr>
              <w:t>Iš Lietuvoje įsteigtų subjektų reikalaujama:</w:t>
            </w:r>
          </w:p>
          <w:p w14:paraId="7E5B5D60" w14:textId="77777777" w:rsidR="00F822B1" w:rsidRPr="00EE19F2"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išrašo iš teismo sprendimo arba</w:t>
            </w:r>
          </w:p>
          <w:p w14:paraId="121A294F" w14:textId="77777777" w:rsidR="00F822B1" w:rsidRPr="00EE19F2"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EE19F2"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lang w:eastAsia="en-US"/>
              </w:rPr>
              <w:t>Iš ne Lietuvoje įsteigtų subjektų reikalaujama:</w:t>
            </w:r>
          </w:p>
          <w:p w14:paraId="6D47D6C7" w14:textId="77777777" w:rsidR="00F822B1" w:rsidRPr="00EE19F2"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atitinkamos užsienio šalies institucijos dokumento</w:t>
            </w:r>
            <w:r w:rsidR="00F822B1" w:rsidRPr="00EE19F2">
              <w:rPr>
                <w:rFonts w:ascii="Times New Roman" w:eastAsia="Times New Roman" w:hAnsi="Times New Roman" w:cs="Times New Roman"/>
                <w:sz w:val="24"/>
                <w:szCs w:val="24"/>
                <w:vertAlign w:val="superscript"/>
              </w:rPr>
              <w:footnoteReference w:id="2"/>
            </w:r>
            <w:r w:rsidRPr="00EE19F2">
              <w:rPr>
                <w:rFonts w:ascii="Times New Roman" w:eastAsia="Times New Roman" w:hAnsi="Times New Roman" w:cs="Times New Roman"/>
                <w:sz w:val="24"/>
                <w:szCs w:val="24"/>
              </w:rPr>
              <w:t>.</w:t>
            </w:r>
          </w:p>
          <w:p w14:paraId="780776B8"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Nurodyti dokumentai turi būti išduoti ne anksčiau kaip 180 dienų iki </w:t>
            </w:r>
            <w:r w:rsidRPr="00EE19F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19F2">
              <w:rPr>
                <w:rFonts w:ascii="Times New Roman" w:eastAsia="Times New Roman" w:hAnsi="Times New Roman" w:cs="Times New Roman"/>
                <w:sz w:val="24"/>
                <w:szCs w:val="24"/>
              </w:rPr>
              <w:t xml:space="preserve">umentus. </w:t>
            </w:r>
            <w:r w:rsidRPr="00EE19F2">
              <w:rPr>
                <w:rFonts w:ascii="Times New Roman" w:eastAsia="Times New Roman" w:hAnsi="Times New Roman" w:cs="Times New Roman"/>
                <w:b/>
                <w:bCs/>
                <w:i/>
                <w:iCs/>
                <w:sz w:val="24"/>
                <w:szCs w:val="24"/>
              </w:rPr>
              <w:t>Pavyzdys</w:t>
            </w:r>
            <w:r w:rsidRPr="00EE19F2">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5B28A"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tc>
      </w:tr>
      <w:tr w:rsidR="00272A5E" w:rsidRPr="00EE19F2" w14:paraId="489374B4"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0B7A6B6B" w:rsidR="00F822B1" w:rsidRPr="00EE19F2" w:rsidRDefault="00824364" w:rsidP="006D10C4">
            <w:pPr>
              <w:spacing w:after="0" w:line="240" w:lineRule="auto"/>
              <w:jc w:val="both"/>
              <w:rPr>
                <w:rFonts w:ascii="Times New Roman" w:eastAsia="Times New Roman" w:hAnsi="Times New Roman" w:cs="Times New Roman"/>
                <w:b/>
                <w:bCs/>
                <w:sz w:val="24"/>
                <w:szCs w:val="24"/>
                <w:lang w:eastAsia="en-US"/>
              </w:rPr>
            </w:pPr>
            <w:r w:rsidRPr="00EE19F2">
              <w:rPr>
                <w:rFonts w:ascii="Times New Roman" w:eastAsia="Times New Roman" w:hAnsi="Times New Roman" w:cs="Times New Roman"/>
                <w:b/>
                <w:bCs/>
                <w:sz w:val="24"/>
                <w:szCs w:val="24"/>
                <w:lang w:eastAsia="en-US"/>
              </w:rPr>
              <w:t>VPĮ</w:t>
            </w:r>
            <w:r w:rsidR="3BDE8147" w:rsidRPr="00EE19F2">
              <w:rPr>
                <w:rFonts w:ascii="Times New Roman" w:eastAsia="Times New Roman" w:hAnsi="Times New Roman" w:cs="Times New Roman"/>
                <w:b/>
                <w:bCs/>
                <w:sz w:val="24"/>
                <w:szCs w:val="24"/>
                <w:lang w:eastAsia="en-US"/>
              </w:rPr>
              <w:t xml:space="preserve"> 46 straipsnio 2¹ dalis</w:t>
            </w:r>
          </w:p>
          <w:p w14:paraId="69873416"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EBVPD III dalies D2 punktas</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 xml:space="preserve">Pateikiama su pasiūlymu EBVPD. </w:t>
            </w:r>
          </w:p>
          <w:p w14:paraId="4F759225"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Iš Lietuvoje įsteigtų subjektų įrodančių dokumentų nereikalaujama.</w:t>
            </w:r>
          </w:p>
        </w:tc>
      </w:tr>
      <w:tr w:rsidR="00272A5E" w:rsidRPr="00EE19F2" w14:paraId="2DC590CA"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 xml:space="preserve">1) tiekėjo, kuris yra fizinis asmuo, per pastaruosius 5 metus buvo priimtas ir įsiteisėjęs apkaltinamasis teismo nuosprendis ir šis asmuo turi </w:t>
            </w:r>
            <w:r w:rsidRPr="00EE19F2">
              <w:rPr>
                <w:rFonts w:ascii="Times New Roman" w:eastAsia="Times New Roman" w:hAnsi="Times New Roman" w:cs="Times New Roman"/>
                <w:sz w:val="24"/>
                <w:szCs w:val="24"/>
                <w:lang w:eastAsia="en-US"/>
              </w:rPr>
              <w:lastRenderedPageBreak/>
              <w:t>neišnykusį ar nepanaikintą teistumą;</w:t>
            </w:r>
          </w:p>
          <w:p w14:paraId="4C78CD63"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Tačiau ši nuostata netaikoma, jeigu:</w:t>
            </w:r>
          </w:p>
          <w:p w14:paraId="3CED7DF1"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EE19F2">
              <w:rPr>
                <w:rFonts w:ascii="Times New Roman" w:eastAsia="Times New Roman" w:hAnsi="Times New Roman" w:cs="Times New Roman"/>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lastRenderedPageBreak/>
              <w:t>VPĮ 46 straipsnio 3 dalis</w:t>
            </w:r>
          </w:p>
          <w:p w14:paraId="55B7C963"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EBVPD III dalies B1 ir B2 punktai</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1) Dėl įsipareigojimų, susijusių su mokesčių mokėjimu, įvykdymo i</w:t>
            </w:r>
            <w:r w:rsidRPr="00EE19F2">
              <w:rPr>
                <w:rFonts w:ascii="Times New Roman" w:eastAsia="Times New Roman" w:hAnsi="Times New Roman" w:cs="Times New Roman"/>
                <w:sz w:val="24"/>
                <w:szCs w:val="24"/>
                <w:lang w:eastAsia="en-US"/>
              </w:rPr>
              <w:t xml:space="preserve">š Lietuvoje įsteigtų subjektų </w:t>
            </w:r>
            <w:r w:rsidRPr="00EE19F2">
              <w:rPr>
                <w:rFonts w:ascii="Times New Roman" w:eastAsia="Times New Roman" w:hAnsi="Times New Roman" w:cs="Times New Roman"/>
                <w:sz w:val="24"/>
                <w:szCs w:val="24"/>
              </w:rPr>
              <w:t>prašoma:</w:t>
            </w:r>
          </w:p>
          <w:p w14:paraId="15203936"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EE19F2" w:rsidRDefault="3BDE8147" w:rsidP="00824364">
            <w:pPr>
              <w:numPr>
                <w:ilvl w:val="0"/>
                <w:numId w:val="31"/>
              </w:numPr>
              <w:tabs>
                <w:tab w:val="left" w:pos="341"/>
              </w:tabs>
              <w:spacing w:after="0" w:line="240" w:lineRule="auto"/>
              <w:ind w:left="0" w:firstLine="58"/>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EE19F2" w:rsidRDefault="3BDE8147" w:rsidP="00824364">
            <w:pPr>
              <w:numPr>
                <w:ilvl w:val="0"/>
                <w:numId w:val="30"/>
              </w:numPr>
              <w:tabs>
                <w:tab w:val="left" w:pos="341"/>
              </w:tabs>
              <w:spacing w:after="0" w:line="240" w:lineRule="auto"/>
              <w:ind w:left="58" w:hanging="58"/>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lang w:eastAsia="en-US"/>
              </w:rPr>
              <w:t>Iš ne Lietuvoje įsteigtų subjektų reikalaujama:</w:t>
            </w:r>
          </w:p>
          <w:p w14:paraId="0E11358A" w14:textId="77777777" w:rsidR="00F822B1" w:rsidRPr="00EE19F2" w:rsidRDefault="3BDE8147" w:rsidP="00824364">
            <w:pPr>
              <w:numPr>
                <w:ilvl w:val="0"/>
                <w:numId w:val="32"/>
              </w:numPr>
              <w:tabs>
                <w:tab w:val="left" w:pos="286"/>
                <w:tab w:val="left" w:pos="483"/>
                <w:tab w:val="left" w:pos="1050"/>
              </w:tabs>
              <w:spacing w:after="0" w:line="240" w:lineRule="auto"/>
              <w:ind w:left="0" w:firstLine="0"/>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lastRenderedPageBreak/>
              <w:t>atitinkamos užsienio šalies institucijos dokumento</w:t>
            </w:r>
            <w:r w:rsidR="00F822B1" w:rsidRPr="00EE19F2">
              <w:rPr>
                <w:rFonts w:ascii="Times New Roman" w:eastAsia="Times New Roman" w:hAnsi="Times New Roman" w:cs="Times New Roman"/>
                <w:sz w:val="24"/>
                <w:szCs w:val="24"/>
                <w:vertAlign w:val="superscript"/>
              </w:rPr>
              <w:footnoteReference w:id="3"/>
            </w:r>
            <w:r w:rsidRPr="00EE19F2">
              <w:rPr>
                <w:rFonts w:ascii="Times New Roman" w:eastAsia="Times New Roman" w:hAnsi="Times New Roman" w:cs="Times New Roman"/>
                <w:sz w:val="24"/>
                <w:szCs w:val="24"/>
              </w:rPr>
              <w:t>.</w:t>
            </w:r>
          </w:p>
          <w:p w14:paraId="453F9678"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EE19F2" w:rsidRDefault="3BDE8147" w:rsidP="006D10C4">
            <w:pPr>
              <w:spacing w:after="0" w:line="240" w:lineRule="auto"/>
              <w:jc w:val="both"/>
              <w:rPr>
                <w:rFonts w:ascii="Times New Roman" w:eastAsia="Times New Roman" w:hAnsi="Times New Roman" w:cs="Times New Roman"/>
                <w:i/>
                <w:iCs/>
                <w:sz w:val="24"/>
                <w:szCs w:val="24"/>
              </w:rPr>
            </w:pPr>
            <w:r w:rsidRPr="00EE19F2">
              <w:rPr>
                <w:rFonts w:ascii="Times New Roman" w:eastAsia="Times New Roman" w:hAnsi="Times New Roman" w:cs="Times New Roman"/>
                <w:sz w:val="24"/>
                <w:szCs w:val="24"/>
              </w:rPr>
              <w:t xml:space="preserve">Nurodyti dokumentai turi būti  išduoti ne anksčiau kaip 120 dienų iki </w:t>
            </w:r>
            <w:r w:rsidRPr="00EE19F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19F2">
              <w:rPr>
                <w:rFonts w:ascii="Times New Roman" w:eastAsia="Times New Roman" w:hAnsi="Times New Roman" w:cs="Times New Roman"/>
                <w:sz w:val="24"/>
                <w:szCs w:val="24"/>
              </w:rPr>
              <w:t xml:space="preserve">umentus. </w:t>
            </w:r>
            <w:r w:rsidRPr="00EE19F2">
              <w:rPr>
                <w:rFonts w:ascii="Times New Roman" w:eastAsia="Times New Roman" w:hAnsi="Times New Roman" w:cs="Times New Roman"/>
                <w:b/>
                <w:bCs/>
                <w:i/>
                <w:iCs/>
                <w:sz w:val="24"/>
                <w:szCs w:val="24"/>
              </w:rPr>
              <w:t>Pavyzdys</w:t>
            </w:r>
            <w:r w:rsidRPr="00EE19F2">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EE19F2"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2) Dėl įsipareigojimų, susijusių su socialinio draudimo įmokų mokėjimu, įvykdymo i</w:t>
            </w:r>
            <w:r w:rsidRPr="00EE19F2">
              <w:rPr>
                <w:rFonts w:ascii="Times New Roman" w:eastAsia="Times New Roman" w:hAnsi="Times New Roman" w:cs="Times New Roman"/>
                <w:sz w:val="24"/>
                <w:szCs w:val="24"/>
                <w:lang w:eastAsia="en-US"/>
              </w:rPr>
              <w:t xml:space="preserve">š Lietuvoje įsteigtų subjektų </w:t>
            </w:r>
            <w:r w:rsidRPr="00EE19F2">
              <w:rPr>
                <w:rFonts w:ascii="Times New Roman" w:eastAsia="Times New Roman" w:hAnsi="Times New Roman" w:cs="Times New Roman"/>
                <w:sz w:val="24"/>
                <w:szCs w:val="24"/>
              </w:rPr>
              <w:t>prašoma:</w:t>
            </w:r>
          </w:p>
          <w:p w14:paraId="0B131076"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EE19F2">
                <w:rPr>
                  <w:rFonts w:ascii="Times New Roman" w:eastAsia="Times New Roman" w:hAnsi="Times New Roman" w:cs="Times New Roman"/>
                  <w:sz w:val="24"/>
                  <w:szCs w:val="24"/>
                  <w:u w:val="single"/>
                </w:rPr>
                <w:t>http://draudejai.sodra.lt/draudeju_viesi_duomenys/</w:t>
              </w:r>
            </w:hyperlink>
            <w:r w:rsidRPr="00EE19F2">
              <w:rPr>
                <w:rFonts w:ascii="Times New Roman" w:eastAsia="Times New Roman" w:hAnsi="Times New Roman" w:cs="Times New Roman"/>
                <w:sz w:val="24"/>
                <w:szCs w:val="24"/>
              </w:rPr>
              <w:t>.</w:t>
            </w:r>
          </w:p>
          <w:p w14:paraId="756B3AA8"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Jeigu dėl Valstybinio socialinio draudimo fondo valdybos (toliau – „Sodra“) informacinės sistemos techninių trikdžių Perkančioji organizacija neturės galimybės </w:t>
            </w:r>
            <w:r w:rsidRPr="00EE19F2">
              <w:rPr>
                <w:rFonts w:ascii="Times New Roman" w:eastAsia="Times New Roman" w:hAnsi="Times New Roman" w:cs="Times New Roman"/>
                <w:sz w:val="24"/>
                <w:szCs w:val="24"/>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lang w:eastAsia="en-US"/>
              </w:rPr>
              <w:t>Iš ne Lietuvoje įsteigtų subjektų reikalaujama:</w:t>
            </w:r>
          </w:p>
          <w:p w14:paraId="688D7B39" w14:textId="77777777" w:rsidR="00F822B1" w:rsidRPr="00EE19F2" w:rsidRDefault="3BDE8147" w:rsidP="00824364">
            <w:pPr>
              <w:numPr>
                <w:ilvl w:val="0"/>
                <w:numId w:val="32"/>
              </w:numPr>
              <w:tabs>
                <w:tab w:val="left" w:pos="376"/>
              </w:tabs>
              <w:spacing w:after="0" w:line="240" w:lineRule="auto"/>
              <w:ind w:left="0" w:hanging="46"/>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atitinkamos užsienio šalies kompetentingos institucijos dokumento</w:t>
            </w:r>
            <w:r w:rsidR="00F822B1" w:rsidRPr="00EE19F2">
              <w:rPr>
                <w:rFonts w:ascii="Times New Roman" w:eastAsia="Times New Roman" w:hAnsi="Times New Roman" w:cs="Times New Roman"/>
                <w:sz w:val="24"/>
                <w:szCs w:val="24"/>
                <w:vertAlign w:val="superscript"/>
              </w:rPr>
              <w:footnoteReference w:id="4"/>
            </w:r>
            <w:r w:rsidRPr="00EE19F2">
              <w:rPr>
                <w:rFonts w:ascii="Times New Roman" w:eastAsia="Times New Roman" w:hAnsi="Times New Roman" w:cs="Times New Roman"/>
                <w:sz w:val="24"/>
                <w:szCs w:val="24"/>
              </w:rPr>
              <w:t>.</w:t>
            </w:r>
          </w:p>
          <w:p w14:paraId="16BD1DE4"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EE19F2" w:rsidRDefault="3BDE8147" w:rsidP="006D10C4">
            <w:pPr>
              <w:spacing w:after="0" w:line="240" w:lineRule="auto"/>
              <w:jc w:val="both"/>
              <w:rPr>
                <w:rFonts w:ascii="Times New Roman" w:eastAsia="Times New Roman" w:hAnsi="Times New Roman" w:cs="Times New Roman"/>
                <w:i/>
                <w:iCs/>
                <w:sz w:val="24"/>
                <w:szCs w:val="24"/>
              </w:rPr>
            </w:pPr>
            <w:r w:rsidRPr="00EE19F2">
              <w:rPr>
                <w:rFonts w:ascii="Times New Roman" w:eastAsia="Times New Roman" w:hAnsi="Times New Roman" w:cs="Times New Roman"/>
                <w:sz w:val="24"/>
                <w:szCs w:val="24"/>
              </w:rPr>
              <w:t xml:space="preserve">Nurodyti dokumentai turi būti  išduoti ne anksčiau kaip 120 dienų iki </w:t>
            </w:r>
            <w:r w:rsidRPr="00EE19F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19F2">
              <w:rPr>
                <w:rFonts w:ascii="Times New Roman" w:eastAsia="Times New Roman" w:hAnsi="Times New Roman" w:cs="Times New Roman"/>
                <w:sz w:val="24"/>
                <w:szCs w:val="24"/>
              </w:rPr>
              <w:t xml:space="preserve">umentus. </w:t>
            </w:r>
            <w:r w:rsidRPr="00EE19F2">
              <w:rPr>
                <w:rFonts w:ascii="Times New Roman" w:eastAsia="Times New Roman" w:hAnsi="Times New Roman" w:cs="Times New Roman"/>
                <w:b/>
                <w:bCs/>
                <w:i/>
                <w:iCs/>
                <w:sz w:val="24"/>
                <w:szCs w:val="24"/>
              </w:rPr>
              <w:t>Pavyzdys</w:t>
            </w:r>
            <w:r w:rsidRPr="00EE19F2">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272A5E" w:rsidRPr="00EE19F2" w14:paraId="75B8D433"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VPĮ 46 straipsnio 4 dalies 1 punktas</w:t>
            </w:r>
          </w:p>
          <w:p w14:paraId="7430F2E1"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rPr>
              <w:t>EBVPD III dalies C10 punktas</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272A5E" w:rsidRPr="00EE19F2" w14:paraId="01391940"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VPĮ 46 straipsnio 4 dalies 2 punktas</w:t>
            </w:r>
          </w:p>
          <w:p w14:paraId="385AF1E5"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EBVPD III dalies C12 punktas</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272A5E" w:rsidRPr="00EE19F2" w14:paraId="2644A046"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Pažeista konkurencija, kaip nustatyta VPĮ 27 straipsnio 3 ir 4 dalyse, ir atitinkamos padėties negalima ištaisyti.</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VPĮ 46 straipsnio 4 dalies 3 punktas</w:t>
            </w:r>
          </w:p>
          <w:p w14:paraId="6A6303BE"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rPr>
              <w:t>EBVPD III dalies C13 punktas</w:t>
            </w:r>
            <w:r w:rsidRPr="00EE19F2">
              <w:rPr>
                <w:rFonts w:ascii="Times New Roman" w:eastAsia="Times New Roman" w:hAnsi="Times New Roman" w:cs="Times New Roman"/>
                <w:sz w:val="24"/>
                <w:szCs w:val="24"/>
                <w:lang w:eastAsia="en-US"/>
              </w:rPr>
              <w:t xml:space="preserve"> </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272A5E" w:rsidRPr="00EE19F2" w14:paraId="6FC2BB27"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EE19F2">
              <w:rPr>
                <w:rFonts w:ascii="Times New Roman" w:eastAsia="Times New Roman" w:hAnsi="Times New Roman" w:cs="Times New Roman"/>
                <w:sz w:val="24"/>
                <w:szCs w:val="24"/>
              </w:rPr>
              <w:lastRenderedPageBreak/>
              <w:t xml:space="preserve">patvirtinančių dokumentų, reikalaujamų pagal VPĮ 50 straipsnį. </w:t>
            </w:r>
          </w:p>
          <w:p w14:paraId="2E006D8C"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lastRenderedPageBreak/>
              <w:t>VPĮ 46 straipsnio 4 dalies 4 punktas</w:t>
            </w:r>
          </w:p>
          <w:p w14:paraId="52955EC1"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rPr>
              <w:t>EBVPD III dalies C15 punktas</w:t>
            </w:r>
            <w:r w:rsidRPr="00EE19F2">
              <w:rPr>
                <w:rFonts w:ascii="Times New Roman" w:eastAsia="Times New Roman" w:hAnsi="Times New Roman" w:cs="Times New Roman"/>
                <w:sz w:val="24"/>
                <w:szCs w:val="24"/>
                <w:lang w:eastAsia="en-US"/>
              </w:rPr>
              <w:t xml:space="preserve"> </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hyperlink r:id="rId16">
              <w:r w:rsidRPr="00EE19F2">
                <w:rPr>
                  <w:rFonts w:ascii="Times New Roman" w:eastAsia="Times New Roman" w:hAnsi="Times New Roman" w:cs="Times New Roman"/>
                  <w:sz w:val="24"/>
                  <w:szCs w:val="24"/>
                </w:rPr>
                <w:t>https://vpt.lrv.lt/lt/nuorodos/kiti-duomenys/powerbi/melaginga-informacija-pateikusiu-tiekeju-sarasas-3/</w:t>
              </w:r>
            </w:hyperlink>
          </w:p>
        </w:tc>
      </w:tr>
      <w:tr w:rsidR="00272A5E" w:rsidRPr="00EE19F2" w14:paraId="2973C128"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EE19F2">
              <w:rPr>
                <w:rFonts w:ascii="Times New Roman" w:eastAsia="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lastRenderedPageBreak/>
              <w:t>VPĮ 46 straipsnio 4 dalies 5 punktas</w:t>
            </w:r>
          </w:p>
          <w:p w14:paraId="57D091E0"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lastRenderedPageBreak/>
              <w:t>EBVPD III dalies C15 punktas</w:t>
            </w:r>
          </w:p>
          <w:p w14:paraId="7AA8B2E7"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5AEF4D42"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272A5E" w:rsidRPr="00EE19F2" w14:paraId="63B0C587"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lastRenderedPageBreak/>
              <w:t>VPĮ 46 straipsnio 4 dalies 6 punktas</w:t>
            </w:r>
          </w:p>
          <w:p w14:paraId="11EBC196"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EBVPD III dalies C14 punktas</w:t>
            </w:r>
          </w:p>
          <w:p w14:paraId="4DCBE2F0"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hyperlink r:id="rId17">
              <w:r w:rsidRPr="00EE19F2">
                <w:rPr>
                  <w:rFonts w:ascii="Times New Roman" w:eastAsia="Times New Roman" w:hAnsi="Times New Roman" w:cs="Times New Roman"/>
                  <w:sz w:val="24"/>
                  <w:szCs w:val="24"/>
                </w:rPr>
                <w:t>https://vpt.lrv.lt/lt/nuorodos/kiti-duomenys/powerbi/nepatikimi-tiekejai-1/</w:t>
              </w:r>
            </w:hyperlink>
          </w:p>
          <w:p w14:paraId="2BA992AF"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hyperlink r:id="rId18">
              <w:r w:rsidRPr="00EE19F2">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tc>
      </w:tr>
      <w:tr w:rsidR="00272A5E" w:rsidRPr="00EE19F2" w14:paraId="4E42FD8D"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EE19F2" w:rsidRDefault="00F822B1" w:rsidP="006D10C4">
            <w:pPr>
              <w:spacing w:after="0" w:line="240" w:lineRule="auto"/>
              <w:rPr>
                <w:rFonts w:ascii="Times New Roman" w:eastAsia="Times New Roman" w:hAnsi="Times New Roman" w:cs="Times New Roman"/>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EE19F2">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VPĮ 46 straipsnio 4 dalies 7 punkto a papunktis</w:t>
            </w:r>
          </w:p>
          <w:p w14:paraId="5273967B"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EBVPD III dalies C11 punktas</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EE19F2">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EE19F2">
              <w:rPr>
                <w:rFonts w:ascii="Times New Roman" w:eastAsia="Times New Roman" w:hAnsi="Times New Roman" w:cs="Times New Roman"/>
                <w:b/>
                <w:bCs/>
                <w:sz w:val="24"/>
                <w:szCs w:val="24"/>
              </w:rPr>
              <w:t xml:space="preserve"> </w:t>
            </w:r>
            <w:r w:rsidRPr="00EE19F2">
              <w:rPr>
                <w:rFonts w:ascii="Times New Roman" w:eastAsia="Times New Roman" w:hAnsi="Times New Roman" w:cs="Times New Roman"/>
                <w:sz w:val="24"/>
                <w:szCs w:val="24"/>
              </w:rPr>
              <w:t xml:space="preserve">nacionalinėje duomenų bazėje adresu: </w:t>
            </w:r>
            <w:hyperlink r:id="rId19">
              <w:r w:rsidRPr="00EE19F2">
                <w:rPr>
                  <w:rFonts w:ascii="Times New Roman" w:eastAsia="Times New Roman" w:hAnsi="Times New Roman" w:cs="Times New Roman"/>
                  <w:sz w:val="24"/>
                  <w:szCs w:val="24"/>
                  <w:u w:val="single"/>
                </w:rPr>
                <w:t>https://www.registrucentras.lt/jar/p/index.php</w:t>
              </w:r>
            </w:hyperlink>
          </w:p>
          <w:p w14:paraId="2438F5F1"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hyperlink r:id="rId20">
              <w:r w:rsidRPr="00EE19F2">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rPr>
            </w:pPr>
          </w:p>
        </w:tc>
      </w:tr>
      <w:tr w:rsidR="00272A5E" w:rsidRPr="00EE19F2" w14:paraId="390DF326"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E19F2">
              <w:rPr>
                <w:rFonts w:ascii="Times New Roman" w:eastAsia="Times New Roman" w:hAnsi="Times New Roman" w:cs="Times New Roman"/>
                <w:sz w:val="24"/>
                <w:szCs w:val="24"/>
                <w:vertAlign w:val="superscript"/>
              </w:rPr>
              <w:t>1</w:t>
            </w:r>
            <w:r w:rsidRPr="00EE19F2">
              <w:rPr>
                <w:rFonts w:ascii="Times New Roman" w:eastAsia="Times New Roman" w:hAnsi="Times New Roman" w:cs="Times New Roman"/>
                <w:sz w:val="24"/>
                <w:szCs w:val="24"/>
              </w:rPr>
              <w:t xml:space="preserve"> straipsnio 1 dalyje.</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VPĮ 46 straipsnio 4 dalies 7 punkto b papunktis</w:t>
            </w:r>
          </w:p>
          <w:p w14:paraId="1EF3679F"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rPr>
              <w:t>EBVPD III dalies C11 punktas</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EE19F2"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EE19F2">
              <w:rPr>
                <w:rFonts w:ascii="Times New Roman" w:eastAsia="Times New Roman" w:hAnsi="Times New Roman" w:cs="Times New Roman"/>
                <w:b/>
                <w:bCs/>
                <w:sz w:val="24"/>
                <w:szCs w:val="24"/>
              </w:rPr>
              <w:t xml:space="preserve"> </w:t>
            </w:r>
            <w:r w:rsidRPr="00EE19F2">
              <w:rPr>
                <w:rFonts w:ascii="Times New Roman" w:eastAsia="Times New Roman" w:hAnsi="Times New Roman" w:cs="Times New Roman"/>
                <w:sz w:val="24"/>
                <w:szCs w:val="24"/>
              </w:rPr>
              <w:t xml:space="preserve">nacionalinėje duomenų bazėje adresu </w:t>
            </w:r>
            <w:hyperlink r:id="rId21">
              <w:r w:rsidRPr="00EE19F2">
                <w:rPr>
                  <w:rFonts w:ascii="Times New Roman" w:eastAsia="Times New Roman" w:hAnsi="Times New Roman" w:cs="Times New Roman"/>
                  <w:sz w:val="24"/>
                  <w:szCs w:val="24"/>
                  <w:u w:val="single"/>
                </w:rPr>
                <w:t>https://www.vmi.lt/evmi/mokesciu-moketoju-informacija</w:t>
              </w:r>
            </w:hyperlink>
            <w:r w:rsidRPr="00EE19F2">
              <w:rPr>
                <w:rFonts w:ascii="Times New Roman" w:eastAsia="Times New Roman" w:hAnsi="Times New Roman" w:cs="Times New Roman"/>
                <w:sz w:val="24"/>
                <w:szCs w:val="24"/>
              </w:rPr>
              <w:t xml:space="preserve"> skelbiamą informaciją.</w:t>
            </w:r>
          </w:p>
        </w:tc>
      </w:tr>
      <w:tr w:rsidR="00272A5E" w:rsidRPr="00EE19F2" w14:paraId="629C83C0" w14:textId="77777777" w:rsidTr="00272A5E">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EE19F2"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6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EE19F2" w:rsidRDefault="3BDE8147" w:rsidP="006D10C4">
            <w:pPr>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8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EE19F2" w:rsidRDefault="3BDE8147" w:rsidP="006D10C4">
            <w:pPr>
              <w:spacing w:after="0" w:line="240" w:lineRule="auto"/>
              <w:jc w:val="both"/>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VPĮ 46 straipsnio 4 dalies 7 punkto c papunktis</w:t>
            </w:r>
          </w:p>
          <w:p w14:paraId="14D4F70A" w14:textId="77777777" w:rsidR="00F822B1" w:rsidRPr="00EE19F2"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rPr>
              <w:t>EBVPD III dalies C11 punktas</w:t>
            </w:r>
          </w:p>
        </w:tc>
        <w:tc>
          <w:tcPr>
            <w:tcW w:w="2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EE19F2" w:rsidRDefault="3BDE8147" w:rsidP="006D10C4">
            <w:pPr>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EE19F2"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EE19F2" w:rsidRDefault="3BDE8147" w:rsidP="0074237E">
            <w:pPr>
              <w:spacing w:after="0"/>
              <w:rPr>
                <w:rFonts w:ascii="Times New Roman" w:eastAsia="Times New Roman" w:hAnsi="Times New Roman" w:cs="Times New Roman"/>
                <w:b/>
                <w:bCs/>
                <w:sz w:val="24"/>
                <w:szCs w:val="24"/>
              </w:rPr>
            </w:pPr>
            <w:r w:rsidRPr="00EE19F2">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EE19F2" w:rsidRDefault="3BDE8147" w:rsidP="0074237E">
            <w:pPr>
              <w:spacing w:after="0"/>
              <w:rPr>
                <w:rFonts w:ascii="Times New Roman" w:eastAsia="Times New Roman" w:hAnsi="Times New Roman" w:cs="Times New Roman"/>
                <w:sz w:val="24"/>
                <w:szCs w:val="24"/>
                <w:lang w:eastAsia="en-US"/>
              </w:rPr>
            </w:pPr>
            <w:hyperlink r:id="rId22">
              <w:r w:rsidRPr="00EE19F2">
                <w:rPr>
                  <w:rFonts w:ascii="Times New Roman" w:eastAsia="Times New Roman" w:hAnsi="Times New Roman" w:cs="Times New Roman"/>
                  <w:sz w:val="24"/>
                  <w:szCs w:val="24"/>
                  <w:u w:val="single"/>
                </w:rPr>
                <w:t>https://kt.gov.lt/lt/atviri-duomenys/diskvalifikavimas-is-viesuju-pirkimu</w:t>
              </w:r>
            </w:hyperlink>
            <w:r w:rsidRPr="00EE19F2">
              <w:rPr>
                <w:rFonts w:ascii="Times New Roman" w:eastAsia="Times New Roman" w:hAnsi="Times New Roman" w:cs="Times New Roman"/>
                <w:sz w:val="24"/>
                <w:szCs w:val="24"/>
              </w:rPr>
              <w:t xml:space="preserve"> skelbiamą informaciją. </w:t>
            </w:r>
          </w:p>
        </w:tc>
      </w:tr>
    </w:tbl>
    <w:p w14:paraId="1B30C6BF" w14:textId="0998AB7D" w:rsidR="00C96CEC" w:rsidRPr="00EE19F2" w:rsidRDefault="3BDE8147" w:rsidP="006D10C4">
      <w:pPr>
        <w:jc w:val="center"/>
        <w:rPr>
          <w:rFonts w:ascii="Times New Roman" w:eastAsia="Times New Roman" w:hAnsi="Times New Roman" w:cs="Times New Roman"/>
          <w:sz w:val="24"/>
          <w:szCs w:val="24"/>
        </w:rPr>
      </w:pPr>
      <w:r w:rsidRPr="00EE19F2">
        <w:rPr>
          <w:rFonts w:ascii="Times New Roman" w:eastAsia="Times New Roman" w:hAnsi="Times New Roman" w:cs="Times New Roman"/>
          <w:smallCaps/>
          <w:sz w:val="24"/>
          <w:szCs w:val="24"/>
        </w:rPr>
        <w:t>__________</w:t>
      </w:r>
      <w:r w:rsidR="006F3C56" w:rsidRPr="00EE19F2">
        <w:rPr>
          <w:rFonts w:ascii="Times New Roman" w:eastAsia="Times New Roman" w:hAnsi="Times New Roman" w:cs="Times New Roman"/>
          <w:smallCaps/>
          <w:sz w:val="24"/>
          <w:szCs w:val="24"/>
        </w:rPr>
        <w:t>______</w:t>
      </w:r>
    </w:p>
    <w:p w14:paraId="327B1AA3" w14:textId="4A332F71" w:rsidR="00A4599F" w:rsidRPr="00EE19F2" w:rsidRDefault="00A4599F" w:rsidP="006D10C4">
      <w:pPr>
        <w:jc w:val="center"/>
        <w:rPr>
          <w:rFonts w:ascii="Times New Roman" w:eastAsia="Times New Roman" w:hAnsi="Times New Roman" w:cs="Times New Roman"/>
          <w:b/>
          <w:bCs/>
          <w:smallCaps/>
          <w:sz w:val="22"/>
          <w:szCs w:val="22"/>
        </w:rPr>
      </w:pPr>
      <w:r w:rsidRPr="00EE19F2">
        <w:rPr>
          <w:rFonts w:ascii="Times New Roman" w:eastAsia="Times New Roman" w:hAnsi="Times New Roman" w:cs="Times New Roman"/>
          <w:b/>
          <w:bCs/>
          <w:smallCaps/>
          <w:sz w:val="22"/>
          <w:szCs w:val="22"/>
        </w:rPr>
        <w:br w:type="page"/>
      </w:r>
    </w:p>
    <w:p w14:paraId="7BFABC1F" w14:textId="734BE4A9" w:rsidR="008D704D" w:rsidRPr="00EE19F2" w:rsidRDefault="6618198D" w:rsidP="006D10C4">
      <w:pPr>
        <w:pStyle w:val="Heading2"/>
        <w:ind w:left="5103"/>
        <w:rPr>
          <w:rFonts w:ascii="Times New Roman" w:eastAsia="Times New Roman" w:hAnsi="Times New Roman" w:cs="Times New Roman"/>
          <w:color w:val="auto"/>
          <w:sz w:val="24"/>
          <w:szCs w:val="24"/>
        </w:rPr>
      </w:pPr>
      <w:bookmarkStart w:id="56" w:name="_Ref38291223"/>
      <w:bookmarkStart w:id="57" w:name="_Ref38291334"/>
      <w:bookmarkStart w:id="58" w:name="_Ref38533412"/>
      <w:bookmarkStart w:id="59" w:name="_Toc195190054"/>
      <w:r w:rsidRPr="00EE19F2">
        <w:rPr>
          <w:rFonts w:ascii="Times New Roman" w:eastAsia="Times New Roman" w:hAnsi="Times New Roman" w:cs="Times New Roman"/>
          <w:color w:val="auto"/>
          <w:sz w:val="24"/>
          <w:szCs w:val="24"/>
        </w:rPr>
        <w:lastRenderedPageBreak/>
        <w:t xml:space="preserve">Pirkimo sąlygų </w:t>
      </w:r>
      <w:r w:rsidR="1CE68C50" w:rsidRPr="00EE19F2">
        <w:rPr>
          <w:rFonts w:ascii="Times New Roman" w:eastAsia="Times New Roman" w:hAnsi="Times New Roman" w:cs="Times New Roman"/>
          <w:color w:val="auto"/>
          <w:sz w:val="24"/>
          <w:szCs w:val="24"/>
        </w:rPr>
        <w:t>4</w:t>
      </w:r>
      <w:r w:rsidRPr="00EE19F2">
        <w:rPr>
          <w:rFonts w:ascii="Times New Roman" w:eastAsia="Times New Roman" w:hAnsi="Times New Roman" w:cs="Times New Roman"/>
          <w:color w:val="auto"/>
          <w:sz w:val="24"/>
          <w:szCs w:val="24"/>
        </w:rPr>
        <w:t xml:space="preserve"> priedas „Tiekėjų kvalifikacijos reikalavimai</w:t>
      </w:r>
      <w:r w:rsidR="00873B45" w:rsidRPr="00EE19F2">
        <w:rPr>
          <w:rFonts w:ascii="Times New Roman" w:eastAsia="Times New Roman" w:hAnsi="Times New Roman" w:cs="Times New Roman"/>
          <w:color w:val="auto"/>
          <w:sz w:val="24"/>
          <w:szCs w:val="24"/>
        </w:rPr>
        <w:t xml:space="preserve"> ir reikalaujami kokybės bei aplinkos apsaugos vadybos sistemų standartai</w:t>
      </w:r>
      <w:r w:rsidRPr="00EE19F2">
        <w:rPr>
          <w:rFonts w:ascii="Times New Roman" w:eastAsia="Times New Roman" w:hAnsi="Times New Roman" w:cs="Times New Roman"/>
          <w:color w:val="auto"/>
          <w:sz w:val="24"/>
          <w:szCs w:val="24"/>
        </w:rPr>
        <w:t>“</w:t>
      </w:r>
      <w:bookmarkEnd w:id="56"/>
      <w:bookmarkEnd w:id="57"/>
      <w:bookmarkEnd w:id="58"/>
      <w:bookmarkEnd w:id="59"/>
    </w:p>
    <w:p w14:paraId="70EF5423" w14:textId="77777777" w:rsidR="002F396F" w:rsidRPr="00EE19F2" w:rsidRDefault="002F396F" w:rsidP="006D10C4">
      <w:pPr>
        <w:rPr>
          <w:rFonts w:ascii="Times New Roman" w:eastAsia="Times New Roman" w:hAnsi="Times New Roman" w:cs="Times New Roman"/>
          <w:b/>
          <w:bCs/>
          <w:smallCaps/>
          <w:sz w:val="22"/>
          <w:szCs w:val="22"/>
        </w:rPr>
      </w:pPr>
    </w:p>
    <w:p w14:paraId="4112EC2E" w14:textId="77777777" w:rsidR="000B1CDC" w:rsidRPr="00EE19F2" w:rsidRDefault="2A830674" w:rsidP="617CB4BE">
      <w:pPr>
        <w:spacing w:after="0" w:line="256" w:lineRule="auto"/>
        <w:jc w:val="center"/>
        <w:rPr>
          <w:rFonts w:ascii="Times New Roman" w:eastAsia="Times New Roman" w:hAnsi="Times New Roman" w:cs="Times New Roman"/>
          <w:b/>
          <w:bCs/>
          <w:color w:val="000000" w:themeColor="text1"/>
          <w:sz w:val="24"/>
          <w:szCs w:val="24"/>
          <w:lang w:eastAsia="ar-SA"/>
        </w:rPr>
      </w:pPr>
      <w:bookmarkStart w:id="60" w:name="_Hlk202770908"/>
      <w:r w:rsidRPr="00EE19F2">
        <w:rPr>
          <w:rFonts w:ascii="Times New Roman" w:eastAsia="Times New Roman" w:hAnsi="Times New Roman" w:cs="Times New Roman"/>
          <w:b/>
          <w:bCs/>
          <w:caps/>
          <w:smallCaps/>
          <w:color w:val="404040" w:themeColor="text1" w:themeTint="BF"/>
          <w:spacing w:val="20"/>
          <w:sz w:val="24"/>
          <w:szCs w:val="24"/>
        </w:rPr>
        <w:t>TIE</w:t>
      </w:r>
      <w:r w:rsidRPr="00EE19F2">
        <w:rPr>
          <w:rFonts w:ascii="Times New Roman" w:hAnsi="Times New Roman" w:cs="Times New Roman"/>
          <w:b/>
          <w:bCs/>
          <w:color w:val="000000" w:themeColor="text1"/>
          <w:sz w:val="24"/>
          <w:szCs w:val="24"/>
          <w:lang w:eastAsia="ar-SA"/>
        </w:rPr>
        <w:t>KĖJŲ KVALIFIKACIJOS REIKALAVIMAI IR REIKALAVIMAI LAIKYTIS KOKYBĖS VADYBOS SISTEMOS IR (ARBA) APLINKOS APSAUGOS VADYBOS SISTEMŲ STANDARTAI</w:t>
      </w:r>
    </w:p>
    <w:p w14:paraId="2C68D0D2" w14:textId="7041A7F3" w:rsidR="004017E7" w:rsidRPr="00EE19F2" w:rsidRDefault="51E2FA65" w:rsidP="006D10C4">
      <w:pPr>
        <w:pStyle w:val="ListParagraph"/>
        <w:numPr>
          <w:ilvl w:val="0"/>
          <w:numId w:val="3"/>
        </w:numPr>
        <w:spacing w:after="0" w:line="20" w:lineRule="atLeast"/>
        <w:ind w:left="0" w:firstLine="567"/>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lang w:eastAsia="en-US"/>
        </w:rPr>
        <w:t>T</w:t>
      </w:r>
      <w:r w:rsidR="42A2F39F" w:rsidRPr="00EE19F2">
        <w:rPr>
          <w:rFonts w:ascii="Times New Roman" w:eastAsia="Times New Roman" w:hAnsi="Times New Roman" w:cs="Times New Roman"/>
          <w:sz w:val="24"/>
          <w:szCs w:val="24"/>
          <w:lang w:eastAsia="en-US"/>
        </w:rPr>
        <w:t>iekėjo kvalifikacija turi atitikti ši</w:t>
      </w:r>
      <w:r w:rsidR="30DFD7B5" w:rsidRPr="00EE19F2">
        <w:rPr>
          <w:rFonts w:ascii="Times New Roman" w:eastAsia="Times New Roman" w:hAnsi="Times New Roman" w:cs="Times New Roman"/>
          <w:sz w:val="24"/>
          <w:szCs w:val="24"/>
          <w:lang w:eastAsia="en-US"/>
        </w:rPr>
        <w:t xml:space="preserve">ame priede nustatytus </w:t>
      </w:r>
      <w:r w:rsidR="42A2F39F" w:rsidRPr="00EE19F2">
        <w:rPr>
          <w:rFonts w:ascii="Times New Roman" w:eastAsia="Times New Roman" w:hAnsi="Times New Roman" w:cs="Times New Roman"/>
          <w:sz w:val="24"/>
          <w:szCs w:val="24"/>
          <w:lang w:eastAsia="en-US"/>
        </w:rPr>
        <w:t>reikalavimus kvalifikacijai</w:t>
      </w:r>
      <w:r w:rsidR="4DBFB5C1" w:rsidRPr="00EE19F2">
        <w:rPr>
          <w:rFonts w:ascii="Times New Roman" w:eastAsia="Times New Roman" w:hAnsi="Times New Roman" w:cs="Times New Roman"/>
          <w:sz w:val="24"/>
          <w:szCs w:val="24"/>
          <w:lang w:eastAsia="en-US"/>
        </w:rPr>
        <w:t>:</w:t>
      </w:r>
    </w:p>
    <w:tbl>
      <w:tblPr>
        <w:tblW w:w="5000" w:type="pct"/>
        <w:tblLook w:val="04A0" w:firstRow="1" w:lastRow="0" w:firstColumn="1" w:lastColumn="0" w:noHBand="0" w:noVBand="1"/>
      </w:tblPr>
      <w:tblGrid>
        <w:gridCol w:w="3070"/>
        <w:gridCol w:w="4437"/>
        <w:gridCol w:w="2455"/>
      </w:tblGrid>
      <w:tr w:rsidR="00006832" w:rsidRPr="00EE19F2" w14:paraId="552835D0" w14:textId="3FA0A4E2" w:rsidTr="617CB4BE">
        <w:tc>
          <w:tcPr>
            <w:tcW w:w="1541" w:type="pct"/>
            <w:tcBorders>
              <w:top w:val="single" w:sz="4" w:space="0" w:color="000000" w:themeColor="text1"/>
              <w:left w:val="single" w:sz="4" w:space="0" w:color="000000" w:themeColor="text1"/>
              <w:bottom w:val="single" w:sz="4" w:space="0" w:color="000000" w:themeColor="text1"/>
              <w:right w:val="nil"/>
            </w:tcBorders>
            <w:hideMark/>
          </w:tcPr>
          <w:p w14:paraId="00EF1226" w14:textId="77777777" w:rsidR="00006832" w:rsidRPr="00EE19F2" w:rsidRDefault="05CE065B" w:rsidP="617CB4BE">
            <w:pPr>
              <w:suppressAutoHyphens/>
              <w:spacing w:after="0"/>
              <w:jc w:val="center"/>
              <w:rPr>
                <w:rFonts w:ascii="Times New Roman" w:eastAsia="Times New Roman" w:hAnsi="Times New Roman" w:cs="Times New Roman"/>
                <w:b/>
                <w:bCs/>
                <w:color w:val="000000"/>
                <w:kern w:val="2"/>
                <w:sz w:val="24"/>
                <w:szCs w:val="24"/>
                <w:lang w:val="en-US" w:eastAsia="ar-SA"/>
                <w14:ligatures w14:val="standardContextual"/>
              </w:rPr>
            </w:pPr>
            <w:bookmarkStart w:id="61" w:name="_Hlk202972925"/>
            <w:r w:rsidRPr="00EE19F2">
              <w:rPr>
                <w:rFonts w:ascii="Times New Roman" w:eastAsia="Times New Roman" w:hAnsi="Times New Roman" w:cs="Times New Roman"/>
                <w:b/>
                <w:bCs/>
                <w:color w:val="000000"/>
                <w:kern w:val="2"/>
                <w:sz w:val="24"/>
                <w:szCs w:val="24"/>
                <w:lang w:val="en-US" w:eastAsia="ar-SA"/>
                <w14:ligatures w14:val="standardContextual"/>
              </w:rPr>
              <w:t>Kvalifikacijos reikalavimai</w:t>
            </w:r>
          </w:p>
        </w:tc>
        <w:tc>
          <w:tcPr>
            <w:tcW w:w="22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7EB3B" w14:textId="77777777" w:rsidR="00006832" w:rsidRPr="00EE19F2" w:rsidRDefault="00006832" w:rsidP="00006832">
            <w:pPr>
              <w:suppressAutoHyphens/>
              <w:spacing w:after="0"/>
              <w:jc w:val="center"/>
              <w:rPr>
                <w:rFonts w:ascii="Times New Roman" w:eastAsia="Times New Roman" w:hAnsi="Times New Roman" w:cs="Times New Roman"/>
                <w:b/>
                <w:color w:val="000000"/>
                <w:kern w:val="2"/>
                <w:sz w:val="24"/>
                <w:szCs w:val="24"/>
                <w:lang w:val="en-US" w:eastAsia="ar-SA"/>
                <w14:ligatures w14:val="standardContextual"/>
              </w:rPr>
            </w:pPr>
            <w:r w:rsidRPr="00EE19F2">
              <w:rPr>
                <w:rFonts w:ascii="Times New Roman" w:eastAsia="Times New Roman" w:hAnsi="Times New Roman" w:cs="Times New Roman"/>
                <w:b/>
                <w:color w:val="000000"/>
                <w:kern w:val="2"/>
                <w:sz w:val="24"/>
                <w:szCs w:val="24"/>
                <w:lang w:val="en-US" w:eastAsia="ar-SA"/>
                <w14:ligatures w14:val="standardContextual"/>
              </w:rPr>
              <w:t>Kvalifikacijos reikalavimus įrodantys dokumentai</w:t>
            </w:r>
          </w:p>
        </w:tc>
        <w:tc>
          <w:tcPr>
            <w:tcW w:w="1232" w:type="pct"/>
            <w:tcBorders>
              <w:top w:val="single" w:sz="4" w:space="0" w:color="000000" w:themeColor="text1"/>
              <w:left w:val="single" w:sz="4" w:space="0" w:color="000000" w:themeColor="text1"/>
              <w:bottom w:val="single" w:sz="4" w:space="0" w:color="auto"/>
              <w:right w:val="single" w:sz="4" w:space="0" w:color="000000" w:themeColor="text1"/>
            </w:tcBorders>
          </w:tcPr>
          <w:p w14:paraId="10E24760" w14:textId="0C74C567" w:rsidR="00006832" w:rsidRPr="00EE19F2" w:rsidRDefault="00006832" w:rsidP="00006832">
            <w:pPr>
              <w:suppressAutoHyphens/>
              <w:spacing w:after="0"/>
              <w:jc w:val="center"/>
              <w:rPr>
                <w:rFonts w:ascii="Times New Roman" w:eastAsia="Times New Roman" w:hAnsi="Times New Roman" w:cs="Times New Roman"/>
                <w:b/>
                <w:color w:val="000000"/>
                <w:kern w:val="2"/>
                <w:sz w:val="24"/>
                <w:szCs w:val="24"/>
                <w:lang w:val="sv-SE" w:eastAsia="ar-SA"/>
                <w14:ligatures w14:val="standardContextual"/>
              </w:rPr>
            </w:pPr>
            <w:r w:rsidRPr="00EE19F2">
              <w:rPr>
                <w:rFonts w:ascii="Times New Roman" w:eastAsia="Times New Roman" w:hAnsi="Times New Roman" w:cs="Times New Roman"/>
                <w:b/>
                <w:bCs/>
                <w:sz w:val="24"/>
                <w:szCs w:val="24"/>
              </w:rPr>
              <w:t>Subjektas, kuris turi atitikti reikalavimą</w:t>
            </w:r>
          </w:p>
        </w:tc>
      </w:tr>
      <w:tr w:rsidR="00091A35" w:rsidRPr="00EE19F2" w14:paraId="2DB25155" w14:textId="1060E2F1" w:rsidTr="000C48F8">
        <w:trPr>
          <w:trHeight w:val="1124"/>
        </w:trPr>
        <w:tc>
          <w:tcPr>
            <w:tcW w:w="1541" w:type="pct"/>
            <w:tcBorders>
              <w:top w:val="single" w:sz="4" w:space="0" w:color="000000" w:themeColor="text1"/>
              <w:left w:val="single" w:sz="4" w:space="0" w:color="000000" w:themeColor="text1"/>
              <w:bottom w:val="single" w:sz="4" w:space="0" w:color="000000" w:themeColor="text1"/>
              <w:right w:val="nil"/>
            </w:tcBorders>
            <w:hideMark/>
          </w:tcPr>
          <w:p w14:paraId="318B39FF" w14:textId="15F90527" w:rsidR="00091A35" w:rsidRPr="00EE19F2" w:rsidRDefault="000C48F8" w:rsidP="00091A35">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kern w:val="2"/>
                <w:sz w:val="24"/>
                <w:szCs w:val="24"/>
                <w:lang w:eastAsia="ar-SA"/>
                <w14:ligatures w14:val="standardContextual"/>
              </w:rPr>
            </w:pPr>
            <w:bookmarkStart w:id="62" w:name="_Hlk158251549"/>
            <w:r w:rsidRPr="00EE19F2">
              <w:rPr>
                <w:rFonts w:ascii="Times New Roman" w:eastAsia="Times New Roman" w:hAnsi="Times New Roman" w:cs="Times New Roman"/>
                <w:color w:val="000000"/>
                <w:kern w:val="2"/>
                <w:sz w:val="24"/>
                <w:szCs w:val="24"/>
                <w:lang w:eastAsia="ar-SA"/>
                <w14:ligatures w14:val="standardContextual"/>
              </w:rPr>
              <w:t>Tiekėjas pirkimo sutarties vykdymui turi pasiūlyti kvalifikuotą specialistą, atitinkantį žemiau nurodytus kvalifikacijos reikalavimus</w:t>
            </w:r>
            <w:r w:rsidR="00C26D96" w:rsidRPr="00EE19F2">
              <w:rPr>
                <w:rFonts w:ascii="Times New Roman" w:eastAsia="Times New Roman" w:hAnsi="Times New Roman" w:cs="Times New Roman"/>
                <w:color w:val="000000"/>
                <w:kern w:val="2"/>
                <w:sz w:val="24"/>
                <w:szCs w:val="24"/>
                <w:lang w:eastAsia="ar-SA"/>
                <w14:ligatures w14:val="standardContextual"/>
              </w:rPr>
              <w:t>. Specialistas</w:t>
            </w:r>
            <w:r w:rsidRPr="00EE19F2">
              <w:rPr>
                <w:rFonts w:ascii="Times New Roman" w:eastAsia="Times New Roman" w:hAnsi="Times New Roman" w:cs="Times New Roman"/>
                <w:color w:val="000000"/>
                <w:kern w:val="2"/>
                <w:sz w:val="24"/>
                <w:szCs w:val="24"/>
                <w:lang w:eastAsia="ar-SA"/>
                <w14:ligatures w14:val="standardContextual"/>
              </w:rPr>
              <w:t>:</w:t>
            </w:r>
          </w:p>
          <w:p w14:paraId="453CBDE8" w14:textId="32A26968" w:rsidR="00091A35" w:rsidRPr="00EE19F2" w:rsidRDefault="562ECF06" w:rsidP="00091A35">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kern w:val="2"/>
                <w:sz w:val="24"/>
                <w:szCs w:val="24"/>
                <w:lang w:eastAsia="ar-SA"/>
                <w14:ligatures w14:val="standardContextual"/>
              </w:rPr>
            </w:pPr>
            <w:r w:rsidRPr="00EE19F2">
              <w:rPr>
                <w:rFonts w:ascii="Times New Roman" w:eastAsia="Times New Roman" w:hAnsi="Times New Roman" w:cs="Times New Roman"/>
                <w:color w:val="000000"/>
                <w:kern w:val="2"/>
                <w:sz w:val="24"/>
                <w:szCs w:val="24"/>
                <w:lang w:eastAsia="ar-SA"/>
                <w14:ligatures w14:val="standardContextual"/>
              </w:rPr>
              <w:t>1. turi turėti aukštąjį universitetinį ar jam prilygintą inžinerijos mokslų studijų krypčių grupės arba architektūros krypties, arba šioms studijoms prilygintą  išsilavinimą;</w:t>
            </w:r>
          </w:p>
          <w:p w14:paraId="4E1F82B4" w14:textId="5EAD7516" w:rsidR="00C26D96" w:rsidRPr="00EE19F2" w:rsidRDefault="562ECF06" w:rsidP="00C26D96">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color w:val="000000"/>
                <w:kern w:val="2"/>
                <w:sz w:val="24"/>
                <w:szCs w:val="24"/>
                <w:lang w:eastAsia="ar-SA"/>
                <w14:ligatures w14:val="standardContextual"/>
              </w:rPr>
              <w:t xml:space="preserve">2. yra tinkamai įvykdęs bent 1 (vieną) sutartį / projektą, kurio metu yra rengęs ar dalyvavęs rengiant bent 1 (vienus) </w:t>
            </w:r>
            <w:r w:rsidR="00FFE63F" w:rsidRPr="00EE19F2">
              <w:rPr>
                <w:rFonts w:ascii="Times New Roman" w:eastAsia="Times New Roman" w:hAnsi="Times New Roman" w:cs="Times New Roman"/>
                <w:sz w:val="24"/>
                <w:szCs w:val="24"/>
              </w:rPr>
              <w:t>makroekonominius ir (arba) finansinius, metodinius skaičiavim</w:t>
            </w:r>
            <w:r w:rsidR="773E79B8" w:rsidRPr="00EE19F2">
              <w:rPr>
                <w:rFonts w:ascii="Times New Roman" w:eastAsia="Times New Roman" w:hAnsi="Times New Roman" w:cs="Times New Roman"/>
                <w:sz w:val="24"/>
                <w:szCs w:val="24"/>
              </w:rPr>
              <w:t>us</w:t>
            </w:r>
            <w:r w:rsidR="00FFE63F" w:rsidRPr="00EE19F2">
              <w:rPr>
                <w:rFonts w:ascii="Times New Roman" w:eastAsia="Times New Roman" w:hAnsi="Times New Roman" w:cs="Times New Roman"/>
                <w:sz w:val="24"/>
                <w:szCs w:val="24"/>
              </w:rPr>
              <w:t xml:space="preserve"> pagal Komisijos deleguotojo reglamento (ES) Nr. 244/2012 I priede nurodytą metodiką arba lygiavertę* metodiką ir Direktyv</w:t>
            </w:r>
            <w:r w:rsidR="00C26D96" w:rsidRPr="00EE19F2">
              <w:rPr>
                <w:rFonts w:ascii="Times New Roman" w:eastAsia="Times New Roman" w:hAnsi="Times New Roman" w:cs="Times New Roman"/>
                <w:sz w:val="24"/>
                <w:szCs w:val="24"/>
              </w:rPr>
              <w:t>ą</w:t>
            </w:r>
            <w:r w:rsidR="00FFE63F" w:rsidRPr="00EE19F2">
              <w:rPr>
                <w:rFonts w:ascii="Times New Roman" w:eastAsia="Times New Roman" w:hAnsi="Times New Roman" w:cs="Times New Roman"/>
                <w:sz w:val="24"/>
                <w:szCs w:val="24"/>
              </w:rPr>
              <w:t xml:space="preserve"> (ES) 2018/844 dėl pastatų energinio naudingumo ir Direktyv</w:t>
            </w:r>
            <w:r w:rsidR="00C26D96" w:rsidRPr="00EE19F2">
              <w:rPr>
                <w:rFonts w:ascii="Times New Roman" w:eastAsia="Times New Roman" w:hAnsi="Times New Roman" w:cs="Times New Roman"/>
                <w:sz w:val="24"/>
                <w:szCs w:val="24"/>
              </w:rPr>
              <w:t>ą</w:t>
            </w:r>
            <w:r w:rsidR="00FFE63F" w:rsidRPr="00EE19F2">
              <w:rPr>
                <w:rFonts w:ascii="Times New Roman" w:eastAsia="Times New Roman" w:hAnsi="Times New Roman" w:cs="Times New Roman"/>
                <w:sz w:val="24"/>
                <w:szCs w:val="24"/>
              </w:rPr>
              <w:t xml:space="preserve"> (ES) 2023/1791 dėl energijos vartojimo efektyvumo</w:t>
            </w:r>
            <w:r w:rsidR="00C26D96" w:rsidRPr="00EE19F2">
              <w:rPr>
                <w:rFonts w:ascii="Times New Roman" w:eastAsia="Times New Roman" w:hAnsi="Times New Roman" w:cs="Times New Roman"/>
                <w:sz w:val="24"/>
                <w:szCs w:val="24"/>
              </w:rPr>
              <w:t>;</w:t>
            </w:r>
          </w:p>
          <w:p w14:paraId="2D2D3008" w14:textId="77777777" w:rsidR="00C26D96" w:rsidRPr="00EE19F2" w:rsidRDefault="00C26D96" w:rsidP="00C26D96">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3. turi gebėti rašyti, kalbėti ir suprasti lietuvių kalbą (jei lietuvių kalba nėra gimtoji – turėti ne žemesnį kaip C1 lygį pagal Europass kalbų pasą).</w:t>
            </w:r>
          </w:p>
          <w:p w14:paraId="464E580E" w14:textId="39987900" w:rsidR="00091A35" w:rsidRPr="00EE19F2" w:rsidRDefault="00C26D96" w:rsidP="00C26D96">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kern w:val="2"/>
                <w:sz w:val="24"/>
                <w:szCs w:val="24"/>
                <w:lang w:eastAsia="ar-SA"/>
                <w14:ligatures w14:val="standardContextual"/>
              </w:rPr>
            </w:pPr>
            <w:r w:rsidRPr="00EE19F2">
              <w:rPr>
                <w:rFonts w:ascii="Times New Roman" w:eastAsia="Times New Roman" w:hAnsi="Times New Roman" w:cs="Times New Roman"/>
                <w:sz w:val="24"/>
                <w:szCs w:val="24"/>
              </w:rPr>
              <w:lastRenderedPageBreak/>
              <w:t>Jei specialisto lietuvių kalba nėra gimtoji ir specialisto lietuvių kalbos lygis žemesnis kaip C1, reikalavimas turi būti tenkinamas numatant vertimo žodžiu ir raštu paslaugas, kurių išlaidas prisiima tiekėjas.</w:t>
            </w:r>
            <w:r w:rsidR="562ECF06" w:rsidRPr="00EE19F2">
              <w:rPr>
                <w:rFonts w:ascii="Times New Roman" w:eastAsia="Times New Roman" w:hAnsi="Times New Roman" w:cs="Times New Roman"/>
                <w:color w:val="000000"/>
                <w:kern w:val="2"/>
                <w:sz w:val="24"/>
                <w:szCs w:val="24"/>
                <w:lang w:eastAsia="ar-SA"/>
                <w14:ligatures w14:val="standardContextual"/>
              </w:rPr>
              <w:t xml:space="preserve"> </w:t>
            </w:r>
          </w:p>
        </w:tc>
        <w:tc>
          <w:tcPr>
            <w:tcW w:w="22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4E4B5" w14:textId="04BA5443" w:rsidR="00091A35" w:rsidRPr="00EE19F2" w:rsidRDefault="00091A35" w:rsidP="00091A35">
            <w:pPr>
              <w:suppressAutoHyphens/>
              <w:spacing w:after="0"/>
              <w:jc w:val="both"/>
              <w:rPr>
                <w:rFonts w:ascii="Times New Roman" w:eastAsia="Arial Unicode MS" w:hAnsi="Times New Roman" w:cs="Times New Roman"/>
                <w:color w:val="000000"/>
                <w:kern w:val="2"/>
                <w:sz w:val="24"/>
                <w:szCs w:val="20"/>
                <w:lang w:eastAsia="ar-SA"/>
                <w14:ligatures w14:val="standardContextual"/>
              </w:rPr>
            </w:pPr>
            <w:r w:rsidRPr="00EE19F2">
              <w:rPr>
                <w:rFonts w:ascii="Times New Roman" w:eastAsia="Arial Unicode MS" w:hAnsi="Times New Roman" w:cs="Times New Roman"/>
                <w:color w:val="000000"/>
                <w:kern w:val="2"/>
                <w:sz w:val="24"/>
                <w:szCs w:val="20"/>
                <w:lang w:eastAsia="ar-SA"/>
                <w14:ligatures w14:val="standardContextual"/>
              </w:rPr>
              <w:lastRenderedPageBreak/>
              <w:t>Nurodoma informacija apie siūlomą specialistą: vardas, pavardė</w:t>
            </w:r>
            <w:r w:rsidR="00C26D96" w:rsidRPr="00EE19F2">
              <w:rPr>
                <w:rFonts w:ascii="Times New Roman" w:eastAsia="Arial Unicode MS" w:hAnsi="Times New Roman" w:cs="Times New Roman"/>
                <w:color w:val="000000"/>
                <w:kern w:val="2"/>
                <w:sz w:val="24"/>
                <w:szCs w:val="20"/>
                <w:lang w:eastAsia="ar-SA"/>
                <w14:ligatures w14:val="standardContextual"/>
              </w:rPr>
              <w:t>,</w:t>
            </w:r>
            <w:r w:rsidR="00C26D96" w:rsidRPr="00EE19F2">
              <w:rPr>
                <w:rFonts w:ascii="Times New Roman" w:eastAsia="Lucida Sans Unicode" w:hAnsi="Times New Roman" w:cs="Times New Roman"/>
                <w:kern w:val="2"/>
                <w:sz w:val="24"/>
                <w:szCs w:val="20"/>
                <w:lang w:eastAsia="ar-SA"/>
                <w14:ligatures w14:val="standardContextual"/>
              </w:rPr>
              <w:t xml:space="preserve"> </w:t>
            </w:r>
            <w:r w:rsidR="00C26D96" w:rsidRPr="00EE19F2">
              <w:rPr>
                <w:rFonts w:ascii="Times New Roman" w:eastAsia="Arial Unicode MS" w:hAnsi="Times New Roman" w:cs="Times New Roman"/>
                <w:color w:val="000000"/>
                <w:kern w:val="2"/>
                <w:sz w:val="24"/>
                <w:szCs w:val="20"/>
                <w:lang w:eastAsia="ar-SA"/>
                <w14:ligatures w14:val="standardContextual"/>
              </w:rPr>
              <w:t>lietuvių kalbos gebėjimai</w:t>
            </w:r>
            <w:r w:rsidRPr="00EE19F2">
              <w:rPr>
                <w:rFonts w:ascii="Times New Roman" w:eastAsia="Arial Unicode MS" w:hAnsi="Times New Roman" w:cs="Times New Roman"/>
                <w:color w:val="000000"/>
                <w:kern w:val="2"/>
                <w:sz w:val="24"/>
                <w:szCs w:val="20"/>
                <w:lang w:eastAsia="ar-SA"/>
                <w14:ligatures w14:val="standardContextual"/>
              </w:rPr>
              <w:t>.</w:t>
            </w:r>
          </w:p>
          <w:p w14:paraId="5916C281" w14:textId="77777777" w:rsidR="00091A35" w:rsidRPr="00EE19F2" w:rsidRDefault="00091A35" w:rsidP="00091A35">
            <w:pPr>
              <w:spacing w:after="0"/>
              <w:jc w:val="both"/>
              <w:rPr>
                <w:rFonts w:ascii="Times New Roman" w:eastAsia="Calibri" w:hAnsi="Times New Roman" w:cs="Times New Roman"/>
                <w:color w:val="000000"/>
                <w:kern w:val="2"/>
                <w:sz w:val="24"/>
                <w:szCs w:val="20"/>
                <w14:ligatures w14:val="standardContextual"/>
              </w:rPr>
            </w:pPr>
          </w:p>
          <w:p w14:paraId="5930A508" w14:textId="77777777" w:rsidR="00091A35" w:rsidRPr="00EE19F2" w:rsidRDefault="00091A35" w:rsidP="00091A35">
            <w:pPr>
              <w:spacing w:after="0"/>
              <w:jc w:val="both"/>
              <w:rPr>
                <w:rFonts w:ascii="Times New Roman" w:eastAsia="Calibri" w:hAnsi="Times New Roman" w:cs="Times New Roman"/>
                <w:kern w:val="2"/>
                <w:sz w:val="24"/>
                <w:szCs w:val="20"/>
                <w14:ligatures w14:val="standardContextual"/>
              </w:rPr>
            </w:pPr>
            <w:r w:rsidRPr="00EE19F2">
              <w:rPr>
                <w:rFonts w:ascii="Times New Roman" w:eastAsia="Calibri" w:hAnsi="Times New Roman" w:cs="Times New Roman"/>
                <w:color w:val="000000"/>
                <w:kern w:val="2"/>
                <w:sz w:val="24"/>
                <w:szCs w:val="20"/>
                <w14:ligatures w14:val="standardContextual"/>
              </w:rPr>
              <w:t xml:space="preserve">1) Pateikiamas nurodytos </w:t>
            </w:r>
            <w:r w:rsidRPr="00EE19F2">
              <w:rPr>
                <w:rFonts w:ascii="Times New Roman" w:eastAsia="Times New Roman" w:hAnsi="Times New Roman" w:cs="Times New Roman"/>
                <w:kern w:val="2"/>
                <w:sz w:val="24"/>
                <w:szCs w:val="20"/>
                <w:lang w:eastAsia="ar-SA"/>
                <w14:ligatures w14:val="standardContextual"/>
              </w:rPr>
              <w:t>studijų krypties grupės</w:t>
            </w:r>
            <w:r w:rsidRPr="00EE19F2">
              <w:rPr>
                <w:rFonts w:ascii="Times New Roman" w:eastAsia="Times New Roman" w:hAnsi="Times New Roman" w:cs="Times New Roman"/>
                <w:kern w:val="2"/>
                <w:sz w:val="16"/>
                <w:szCs w:val="16"/>
                <w:lang w:eastAsia="ar-SA"/>
                <w14:ligatures w14:val="standardContextual"/>
              </w:rPr>
              <w:t xml:space="preserve"> </w:t>
            </w:r>
            <w:r w:rsidRPr="00EE19F2">
              <w:rPr>
                <w:rFonts w:ascii="Times New Roman" w:eastAsia="Calibri" w:hAnsi="Times New Roman" w:cs="Times New Roman"/>
                <w:color w:val="000000"/>
                <w:kern w:val="2"/>
                <w:sz w:val="24"/>
                <w:szCs w:val="20"/>
                <w14:ligatures w14:val="standardContextual"/>
              </w:rPr>
              <w:t>arba jam prilygintas išsilavinimą patvirtinantis dokumentas (kopija);</w:t>
            </w:r>
          </w:p>
          <w:p w14:paraId="1067A190" w14:textId="05175B03" w:rsidR="00091A35" w:rsidRPr="00EE19F2" w:rsidRDefault="00091A35" w:rsidP="00091A35">
            <w:pPr>
              <w:spacing w:after="0"/>
              <w:ind w:right="-20"/>
              <w:jc w:val="both"/>
              <w:rPr>
                <w:rFonts w:ascii="Times New Roman" w:eastAsia="Calibri" w:hAnsi="Times New Roman" w:cs="Times New Roman"/>
                <w:color w:val="000000"/>
                <w:kern w:val="2"/>
                <w:sz w:val="24"/>
                <w:szCs w:val="24"/>
                <w14:ligatures w14:val="standardContextual"/>
              </w:rPr>
            </w:pPr>
            <w:r w:rsidRPr="00EE19F2">
              <w:rPr>
                <w:rFonts w:ascii="Times New Roman" w:eastAsia="Calibri" w:hAnsi="Times New Roman" w:cs="Times New Roman"/>
                <w:color w:val="000000"/>
                <w:kern w:val="2"/>
                <w:sz w:val="24"/>
                <w:szCs w:val="24"/>
                <w14:ligatures w14:val="standardContextual"/>
              </w:rPr>
              <w:t> </w:t>
            </w:r>
          </w:p>
          <w:p w14:paraId="72ADCD2D" w14:textId="40C1364F" w:rsidR="00091A35" w:rsidRPr="00EE19F2" w:rsidRDefault="00091A35" w:rsidP="00091A35">
            <w:pPr>
              <w:suppressAutoHyphens/>
              <w:spacing w:after="0"/>
              <w:ind w:left="60" w:right="-20"/>
              <w:jc w:val="both"/>
              <w:rPr>
                <w:rFonts w:ascii="Times New Roman" w:eastAsia="Times New Roman" w:hAnsi="Times New Roman" w:cs="Times New Roman"/>
                <w:kern w:val="2"/>
                <w:sz w:val="24"/>
                <w:szCs w:val="20"/>
                <w:lang w:eastAsia="ar-SA"/>
                <w14:ligatures w14:val="standardContextual"/>
              </w:rPr>
            </w:pPr>
            <w:r w:rsidRPr="00EE19F2">
              <w:rPr>
                <w:rFonts w:ascii="Times New Roman" w:eastAsia="Times New Roman" w:hAnsi="Times New Roman" w:cs="Times New Roman"/>
                <w:kern w:val="2"/>
                <w:sz w:val="24"/>
                <w:szCs w:val="20"/>
                <w:lang w:eastAsia="ar-SA"/>
                <w14:ligatures w14:val="standardContextual"/>
              </w:rPr>
              <w:t>2) Pateikiamas specialisto CV, kuriame turi būti aiškiai nurodyta</w:t>
            </w:r>
            <w:r w:rsidR="00EE751D" w:rsidRPr="00EE19F2">
              <w:rPr>
                <w:rFonts w:ascii="Times New Roman" w:eastAsia="Times New Roman" w:hAnsi="Times New Roman" w:cs="Times New Roman"/>
                <w:kern w:val="2"/>
                <w:sz w:val="24"/>
                <w:szCs w:val="20"/>
                <w:lang w:eastAsia="ar-SA"/>
                <w14:ligatures w14:val="standardContextual"/>
              </w:rPr>
              <w:t>s</w:t>
            </w:r>
            <w:r w:rsidR="00EE751D" w:rsidRPr="00EE19F2">
              <w:t xml:space="preserve"> </w:t>
            </w:r>
            <w:r w:rsidR="00EE751D" w:rsidRPr="00EE19F2">
              <w:rPr>
                <w:rFonts w:ascii="Times New Roman" w:eastAsia="Times New Roman" w:hAnsi="Times New Roman" w:cs="Times New Roman"/>
                <w:kern w:val="2"/>
                <w:sz w:val="24"/>
                <w:szCs w:val="20"/>
                <w:lang w:eastAsia="ar-SA"/>
                <w14:ligatures w14:val="standardContextual"/>
              </w:rPr>
              <w:t>lietuvių kalbos lygis,</w:t>
            </w:r>
            <w:r w:rsidRPr="00EE19F2">
              <w:rPr>
                <w:rFonts w:ascii="Times New Roman" w:eastAsia="Times New Roman" w:hAnsi="Times New Roman" w:cs="Times New Roman"/>
                <w:kern w:val="2"/>
                <w:sz w:val="24"/>
                <w:szCs w:val="20"/>
                <w:lang w:eastAsia="ar-SA"/>
                <w14:ligatures w14:val="standardContextual"/>
              </w:rPr>
              <w:t xml:space="preserve"> specialisto patirtis reikalaujamoje srityje, t. y. pateikta informacija apie įvykdytas sutartis / užbaigtus projektus, kuriuose specialistas dalyvavo veikdamas reikalaujamoje srityje:</w:t>
            </w:r>
          </w:p>
          <w:p w14:paraId="10A53C93" w14:textId="774C5AB3" w:rsidR="00091A35" w:rsidRPr="00EE19F2" w:rsidRDefault="00091A35" w:rsidP="00091A35">
            <w:pPr>
              <w:suppressAutoHyphens/>
              <w:spacing w:after="0"/>
              <w:ind w:left="60" w:right="-20"/>
              <w:jc w:val="both"/>
              <w:rPr>
                <w:rFonts w:ascii="Times New Roman" w:eastAsia="Times New Roman" w:hAnsi="Times New Roman" w:cs="Times New Roman"/>
                <w:kern w:val="2"/>
                <w:sz w:val="24"/>
                <w:szCs w:val="20"/>
                <w:lang w:eastAsia="ar-SA"/>
                <w14:ligatures w14:val="standardContextual"/>
              </w:rPr>
            </w:pPr>
            <w:r w:rsidRPr="00EE19F2">
              <w:rPr>
                <w:rFonts w:ascii="Times New Roman" w:eastAsia="Times New Roman" w:hAnsi="Times New Roman" w:cs="Times New Roman"/>
                <w:kern w:val="2"/>
                <w:sz w:val="24"/>
                <w:szCs w:val="20"/>
                <w:lang w:eastAsia="ar-SA"/>
                <w14:ligatures w14:val="standardContextual"/>
              </w:rPr>
              <w:t>Pavadinimas, trumpas sutarties / projekto aprašymas, nurodomos specialisto funkcijos sutartyje / projekte, sutarčių / projektų vykdymo / atlikimo laikotarpis (pradžios ir pabaigos datos „nuo-iki“ mėnesio tikslumu), užsakovas ir jo kontaktinis asmuo (kontaktiniai duomenys pasiteiravimui);</w:t>
            </w:r>
          </w:p>
          <w:p w14:paraId="63830480" w14:textId="77777777" w:rsidR="00EE751D" w:rsidRPr="00EE19F2" w:rsidRDefault="00EE751D" w:rsidP="00C26D96">
            <w:pPr>
              <w:tabs>
                <w:tab w:val="left" w:pos="645"/>
              </w:tabs>
              <w:suppressAutoHyphens/>
              <w:spacing w:after="0"/>
              <w:ind w:left="61"/>
              <w:jc w:val="both"/>
              <w:rPr>
                <w:rFonts w:ascii="Times New Roman" w:eastAsia="Lucida Sans Unicode" w:hAnsi="Times New Roman" w:cs="Times New Roman"/>
                <w:kern w:val="2"/>
                <w:sz w:val="24"/>
                <w:szCs w:val="20"/>
                <w:lang w:eastAsia="ar-SA"/>
                <w14:ligatures w14:val="standardContextual"/>
              </w:rPr>
            </w:pPr>
          </w:p>
          <w:p w14:paraId="2E118562" w14:textId="4F4D4CAA" w:rsidR="00091A35" w:rsidRPr="00EE19F2" w:rsidRDefault="00C26D96" w:rsidP="00C26D96">
            <w:pPr>
              <w:tabs>
                <w:tab w:val="left" w:pos="645"/>
              </w:tabs>
              <w:suppressAutoHyphens/>
              <w:spacing w:after="0"/>
              <w:ind w:left="61"/>
              <w:jc w:val="both"/>
              <w:rPr>
                <w:rFonts w:ascii="Times New Roman" w:eastAsia="Lucida Sans Unicode" w:hAnsi="Times New Roman" w:cs="Times New Roman"/>
                <w:kern w:val="2"/>
                <w:sz w:val="24"/>
                <w:szCs w:val="20"/>
                <w:lang w:eastAsia="ar-SA"/>
                <w14:ligatures w14:val="standardContextual"/>
              </w:rPr>
            </w:pPr>
            <w:r w:rsidRPr="00EE19F2">
              <w:rPr>
                <w:rFonts w:ascii="Times New Roman" w:eastAsia="Lucida Sans Unicode" w:hAnsi="Times New Roman" w:cs="Times New Roman"/>
                <w:kern w:val="2"/>
                <w:sz w:val="24"/>
                <w:szCs w:val="20"/>
                <w:lang w:eastAsia="ar-SA"/>
                <w14:ligatures w14:val="standardContextual"/>
              </w:rPr>
              <w:t>Jei specialisto (eksperto) lietuvių kalbos lygis yra žemesnis kaip C1, turi būti pateiktas tiekėjo patvirtinimas, kad tiekėjas užtikrina vertimo žodžiu ir raštu paslaugų išlaidas savo sąskaita.</w:t>
            </w:r>
          </w:p>
          <w:p w14:paraId="7136B9FE" w14:textId="77777777" w:rsidR="00091A35" w:rsidRPr="00EE19F2" w:rsidRDefault="00091A35" w:rsidP="00091A35">
            <w:pPr>
              <w:tabs>
                <w:tab w:val="left" w:pos="645"/>
              </w:tabs>
              <w:suppressAutoHyphens/>
              <w:spacing w:after="0"/>
              <w:ind w:left="61"/>
              <w:jc w:val="both"/>
              <w:rPr>
                <w:rFonts w:ascii="Times New Roman" w:eastAsia="Lucida Sans Unicode" w:hAnsi="Times New Roman" w:cs="Times New Roman"/>
                <w:kern w:val="2"/>
                <w:sz w:val="24"/>
                <w:szCs w:val="20"/>
                <w:lang w:eastAsia="ar-SA"/>
                <w14:ligatures w14:val="standardContextual"/>
              </w:rPr>
            </w:pPr>
          </w:p>
          <w:p w14:paraId="5B8A4AB8" w14:textId="77777777" w:rsidR="00091A35" w:rsidRPr="00EE19F2" w:rsidRDefault="00091A35" w:rsidP="00091A35">
            <w:pPr>
              <w:tabs>
                <w:tab w:val="left" w:pos="645"/>
              </w:tabs>
              <w:suppressAutoHyphens/>
              <w:spacing w:after="0"/>
              <w:ind w:left="61"/>
              <w:jc w:val="both"/>
              <w:rPr>
                <w:rFonts w:ascii="Times New Roman" w:eastAsia="Lucida Sans Unicode" w:hAnsi="Times New Roman" w:cs="Times New Roman"/>
                <w:kern w:val="2"/>
                <w:sz w:val="24"/>
                <w:szCs w:val="24"/>
                <w:lang w:eastAsia="ar-SA"/>
                <w14:ligatures w14:val="standardContextual"/>
              </w:rPr>
            </w:pPr>
            <w:r w:rsidRPr="00EE19F2">
              <w:rPr>
                <w:rFonts w:ascii="Times New Roman" w:eastAsia="Lucida Sans Unicode" w:hAnsi="Times New Roman" w:cs="Times New Roman"/>
                <w:kern w:val="2"/>
                <w:sz w:val="24"/>
                <w:szCs w:val="24"/>
                <w:lang w:eastAsia="ar-SA"/>
                <w14:ligatures w14:val="standardContextual"/>
              </w:rPr>
              <w:t>J</w:t>
            </w:r>
            <w:r w:rsidRPr="00EE19F2">
              <w:rPr>
                <w:rFonts w:ascii="Times New Roman" w:eastAsia="Times New Roman" w:hAnsi="Times New Roman" w:cs="Times New Roman"/>
                <w:b/>
                <w:i/>
                <w:kern w:val="2"/>
                <w:sz w:val="24"/>
                <w:szCs w:val="24"/>
                <w:lang w:eastAsia="ar-SA"/>
                <w14:ligatures w14:val="standardContextual"/>
              </w:rPr>
              <w:t>eigu tiekėjo siūlomas specialistas nėra jo darbuotojas (kvazisubtiekėjas)</w:t>
            </w:r>
            <w:r w:rsidRPr="00EE19F2">
              <w:rPr>
                <w:rFonts w:ascii="Times New Roman" w:eastAsia="Times New Roman" w:hAnsi="Times New Roman" w:cs="Times New Roman"/>
                <w:kern w:val="2"/>
                <w:sz w:val="24"/>
                <w:szCs w:val="24"/>
                <w:lang w:eastAsia="ar-SA"/>
                <w14:ligatures w14:val="standardContextual"/>
              </w:rPr>
              <w:t xml:space="preserve">, privalo </w:t>
            </w:r>
            <w:r w:rsidRPr="00EE19F2">
              <w:rPr>
                <w:rFonts w:ascii="Times New Roman" w:eastAsia="Times New Roman" w:hAnsi="Times New Roman" w:cs="Times New Roman"/>
                <w:kern w:val="2"/>
                <w:sz w:val="24"/>
                <w:szCs w:val="24"/>
                <w:lang w:eastAsia="ar-SA"/>
                <w14:ligatures w14:val="standardContextual"/>
              </w:rPr>
              <w:lastRenderedPageBreak/>
              <w:t>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63616203" w14:textId="77777777" w:rsidR="00091A35" w:rsidRPr="00EE19F2" w:rsidRDefault="00091A35" w:rsidP="00091A35">
            <w:pPr>
              <w:suppressLineNumbers/>
              <w:suppressAutoHyphens/>
              <w:snapToGrid w:val="0"/>
              <w:spacing w:after="0"/>
              <w:ind w:left="61"/>
              <w:jc w:val="both"/>
              <w:rPr>
                <w:rFonts w:ascii="Times New Roman" w:eastAsia="Times New Roman" w:hAnsi="Times New Roman" w:cs="Times New Roman"/>
                <w:bCs/>
                <w:kern w:val="2"/>
                <w:sz w:val="24"/>
                <w:szCs w:val="24"/>
                <w:lang w:eastAsia="ar-SA"/>
                <w14:ligatures w14:val="standardContextual"/>
              </w:rPr>
            </w:pPr>
            <w:r w:rsidRPr="00EE19F2">
              <w:rPr>
                <w:rFonts w:ascii="Times New Roman" w:eastAsia="Times New Roman" w:hAnsi="Times New Roman" w:cs="Times New Roman"/>
                <w:b/>
                <w:bCs/>
                <w:i/>
                <w:kern w:val="2"/>
                <w:sz w:val="24"/>
                <w:szCs w:val="24"/>
                <w:lang w:eastAsia="ar-SA"/>
                <w14:ligatures w14:val="standardContextual"/>
              </w:rPr>
              <w:t>Jeigu tiekėjo siūlomas specialistas yra subtiekėjo / ūkio subjekto, kurio pajėgumais tiekėjas remiasi, darbuotojas</w:t>
            </w:r>
            <w:r w:rsidRPr="00EE19F2">
              <w:rPr>
                <w:rFonts w:ascii="Times New Roman" w:eastAsia="Times New Roman" w:hAnsi="Times New Roman" w:cs="Times New Roman"/>
                <w:bCs/>
                <w:kern w:val="2"/>
                <w:sz w:val="24"/>
                <w:szCs w:val="24"/>
                <w:lang w:eastAsia="ar-SA"/>
                <w14:ligatures w14:val="standardContextual"/>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29F9FFE2" w14:textId="77777777" w:rsidR="00091A35" w:rsidRPr="00EE19F2" w:rsidRDefault="00091A35" w:rsidP="00091A35">
            <w:pPr>
              <w:suppressLineNumbers/>
              <w:suppressAutoHyphens/>
              <w:snapToGrid w:val="0"/>
              <w:spacing w:after="0"/>
              <w:ind w:left="61"/>
              <w:jc w:val="both"/>
              <w:rPr>
                <w:rFonts w:ascii="Times New Roman" w:eastAsia="Times New Roman" w:hAnsi="Times New Roman" w:cs="Times New Roman"/>
                <w:bCs/>
                <w:kern w:val="2"/>
                <w:sz w:val="24"/>
                <w:szCs w:val="24"/>
                <w:lang w:eastAsia="ar-SA"/>
                <w14:ligatures w14:val="standardContextual"/>
              </w:rPr>
            </w:pPr>
            <w:r w:rsidRPr="00EE19F2">
              <w:rPr>
                <w:rFonts w:ascii="Times New Roman" w:eastAsia="Times New Roman" w:hAnsi="Times New Roman" w:cs="Times New Roman"/>
                <w:b/>
                <w:bCs/>
                <w:i/>
                <w:kern w:val="2"/>
                <w:sz w:val="24"/>
                <w:szCs w:val="24"/>
                <w:lang w:eastAsia="ar-SA"/>
                <w14:ligatures w14:val="standardContextual"/>
              </w:rPr>
              <w:t>Jeigu tiekėjo siūlomas specialistas nėra subtiekėjo / ūkio subjekto, kurio pajėgumais tiekėjas remiasi, darbuotojas (kvazisubtiekėjas)</w:t>
            </w:r>
            <w:r w:rsidRPr="00EE19F2">
              <w:rPr>
                <w:rFonts w:ascii="Times New Roman" w:eastAsia="Times New Roman" w:hAnsi="Times New Roman" w:cs="Times New Roman"/>
                <w:bCs/>
                <w:kern w:val="2"/>
                <w:sz w:val="24"/>
                <w:szCs w:val="24"/>
                <w:lang w:eastAsia="ar-SA"/>
                <w14:ligatures w14:val="standardContextual"/>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6DA3F10" w14:textId="77777777" w:rsidR="00091A35" w:rsidRPr="00EE19F2" w:rsidRDefault="00091A35" w:rsidP="00091A35">
            <w:pPr>
              <w:suppressAutoHyphens/>
              <w:spacing w:after="0"/>
              <w:ind w:left="61"/>
              <w:jc w:val="both"/>
              <w:rPr>
                <w:rFonts w:ascii="Times New Roman" w:eastAsia="Times New Roman" w:hAnsi="Times New Roman" w:cs="Times New Roman"/>
                <w:i/>
                <w:iCs/>
                <w:kern w:val="2"/>
                <w:sz w:val="24"/>
                <w:szCs w:val="24"/>
                <w:lang w:val="en-US" w:eastAsia="ar-SA"/>
                <w14:ligatures w14:val="standardContextual"/>
              </w:rPr>
            </w:pPr>
            <w:r w:rsidRPr="00EE19F2">
              <w:rPr>
                <w:rFonts w:ascii="Times New Roman" w:eastAsia="Arial Unicode MS" w:hAnsi="Times New Roman" w:cs="Times New Roman"/>
                <w:i/>
                <w:iCs/>
                <w:kern w:val="2"/>
                <w:sz w:val="24"/>
                <w:szCs w:val="24"/>
                <w:shd w:val="clear" w:color="auto" w:fill="FFFFFF"/>
                <w:lang w:val="en-US" w:eastAsia="ar-SA"/>
                <w14:ligatures w14:val="standardContextual"/>
              </w:rPr>
              <w:t>Pateikiami dokumentai elektroninėje formoje.</w:t>
            </w:r>
          </w:p>
        </w:tc>
        <w:tc>
          <w:tcPr>
            <w:tcW w:w="1232" w:type="pct"/>
            <w:tcBorders>
              <w:top w:val="single" w:sz="4" w:space="0" w:color="auto"/>
              <w:left w:val="single" w:sz="4" w:space="0" w:color="000000" w:themeColor="text1"/>
              <w:bottom w:val="single" w:sz="4" w:space="0" w:color="auto"/>
              <w:right w:val="single" w:sz="4" w:space="0" w:color="000000" w:themeColor="text1"/>
            </w:tcBorders>
          </w:tcPr>
          <w:p w14:paraId="7AD7A569" w14:textId="77777777" w:rsidR="00006832" w:rsidRPr="00EE19F2" w:rsidRDefault="00006832" w:rsidP="00006832">
            <w:pPr>
              <w:tabs>
                <w:tab w:val="left" w:pos="317"/>
              </w:tabs>
              <w:spacing w:after="0" w:line="240" w:lineRule="auto"/>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lastRenderedPageBreak/>
              <w:t>Atsižvelgiant į prisiimamus įsipareigojimus pirkimo sutarčiai vykdyti:</w:t>
            </w:r>
          </w:p>
          <w:p w14:paraId="6FEEF3F1" w14:textId="0A9D8F4F" w:rsidR="00091A35" w:rsidRPr="00EE19F2" w:rsidRDefault="00006832" w:rsidP="00006832">
            <w:pPr>
              <w:suppressAutoHyphens/>
              <w:spacing w:after="0"/>
              <w:jc w:val="both"/>
              <w:rPr>
                <w:rFonts w:ascii="Times New Roman" w:eastAsia="Arial Unicode MS" w:hAnsi="Times New Roman" w:cs="Times New Roman"/>
                <w:color w:val="000000"/>
                <w:kern w:val="2"/>
                <w:sz w:val="24"/>
                <w:szCs w:val="20"/>
                <w:lang w:eastAsia="ar-SA"/>
                <w14:ligatures w14:val="standardContextual"/>
              </w:rPr>
            </w:pPr>
            <w:r w:rsidRPr="00EE19F2">
              <w:rPr>
                <w:rFonts w:ascii="Times New Roman" w:eastAsia="Times New Roman" w:hAnsi="Times New Roman" w:cs="Times New Roman"/>
                <w:sz w:val="24"/>
                <w:szCs w:val="24"/>
              </w:rPr>
              <w:t>tiekėjas, tiekėjų grupės nar</w:t>
            </w:r>
            <w:r w:rsidR="00795B22" w:rsidRPr="00EE19F2">
              <w:rPr>
                <w:rFonts w:ascii="Times New Roman" w:eastAsia="Times New Roman" w:hAnsi="Times New Roman" w:cs="Times New Roman"/>
                <w:sz w:val="24"/>
                <w:szCs w:val="24"/>
              </w:rPr>
              <w:t>ys</w:t>
            </w:r>
            <w:r w:rsidRPr="00EE19F2">
              <w:rPr>
                <w:rFonts w:ascii="Times New Roman" w:eastAsia="Times New Roman" w:hAnsi="Times New Roman" w:cs="Times New Roman"/>
                <w:sz w:val="24"/>
                <w:szCs w:val="24"/>
              </w:rPr>
              <w:t xml:space="preserve"> ir (arba) ūkio subjektas, kurio pajėgumais remiasi tiekėjas.</w:t>
            </w:r>
          </w:p>
        </w:tc>
        <w:bookmarkEnd w:id="62"/>
      </w:tr>
    </w:tbl>
    <w:p w14:paraId="6E1224FC" w14:textId="50441383" w:rsidR="74AA5362" w:rsidRPr="00EE19F2" w:rsidRDefault="74AA5362" w:rsidP="617CB4BE">
      <w:pPr>
        <w:spacing w:after="0"/>
        <w:jc w:val="both"/>
      </w:pPr>
      <w:r w:rsidRPr="00EE19F2">
        <w:rPr>
          <w:rFonts w:ascii="Times New Roman" w:eastAsia="Times New Roman" w:hAnsi="Times New Roman" w:cs="Times New Roman"/>
          <w:i/>
          <w:iCs/>
          <w:color w:val="000000" w:themeColor="text1"/>
          <w:sz w:val="24"/>
          <w:szCs w:val="24"/>
        </w:rPr>
        <w:t>*Lygiavertiškumą privalo įrodyti tiekėjas.</w:t>
      </w:r>
    </w:p>
    <w:p w14:paraId="663D3C16" w14:textId="707CE216" w:rsidR="617CB4BE" w:rsidRPr="00EE19F2" w:rsidRDefault="617CB4BE" w:rsidP="617CB4BE">
      <w:pPr>
        <w:spacing w:after="0" w:line="20" w:lineRule="atLeast"/>
        <w:ind w:firstLine="567"/>
        <w:jc w:val="both"/>
        <w:rPr>
          <w:rFonts w:ascii="Times New Roman" w:eastAsia="Times New Roman" w:hAnsi="Times New Roman" w:cs="Times New Roman"/>
          <w:i/>
          <w:iCs/>
          <w:sz w:val="24"/>
          <w:szCs w:val="24"/>
        </w:rPr>
      </w:pPr>
    </w:p>
    <w:p w14:paraId="6D075821" w14:textId="2BFA82C9" w:rsidR="002F7FDE" w:rsidRPr="00EE19F2" w:rsidRDefault="002F7FDE" w:rsidP="002F7FDE">
      <w:pPr>
        <w:pStyle w:val="ListParagraph"/>
        <w:numPr>
          <w:ilvl w:val="0"/>
          <w:numId w:val="3"/>
        </w:numPr>
        <w:spacing w:after="0" w:line="240" w:lineRule="auto"/>
        <w:ind w:left="0" w:firstLine="567"/>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 xml:space="preserve">Kai </w:t>
      </w:r>
      <w:r w:rsidR="00EE2246" w:rsidRPr="00EE19F2">
        <w:rPr>
          <w:rFonts w:ascii="Times New Roman" w:eastAsia="Times New Roman" w:hAnsi="Times New Roman" w:cs="Times New Roman"/>
          <w:sz w:val="24"/>
          <w:szCs w:val="24"/>
          <w:lang w:eastAsia="en-US"/>
        </w:rPr>
        <w:t>t</w:t>
      </w:r>
      <w:r w:rsidRPr="00EE19F2">
        <w:rPr>
          <w:rFonts w:ascii="Times New Roman" w:eastAsia="Times New Roman" w:hAnsi="Times New Roman" w:cs="Times New Roman"/>
          <w:sz w:val="24"/>
          <w:szCs w:val="24"/>
          <w:lang w:eastAsia="en-US"/>
        </w:rPr>
        <w:t>iekėjas remiasi kitų ūkio subjektų pajėgumais, kad atitiktų nustatytus ekonominio ir finansinio pajėgumo reikalavimus, jie privalo prisiimti solidarią atsakomybę už sutarties įvykdymą.</w:t>
      </w:r>
    </w:p>
    <w:p w14:paraId="1955E909" w14:textId="022553AA" w:rsidR="00CC13B5" w:rsidRPr="00EE19F2" w:rsidRDefault="49A82359"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en-US"/>
        </w:rPr>
        <w:t>Šiame priede nurodyta tiekėjo kvalifikacija turi būti įgyta iki pasiūlymo pateikimo termino pabaigos.</w:t>
      </w:r>
    </w:p>
    <w:p w14:paraId="4E2C6E38" w14:textId="30B48B6F" w:rsidR="009C30B3" w:rsidRPr="00EE19F2" w:rsidRDefault="0E42FE66"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rPr>
        <w:lastRenderedPageBreak/>
        <w:t>Jei pasiūlymas teikiamas ūkio subjektų grupės jungtinės veiklos sutarties pagrindu, bent vienas ūkio subjektų grupės narys arba visi ūkio subjektų grupės nariai kartu turi atitikti šiame priede nustatytus reikalavimus ir pateikti nurodytus dokumentus</w:t>
      </w:r>
      <w:r w:rsidR="4DBFB5C1" w:rsidRPr="00EE19F2">
        <w:rPr>
          <w:rFonts w:ascii="Times New Roman" w:eastAsia="Times New Roman" w:hAnsi="Times New Roman" w:cs="Times New Roman"/>
          <w:sz w:val="24"/>
          <w:szCs w:val="24"/>
        </w:rPr>
        <w:t>.</w:t>
      </w:r>
    </w:p>
    <w:p w14:paraId="5552D8DB" w14:textId="7026BFBF" w:rsidR="00CC13B5" w:rsidRPr="00EE19F2"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14B2C9A" w14:textId="5DCC0783" w:rsidR="00CC13B5" w:rsidRPr="00EE19F2"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EE19F2">
        <w:rPr>
          <w:rFonts w:ascii="Times New Roman" w:eastAsia="Times New Roman" w:hAnsi="Times New Roman" w:cs="Times New Roman"/>
          <w:sz w:val="24"/>
          <w:szCs w:val="24"/>
        </w:rPr>
        <w:t>Perkančioji organizacija nereikalauja, kad tiekėja</w:t>
      </w:r>
      <w:r w:rsidR="002F7FDE" w:rsidRPr="00EE19F2">
        <w:rPr>
          <w:rFonts w:ascii="Times New Roman" w:eastAsia="Times New Roman" w:hAnsi="Times New Roman" w:cs="Times New Roman"/>
          <w:sz w:val="24"/>
          <w:szCs w:val="24"/>
        </w:rPr>
        <w:t>i</w:t>
      </w:r>
      <w:r w:rsidRPr="00EE19F2">
        <w:rPr>
          <w:rFonts w:ascii="Times New Roman" w:eastAsia="Times New Roman" w:hAnsi="Times New Roman" w:cs="Times New Roman"/>
          <w:sz w:val="24"/>
          <w:szCs w:val="24"/>
        </w:rPr>
        <w:t xml:space="preserve"> laikytųsi kokybės </w:t>
      </w:r>
      <w:r w:rsidR="002F7FDE" w:rsidRPr="00EE19F2">
        <w:rPr>
          <w:rFonts w:ascii="Times New Roman" w:eastAsia="Times New Roman" w:hAnsi="Times New Roman" w:cs="Times New Roman"/>
          <w:sz w:val="24"/>
          <w:szCs w:val="24"/>
        </w:rPr>
        <w:t xml:space="preserve">vadybos sistemos ir (arba) </w:t>
      </w:r>
      <w:r w:rsidRPr="00EE19F2">
        <w:rPr>
          <w:rFonts w:ascii="Times New Roman" w:eastAsia="Times New Roman" w:hAnsi="Times New Roman" w:cs="Times New Roman"/>
          <w:sz w:val="24"/>
          <w:szCs w:val="24"/>
        </w:rPr>
        <w:t>aplinkos apsaugos vadybos sistem</w:t>
      </w:r>
      <w:r w:rsidR="002F7FDE" w:rsidRPr="00EE19F2">
        <w:rPr>
          <w:rFonts w:ascii="Times New Roman" w:eastAsia="Times New Roman" w:hAnsi="Times New Roman" w:cs="Times New Roman"/>
          <w:sz w:val="24"/>
          <w:szCs w:val="24"/>
        </w:rPr>
        <w:t>os</w:t>
      </w:r>
      <w:r w:rsidRPr="00EE19F2">
        <w:rPr>
          <w:rFonts w:ascii="Times New Roman" w:eastAsia="Times New Roman" w:hAnsi="Times New Roman" w:cs="Times New Roman"/>
          <w:sz w:val="24"/>
          <w:szCs w:val="24"/>
        </w:rPr>
        <w:t xml:space="preserve"> standart</w:t>
      </w:r>
      <w:r w:rsidR="002F7FDE" w:rsidRPr="00EE19F2">
        <w:rPr>
          <w:rFonts w:ascii="Times New Roman" w:eastAsia="Times New Roman" w:hAnsi="Times New Roman" w:cs="Times New Roman"/>
          <w:sz w:val="24"/>
          <w:szCs w:val="24"/>
        </w:rPr>
        <w:t>ų</w:t>
      </w:r>
      <w:r w:rsidRPr="00EE19F2">
        <w:rPr>
          <w:rFonts w:ascii="Times New Roman" w:eastAsia="Times New Roman" w:hAnsi="Times New Roman" w:cs="Times New Roman"/>
          <w:sz w:val="24"/>
          <w:szCs w:val="24"/>
        </w:rPr>
        <w:t>.</w:t>
      </w:r>
    </w:p>
    <w:bookmarkEnd w:id="60"/>
    <w:bookmarkEnd w:id="61"/>
    <w:p w14:paraId="034C3BA1" w14:textId="75A4131C" w:rsidR="002F396F" w:rsidRPr="00EE19F2" w:rsidRDefault="002F396F" w:rsidP="006D10C4">
      <w:pPr>
        <w:tabs>
          <w:tab w:val="left" w:pos="709"/>
        </w:tabs>
        <w:spacing w:after="0" w:line="240" w:lineRule="auto"/>
        <w:jc w:val="both"/>
        <w:rPr>
          <w:rFonts w:ascii="Times New Roman" w:eastAsia="Times New Roman" w:hAnsi="Times New Roman" w:cs="Times New Roman"/>
          <w:sz w:val="24"/>
          <w:szCs w:val="24"/>
          <w:lang w:eastAsia="en-US"/>
        </w:rPr>
      </w:pPr>
    </w:p>
    <w:p w14:paraId="0DB8D79C" w14:textId="50ABAB8A" w:rsidR="0020417D" w:rsidRPr="00EE19F2" w:rsidRDefault="0020417D" w:rsidP="006D10C4">
      <w:pPr>
        <w:spacing w:before="60" w:after="60" w:line="256" w:lineRule="auto"/>
        <w:rPr>
          <w:rFonts w:ascii="Times New Roman" w:eastAsia="Times New Roman" w:hAnsi="Times New Roman" w:cs="Times New Roman"/>
          <w:b/>
          <w:bCs/>
        </w:rPr>
        <w:sectPr w:rsidR="0020417D" w:rsidRPr="00EE19F2" w:rsidSect="00085AEC">
          <w:footerReference w:type="first" r:id="rId23"/>
          <w:pgSz w:w="12240" w:h="15840"/>
          <w:pgMar w:top="1134" w:right="567" w:bottom="1134" w:left="1701" w:header="720" w:footer="720" w:gutter="0"/>
          <w:pgNumType w:start="13"/>
          <w:cols w:space="720"/>
          <w:titlePg/>
          <w:docGrid w:linePitch="360"/>
        </w:sectPr>
      </w:pPr>
    </w:p>
    <w:p w14:paraId="5D0FDE6E" w14:textId="706BC104" w:rsidR="008D704D" w:rsidRPr="00EE19F2" w:rsidRDefault="008D704D" w:rsidP="008D704D">
      <w:pPr>
        <w:pStyle w:val="Heading2"/>
        <w:ind w:left="5103"/>
        <w:rPr>
          <w:rFonts w:ascii="Times New Roman" w:hAnsi="Times New Roman" w:cs="Times New Roman"/>
          <w:color w:val="auto"/>
          <w:sz w:val="24"/>
          <w:szCs w:val="24"/>
        </w:rPr>
      </w:pPr>
      <w:bookmarkStart w:id="63" w:name="_Ref38291379"/>
      <w:bookmarkStart w:id="64" w:name="_Ref38291394"/>
      <w:bookmarkStart w:id="65" w:name="_Ref38898251"/>
      <w:bookmarkStart w:id="66" w:name="_Toc195190055"/>
      <w:r w:rsidRPr="00EE19F2">
        <w:rPr>
          <w:rFonts w:ascii="Times New Roman" w:eastAsia="Calibri" w:hAnsi="Times New Roman" w:cs="Times New Roman"/>
          <w:color w:val="auto"/>
          <w:sz w:val="24"/>
          <w:szCs w:val="24"/>
        </w:rPr>
        <w:lastRenderedPageBreak/>
        <w:t xml:space="preserve">Pirkimo sąlygų </w:t>
      </w:r>
      <w:r w:rsidR="00F1334C" w:rsidRPr="00EE19F2">
        <w:rPr>
          <w:rFonts w:ascii="Times New Roman" w:eastAsia="Calibri" w:hAnsi="Times New Roman" w:cs="Times New Roman"/>
          <w:color w:val="auto"/>
          <w:sz w:val="24"/>
          <w:szCs w:val="24"/>
        </w:rPr>
        <w:t>5</w:t>
      </w:r>
      <w:r w:rsidRPr="00EE19F2">
        <w:rPr>
          <w:rFonts w:ascii="Times New Roman" w:eastAsia="Calibri" w:hAnsi="Times New Roman" w:cs="Times New Roman"/>
          <w:color w:val="auto"/>
          <w:sz w:val="24"/>
          <w:szCs w:val="24"/>
        </w:rPr>
        <w:t xml:space="preserve"> priedas „EBVPD“ </w:t>
      </w:r>
      <w:r w:rsidRPr="00EE19F2">
        <w:rPr>
          <w:rFonts w:ascii="Times New Roman" w:hAnsi="Times New Roman" w:cs="Times New Roman"/>
          <w:color w:val="auto"/>
          <w:sz w:val="24"/>
          <w:szCs w:val="24"/>
        </w:rPr>
        <w:t>(</w:t>
      </w:r>
      <w:r w:rsidR="00686EC8" w:rsidRPr="00EE19F2">
        <w:rPr>
          <w:rFonts w:ascii="Times New Roman" w:hAnsi="Times New Roman" w:cs="Times New Roman"/>
          <w:color w:val="auto"/>
          <w:sz w:val="24"/>
          <w:szCs w:val="24"/>
        </w:rPr>
        <w:t>XML</w:t>
      </w:r>
      <w:r w:rsidR="421B9CF3" w:rsidRPr="00EE19F2">
        <w:rPr>
          <w:rFonts w:ascii="Times New Roman" w:hAnsi="Times New Roman" w:cs="Times New Roman"/>
          <w:color w:val="auto"/>
          <w:sz w:val="24"/>
          <w:szCs w:val="24"/>
        </w:rPr>
        <w:t xml:space="preserve"> ir PDF</w:t>
      </w:r>
      <w:r w:rsidR="00686EC8" w:rsidRPr="00EE19F2">
        <w:rPr>
          <w:rFonts w:ascii="Times New Roman" w:hAnsi="Times New Roman" w:cs="Times New Roman"/>
          <w:color w:val="auto"/>
          <w:sz w:val="24"/>
          <w:szCs w:val="24"/>
        </w:rPr>
        <w:t xml:space="preserve"> </w:t>
      </w:r>
      <w:r w:rsidRPr="00EE19F2">
        <w:rPr>
          <w:rFonts w:ascii="Times New Roman" w:hAnsi="Times New Roman" w:cs="Times New Roman"/>
          <w:color w:val="auto"/>
          <w:sz w:val="24"/>
          <w:szCs w:val="24"/>
        </w:rPr>
        <w:t>format</w:t>
      </w:r>
      <w:r w:rsidR="2B16A6BC" w:rsidRPr="00EE19F2">
        <w:rPr>
          <w:rFonts w:ascii="Times New Roman" w:hAnsi="Times New Roman" w:cs="Times New Roman"/>
          <w:color w:val="auto"/>
          <w:sz w:val="24"/>
          <w:szCs w:val="24"/>
        </w:rPr>
        <w:t>ais</w:t>
      </w:r>
      <w:r w:rsidRPr="00EE19F2">
        <w:rPr>
          <w:rFonts w:ascii="Times New Roman" w:hAnsi="Times New Roman" w:cs="Times New Roman"/>
          <w:color w:val="auto"/>
          <w:sz w:val="24"/>
          <w:szCs w:val="24"/>
        </w:rPr>
        <w:t>)</w:t>
      </w:r>
      <w:bookmarkEnd w:id="63"/>
      <w:bookmarkEnd w:id="64"/>
      <w:bookmarkEnd w:id="65"/>
      <w:bookmarkEnd w:id="66"/>
    </w:p>
    <w:p w14:paraId="1E33CF75" w14:textId="0E2F80D8" w:rsidR="002F396F" w:rsidRPr="00EE19F2" w:rsidRDefault="002F396F" w:rsidP="00DE290C">
      <w:pPr>
        <w:rPr>
          <w:rFonts w:ascii="Times New Roman" w:hAnsi="Times New Roman" w:cs="Times New Roman"/>
          <w:b/>
          <w:bCs/>
          <w:smallCaps/>
          <w:sz w:val="24"/>
          <w:szCs w:val="24"/>
        </w:rPr>
      </w:pPr>
    </w:p>
    <w:p w14:paraId="4F6E9F95" w14:textId="40122A3B" w:rsidR="00B970B0" w:rsidRPr="00EE19F2" w:rsidRDefault="00B970B0" w:rsidP="00BE1858">
      <w:pPr>
        <w:pStyle w:val="Subtitle"/>
        <w:jc w:val="center"/>
        <w:rPr>
          <w:rFonts w:ascii="Times New Roman" w:hAnsi="Times New Roman" w:cs="Times New Roman"/>
          <w:b/>
          <w:bCs/>
          <w:smallCaps/>
          <w:sz w:val="24"/>
          <w:szCs w:val="24"/>
        </w:rPr>
      </w:pPr>
      <w:r w:rsidRPr="00EE19F2">
        <w:rPr>
          <w:rFonts w:ascii="Times New Roman" w:hAnsi="Times New Roman" w:cs="Times New Roman"/>
          <w:b/>
          <w:bCs/>
          <w:sz w:val="24"/>
          <w:szCs w:val="24"/>
        </w:rPr>
        <w:t>EUROPOS BENDRASIS VIEŠŲJŲ PIRKIMŲ DOKUMENTAS</w:t>
      </w:r>
    </w:p>
    <w:p w14:paraId="3584D74E" w14:textId="70D8B0F5" w:rsidR="002F396F" w:rsidRPr="00EE19F2" w:rsidRDefault="002F396F" w:rsidP="002F396F">
      <w:pPr>
        <w:jc w:val="both"/>
        <w:rPr>
          <w:rFonts w:ascii="Times New Roman" w:hAnsi="Times New Roman" w:cs="Times New Roman"/>
          <w:sz w:val="24"/>
          <w:szCs w:val="24"/>
        </w:rPr>
      </w:pPr>
      <w:r w:rsidRPr="00EE19F2">
        <w:rPr>
          <w:rFonts w:ascii="Times New Roman" w:hAnsi="Times New Roman" w:cs="Times New Roman"/>
          <w:sz w:val="24"/>
          <w:szCs w:val="24"/>
        </w:rPr>
        <w:t xml:space="preserve">„Europos bendrasis viešųjų pirkimų dokumentas (EBVPD)“ pateikiamas </w:t>
      </w:r>
      <w:r w:rsidR="00E10F98" w:rsidRPr="00EE19F2">
        <w:rPr>
          <w:rFonts w:ascii="Times New Roman" w:hAnsi="Times New Roman" w:cs="Times New Roman"/>
          <w:sz w:val="24"/>
          <w:szCs w:val="24"/>
        </w:rPr>
        <w:t>.</w:t>
      </w:r>
      <w:r w:rsidR="00686EC8" w:rsidRPr="00EE19F2">
        <w:rPr>
          <w:rFonts w:ascii="Times New Roman" w:hAnsi="Times New Roman" w:cs="Times New Roman"/>
          <w:sz w:val="24"/>
          <w:szCs w:val="24"/>
        </w:rPr>
        <w:t xml:space="preserve">xml </w:t>
      </w:r>
      <w:r w:rsidR="1BFF87EC" w:rsidRPr="00EE19F2">
        <w:rPr>
          <w:rFonts w:ascii="Times New Roman" w:hAnsi="Times New Roman" w:cs="Times New Roman"/>
          <w:sz w:val="24"/>
          <w:szCs w:val="24"/>
        </w:rPr>
        <w:t xml:space="preserve">ir .pdf </w:t>
      </w:r>
      <w:r w:rsidRPr="00EE19F2">
        <w:rPr>
          <w:rFonts w:ascii="Times New Roman" w:hAnsi="Times New Roman" w:cs="Times New Roman"/>
          <w:sz w:val="24"/>
          <w:szCs w:val="24"/>
        </w:rPr>
        <w:t>format</w:t>
      </w:r>
      <w:r w:rsidR="455B0115" w:rsidRPr="00EE19F2">
        <w:rPr>
          <w:rFonts w:ascii="Times New Roman" w:hAnsi="Times New Roman" w:cs="Times New Roman"/>
          <w:sz w:val="24"/>
          <w:szCs w:val="24"/>
        </w:rPr>
        <w:t>ais</w:t>
      </w:r>
      <w:r w:rsidRPr="00EE19F2">
        <w:rPr>
          <w:rFonts w:ascii="Times New Roman" w:hAnsi="Times New Roman" w:cs="Times New Roman"/>
          <w:sz w:val="24"/>
          <w:szCs w:val="24"/>
        </w:rPr>
        <w:t>.</w:t>
      </w:r>
    </w:p>
    <w:p w14:paraId="5D197AB2" w14:textId="0EAE7A12" w:rsidR="002F396F" w:rsidRPr="00EE19F2" w:rsidRDefault="00B970B0" w:rsidP="00B970B0">
      <w:pPr>
        <w:jc w:val="center"/>
        <w:rPr>
          <w:rFonts w:cstheme="minorHAnsi"/>
          <w:smallCaps/>
          <w:sz w:val="22"/>
          <w:szCs w:val="22"/>
        </w:rPr>
      </w:pPr>
      <w:r w:rsidRPr="00EE19F2">
        <w:rPr>
          <w:rFonts w:cstheme="minorHAnsi"/>
          <w:smallCaps/>
          <w:sz w:val="22"/>
          <w:szCs w:val="22"/>
        </w:rPr>
        <w:t>__________</w:t>
      </w:r>
    </w:p>
    <w:p w14:paraId="403C297A" w14:textId="44AA8768" w:rsidR="00A4599F" w:rsidRPr="00EE19F2" w:rsidRDefault="00A4599F" w:rsidP="00DE290C">
      <w:pPr>
        <w:rPr>
          <w:rFonts w:cstheme="minorHAnsi"/>
          <w:b/>
          <w:bCs/>
          <w:smallCaps/>
          <w:sz w:val="22"/>
          <w:szCs w:val="22"/>
        </w:rPr>
      </w:pPr>
      <w:r w:rsidRPr="00EE19F2">
        <w:rPr>
          <w:rFonts w:cstheme="minorHAnsi"/>
          <w:b/>
          <w:bCs/>
          <w:smallCaps/>
          <w:sz w:val="22"/>
          <w:szCs w:val="22"/>
        </w:rPr>
        <w:br w:type="page"/>
      </w:r>
    </w:p>
    <w:p w14:paraId="44D514D3" w14:textId="6A48AC7A" w:rsidR="008D704D" w:rsidRPr="00EE19F2" w:rsidRDefault="004F3E2C" w:rsidP="008D704D">
      <w:pPr>
        <w:pStyle w:val="Heading2"/>
        <w:ind w:left="5103"/>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95190056"/>
      <w:r w:rsidRPr="00EE19F2">
        <w:rPr>
          <w:rFonts w:ascii="Times New Roman" w:eastAsia="Calibri" w:hAnsi="Times New Roman" w:cs="Times New Roman"/>
          <w:color w:val="auto"/>
          <w:sz w:val="24"/>
          <w:szCs w:val="24"/>
        </w:rPr>
        <w:lastRenderedPageBreak/>
        <w:t>P</w:t>
      </w:r>
      <w:r w:rsidR="008D704D" w:rsidRPr="00EE19F2">
        <w:rPr>
          <w:rFonts w:ascii="Times New Roman" w:eastAsia="Calibri" w:hAnsi="Times New Roman" w:cs="Times New Roman"/>
          <w:color w:val="auto"/>
          <w:sz w:val="24"/>
          <w:szCs w:val="24"/>
        </w:rPr>
        <w:t xml:space="preserve">irkimo sąlygų </w:t>
      </w:r>
      <w:r w:rsidR="00F1334C" w:rsidRPr="00EE19F2">
        <w:rPr>
          <w:rFonts w:ascii="Times New Roman" w:eastAsia="Calibri" w:hAnsi="Times New Roman" w:cs="Times New Roman"/>
          <w:color w:val="auto"/>
          <w:sz w:val="24"/>
          <w:szCs w:val="24"/>
        </w:rPr>
        <w:t>6</w:t>
      </w:r>
      <w:r w:rsidR="008D704D" w:rsidRPr="00EE19F2">
        <w:rPr>
          <w:rFonts w:ascii="Times New Roman" w:eastAsia="Calibri" w:hAnsi="Times New Roman" w:cs="Times New Roman"/>
          <w:color w:val="auto"/>
          <w:sz w:val="24"/>
          <w:szCs w:val="24"/>
        </w:rPr>
        <w:t xml:space="preserve"> priedas „Pasiūlymo forma“</w:t>
      </w:r>
      <w:bookmarkEnd w:id="67"/>
      <w:bookmarkEnd w:id="68"/>
      <w:bookmarkEnd w:id="69"/>
      <w:bookmarkEnd w:id="70"/>
    </w:p>
    <w:p w14:paraId="2EDF208A" w14:textId="77777777" w:rsidR="00693D4F" w:rsidRPr="00EE19F2" w:rsidRDefault="00693D4F" w:rsidP="00DE290C">
      <w:pPr>
        <w:rPr>
          <w:rFonts w:ascii="Times New Roman" w:hAnsi="Times New Roman" w:cs="Times New Roman"/>
          <w:sz w:val="24"/>
          <w:szCs w:val="24"/>
        </w:rPr>
      </w:pPr>
    </w:p>
    <w:p w14:paraId="6B8781CC" w14:textId="77777777" w:rsidR="00D45A09" w:rsidRPr="00EE19F2"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EE19F2">
        <w:rPr>
          <w:rFonts w:ascii="Times New Roman" w:eastAsia="Times New Roman" w:hAnsi="Times New Roman" w:cs="Times New Roman"/>
          <w:b/>
          <w:bCs/>
          <w:caps/>
          <w:color w:val="000000"/>
          <w:sz w:val="24"/>
          <w:szCs w:val="24"/>
          <w:lang w:eastAsia="ar-SA"/>
        </w:rPr>
        <w:t>PASIŪLYMAS</w:t>
      </w:r>
    </w:p>
    <w:p w14:paraId="230A1D8F" w14:textId="77777777" w:rsidR="00D45A09" w:rsidRPr="00EE19F2"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3B8EB1EF" w:rsidR="00D45A09" w:rsidRPr="00EE19F2" w:rsidRDefault="00D45A09" w:rsidP="00D45A09">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EE19F2">
        <w:rPr>
          <w:rFonts w:ascii="Times New Roman" w:eastAsia="Times New Roman" w:hAnsi="Times New Roman" w:cs="Times New Roman"/>
          <w:b/>
          <w:bCs/>
          <w:sz w:val="24"/>
          <w:szCs w:val="24"/>
          <w:lang w:eastAsia="ar-SA"/>
        </w:rPr>
        <w:t>DĖL</w:t>
      </w:r>
      <w:r w:rsidRPr="00EE19F2">
        <w:rPr>
          <w:rFonts w:ascii="Times New Roman" w:eastAsia="Times New Roman" w:hAnsi="Times New Roman" w:cs="Times New Roman"/>
          <w:sz w:val="24"/>
          <w:szCs w:val="24"/>
          <w:lang w:eastAsia="ar-SA"/>
        </w:rPr>
        <w:t xml:space="preserve"> </w:t>
      </w:r>
      <w:r w:rsidR="00795B22" w:rsidRPr="00EE19F2">
        <w:rPr>
          <w:rFonts w:ascii="Times New Roman" w:hAnsi="Times New Roman" w:cs="Times New Roman"/>
          <w:b/>
          <w:bCs/>
          <w:color w:val="000000" w:themeColor="text1"/>
          <w:sz w:val="24"/>
          <w:szCs w:val="24"/>
        </w:rPr>
        <w:t xml:space="preserve">STATYBOS TECHNINIO REGLAMENTO 2.01.02:2016 „PASTATŲ ENERGINIO NAUDINGUMO PROJEKTAVIMAS IR SERTIFIKAVIMAS“ PAGAL EUROPOS PARLAMENTO IR TARYBOS DIREKTYVOS (ES) 2024/1275 IR 2024 METŲ „SĄNAUDŲ ATŽVILGIU OPTIMALIŲ MINIMALIŲ ENERGINIO NAUDINGUMO REIKALAVIMŲ LYGIŲ PAGAL  LYGINAMOSIOS METODIKOS PRINCIPUS, NURODYTUS 2012 M. SAUSIO 16 D. EUROPOS KOMISIJOS DELEGUOTAJAME REGLAMENTE (ES) NR. 244/2012“ REIKALAVIMUS METODIKOS KEITIMO </w:t>
      </w:r>
      <w:r w:rsidRPr="00EE19F2">
        <w:rPr>
          <w:rFonts w:ascii="Times New Roman" w:eastAsia="Times New Roman" w:hAnsi="Times New Roman" w:cs="Times New Roman"/>
          <w:b/>
          <w:sz w:val="24"/>
          <w:szCs w:val="24"/>
          <w:lang w:eastAsia="en-US"/>
        </w:rPr>
        <w:t>PASLAUGŲ PIRKIMO</w:t>
      </w:r>
    </w:p>
    <w:p w14:paraId="295A9460" w14:textId="77777777" w:rsidR="00D45A09" w:rsidRPr="00EE19F2"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EE19F2" w14:paraId="42A4DAA9" w14:textId="77777777">
        <w:tc>
          <w:tcPr>
            <w:tcW w:w="9781" w:type="dxa"/>
          </w:tcPr>
          <w:p w14:paraId="12FB02BD" w14:textId="1A5A7AB0" w:rsidR="00D45A09" w:rsidRPr="00EE19F2" w:rsidRDefault="00D45A09" w:rsidP="00D45A09">
            <w:pPr>
              <w:suppressAutoHyphens/>
              <w:contextualSpacing/>
              <w:jc w:val="center"/>
              <w:rPr>
                <w:rFonts w:eastAsia="Times New Roman"/>
                <w:color w:val="000000"/>
                <w:sz w:val="24"/>
                <w:lang w:eastAsia="ar-SA"/>
              </w:rPr>
            </w:pPr>
            <w:r w:rsidRPr="00EE19F2">
              <w:rPr>
                <w:rFonts w:eastAsia="Times New Roman"/>
                <w:color w:val="000000"/>
                <w:sz w:val="24"/>
                <w:lang w:eastAsia="ar-SA"/>
              </w:rPr>
              <w:t>2025 m.                                        Nr.</w:t>
            </w:r>
          </w:p>
        </w:tc>
      </w:tr>
      <w:tr w:rsidR="00D45A09" w:rsidRPr="00EE19F2" w14:paraId="5184ACA6" w14:textId="77777777">
        <w:tc>
          <w:tcPr>
            <w:tcW w:w="9781" w:type="dxa"/>
          </w:tcPr>
          <w:p w14:paraId="4965629B" w14:textId="77777777" w:rsidR="00D45A09" w:rsidRPr="00EE19F2" w:rsidRDefault="00D45A09" w:rsidP="00D45A09">
            <w:pPr>
              <w:suppressAutoHyphens/>
              <w:contextualSpacing/>
              <w:jc w:val="center"/>
              <w:rPr>
                <w:rFonts w:eastAsia="Times New Roman"/>
                <w:color w:val="000000"/>
                <w:sz w:val="24"/>
                <w:szCs w:val="24"/>
                <w:lang w:eastAsia="ar-SA"/>
              </w:rPr>
            </w:pPr>
            <w:r w:rsidRPr="00EE19F2">
              <w:rPr>
                <w:rFonts w:eastAsia="Times New Roman"/>
                <w:color w:val="000000"/>
                <w:sz w:val="24"/>
                <w:szCs w:val="24"/>
                <w:lang w:eastAsia="ar-SA"/>
              </w:rPr>
              <w:t>(data)</w:t>
            </w:r>
          </w:p>
        </w:tc>
      </w:tr>
      <w:tr w:rsidR="00D45A09" w:rsidRPr="00EE19F2" w14:paraId="5A6D10E5" w14:textId="77777777">
        <w:tc>
          <w:tcPr>
            <w:tcW w:w="9781" w:type="dxa"/>
          </w:tcPr>
          <w:p w14:paraId="69E03C10" w14:textId="77777777" w:rsidR="00D45A09" w:rsidRPr="00EE19F2" w:rsidRDefault="00D45A09" w:rsidP="00D45A09">
            <w:pPr>
              <w:suppressAutoHyphens/>
              <w:contextualSpacing/>
              <w:jc w:val="center"/>
              <w:rPr>
                <w:rFonts w:eastAsia="Times New Roman"/>
                <w:color w:val="000000"/>
                <w:sz w:val="24"/>
                <w:szCs w:val="24"/>
                <w:lang w:eastAsia="ar-SA"/>
              </w:rPr>
            </w:pPr>
            <w:r w:rsidRPr="00EE19F2">
              <w:rPr>
                <w:rFonts w:eastAsia="Times New Roman"/>
                <w:color w:val="000000"/>
                <w:sz w:val="24"/>
                <w:szCs w:val="24"/>
                <w:lang w:eastAsia="ar-SA"/>
              </w:rPr>
              <w:t>..............................</w:t>
            </w:r>
          </w:p>
        </w:tc>
      </w:tr>
      <w:tr w:rsidR="00D45A09" w:rsidRPr="00EE19F2" w14:paraId="72E6F257" w14:textId="77777777">
        <w:tc>
          <w:tcPr>
            <w:tcW w:w="9781" w:type="dxa"/>
          </w:tcPr>
          <w:p w14:paraId="252E0E4A" w14:textId="77777777" w:rsidR="00D45A09" w:rsidRPr="00EE19F2" w:rsidRDefault="00D45A09" w:rsidP="00D45A09">
            <w:pPr>
              <w:suppressAutoHyphens/>
              <w:contextualSpacing/>
              <w:jc w:val="center"/>
              <w:rPr>
                <w:rFonts w:eastAsia="Times New Roman"/>
                <w:color w:val="000000"/>
                <w:sz w:val="24"/>
                <w:szCs w:val="24"/>
                <w:lang w:eastAsia="ar-SA"/>
              </w:rPr>
            </w:pPr>
            <w:r w:rsidRPr="00EE19F2">
              <w:rPr>
                <w:rFonts w:eastAsia="Times New Roman"/>
                <w:color w:val="000000"/>
                <w:sz w:val="24"/>
                <w:szCs w:val="24"/>
                <w:lang w:eastAsia="ar-SA"/>
              </w:rPr>
              <w:t>(vieta)</w:t>
            </w:r>
          </w:p>
        </w:tc>
      </w:tr>
    </w:tbl>
    <w:p w14:paraId="20EBDC0F" w14:textId="77777777" w:rsidR="00D45A09" w:rsidRPr="00EE19F2" w:rsidRDefault="00D45A09" w:rsidP="00D45A09">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D45A09" w:rsidRPr="00EE19F2" w14:paraId="3FED3A26" w14:textId="77777777" w:rsidTr="005E5B84">
        <w:tc>
          <w:tcPr>
            <w:tcW w:w="3163" w:type="pct"/>
            <w:tcBorders>
              <w:top w:val="single" w:sz="4" w:space="0" w:color="000000"/>
              <w:left w:val="single" w:sz="4" w:space="0" w:color="000000"/>
              <w:bottom w:val="single" w:sz="4" w:space="0" w:color="000000"/>
            </w:tcBorders>
          </w:tcPr>
          <w:p w14:paraId="1365E705" w14:textId="77777777" w:rsidR="00D45A09" w:rsidRPr="00EE19F2"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b/>
                <w:color w:val="000000"/>
                <w:sz w:val="24"/>
                <w:szCs w:val="24"/>
                <w:lang w:eastAsia="ar-SA"/>
              </w:rPr>
              <w:t>Tiekėjo pavadinimas</w:t>
            </w:r>
            <w:r w:rsidRPr="00EE19F2">
              <w:rPr>
                <w:rFonts w:ascii="Times New Roman" w:eastAsia="Times New Roman" w:hAnsi="Times New Roman" w:cs="Times New Roman"/>
                <w:color w:val="000000"/>
                <w:sz w:val="24"/>
                <w:szCs w:val="24"/>
                <w:lang w:eastAsia="ar-SA"/>
              </w:rPr>
              <w:t xml:space="preserve"> </w:t>
            </w:r>
            <w:r w:rsidRPr="00EE19F2">
              <w:rPr>
                <w:rFonts w:ascii="Times New Roman" w:eastAsia="Times New Roman" w:hAnsi="Times New Roman" w:cs="Times New Roman"/>
                <w:i/>
                <w:color w:val="000000"/>
                <w:sz w:val="24"/>
                <w:szCs w:val="24"/>
                <w:lang w:eastAsia="ar-SA"/>
              </w:rPr>
              <w:t>/ Jeigu dalyvauja ūkio subjektų grupė, surašomi visi dalyvių pavadinimai</w:t>
            </w:r>
            <w:r w:rsidRPr="00EE19F2">
              <w:rPr>
                <w:rFonts w:ascii="Times New Roman" w:eastAsia="Times New Roman" w:hAnsi="Times New Roman" w:cs="Times New Roman"/>
                <w:i/>
                <w:sz w:val="24"/>
                <w:szCs w:val="24"/>
                <w:lang w:eastAsia="ar-SA"/>
              </w:rPr>
              <w:t xml:space="preserve"> ir nurodomas </w:t>
            </w:r>
            <w:r w:rsidRPr="00EE19F2">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EE19F2" w14:paraId="5F9B9C4F" w14:textId="77777777" w:rsidTr="005E5B84">
        <w:tc>
          <w:tcPr>
            <w:tcW w:w="3163" w:type="pct"/>
            <w:tcBorders>
              <w:left w:val="single" w:sz="4" w:space="0" w:color="000000"/>
              <w:bottom w:val="single" w:sz="4" w:space="0" w:color="000000"/>
            </w:tcBorders>
          </w:tcPr>
          <w:p w14:paraId="0ADC9422" w14:textId="77777777" w:rsidR="00D45A09" w:rsidRPr="00EE19F2"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b/>
                <w:color w:val="000000"/>
                <w:sz w:val="24"/>
                <w:szCs w:val="24"/>
                <w:lang w:eastAsia="ar-SA"/>
              </w:rPr>
              <w:t>Tiekėjo adresas, juridinio asmens įmonės kodas</w:t>
            </w:r>
            <w:r w:rsidRPr="00EE19F2">
              <w:rPr>
                <w:rFonts w:ascii="Times New Roman" w:eastAsia="Times New Roman" w:hAnsi="Times New Roman" w:cs="Times New Roman"/>
                <w:color w:val="000000"/>
                <w:sz w:val="24"/>
                <w:szCs w:val="24"/>
                <w:lang w:eastAsia="ar-SA"/>
              </w:rPr>
              <w:t xml:space="preserve"> </w:t>
            </w:r>
            <w:r w:rsidRPr="00EE19F2">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EE19F2" w14:paraId="0FC9E1A5" w14:textId="77777777" w:rsidTr="005E5B84">
        <w:trPr>
          <w:trHeight w:hRule="exact" w:val="829"/>
        </w:trPr>
        <w:tc>
          <w:tcPr>
            <w:tcW w:w="3163" w:type="pct"/>
            <w:tcBorders>
              <w:left w:val="single" w:sz="4" w:space="0" w:color="000000"/>
              <w:bottom w:val="single" w:sz="4" w:space="0" w:color="000000"/>
            </w:tcBorders>
          </w:tcPr>
          <w:p w14:paraId="6FC86E12" w14:textId="77777777" w:rsidR="00D45A09" w:rsidRPr="00EE19F2"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 xml:space="preserve">Už pasiūlymą atsakingo asmens </w:t>
            </w:r>
            <w:r w:rsidRPr="00EE19F2">
              <w:rPr>
                <w:rFonts w:ascii="Times New Roman" w:eastAsia="Times New Roman" w:hAnsi="Times New Roman" w:cs="Times New Roman"/>
                <w:color w:val="000000"/>
                <w:sz w:val="24"/>
                <w:szCs w:val="24"/>
                <w:lang w:eastAsia="ar-SA"/>
              </w:rPr>
              <w:t xml:space="preserve">(tiekėjo įgalioto bendrauti su perkančiąja organizacija) </w:t>
            </w:r>
            <w:r w:rsidRPr="00EE19F2">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EE19F2" w14:paraId="095A8AC4" w14:textId="77777777" w:rsidTr="005E5B84">
        <w:tc>
          <w:tcPr>
            <w:tcW w:w="3163" w:type="pct"/>
            <w:tcBorders>
              <w:left w:val="single" w:sz="4" w:space="0" w:color="000000"/>
              <w:bottom w:val="single" w:sz="4" w:space="0" w:color="000000"/>
            </w:tcBorders>
          </w:tcPr>
          <w:p w14:paraId="4EE229D1" w14:textId="77777777" w:rsidR="00D45A09" w:rsidRPr="00EE19F2"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EE19F2" w14:paraId="386BB6E3" w14:textId="77777777" w:rsidTr="005E5B84">
        <w:tc>
          <w:tcPr>
            <w:tcW w:w="3163" w:type="pct"/>
            <w:tcBorders>
              <w:left w:val="single" w:sz="4" w:space="0" w:color="000000"/>
              <w:bottom w:val="single" w:sz="4" w:space="0" w:color="000000"/>
            </w:tcBorders>
          </w:tcPr>
          <w:p w14:paraId="718A2611" w14:textId="77777777" w:rsidR="00D45A09" w:rsidRPr="00EE19F2"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1753FB55"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BDDAFB1" w14:textId="77777777" w:rsidR="00D45A09" w:rsidRPr="00EE19F2"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1CD4D49D" w:rsidR="00D45A09" w:rsidRPr="00EE19F2" w:rsidRDefault="00D45A09" w:rsidP="00D45A09">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1) skelbime, paskelbtame CVP IS</w:t>
      </w:r>
      <w:r w:rsidRPr="00EE19F2">
        <w:rPr>
          <w:rFonts w:ascii="Times New Roman" w:eastAsia="Times New Roman" w:hAnsi="Times New Roman" w:cs="Times New Roman"/>
          <w:sz w:val="24"/>
          <w:szCs w:val="24"/>
          <w:lang w:eastAsia="ar-SA"/>
        </w:rPr>
        <w:t xml:space="preserve"> </w:t>
      </w:r>
      <w:r w:rsidRPr="00EE19F2">
        <w:rPr>
          <w:rFonts w:ascii="Times New Roman" w:eastAsia="Times New Roman" w:hAnsi="Times New Roman" w:cs="Times New Roman"/>
          <w:color w:val="000000"/>
          <w:sz w:val="24"/>
          <w:szCs w:val="24"/>
          <w:lang w:eastAsia="ar-SA"/>
        </w:rPr>
        <w:t>ir Europos Sąjungos oficialiajame leidinyje;</w:t>
      </w:r>
    </w:p>
    <w:p w14:paraId="5958067D" w14:textId="16D1FE58" w:rsidR="00D45A09" w:rsidRPr="00EE19F2"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Pr="00EE19F2"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557BB8D6" w:rsidR="00B60834" w:rsidRPr="00EE19F2" w:rsidRDefault="00B60834"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41386B6F" w14:textId="77777777" w:rsidR="00D45A09" w:rsidRPr="00EE19F2" w:rsidRDefault="00D45A09" w:rsidP="00D45A09">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Mes siūlome 1 lentelėje nurodytas paslaugas:</w:t>
      </w:r>
    </w:p>
    <w:p w14:paraId="2C7E49DB" w14:textId="77777777" w:rsidR="00D45A09" w:rsidRPr="00EE19F2"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03E429CF" w14:textId="7E7024F7" w:rsidR="00D45A09" w:rsidRPr="00EE19F2" w:rsidRDefault="00D45A09" w:rsidP="00D45A09">
      <w:pPr>
        <w:spacing w:after="0" w:line="240" w:lineRule="auto"/>
        <w:contextualSpacing/>
        <w:jc w:val="both"/>
        <w:rPr>
          <w:rFonts w:ascii="Times New Roman" w:eastAsia="Times New Roman" w:hAnsi="Times New Roman" w:cs="Times New Roman"/>
          <w:b/>
          <w:iCs/>
          <w:color w:val="000000"/>
          <w:sz w:val="24"/>
          <w:szCs w:val="24"/>
          <w:lang w:eastAsia="ar-SA"/>
        </w:rPr>
      </w:pPr>
      <w:r w:rsidRPr="00EE19F2">
        <w:rPr>
          <w:rFonts w:ascii="Times New Roman" w:eastAsia="Times New Roman" w:hAnsi="Times New Roman" w:cs="Times New Roman"/>
          <w:b/>
          <w:sz w:val="24"/>
          <w:szCs w:val="24"/>
          <w:lang w:eastAsia="ar-SA"/>
        </w:rPr>
        <w:t>1 lentelė</w:t>
      </w:r>
      <w:r w:rsidRPr="00EE19F2">
        <w:rPr>
          <w:rFonts w:ascii="Times New Roman" w:eastAsia="Times New Roman" w:hAnsi="Times New Roman" w:cs="Times New Roman"/>
          <w:bCs/>
          <w:sz w:val="24"/>
          <w:szCs w:val="20"/>
          <w:lang w:eastAsia="en-GB"/>
        </w:rPr>
        <w:t xml:space="preserve">. </w:t>
      </w:r>
      <w:r w:rsidR="00B60834" w:rsidRPr="00EE19F2">
        <w:rPr>
          <w:rFonts w:ascii="Times New Roman" w:eastAsia="Times New Roman" w:hAnsi="Times New Roman" w:cs="Times New Roman"/>
          <w:bCs/>
          <w:sz w:val="24"/>
          <w:szCs w:val="20"/>
          <w:lang w:eastAsia="en-GB"/>
        </w:rPr>
        <w:t>Siūlomų p</w:t>
      </w:r>
      <w:r w:rsidRPr="00EE19F2">
        <w:rPr>
          <w:rFonts w:ascii="Times New Roman" w:eastAsia="Times New Roman" w:hAnsi="Times New Roman" w:cs="Times New Roman"/>
          <w:bCs/>
          <w:sz w:val="24"/>
          <w:szCs w:val="20"/>
          <w:lang w:eastAsia="en-GB"/>
        </w:rPr>
        <w:t>aslaugų</w:t>
      </w:r>
      <w:r w:rsidRPr="00EE19F2">
        <w:rPr>
          <w:rFonts w:ascii="Times New Roman" w:eastAsia="Times New Roman" w:hAnsi="Times New Roman" w:cs="Times New Roman"/>
          <w:sz w:val="24"/>
          <w:szCs w:val="20"/>
          <w:lang w:eastAsia="en-GB"/>
        </w:rPr>
        <w:t xml:space="preserve"> kain</w:t>
      </w:r>
      <w:r w:rsidR="00AF3CEE" w:rsidRPr="00EE19F2">
        <w:rPr>
          <w:rFonts w:ascii="Times New Roman" w:eastAsia="Times New Roman" w:hAnsi="Times New Roman" w:cs="Times New Roman"/>
          <w:sz w:val="24"/>
          <w:szCs w:val="20"/>
          <w:lang w:eastAsia="en-GB"/>
        </w:rPr>
        <w:t xml:space="preserve">a </w:t>
      </w:r>
      <w:r w:rsidR="00B60834" w:rsidRPr="00EE19F2">
        <w:rPr>
          <w:rFonts w:ascii="Times New Roman" w:eastAsia="Times New Roman" w:hAnsi="Times New Roman" w:cs="Times New Roman"/>
          <w:sz w:val="24"/>
          <w:szCs w:val="20"/>
          <w:lang w:eastAsia="en-GB"/>
        </w:rPr>
        <w:t>kriterijus C:</w:t>
      </w:r>
    </w:p>
    <w:tbl>
      <w:tblPr>
        <w:tblStyle w:val="SmartTextTable3"/>
        <w:tblW w:w="5000" w:type="pct"/>
        <w:tblLook w:val="04A0" w:firstRow="1" w:lastRow="0" w:firstColumn="1" w:lastColumn="0" w:noHBand="0" w:noVBand="1"/>
      </w:tblPr>
      <w:tblGrid>
        <w:gridCol w:w="6643"/>
        <w:gridCol w:w="3319"/>
      </w:tblGrid>
      <w:tr w:rsidR="00D45A09" w:rsidRPr="00EE19F2" w14:paraId="258ED380" w14:textId="77777777" w:rsidTr="25C43623">
        <w:tc>
          <w:tcPr>
            <w:tcW w:w="3334" w:type="pct"/>
            <w:tcBorders>
              <w:bottom w:val="single" w:sz="4" w:space="0" w:color="auto"/>
            </w:tcBorders>
            <w:shd w:val="clear" w:color="auto" w:fill="auto"/>
          </w:tcPr>
          <w:p w14:paraId="6324961B" w14:textId="77777777" w:rsidR="00D45A09" w:rsidRPr="00EE19F2" w:rsidRDefault="00D45A09" w:rsidP="25C43623">
            <w:pPr>
              <w:suppressAutoHyphens/>
              <w:jc w:val="center"/>
              <w:rPr>
                <w:rFonts w:eastAsia="Times New Roman"/>
                <w:b/>
                <w:bCs/>
                <w:sz w:val="24"/>
                <w:szCs w:val="24"/>
                <w:lang w:eastAsia="ar-SA"/>
              </w:rPr>
            </w:pPr>
            <w:r w:rsidRPr="00EE19F2">
              <w:rPr>
                <w:rFonts w:eastAsia="Times New Roman"/>
                <w:b/>
                <w:bCs/>
                <w:color w:val="000000" w:themeColor="text1"/>
                <w:sz w:val="24"/>
                <w:szCs w:val="24"/>
                <w:lang w:eastAsia="ar-SA"/>
              </w:rPr>
              <w:t>Paslaugų pavadinimas</w:t>
            </w:r>
          </w:p>
        </w:tc>
        <w:tc>
          <w:tcPr>
            <w:tcW w:w="1666" w:type="pct"/>
            <w:tcBorders>
              <w:bottom w:val="single" w:sz="4" w:space="0" w:color="auto"/>
            </w:tcBorders>
          </w:tcPr>
          <w:p w14:paraId="0D9F7496" w14:textId="77777777" w:rsidR="00D45A09" w:rsidRPr="00EE19F2" w:rsidRDefault="00D45A09" w:rsidP="25C43623">
            <w:pPr>
              <w:suppressAutoHyphens/>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Paslaugų kaina,</w:t>
            </w:r>
          </w:p>
          <w:p w14:paraId="39484BC0" w14:textId="295A6904" w:rsidR="00D45A09" w:rsidRPr="00EE19F2" w:rsidRDefault="00D45A09" w:rsidP="25C43623">
            <w:pPr>
              <w:suppressAutoHyphens/>
              <w:jc w:val="center"/>
              <w:rPr>
                <w:rFonts w:eastAsia="Times New Roman"/>
                <w:b/>
                <w:bCs/>
                <w:sz w:val="24"/>
                <w:szCs w:val="24"/>
                <w:lang w:eastAsia="ar-SA"/>
              </w:rPr>
            </w:pPr>
            <w:r w:rsidRPr="00EE19F2">
              <w:rPr>
                <w:rFonts w:eastAsia="Times New Roman"/>
                <w:b/>
                <w:bCs/>
                <w:color w:val="000000" w:themeColor="text1"/>
                <w:sz w:val="24"/>
                <w:szCs w:val="24"/>
                <w:lang w:eastAsia="ar-SA"/>
              </w:rPr>
              <w:t xml:space="preserve">Eur </w:t>
            </w:r>
            <w:r w:rsidR="5633F8CF" w:rsidRPr="00EE19F2">
              <w:rPr>
                <w:rFonts w:eastAsia="Times New Roman"/>
                <w:b/>
                <w:bCs/>
                <w:color w:val="000000" w:themeColor="text1"/>
                <w:sz w:val="24"/>
                <w:szCs w:val="24"/>
                <w:lang w:eastAsia="ar-SA"/>
              </w:rPr>
              <w:t>be</w:t>
            </w:r>
            <w:r w:rsidRPr="00EE19F2">
              <w:rPr>
                <w:rFonts w:eastAsia="Times New Roman"/>
                <w:b/>
                <w:bCs/>
                <w:color w:val="000000" w:themeColor="text1"/>
                <w:sz w:val="24"/>
                <w:szCs w:val="24"/>
                <w:lang w:eastAsia="ar-SA"/>
              </w:rPr>
              <w:t xml:space="preserve"> PVM</w:t>
            </w:r>
          </w:p>
        </w:tc>
      </w:tr>
      <w:tr w:rsidR="00D45A09" w:rsidRPr="00EE19F2" w14:paraId="52342E9D" w14:textId="77777777" w:rsidTr="25C43623">
        <w:tc>
          <w:tcPr>
            <w:tcW w:w="3334" w:type="pct"/>
            <w:tcBorders>
              <w:bottom w:val="single" w:sz="4" w:space="0" w:color="auto"/>
            </w:tcBorders>
            <w:shd w:val="clear" w:color="auto" w:fill="auto"/>
          </w:tcPr>
          <w:p w14:paraId="7354ABAA" w14:textId="77777777" w:rsidR="00D45A09" w:rsidRPr="00EE19F2" w:rsidRDefault="00D45A09" w:rsidP="00D45A09">
            <w:pPr>
              <w:suppressAutoHyphens/>
              <w:jc w:val="center"/>
              <w:rPr>
                <w:rFonts w:eastAsia="Times New Roman"/>
                <w:bCs/>
                <w:i/>
                <w:color w:val="000000"/>
                <w:sz w:val="24"/>
                <w:szCs w:val="24"/>
                <w:lang w:eastAsia="ar-SA"/>
              </w:rPr>
            </w:pPr>
            <w:r w:rsidRPr="00EE19F2">
              <w:rPr>
                <w:rFonts w:eastAsia="Times New Roman"/>
                <w:bCs/>
                <w:i/>
                <w:color w:val="000000"/>
                <w:sz w:val="24"/>
                <w:szCs w:val="24"/>
                <w:lang w:eastAsia="ar-SA"/>
              </w:rPr>
              <w:t>1</w:t>
            </w:r>
          </w:p>
        </w:tc>
        <w:tc>
          <w:tcPr>
            <w:tcW w:w="1666" w:type="pct"/>
            <w:tcBorders>
              <w:bottom w:val="single" w:sz="4" w:space="0" w:color="auto"/>
            </w:tcBorders>
          </w:tcPr>
          <w:p w14:paraId="124A949E" w14:textId="77777777" w:rsidR="00D45A09" w:rsidRPr="00EE19F2" w:rsidRDefault="00D45A09" w:rsidP="00D45A09">
            <w:pPr>
              <w:suppressAutoHyphens/>
              <w:jc w:val="center"/>
              <w:rPr>
                <w:rFonts w:eastAsia="Times New Roman"/>
                <w:i/>
                <w:iCs/>
                <w:color w:val="000000"/>
                <w:sz w:val="24"/>
                <w:lang w:eastAsia="ar-SA"/>
              </w:rPr>
            </w:pPr>
            <w:r w:rsidRPr="00EE19F2">
              <w:rPr>
                <w:rFonts w:eastAsia="Times New Roman"/>
                <w:i/>
                <w:iCs/>
                <w:color w:val="000000"/>
                <w:sz w:val="24"/>
                <w:lang w:eastAsia="ar-SA"/>
              </w:rPr>
              <w:t>2</w:t>
            </w:r>
          </w:p>
        </w:tc>
      </w:tr>
      <w:tr w:rsidR="00D45A09" w:rsidRPr="00EE19F2" w14:paraId="3F61AE56" w14:textId="77777777" w:rsidTr="25C43623">
        <w:trPr>
          <w:trHeight w:val="489"/>
        </w:trPr>
        <w:tc>
          <w:tcPr>
            <w:tcW w:w="3334" w:type="pct"/>
          </w:tcPr>
          <w:p w14:paraId="36ED263C" w14:textId="6BCD3BF4" w:rsidR="00D45A09" w:rsidRPr="00EE19F2" w:rsidRDefault="373AACCF" w:rsidP="25C43623">
            <w:pPr>
              <w:suppressAutoHyphens/>
              <w:jc w:val="both"/>
              <w:rPr>
                <w:rFonts w:eastAsia="Times New Roman"/>
                <w:b/>
                <w:bCs/>
                <w:sz w:val="24"/>
                <w:szCs w:val="24"/>
                <w:lang w:eastAsia="ar-SA"/>
              </w:rPr>
            </w:pPr>
            <w:r w:rsidRPr="00EE19F2">
              <w:rPr>
                <w:rFonts w:eastAsia="Times New Roman"/>
                <w:color w:val="000000" w:themeColor="text1"/>
                <w:sz w:val="24"/>
                <w:szCs w:val="24"/>
                <w:lang w:eastAsia="ar-SA"/>
              </w:rPr>
              <w:t xml:space="preserve">Statybos techninio reglamento 2.01.02:2016 „Pastatų energinio naudingumo projektavimas ir sertifikavimas“ pagal Europos Parlamento ir tarnybos direktyvos (ES) 2024/1275 ir 2024 metų „Sąnaudų atžvilgiu optimalių minimalių energinio naudingumo reikalavimų lygių pagal lyginamosios metodikos principus, nurodytus 2012 m. sausio 16 d. Europos Komisijos deleguotame </w:t>
            </w:r>
            <w:r w:rsidRPr="00EE19F2">
              <w:rPr>
                <w:rFonts w:eastAsia="Times New Roman"/>
                <w:color w:val="000000" w:themeColor="text1"/>
                <w:sz w:val="24"/>
                <w:szCs w:val="24"/>
                <w:lang w:eastAsia="ar-SA"/>
              </w:rPr>
              <w:lastRenderedPageBreak/>
              <w:t xml:space="preserve">reglamente (ES) NR. 244/2012“ reikalavimus metodikos keitimo </w:t>
            </w:r>
            <w:r w:rsidR="7DA3DE42" w:rsidRPr="00EE19F2">
              <w:rPr>
                <w:rFonts w:eastAsia="Times New Roman"/>
                <w:color w:val="000000" w:themeColor="text1"/>
                <w:sz w:val="24"/>
                <w:szCs w:val="24"/>
                <w:lang w:eastAsia="ar-SA"/>
              </w:rPr>
              <w:t>paslaugos</w:t>
            </w:r>
          </w:p>
        </w:tc>
        <w:tc>
          <w:tcPr>
            <w:tcW w:w="1666" w:type="pct"/>
          </w:tcPr>
          <w:p w14:paraId="42E0A689" w14:textId="77777777" w:rsidR="00D45A09" w:rsidRPr="00EE19F2" w:rsidRDefault="00D45A09" w:rsidP="25C43623">
            <w:pPr>
              <w:suppressAutoHyphens/>
              <w:jc w:val="center"/>
              <w:rPr>
                <w:rFonts w:eastAsia="Times New Roman"/>
                <w:b/>
                <w:bCs/>
                <w:sz w:val="24"/>
                <w:szCs w:val="24"/>
                <w:lang w:eastAsia="ar-SA"/>
              </w:rPr>
            </w:pPr>
          </w:p>
        </w:tc>
      </w:tr>
      <w:tr w:rsidR="006C0BC3" w:rsidRPr="00EE19F2" w14:paraId="136A0CCC" w14:textId="77777777" w:rsidTr="25C43623">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5E64CBA7" w14:textId="2EA39290" w:rsidR="006C0BC3" w:rsidRPr="00EE19F2" w:rsidRDefault="5633F8CF" w:rsidP="25C43623">
            <w:pPr>
              <w:suppressAutoHyphens/>
              <w:jc w:val="right"/>
              <w:rPr>
                <w:rFonts w:eastAsia="Times New Roman"/>
                <w:b/>
                <w:bCs/>
                <w:color w:val="000000"/>
                <w:sz w:val="24"/>
                <w:szCs w:val="24"/>
                <w:lang w:eastAsia="ar-SA"/>
              </w:rPr>
            </w:pPr>
            <w:r w:rsidRPr="00EE19F2">
              <w:rPr>
                <w:rFonts w:eastAsia="Times New Roman"/>
                <w:b/>
                <w:bCs/>
                <w:color w:val="000000" w:themeColor="text1"/>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5BE5A14E" w14:textId="77777777" w:rsidR="006C0BC3" w:rsidRPr="00EE19F2" w:rsidRDefault="006C0BC3" w:rsidP="25C43623">
            <w:pPr>
              <w:suppressAutoHyphens/>
              <w:jc w:val="center"/>
              <w:rPr>
                <w:rFonts w:eastAsia="Times New Roman"/>
                <w:color w:val="000000"/>
                <w:sz w:val="24"/>
                <w:szCs w:val="24"/>
                <w:lang w:eastAsia="ar-SA"/>
              </w:rPr>
            </w:pPr>
          </w:p>
        </w:tc>
      </w:tr>
      <w:tr w:rsidR="00D45A09" w:rsidRPr="00EE19F2" w14:paraId="1D8E23DD" w14:textId="77777777" w:rsidTr="25C43623">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2169E78B" w14:textId="77777777" w:rsidR="00D45A09" w:rsidRPr="00EE19F2" w:rsidRDefault="00D45A09" w:rsidP="25C43623">
            <w:pPr>
              <w:suppressAutoHyphens/>
              <w:jc w:val="right"/>
              <w:rPr>
                <w:rFonts w:eastAsia="Times New Roman"/>
                <w:b/>
                <w:bCs/>
                <w:sz w:val="24"/>
                <w:szCs w:val="24"/>
                <w:lang w:eastAsia="ar-SA"/>
              </w:rPr>
            </w:pPr>
            <w:r w:rsidRPr="00EE19F2">
              <w:rPr>
                <w:rFonts w:eastAsia="Times New Roman"/>
                <w:b/>
                <w:bCs/>
                <w:color w:val="000000" w:themeColor="text1"/>
                <w:sz w:val="24"/>
                <w:szCs w:val="24"/>
                <w:lang w:eastAsia="ar-SA"/>
              </w:rPr>
              <w:t>Bendra pasiūlymo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76E49237" w14:textId="77777777" w:rsidR="00D45A09" w:rsidRPr="00EE19F2" w:rsidRDefault="00D45A09" w:rsidP="25C43623">
            <w:pPr>
              <w:suppressAutoHyphens/>
              <w:jc w:val="center"/>
              <w:rPr>
                <w:rFonts w:eastAsia="Times New Roman"/>
                <w:color w:val="000000"/>
                <w:sz w:val="24"/>
                <w:szCs w:val="24"/>
                <w:lang w:eastAsia="ar-SA"/>
              </w:rPr>
            </w:pPr>
          </w:p>
          <w:p w14:paraId="39CA3633" w14:textId="77777777" w:rsidR="00D45A09" w:rsidRPr="00EE19F2" w:rsidRDefault="00D45A09" w:rsidP="25C43623">
            <w:pPr>
              <w:suppressAutoHyphens/>
              <w:jc w:val="center"/>
              <w:rPr>
                <w:rFonts w:eastAsia="Times New Roman"/>
                <w:b/>
                <w:bCs/>
                <w:sz w:val="24"/>
                <w:szCs w:val="24"/>
                <w:lang w:eastAsia="ar-SA"/>
              </w:rPr>
            </w:pPr>
            <w:r w:rsidRPr="00EE19F2">
              <w:rPr>
                <w:rFonts w:eastAsia="Times New Roman"/>
                <w:color w:val="000000" w:themeColor="text1"/>
                <w:sz w:val="24"/>
                <w:szCs w:val="24"/>
                <w:lang w:eastAsia="ar-SA"/>
              </w:rPr>
              <w:t>(skaičiais ir žodžiais)</w:t>
            </w:r>
          </w:p>
        </w:tc>
      </w:tr>
    </w:tbl>
    <w:p w14:paraId="710286E3" w14:textId="6E2F1563" w:rsidR="00D45A09" w:rsidRPr="00EE19F2" w:rsidRDefault="001A7F56" w:rsidP="00D45A09">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sidRPr="00EE19F2">
        <w:rPr>
          <w:rFonts w:ascii="Times New Roman" w:eastAsia="Times New Roman" w:hAnsi="Times New Roman" w:cs="Times New Roman"/>
          <w:iCs/>
          <w:sz w:val="24"/>
          <w:szCs w:val="24"/>
          <w:lang w:eastAsia="ar-SA"/>
        </w:rPr>
        <w:t xml:space="preserve">Bendra pasiūlymo </w:t>
      </w:r>
      <w:r w:rsidR="00D45A09" w:rsidRPr="00EE19F2">
        <w:rPr>
          <w:rFonts w:ascii="Times New Roman" w:eastAsia="Times New Roman" w:hAnsi="Times New Roman" w:cs="Times New Roman"/>
          <w:iCs/>
          <w:sz w:val="24"/>
          <w:szCs w:val="24"/>
          <w:lang w:eastAsia="ar-SA"/>
        </w:rPr>
        <w:t>kaina nurodoma dviejų skaičių po kablelio tikslumu, antrą skaičių apvalinant į didžiąją pusę tik, kai trečias skaičius lygus ar didesnis už 5 (penkis).</w:t>
      </w:r>
    </w:p>
    <w:p w14:paraId="105A4A37" w14:textId="2B890E07" w:rsidR="00D45A09" w:rsidRPr="00EE19F2"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iCs/>
          <w:color w:val="000000"/>
          <w:sz w:val="24"/>
          <w:szCs w:val="24"/>
          <w:lang w:eastAsia="ar-SA"/>
        </w:rPr>
        <w:t xml:space="preserve">Patvirtiname, kad apskaičiuojant bendrą pasiūlymo kainą, yra atsižvelgta į visą pirkimo dokumentuose nurodytą pirkimo objekto apimtį ir reikalavimus, kainos </w:t>
      </w:r>
      <w:r w:rsidR="001A7F56" w:rsidRPr="00EE19F2">
        <w:rPr>
          <w:rFonts w:ascii="Times New Roman" w:eastAsia="Times New Roman" w:hAnsi="Times New Roman" w:cs="Times New Roman"/>
          <w:iCs/>
          <w:color w:val="000000"/>
          <w:sz w:val="24"/>
          <w:szCs w:val="24"/>
          <w:lang w:eastAsia="ar-SA"/>
        </w:rPr>
        <w:t>sudedamąsias</w:t>
      </w:r>
      <w:r w:rsidRPr="00EE19F2">
        <w:rPr>
          <w:rFonts w:ascii="Times New Roman" w:eastAsia="Times New Roman" w:hAnsi="Times New Roman" w:cs="Times New Roman"/>
          <w:iCs/>
          <w:color w:val="000000"/>
          <w:sz w:val="24"/>
          <w:szCs w:val="24"/>
          <w:lang w:eastAsia="ar-SA"/>
        </w:rPr>
        <w:t xml:space="preserve"> dalis ir panašiai. Į šią sumą įeina visos išlaidos ir visi mokesčiai, taip pat ir PVM</w:t>
      </w:r>
      <w:r w:rsidR="001A7F56" w:rsidRPr="00EE19F2">
        <w:rPr>
          <w:rFonts w:ascii="Times New Roman" w:eastAsia="Times New Roman" w:hAnsi="Times New Roman" w:cs="Times New Roman"/>
          <w:iCs/>
          <w:color w:val="000000"/>
          <w:sz w:val="24"/>
          <w:szCs w:val="24"/>
          <w:lang w:eastAsia="ar-SA"/>
        </w:rPr>
        <w:t>.</w:t>
      </w:r>
    </w:p>
    <w:p w14:paraId="72DDCC8F" w14:textId="6C9A72BE" w:rsidR="00D45A09" w:rsidRPr="00EE19F2"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Jeigu už paslaugas tiekėjas neapmokestinamas ar apmokestinamas mažesniu nei 21 procentas dydžio PVM, tiekėjas privalo nurodyti to priežastį.</w:t>
      </w:r>
    </w:p>
    <w:p w14:paraId="41FD8D13" w14:textId="0CE97A49" w:rsidR="00D45A09" w:rsidRPr="00EE19F2"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Priežastis: _________________________________________________________________________</w:t>
      </w:r>
      <w:r w:rsidR="001A7F56" w:rsidRPr="00EE19F2">
        <w:rPr>
          <w:rFonts w:ascii="Times New Roman" w:eastAsia="Times New Roman" w:hAnsi="Times New Roman" w:cs="Times New Roman"/>
          <w:color w:val="000000"/>
          <w:sz w:val="24"/>
          <w:szCs w:val="24"/>
          <w:lang w:eastAsia="ar-SA"/>
        </w:rPr>
        <w:t>_________</w:t>
      </w:r>
      <w:r w:rsidRPr="00EE19F2">
        <w:rPr>
          <w:rFonts w:ascii="Times New Roman" w:eastAsia="Times New Roman" w:hAnsi="Times New Roman" w:cs="Times New Roman"/>
          <w:color w:val="000000"/>
          <w:sz w:val="24"/>
          <w:szCs w:val="24"/>
          <w:lang w:eastAsia="ar-SA"/>
        </w:rPr>
        <w:t>.</w:t>
      </w:r>
    </w:p>
    <w:p w14:paraId="3719E6F2" w14:textId="77777777" w:rsidR="00D45A09" w:rsidRPr="00EE19F2" w:rsidRDefault="00D45A09" w:rsidP="00D45A09">
      <w:pPr>
        <w:suppressAutoHyphens/>
        <w:spacing w:after="0" w:line="240" w:lineRule="auto"/>
        <w:ind w:left="284"/>
        <w:contextualSpacing/>
        <w:jc w:val="both"/>
        <w:rPr>
          <w:rFonts w:ascii="Times New Roman" w:eastAsia="Times New Roman" w:hAnsi="Times New Roman" w:cs="Times New Roman"/>
          <w:b/>
          <w:color w:val="000000"/>
          <w:sz w:val="24"/>
          <w:szCs w:val="24"/>
          <w:lang w:eastAsia="ar-SA"/>
        </w:rPr>
      </w:pPr>
    </w:p>
    <w:p w14:paraId="77BDB1F8" w14:textId="6CDFB26B" w:rsidR="00D45A09" w:rsidRPr="00EE19F2" w:rsidRDefault="00D45A09" w:rsidP="00D45A09">
      <w:pPr>
        <w:spacing w:before="240" w:after="240" w:line="240" w:lineRule="auto"/>
        <w:contextualSpacing/>
        <w:jc w:val="both"/>
        <w:rPr>
          <w:rFonts w:ascii="Times New Roman" w:eastAsia="Times New Roman" w:hAnsi="Times New Roman" w:cs="Times New Roman"/>
          <w:sz w:val="18"/>
          <w:szCs w:val="18"/>
          <w:lang w:eastAsia="en-GB"/>
        </w:rPr>
      </w:pPr>
      <w:r w:rsidRPr="00EE19F2">
        <w:rPr>
          <w:rFonts w:ascii="Times New Roman" w:eastAsia="Times New Roman" w:hAnsi="Times New Roman" w:cs="Times New Roman"/>
          <w:b/>
          <w:bCs/>
          <w:sz w:val="24"/>
          <w:szCs w:val="20"/>
          <w:lang w:eastAsia="en-GB"/>
        </w:rPr>
        <w:t>2 lentelė</w:t>
      </w:r>
      <w:r w:rsidRPr="00EE19F2">
        <w:rPr>
          <w:rFonts w:ascii="Times New Roman" w:eastAsia="Times New Roman" w:hAnsi="Times New Roman" w:cs="Times New Roman"/>
          <w:sz w:val="24"/>
          <w:szCs w:val="20"/>
          <w:lang w:eastAsia="en-GB"/>
        </w:rPr>
        <w:t xml:space="preserve">. Siūlomų paslaugų </w:t>
      </w:r>
      <w:r w:rsidR="0083513D" w:rsidRPr="00EE19F2">
        <w:rPr>
          <w:rFonts w:ascii="Times New Roman" w:eastAsia="Times New Roman" w:hAnsi="Times New Roman" w:cs="Times New Roman"/>
          <w:sz w:val="24"/>
          <w:szCs w:val="20"/>
          <w:lang w:eastAsia="en-GB"/>
        </w:rPr>
        <w:t>K</w:t>
      </w:r>
      <w:r w:rsidRPr="00EE19F2">
        <w:rPr>
          <w:rFonts w:ascii="Times New Roman" w:eastAsia="Times New Roman" w:hAnsi="Times New Roman" w:cs="Times New Roman"/>
          <w:sz w:val="24"/>
          <w:szCs w:val="20"/>
          <w:lang w:eastAsia="en-GB"/>
        </w:rPr>
        <w:t xml:space="preserve">okybė </w:t>
      </w:r>
      <w:r w:rsidR="00B60834" w:rsidRPr="00EE19F2">
        <w:rPr>
          <w:rFonts w:ascii="Times New Roman" w:eastAsia="Times New Roman" w:hAnsi="Times New Roman" w:cs="Times New Roman"/>
          <w:sz w:val="24"/>
          <w:szCs w:val="20"/>
          <w:lang w:eastAsia="en-GB"/>
        </w:rPr>
        <w:t xml:space="preserve">(T) </w:t>
      </w:r>
      <w:r w:rsidRPr="00EE19F2">
        <w:rPr>
          <w:rFonts w:ascii="Times New Roman" w:eastAsia="Times New Roman" w:hAnsi="Times New Roman" w:cs="Times New Roman"/>
          <w:sz w:val="24"/>
          <w:szCs w:val="20"/>
          <w:lang w:eastAsia="en-GB"/>
        </w:rPr>
        <w:t>(</w:t>
      </w:r>
      <w:r w:rsidRPr="00EE19F2">
        <w:rPr>
          <w:rFonts w:ascii="Times New Roman" w:eastAsia="Times New Roman" w:hAnsi="Times New Roman" w:cs="Times New Roman"/>
          <w:i/>
          <w:iCs/>
          <w:sz w:val="24"/>
          <w:szCs w:val="20"/>
          <w:lang w:eastAsia="en-GB"/>
        </w:rPr>
        <w:t>užpildo tiekėjas</w:t>
      </w:r>
      <w:r w:rsidRPr="00EE19F2">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D45A09" w:rsidRPr="00EE19F2" w14:paraId="3CB7B41E" w14:textId="77777777" w:rsidTr="617CB4BE">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4361720D" w14:textId="77777777" w:rsidR="00D45A09" w:rsidRPr="00EE19F2" w:rsidRDefault="00D45A09" w:rsidP="00D45A09">
            <w:pPr>
              <w:suppressAutoHyphens/>
              <w:spacing w:after="0" w:line="240" w:lineRule="auto"/>
              <w:jc w:val="center"/>
              <w:rPr>
                <w:rFonts w:ascii="Times New Roman" w:eastAsia="Times New Roman" w:hAnsi="Times New Roman" w:cs="Times New Roman"/>
                <w:b/>
                <w:bCs/>
                <w:sz w:val="24"/>
                <w:szCs w:val="20"/>
                <w:lang w:eastAsia="en-GB"/>
              </w:rPr>
            </w:pPr>
            <w:r w:rsidRPr="00EE19F2">
              <w:rPr>
                <w:rFonts w:ascii="Times New Roman" w:eastAsia="Times New Roman" w:hAnsi="Times New Roman" w:cs="Times New Roman"/>
                <w:b/>
                <w:bCs/>
                <w:sz w:val="24"/>
                <w:szCs w:val="20"/>
                <w:lang w:eastAsia="en-GB"/>
              </w:rPr>
              <w:t>Eil. Nr.</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0C61396A" w14:textId="2FCE0E7C" w:rsidR="00D45A09" w:rsidRPr="00EE19F2" w:rsidRDefault="00D45A09" w:rsidP="00D45A09">
            <w:pPr>
              <w:suppressAutoHyphens/>
              <w:spacing w:after="0" w:line="240" w:lineRule="auto"/>
              <w:jc w:val="center"/>
              <w:rPr>
                <w:rFonts w:ascii="Times New Roman" w:eastAsia="Times New Roman" w:hAnsi="Times New Roman" w:cs="Times New Roman"/>
                <w:b/>
                <w:bCs/>
                <w:sz w:val="24"/>
                <w:szCs w:val="20"/>
                <w:lang w:eastAsia="en-GB"/>
              </w:rPr>
            </w:pPr>
            <w:r w:rsidRPr="00EE19F2">
              <w:rPr>
                <w:rFonts w:ascii="Times New Roman" w:eastAsia="Times New Roman" w:hAnsi="Times New Roman" w:cs="Times New Roman"/>
                <w:b/>
                <w:bCs/>
                <w:sz w:val="24"/>
                <w:szCs w:val="20"/>
                <w:lang w:eastAsia="en-GB"/>
              </w:rPr>
              <w:t xml:space="preserve">Kokybės </w:t>
            </w:r>
            <w:r w:rsidR="00B60834" w:rsidRPr="00EE19F2">
              <w:rPr>
                <w:rFonts w:ascii="Times New Roman" w:eastAsia="Times New Roman" w:hAnsi="Times New Roman" w:cs="Times New Roman"/>
                <w:b/>
                <w:bCs/>
                <w:sz w:val="24"/>
                <w:szCs w:val="20"/>
                <w:lang w:eastAsia="en-GB"/>
              </w:rPr>
              <w:t>(T)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08E43F13" w14:textId="0F0E6BA3" w:rsidR="00D45A09" w:rsidRPr="00EE19F2" w:rsidRDefault="5528B1F3" w:rsidP="00D45A09">
            <w:pPr>
              <w:suppressAutoHyphens/>
              <w:spacing w:after="0" w:line="240" w:lineRule="auto"/>
              <w:jc w:val="center"/>
              <w:rPr>
                <w:rFonts w:ascii="Times New Roman" w:eastAsia="Times New Roman" w:hAnsi="Times New Roman" w:cs="Times New Roman"/>
                <w:b/>
                <w:bCs/>
                <w:sz w:val="24"/>
                <w:szCs w:val="24"/>
                <w:lang w:eastAsia="en-GB"/>
              </w:rPr>
            </w:pPr>
            <w:r w:rsidRPr="00EE19F2">
              <w:rPr>
                <w:rFonts w:ascii="Times New Roman" w:eastAsia="Times New Roman" w:hAnsi="Times New Roman" w:cs="Times New Roman"/>
                <w:b/>
                <w:bCs/>
                <w:sz w:val="24"/>
                <w:szCs w:val="24"/>
                <w:lang w:eastAsia="en-GB"/>
              </w:rPr>
              <w:t>Kokybės</w:t>
            </w:r>
            <w:r w:rsidR="5B3C7B67" w:rsidRPr="00EE19F2">
              <w:rPr>
                <w:rFonts w:ascii="Times New Roman" w:eastAsia="Times New Roman" w:hAnsi="Times New Roman" w:cs="Times New Roman"/>
                <w:b/>
                <w:bCs/>
                <w:sz w:val="24"/>
                <w:szCs w:val="24"/>
                <w:lang w:eastAsia="en-GB"/>
              </w:rPr>
              <w:t xml:space="preserve"> </w:t>
            </w:r>
            <w:r w:rsidR="432BBE41" w:rsidRPr="00EE19F2">
              <w:rPr>
                <w:rFonts w:ascii="Times New Roman" w:eastAsia="Times New Roman" w:hAnsi="Times New Roman" w:cs="Times New Roman"/>
                <w:b/>
                <w:bCs/>
                <w:sz w:val="24"/>
                <w:szCs w:val="24"/>
                <w:lang w:eastAsia="en-GB"/>
              </w:rPr>
              <w:t xml:space="preserve">(T) </w:t>
            </w:r>
            <w:r w:rsidRPr="00EE19F2">
              <w:rPr>
                <w:rFonts w:ascii="Times New Roman" w:eastAsia="Times New Roman" w:hAnsi="Times New Roman" w:cs="Times New Roman"/>
                <w:b/>
                <w:bCs/>
                <w:sz w:val="24"/>
                <w:szCs w:val="24"/>
                <w:lang w:eastAsia="en-GB"/>
              </w:rPr>
              <w:t>kriterij</w:t>
            </w:r>
            <w:r w:rsidR="432BBE41" w:rsidRPr="00EE19F2">
              <w:rPr>
                <w:rFonts w:ascii="Times New Roman" w:eastAsia="Times New Roman" w:hAnsi="Times New Roman" w:cs="Times New Roman"/>
                <w:b/>
                <w:bCs/>
                <w:sz w:val="24"/>
                <w:szCs w:val="24"/>
                <w:lang w:eastAsia="en-GB"/>
              </w:rPr>
              <w:t>aus</w:t>
            </w:r>
            <w:r w:rsidR="5B3C7B67" w:rsidRPr="00EE19F2">
              <w:rPr>
                <w:rFonts w:ascii="Times New Roman" w:eastAsia="Times New Roman" w:hAnsi="Times New Roman" w:cs="Times New Roman"/>
                <w:b/>
                <w:bCs/>
                <w:sz w:val="24"/>
                <w:szCs w:val="24"/>
                <w:lang w:eastAsia="en-GB"/>
              </w:rPr>
              <w:t xml:space="preserve"> reikšmė*</w:t>
            </w:r>
          </w:p>
          <w:p w14:paraId="37546BC8" w14:textId="77777777" w:rsidR="00D45A09" w:rsidRPr="00EE19F2" w:rsidRDefault="00D45A09" w:rsidP="00D45A09">
            <w:pPr>
              <w:suppressAutoHyphens/>
              <w:spacing w:after="0" w:line="240" w:lineRule="auto"/>
              <w:jc w:val="center"/>
              <w:rPr>
                <w:rFonts w:ascii="Times New Roman" w:eastAsia="Times New Roman" w:hAnsi="Times New Roman" w:cs="Times New Roman"/>
                <w:b/>
                <w:bCs/>
                <w:sz w:val="24"/>
                <w:szCs w:val="20"/>
                <w:lang w:eastAsia="en-GB"/>
              </w:rPr>
            </w:pPr>
            <w:r w:rsidRPr="00EE19F2">
              <w:rPr>
                <w:rFonts w:ascii="Times New Roman" w:eastAsia="Times New Roman" w:hAnsi="Times New Roman" w:cs="Times New Roman"/>
                <w:b/>
                <w:bCs/>
                <w:sz w:val="24"/>
                <w:szCs w:val="20"/>
                <w:lang w:eastAsia="en-GB"/>
              </w:rPr>
              <w:t>(</w:t>
            </w:r>
            <w:r w:rsidRPr="00EE19F2">
              <w:rPr>
                <w:rFonts w:ascii="Times New Roman" w:eastAsia="Times New Roman" w:hAnsi="Times New Roman" w:cs="Times New Roman"/>
                <w:b/>
                <w:bCs/>
                <w:i/>
                <w:iCs/>
                <w:sz w:val="24"/>
                <w:szCs w:val="20"/>
                <w:lang w:eastAsia="en-GB"/>
              </w:rPr>
              <w:t>pildo tiekėjas</w:t>
            </w:r>
            <w:r w:rsidRPr="00EE19F2">
              <w:rPr>
                <w:rFonts w:ascii="Times New Roman" w:eastAsia="Times New Roman" w:hAnsi="Times New Roman" w:cs="Times New Roman"/>
                <w:b/>
                <w:bCs/>
                <w:sz w:val="24"/>
                <w:szCs w:val="20"/>
                <w:lang w:eastAsia="en-GB"/>
              </w:rPr>
              <w:t>) </w:t>
            </w:r>
          </w:p>
        </w:tc>
      </w:tr>
      <w:tr w:rsidR="00D45A09" w:rsidRPr="00EE19F2" w14:paraId="5A13C24C" w14:textId="77777777" w:rsidTr="617CB4BE">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6E85C248" w14:textId="77777777" w:rsidR="00D45A09" w:rsidRPr="00EE19F2"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EE19F2">
              <w:rPr>
                <w:rFonts w:ascii="Times New Roman" w:eastAsia="Times New Roman" w:hAnsi="Times New Roman" w:cs="Times New Roman"/>
                <w:i/>
                <w:iCs/>
                <w:sz w:val="24"/>
                <w:szCs w:val="20"/>
                <w:lang w:eastAsia="en-GB"/>
              </w:rPr>
              <w:t>1</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1C7B26C4" w14:textId="77777777" w:rsidR="00D45A09" w:rsidRPr="00EE19F2"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EE19F2">
              <w:rPr>
                <w:rFonts w:ascii="Times New Roman" w:eastAsia="Times New Roman" w:hAnsi="Times New Roman" w:cs="Times New Roman"/>
                <w:i/>
                <w:iCs/>
                <w:sz w:val="24"/>
                <w:szCs w:val="20"/>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3B8AE22E" w14:textId="77777777" w:rsidR="00D45A09" w:rsidRPr="00EE19F2"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EE19F2">
              <w:rPr>
                <w:rFonts w:ascii="Times New Roman" w:eastAsia="Times New Roman" w:hAnsi="Times New Roman" w:cs="Times New Roman"/>
                <w:i/>
                <w:iCs/>
                <w:sz w:val="24"/>
                <w:szCs w:val="20"/>
                <w:lang w:eastAsia="en-GB"/>
              </w:rPr>
              <w:t>3</w:t>
            </w:r>
          </w:p>
        </w:tc>
      </w:tr>
      <w:tr w:rsidR="00D45A09" w:rsidRPr="00EE19F2" w14:paraId="52F55C53" w14:textId="77777777" w:rsidTr="617CB4BE">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4311B14E" w14:textId="77777777" w:rsidR="00D45A09" w:rsidRPr="00EE19F2"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EE19F2">
              <w:rPr>
                <w:rFonts w:ascii="Times New Roman" w:eastAsia="Times New Roman" w:hAnsi="Times New Roman" w:cs="Times New Roman"/>
                <w:sz w:val="24"/>
                <w:szCs w:val="20"/>
                <w:lang w:eastAsia="en-GB"/>
              </w:rPr>
              <w:t>1.</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18CBD30E" w14:textId="539F61FF" w:rsidR="00D45A09" w:rsidRPr="00EE19F2" w:rsidRDefault="00EE751D" w:rsidP="009A3015">
            <w:pPr>
              <w:suppressAutoHyphens/>
              <w:spacing w:after="0" w:line="240" w:lineRule="auto"/>
              <w:jc w:val="both"/>
              <w:rPr>
                <w:rFonts w:ascii="Times New Roman" w:eastAsia="Times New Roman" w:hAnsi="Times New Roman" w:cs="Times New Roman"/>
                <w:sz w:val="24"/>
                <w:szCs w:val="20"/>
                <w:lang w:eastAsia="en-GB"/>
              </w:rPr>
            </w:pPr>
            <w:r w:rsidRPr="00EE19F2">
              <w:rPr>
                <w:rFonts w:ascii="Times New Roman" w:eastAsia="Aptos" w:hAnsi="Times New Roman" w:cs="Times New Roman"/>
                <w:sz w:val="24"/>
                <w:szCs w:val="24"/>
                <w:lang w:eastAsia="en-US"/>
                <w14:ligatures w14:val="standardContextual"/>
              </w:rPr>
              <w:t>Kriterijus T</w:t>
            </w:r>
            <w:r w:rsidRPr="00EE19F2">
              <w:rPr>
                <w:rFonts w:ascii="Times New Roman" w:eastAsia="Aptos" w:hAnsi="Times New Roman" w:cs="Times New Roman"/>
                <w:sz w:val="24"/>
                <w:szCs w:val="24"/>
                <w:vertAlign w:val="subscript"/>
                <w:lang w:eastAsia="en-US"/>
                <w14:ligatures w14:val="standardContextual"/>
              </w:rPr>
              <w:t>1</w:t>
            </w:r>
            <w:r w:rsidRPr="00EE19F2">
              <w:rPr>
                <w:rFonts w:ascii="Times New Roman" w:eastAsia="Aptos" w:hAnsi="Times New Roman" w:cs="Times New Roman"/>
                <w:sz w:val="24"/>
                <w:szCs w:val="24"/>
                <w:lang w:eastAsia="en-US"/>
                <w14:ligatures w14:val="standardContextual"/>
              </w:rPr>
              <w:t xml:space="preserve"> – Tiekėjo siūlomų papildomų specialistų, turinčių patirtį atliekant makroekonominius ir (arba) finansinius, metodiniai skaičiavimus pagal Komisijos deleguotojo reglamento (ES) Nr. 244/2012 I priede nurodytą metodiką arba lygiavertę** metodiką ir Direktyvą (ES) 2018/844 dėl pastatų energinio naudingumo ir Direktyvą (ES) 2023/1791 dėl energijos vartojimo efektyvumo, skaičius vienetais.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5E6C9222" w14:textId="77777777" w:rsidR="00D45A09" w:rsidRPr="00EE19F2"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EE19F2">
              <w:rPr>
                <w:rFonts w:ascii="Times New Roman" w:eastAsia="Times New Roman" w:hAnsi="Times New Roman" w:cs="Times New Roman"/>
                <w:sz w:val="24"/>
                <w:szCs w:val="20"/>
                <w:lang w:eastAsia="en-GB"/>
              </w:rPr>
              <w:t>..........</w:t>
            </w:r>
          </w:p>
          <w:p w14:paraId="062EF839" w14:textId="4BE2BEA5" w:rsidR="00D45A09" w:rsidRPr="00EE19F2" w:rsidRDefault="00EE751D" w:rsidP="00D45A09">
            <w:pPr>
              <w:suppressAutoHyphens/>
              <w:spacing w:after="0" w:line="240" w:lineRule="auto"/>
              <w:jc w:val="center"/>
              <w:rPr>
                <w:rFonts w:ascii="Times New Roman" w:eastAsia="Times New Roman" w:hAnsi="Times New Roman" w:cs="Times New Roman"/>
                <w:sz w:val="24"/>
                <w:szCs w:val="20"/>
                <w:lang w:eastAsia="en-GB"/>
              </w:rPr>
            </w:pPr>
            <w:r w:rsidRPr="00EE19F2">
              <w:rPr>
                <w:rFonts w:ascii="Times New Roman" w:eastAsia="Times New Roman" w:hAnsi="Times New Roman" w:cs="Times New Roman"/>
                <w:sz w:val="24"/>
                <w:szCs w:val="20"/>
                <w:lang w:eastAsia="en-GB"/>
              </w:rPr>
              <w:t>vienetai</w:t>
            </w:r>
          </w:p>
        </w:tc>
      </w:tr>
      <w:tr w:rsidR="00D45A09" w:rsidRPr="00EE19F2" w14:paraId="2FAEF842" w14:textId="77777777" w:rsidTr="617CB4BE">
        <w:tc>
          <w:tcPr>
            <w:tcW w:w="5000" w:type="pct"/>
            <w:gridSpan w:val="3"/>
            <w:tcBorders>
              <w:top w:val="single" w:sz="6" w:space="0" w:color="auto"/>
              <w:left w:val="nil"/>
              <w:bottom w:val="nil"/>
              <w:right w:val="nil"/>
            </w:tcBorders>
            <w:shd w:val="clear" w:color="auto" w:fill="auto"/>
            <w:vAlign w:val="center"/>
          </w:tcPr>
          <w:p w14:paraId="0DCE1F47" w14:textId="604DE49C" w:rsidR="00D45A09" w:rsidRPr="00EE19F2" w:rsidRDefault="00D45A09" w:rsidP="0007228D">
            <w:pPr>
              <w:suppressAutoHyphens/>
              <w:spacing w:after="0" w:line="240" w:lineRule="auto"/>
              <w:ind w:left="-120" w:firstLine="120"/>
              <w:jc w:val="both"/>
              <w:rPr>
                <w:rFonts w:ascii="Times New Roman" w:eastAsia="Times New Roman" w:hAnsi="Times New Roman" w:cs="Times New Roman"/>
                <w:b/>
                <w:bCs/>
                <w:sz w:val="24"/>
                <w:szCs w:val="24"/>
                <w:lang w:eastAsia="ar-SA"/>
              </w:rPr>
            </w:pPr>
            <w:r w:rsidRPr="00EE19F2">
              <w:rPr>
                <w:rFonts w:ascii="Times New Roman" w:eastAsia="Times New Roman" w:hAnsi="Times New Roman" w:cs="Times New Roman"/>
                <w:b/>
                <w:bCs/>
                <w:sz w:val="24"/>
                <w:szCs w:val="20"/>
                <w:lang w:eastAsia="en-GB"/>
              </w:rPr>
              <w:t>*</w:t>
            </w:r>
            <w:r w:rsidR="0007228D" w:rsidRPr="00EE19F2">
              <w:rPr>
                <w:rFonts w:ascii="Times New Roman" w:eastAsia="Times New Roman" w:hAnsi="Times New Roman" w:cs="Times New Roman"/>
                <w:b/>
                <w:bCs/>
                <w:sz w:val="24"/>
                <w:szCs w:val="24"/>
                <w:lang w:eastAsia="ar-SA"/>
              </w:rPr>
              <w:t xml:space="preserve"> Kriterij</w:t>
            </w:r>
            <w:r w:rsidR="004327C3" w:rsidRPr="00EE19F2">
              <w:rPr>
                <w:rFonts w:ascii="Times New Roman" w:eastAsia="Times New Roman" w:hAnsi="Times New Roman" w:cs="Times New Roman"/>
                <w:b/>
                <w:bCs/>
                <w:sz w:val="24"/>
                <w:szCs w:val="24"/>
                <w:lang w:eastAsia="ar-SA"/>
              </w:rPr>
              <w:t>aus</w:t>
            </w:r>
            <w:r w:rsidR="0007228D" w:rsidRPr="00EE19F2">
              <w:rPr>
                <w:rFonts w:ascii="Times New Roman" w:eastAsia="Times New Roman" w:hAnsi="Times New Roman" w:cs="Times New Roman"/>
                <w:b/>
                <w:bCs/>
                <w:sz w:val="24"/>
                <w:szCs w:val="24"/>
                <w:lang w:eastAsia="ar-SA"/>
              </w:rPr>
              <w:t xml:space="preserve"> T</w:t>
            </w:r>
            <w:r w:rsidR="0007228D" w:rsidRPr="00EE19F2">
              <w:rPr>
                <w:rFonts w:ascii="Times New Roman" w:eastAsia="Times New Roman" w:hAnsi="Times New Roman" w:cs="Times New Roman"/>
                <w:b/>
                <w:bCs/>
                <w:sz w:val="24"/>
                <w:szCs w:val="24"/>
                <w:vertAlign w:val="subscript"/>
                <w:lang w:eastAsia="ar-SA"/>
              </w:rPr>
              <w:t>1</w:t>
            </w:r>
            <w:r w:rsidR="0007228D" w:rsidRPr="00EE19F2">
              <w:rPr>
                <w:rFonts w:ascii="Times New Roman" w:eastAsia="Times New Roman" w:hAnsi="Times New Roman" w:cs="Times New Roman"/>
                <w:b/>
                <w:bCs/>
                <w:sz w:val="24"/>
                <w:szCs w:val="24"/>
                <w:lang w:eastAsia="ar-SA"/>
              </w:rPr>
              <w:t xml:space="preserve"> vertinimui tiekėjas turi kartu su pasiūlymu pateikti užpildytą specialiųjų pirkimo sąlygų 7 priedo lentelę </w:t>
            </w:r>
            <w:r w:rsidR="0007228D" w:rsidRPr="00EE19F2">
              <w:rPr>
                <w:rFonts w:ascii="Times New Roman" w:eastAsia="Times New Roman" w:hAnsi="Times New Roman" w:cs="Times New Roman"/>
                <w:b/>
                <w:bCs/>
                <w:sz w:val="24"/>
                <w:szCs w:val="24"/>
                <w:lang w:eastAsia="en-GB"/>
              </w:rPr>
              <w:t>„Kokybės (T) kriterij</w:t>
            </w:r>
            <w:r w:rsidR="004327C3" w:rsidRPr="00EE19F2">
              <w:rPr>
                <w:rFonts w:ascii="Times New Roman" w:eastAsia="Times New Roman" w:hAnsi="Times New Roman" w:cs="Times New Roman"/>
                <w:b/>
                <w:bCs/>
                <w:sz w:val="24"/>
                <w:szCs w:val="24"/>
                <w:lang w:eastAsia="en-GB"/>
              </w:rPr>
              <w:t>aus</w:t>
            </w:r>
            <w:r w:rsidR="0007228D" w:rsidRPr="00EE19F2">
              <w:rPr>
                <w:rFonts w:ascii="Times New Roman" w:eastAsia="Times New Roman" w:hAnsi="Times New Roman" w:cs="Times New Roman"/>
                <w:b/>
                <w:bCs/>
                <w:sz w:val="24"/>
                <w:szCs w:val="24"/>
                <w:lang w:eastAsia="en-GB"/>
              </w:rPr>
              <w:t xml:space="preserve"> T</w:t>
            </w:r>
            <w:r w:rsidR="0007228D" w:rsidRPr="00EE19F2">
              <w:rPr>
                <w:rFonts w:ascii="Times New Roman" w:eastAsia="Times New Roman" w:hAnsi="Times New Roman" w:cs="Times New Roman"/>
                <w:b/>
                <w:bCs/>
                <w:sz w:val="24"/>
                <w:szCs w:val="24"/>
                <w:vertAlign w:val="subscript"/>
                <w:lang w:eastAsia="en-GB"/>
              </w:rPr>
              <w:t>1</w:t>
            </w:r>
            <w:r w:rsidR="0007228D" w:rsidRPr="00EE19F2">
              <w:rPr>
                <w:rFonts w:ascii="Times New Roman" w:eastAsia="Times New Roman" w:hAnsi="Times New Roman" w:cs="Times New Roman"/>
                <w:b/>
                <w:bCs/>
                <w:sz w:val="24"/>
                <w:szCs w:val="24"/>
                <w:lang w:eastAsia="en-GB"/>
              </w:rPr>
              <w:t xml:space="preserve"> vertinimas“</w:t>
            </w:r>
            <w:r w:rsidR="00CF1DFF" w:rsidRPr="00EE19F2">
              <w:rPr>
                <w:rFonts w:ascii="Times New Roman" w:eastAsia="Times New Roman" w:hAnsi="Times New Roman" w:cs="Times New Roman"/>
                <w:b/>
                <w:bCs/>
                <w:sz w:val="24"/>
                <w:szCs w:val="24"/>
                <w:lang w:eastAsia="ar-SA"/>
              </w:rPr>
              <w:t>.</w:t>
            </w:r>
          </w:p>
          <w:p w14:paraId="01B8F581" w14:textId="27D50C36" w:rsidR="00CF1DFF" w:rsidRPr="00EE19F2" w:rsidRDefault="00CF1DFF" w:rsidP="0007228D">
            <w:pPr>
              <w:suppressAutoHyphens/>
              <w:spacing w:after="0" w:line="240" w:lineRule="auto"/>
              <w:ind w:left="-120" w:firstLine="120"/>
              <w:jc w:val="both"/>
              <w:rPr>
                <w:rFonts w:ascii="Times New Roman" w:eastAsia="Times New Roman" w:hAnsi="Times New Roman" w:cs="Times New Roman"/>
                <w:b/>
                <w:bCs/>
                <w:sz w:val="24"/>
                <w:szCs w:val="20"/>
                <w:lang w:eastAsia="en-GB"/>
              </w:rPr>
            </w:pPr>
          </w:p>
        </w:tc>
      </w:tr>
    </w:tbl>
    <w:p w14:paraId="6676BDC4" w14:textId="77777777" w:rsidR="00D45A09" w:rsidRPr="00EE19F2"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745AE51D"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b/>
          <w:color w:val="000000"/>
          <w:sz w:val="24"/>
          <w:szCs w:val="24"/>
          <w:lang w:eastAsia="ar-SA"/>
        </w:rPr>
        <w:t>3 lentelė</w:t>
      </w:r>
      <w:r w:rsidRPr="00EE19F2">
        <w:rPr>
          <w:rFonts w:ascii="Times New Roman" w:eastAsia="Times New Roman" w:hAnsi="Times New Roman" w:cs="Times New Roman"/>
          <w:color w:val="000000"/>
          <w:sz w:val="24"/>
          <w:szCs w:val="24"/>
          <w:lang w:eastAsia="ar-SA"/>
        </w:rPr>
        <w:t xml:space="preserve">. Kartu su pasiūlymu pateikiami šie dokumentai </w:t>
      </w:r>
      <w:r w:rsidRPr="00EE19F2">
        <w:rPr>
          <w:rFonts w:ascii="Times New Roman" w:eastAsia="Times New Roman" w:hAnsi="Times New Roman" w:cs="Times New Roman"/>
          <w:bCs/>
          <w:i/>
          <w:iCs/>
          <w:sz w:val="24"/>
          <w:szCs w:val="24"/>
          <w:lang w:eastAsia="ar-SA"/>
        </w:rPr>
        <w:t>(</w:t>
      </w:r>
      <w:r w:rsidRPr="00EE19F2">
        <w:rPr>
          <w:rFonts w:ascii="Times New Roman" w:eastAsia="Times New Roman" w:hAnsi="Times New Roman" w:cs="Times New Roman"/>
          <w:b/>
          <w:bCs/>
          <w:i/>
          <w:iCs/>
          <w:sz w:val="24"/>
          <w:szCs w:val="24"/>
          <w:lang w:eastAsia="ar-SA"/>
        </w:rPr>
        <w:t>nurodo tiekėjas</w:t>
      </w:r>
      <w:r w:rsidRPr="00EE19F2">
        <w:rPr>
          <w:rFonts w:ascii="Times New Roman" w:eastAsia="Times New Roman" w:hAnsi="Times New Roman" w:cs="Times New Roman"/>
          <w:bCs/>
          <w:i/>
          <w:iCs/>
          <w:sz w:val="24"/>
          <w:szCs w:val="24"/>
          <w:lang w:eastAsia="ar-SA"/>
        </w:rPr>
        <w:t>)</w:t>
      </w:r>
      <w:r w:rsidRPr="00EE19F2">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EE19F2" w14:paraId="7C622EB2" w14:textId="77777777" w:rsidTr="005E5B84">
        <w:tc>
          <w:tcPr>
            <w:tcW w:w="305" w:type="pct"/>
            <w:tcBorders>
              <w:top w:val="single" w:sz="4" w:space="0" w:color="000000"/>
              <w:left w:val="single" w:sz="4" w:space="0" w:color="000000"/>
              <w:bottom w:val="single" w:sz="4" w:space="0" w:color="000000"/>
              <w:right w:val="nil"/>
            </w:tcBorders>
            <w:vAlign w:val="center"/>
            <w:hideMark/>
          </w:tcPr>
          <w:p w14:paraId="5E146C5D" w14:textId="77777777" w:rsidR="00D45A09" w:rsidRPr="00EE19F2"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bookmarkStart w:id="71" w:name="_Hlk158805532"/>
            <w:r w:rsidRPr="00EE19F2">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08E1C1A"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6D8F5FF"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Dokumento puslapių skaičius</w:t>
            </w:r>
          </w:p>
        </w:tc>
      </w:tr>
      <w:tr w:rsidR="00D45A09" w:rsidRPr="00EE19F2" w14:paraId="08477D4E" w14:textId="77777777" w:rsidTr="005E5B84">
        <w:tc>
          <w:tcPr>
            <w:tcW w:w="305" w:type="pct"/>
            <w:tcBorders>
              <w:top w:val="nil"/>
              <w:left w:val="single" w:sz="4" w:space="0" w:color="000000"/>
              <w:bottom w:val="single" w:sz="4" w:space="0" w:color="auto"/>
              <w:right w:val="nil"/>
            </w:tcBorders>
          </w:tcPr>
          <w:p w14:paraId="5DA654A1"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10988F7"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EE19F2">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D85BD2"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lang w:eastAsia="ar-SA"/>
              </w:rPr>
              <w:t>3</w:t>
            </w:r>
          </w:p>
        </w:tc>
      </w:tr>
      <w:tr w:rsidR="00D45A09" w:rsidRPr="00EE19F2" w14:paraId="26D78496" w14:textId="77777777" w:rsidTr="005E5B84">
        <w:tc>
          <w:tcPr>
            <w:tcW w:w="305" w:type="pct"/>
            <w:tcBorders>
              <w:top w:val="nil"/>
              <w:left w:val="single" w:sz="4" w:space="0" w:color="000000"/>
              <w:bottom w:val="single" w:sz="4" w:space="0" w:color="auto"/>
              <w:right w:val="nil"/>
            </w:tcBorders>
          </w:tcPr>
          <w:p w14:paraId="399ED01C"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CA2938C"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24031F61"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EE19F2" w14:paraId="33DCE316" w14:textId="77777777" w:rsidTr="005E5B84">
        <w:tc>
          <w:tcPr>
            <w:tcW w:w="305" w:type="pct"/>
            <w:tcBorders>
              <w:top w:val="single" w:sz="4" w:space="0" w:color="auto"/>
              <w:left w:val="single" w:sz="4" w:space="0" w:color="auto"/>
              <w:bottom w:val="single" w:sz="4" w:space="0" w:color="auto"/>
              <w:right w:val="single" w:sz="4" w:space="0" w:color="auto"/>
            </w:tcBorders>
          </w:tcPr>
          <w:p w14:paraId="350638BF"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ABBD173"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25F0F5B"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bookmarkEnd w:id="71"/>
    </w:tbl>
    <w:p w14:paraId="3C009258"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7CFAFB27"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b/>
          <w:color w:val="000000"/>
          <w:sz w:val="24"/>
          <w:szCs w:val="24"/>
          <w:lang w:eastAsia="ar-SA"/>
        </w:rPr>
        <w:t xml:space="preserve">4 lentelė. </w:t>
      </w:r>
      <w:r w:rsidRPr="00EE19F2">
        <w:rPr>
          <w:rFonts w:ascii="Times New Roman" w:eastAsia="Times New Roman" w:hAnsi="Times New Roman" w:cs="Times New Roman"/>
          <w:color w:val="000000"/>
          <w:sz w:val="24"/>
          <w:szCs w:val="24"/>
          <w:lang w:eastAsia="ar-SA"/>
        </w:rPr>
        <w:t xml:space="preserve">Konfidencialią informaciją sudaro (jeigu tokia yra)** </w:t>
      </w:r>
      <w:r w:rsidRPr="00EE19F2">
        <w:rPr>
          <w:rFonts w:ascii="Times New Roman" w:eastAsia="Times New Roman" w:hAnsi="Times New Roman" w:cs="Times New Roman"/>
          <w:i/>
          <w:color w:val="000000"/>
          <w:sz w:val="24"/>
          <w:szCs w:val="24"/>
          <w:lang w:eastAsia="ar-SA"/>
        </w:rPr>
        <w:t>(</w:t>
      </w:r>
      <w:r w:rsidRPr="00EE19F2">
        <w:rPr>
          <w:rFonts w:ascii="Times New Roman" w:eastAsia="Times New Roman" w:hAnsi="Times New Roman" w:cs="Times New Roman"/>
          <w:b/>
          <w:i/>
          <w:color w:val="000000"/>
          <w:sz w:val="24"/>
          <w:szCs w:val="24"/>
          <w:lang w:eastAsia="ar-SA"/>
        </w:rPr>
        <w:t>nurodo tiekėjas</w:t>
      </w:r>
      <w:r w:rsidRPr="00EE19F2">
        <w:rPr>
          <w:rFonts w:ascii="Times New Roman" w:eastAsia="Times New Roman" w:hAnsi="Times New Roman" w:cs="Times New Roman"/>
          <w:i/>
          <w:color w:val="000000"/>
          <w:sz w:val="24"/>
          <w:szCs w:val="24"/>
          <w:lang w:eastAsia="ar-SA"/>
        </w:rPr>
        <w:t>)</w:t>
      </w:r>
      <w:r w:rsidRPr="00EE19F2">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EE19F2" w14:paraId="6139652F" w14:textId="77777777">
        <w:tc>
          <w:tcPr>
            <w:tcW w:w="305" w:type="pct"/>
            <w:tcBorders>
              <w:top w:val="single" w:sz="4" w:space="0" w:color="000000"/>
              <w:left w:val="single" w:sz="4" w:space="0" w:color="000000"/>
              <w:bottom w:val="single" w:sz="4" w:space="0" w:color="000000"/>
              <w:right w:val="nil"/>
            </w:tcBorders>
            <w:vAlign w:val="center"/>
            <w:hideMark/>
          </w:tcPr>
          <w:p w14:paraId="4382086B" w14:textId="77777777" w:rsidR="00D45A09" w:rsidRPr="00EE19F2"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6E89D772"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1B23CE"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Dokumento puslapių skaičius</w:t>
            </w:r>
          </w:p>
        </w:tc>
      </w:tr>
      <w:tr w:rsidR="00D45A09" w:rsidRPr="00EE19F2" w14:paraId="00542E3A" w14:textId="77777777">
        <w:tc>
          <w:tcPr>
            <w:tcW w:w="305" w:type="pct"/>
            <w:tcBorders>
              <w:top w:val="nil"/>
              <w:left w:val="single" w:sz="4" w:space="0" w:color="000000"/>
              <w:bottom w:val="single" w:sz="4" w:space="0" w:color="auto"/>
              <w:right w:val="nil"/>
            </w:tcBorders>
          </w:tcPr>
          <w:p w14:paraId="71EBA39F"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77F10C03"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EE19F2">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66B5AA"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lang w:eastAsia="ar-SA"/>
              </w:rPr>
              <w:t>3</w:t>
            </w:r>
          </w:p>
        </w:tc>
      </w:tr>
      <w:tr w:rsidR="00D45A09" w:rsidRPr="00EE19F2" w14:paraId="51369E2D" w14:textId="77777777">
        <w:tc>
          <w:tcPr>
            <w:tcW w:w="305" w:type="pct"/>
            <w:tcBorders>
              <w:top w:val="nil"/>
              <w:left w:val="single" w:sz="4" w:space="0" w:color="000000"/>
              <w:bottom w:val="single" w:sz="4" w:space="0" w:color="auto"/>
              <w:right w:val="nil"/>
            </w:tcBorders>
          </w:tcPr>
          <w:p w14:paraId="387E171A"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849047B"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43DC837"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EE19F2" w14:paraId="685AAA76" w14:textId="77777777">
        <w:tc>
          <w:tcPr>
            <w:tcW w:w="305" w:type="pct"/>
            <w:tcBorders>
              <w:top w:val="single" w:sz="4" w:space="0" w:color="auto"/>
              <w:left w:val="single" w:sz="4" w:space="0" w:color="auto"/>
              <w:bottom w:val="single" w:sz="4" w:space="0" w:color="auto"/>
              <w:right w:val="single" w:sz="4" w:space="0" w:color="auto"/>
            </w:tcBorders>
          </w:tcPr>
          <w:p w14:paraId="375F0707" w14:textId="77777777" w:rsidR="00D45A09" w:rsidRPr="00EE19F2"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39D79D9"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585FA9" w14:textId="77777777" w:rsidR="00D45A09" w:rsidRPr="00EE19F2"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4A696C" w14:textId="02CDC5DA" w:rsidR="00D45A09" w:rsidRPr="00EE19F2"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EE19F2">
        <w:rPr>
          <w:rFonts w:ascii="Times New Roman" w:eastAsia="Times New Roman" w:hAnsi="Times New Roman" w:cs="Times New Roman"/>
          <w:i/>
          <w:color w:val="000000"/>
          <w:sz w:val="24"/>
          <w:szCs w:val="24"/>
          <w:lang w:eastAsia="ar-SA"/>
        </w:rPr>
        <w:t>**</w:t>
      </w:r>
      <w:r w:rsidRPr="00EE19F2">
        <w:rPr>
          <w:rFonts w:ascii="Times New Roman" w:eastAsia="Times New Roman" w:hAnsi="Times New Roman" w:cs="Times New Roman"/>
          <w:b/>
          <w:i/>
          <w:color w:val="000000"/>
          <w:sz w:val="24"/>
          <w:szCs w:val="24"/>
          <w:lang w:eastAsia="ar-SA"/>
        </w:rPr>
        <w:t>Tiekėjui nenurodžius, kokia informacija yra konfidenciali</w:t>
      </w:r>
      <w:r w:rsidRPr="00EE19F2">
        <w:rPr>
          <w:rFonts w:ascii="Times New Roman" w:eastAsia="Times New Roman" w:hAnsi="Times New Roman" w:cs="Times New Roman"/>
          <w:i/>
          <w:color w:val="000000"/>
          <w:sz w:val="24"/>
          <w:szCs w:val="24"/>
          <w:lang w:eastAsia="ar-SA"/>
        </w:rPr>
        <w:t xml:space="preserve">, laikoma, kad konfidencialios informacijos pasiūlyme nėra. Vadovaujantis </w:t>
      </w:r>
      <w:r w:rsidR="00DE5789" w:rsidRPr="00EE19F2">
        <w:rPr>
          <w:rFonts w:ascii="Times New Roman" w:eastAsia="Times New Roman" w:hAnsi="Times New Roman" w:cs="Times New Roman"/>
          <w:i/>
          <w:color w:val="000000"/>
          <w:sz w:val="24"/>
          <w:szCs w:val="24"/>
          <w:lang w:eastAsia="ar-SA"/>
        </w:rPr>
        <w:t>VPĮ</w:t>
      </w:r>
      <w:r w:rsidRPr="00EE19F2">
        <w:rPr>
          <w:rFonts w:ascii="Times New Roman" w:eastAsia="Times New Roman" w:hAnsi="Times New Roman" w:cs="Times New Roman"/>
          <w:i/>
          <w:color w:val="000000"/>
          <w:sz w:val="24"/>
          <w:szCs w:val="24"/>
          <w:lang w:eastAsia="ar-SA"/>
        </w:rPr>
        <w:t xml:space="preserve"> 86 straipsnio 9 dalimi, perkančioji organizacija </w:t>
      </w:r>
      <w:r w:rsidRPr="00EE19F2">
        <w:rPr>
          <w:rFonts w:ascii="Times New Roman" w:eastAsia="Times New Roman" w:hAnsi="Times New Roman" w:cs="Times New Roman"/>
          <w:i/>
          <w:color w:val="000000"/>
          <w:sz w:val="24"/>
          <w:szCs w:val="24"/>
          <w:lang w:eastAsia="ar-SA"/>
        </w:rPr>
        <w:lastRenderedPageBreak/>
        <w:t>įpareigota viešinti laimėjusio dalyvio pasiūlymą ir sudarytą pirkimo sutartį (išskyrus nurodytą konfidencialią informaciją).</w:t>
      </w:r>
    </w:p>
    <w:p w14:paraId="36BB5E67" w14:textId="77777777" w:rsidR="00D45A09" w:rsidRPr="00EE19F2"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4D216D29" w14:textId="0F75307E" w:rsidR="00D45A09" w:rsidRPr="00EE19F2" w:rsidRDefault="00D45A09" w:rsidP="00D45A09">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sidRPr="00EE19F2">
        <w:rPr>
          <w:rFonts w:ascii="Times New Roman" w:eastAsia="Times New Roman" w:hAnsi="Times New Roman" w:cs="Times New Roman"/>
          <w:b/>
          <w:color w:val="000000"/>
          <w:sz w:val="24"/>
          <w:szCs w:val="24"/>
          <w:lang w:eastAsia="ar-SA"/>
        </w:rPr>
        <w:t xml:space="preserve">5 lentelė. </w:t>
      </w:r>
      <w:r w:rsidRPr="00EE19F2">
        <w:rPr>
          <w:rFonts w:ascii="Times New Roman" w:eastAsia="Times New Roman" w:hAnsi="Times New Roman" w:cs="Times New Roman"/>
          <w:color w:val="000000"/>
          <w:sz w:val="24"/>
          <w:szCs w:val="24"/>
          <w:lang w:eastAsia="ar-SA"/>
        </w:rPr>
        <w:t xml:space="preserve">Informacija </w:t>
      </w:r>
      <w:r w:rsidRPr="00EE19F2">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Pr="00EE19F2">
        <w:rPr>
          <w:rFonts w:ascii="Times New Roman" w:eastAsia="Times New Roman" w:hAnsi="Times New Roman" w:cs="Times New Roman"/>
          <w:color w:val="000000"/>
          <w:sz w:val="24"/>
          <w:szCs w:val="24"/>
          <w:lang w:eastAsia="ar-SA"/>
        </w:rPr>
        <w:t xml:space="preserve"> (</w:t>
      </w:r>
      <w:r w:rsidRPr="00EE19F2">
        <w:rPr>
          <w:rFonts w:ascii="Times New Roman" w:eastAsia="Times New Roman" w:hAnsi="Times New Roman" w:cs="Times New Roman"/>
          <w:bCs/>
          <w:i/>
          <w:color w:val="000000"/>
          <w:sz w:val="24"/>
          <w:szCs w:val="24"/>
          <w:lang w:eastAsia="ar-SA"/>
        </w:rPr>
        <w:t>nurodomi ir</w:t>
      </w:r>
      <w:r w:rsidRPr="00EE19F2">
        <w:rPr>
          <w:rFonts w:ascii="Times New Roman" w:eastAsia="Times New Roman" w:hAnsi="Times New Roman" w:cs="Times New Roman"/>
          <w:b/>
          <w:i/>
          <w:color w:val="000000"/>
          <w:sz w:val="24"/>
          <w:szCs w:val="24"/>
          <w:lang w:eastAsia="ar-SA"/>
        </w:rPr>
        <w:t xml:space="preserve"> </w:t>
      </w:r>
      <w:r w:rsidRPr="00EE19F2">
        <w:rPr>
          <w:rFonts w:ascii="Times New Roman" w:eastAsia="Times New Roman" w:hAnsi="Times New Roman" w:cs="Times New Roman"/>
          <w:b/>
          <w:i/>
          <w:color w:val="000000"/>
          <w:sz w:val="24"/>
          <w:szCs w:val="24"/>
          <w:u w:val="single"/>
          <w:lang w:eastAsia="ar-SA"/>
        </w:rPr>
        <w:t>kvazisubtiekėjai </w:t>
      </w:r>
      <w:r w:rsidRPr="00EE19F2">
        <w:rPr>
          <w:rFonts w:ascii="Times New Roman" w:eastAsia="Calibri" w:hAnsi="Times New Roman" w:cs="Times New Roman"/>
          <w:b/>
          <w:bCs/>
          <w:i/>
          <w:iCs/>
          <w:sz w:val="24"/>
          <w:szCs w:val="24"/>
        </w:rPr>
        <w:t xml:space="preserve">– </w:t>
      </w:r>
      <w:r w:rsidRPr="00EE19F2">
        <w:rPr>
          <w:rFonts w:ascii="Times New Roman" w:eastAsia="Times New Roman" w:hAnsi="Times New Roman" w:cs="Times New Roman"/>
          <w:b/>
          <w:i/>
          <w:color w:val="000000"/>
          <w:sz w:val="24"/>
          <w:szCs w:val="24"/>
          <w:u w:val="single"/>
          <w:lang w:eastAsia="ar-SA"/>
        </w:rPr>
        <w:t>fiziniai asmenys</w:t>
      </w:r>
      <w:r w:rsidRPr="00EE19F2">
        <w:rPr>
          <w:rFonts w:ascii="Times New Roman" w:eastAsia="Times New Roman" w:hAnsi="Times New Roman" w:cs="Times New Roman"/>
          <w:b/>
          <w:i/>
          <w:color w:val="000000"/>
          <w:sz w:val="24"/>
          <w:szCs w:val="24"/>
          <w:lang w:eastAsia="ar-SA"/>
        </w:rPr>
        <w:t xml:space="preserve">, </w:t>
      </w:r>
      <w:r w:rsidRPr="00EE19F2">
        <w:rPr>
          <w:rFonts w:ascii="Times New Roman" w:eastAsia="Times New Roman" w:hAnsi="Times New Roman" w:cs="Times New Roman"/>
          <w:b/>
          <w:bCs/>
          <w:i/>
          <w:iCs/>
          <w:color w:val="000000"/>
          <w:sz w:val="24"/>
          <w:szCs w:val="24"/>
          <w:lang w:eastAsia="ar-SA"/>
        </w:rPr>
        <w:t>kuriuos ketinama įdarbinti pirkimo laimėjimo atveju</w:t>
      </w:r>
      <w:r w:rsidRPr="00EE19F2">
        <w:rPr>
          <w:rFonts w:ascii="Times New Roman" w:eastAsia="Times New Roman" w:hAnsi="Times New Roman" w:cs="Times New Roman"/>
          <w:bCs/>
          <w:i/>
          <w:iCs/>
          <w:color w:val="000000"/>
          <w:sz w:val="24"/>
          <w:szCs w:val="24"/>
          <w:lang w:eastAsia="ar-SA"/>
        </w:rPr>
        <w:t>) (</w:t>
      </w:r>
      <w:r w:rsidRPr="00EE19F2">
        <w:rPr>
          <w:rFonts w:ascii="Times New Roman" w:eastAsia="Times New Roman" w:hAnsi="Times New Roman" w:cs="Times New Roman"/>
          <w:i/>
          <w:iCs/>
          <w:sz w:val="24"/>
          <w:szCs w:val="24"/>
          <w:lang w:eastAsia="ar-SA"/>
        </w:rPr>
        <w:t xml:space="preserve">pildoma, jei tiekėjas pasitelkia kitų ūkio subjektų pajėgumais pagal </w:t>
      </w:r>
      <w:r w:rsidR="00DE5789" w:rsidRPr="00EE19F2">
        <w:rPr>
          <w:rFonts w:ascii="Times New Roman" w:eastAsia="Times New Roman" w:hAnsi="Times New Roman" w:cs="Times New Roman"/>
          <w:i/>
          <w:iCs/>
          <w:sz w:val="24"/>
          <w:szCs w:val="24"/>
          <w:lang w:eastAsia="ar-SA"/>
        </w:rPr>
        <w:t>VPĮ</w:t>
      </w:r>
      <w:r w:rsidRPr="00EE19F2">
        <w:rPr>
          <w:rFonts w:ascii="Times New Roman" w:eastAsia="Times New Roman" w:hAnsi="Times New Roman" w:cs="Times New Roman"/>
          <w:i/>
          <w:iCs/>
          <w:sz w:val="24"/>
          <w:szCs w:val="24"/>
          <w:lang w:eastAsia="ar-SA"/>
        </w:rPr>
        <w:t xml:space="preserve"> 49 straipsnį)</w:t>
      </w:r>
      <w:r w:rsidRPr="00EE19F2">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D45A09" w:rsidRPr="00EE19F2" w14:paraId="778C32E5" w14:textId="77777777" w:rsidTr="25C43623">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58C46" w14:textId="77777777" w:rsidR="00D45A09" w:rsidRPr="00EE19F2" w:rsidRDefault="00D45A09" w:rsidP="25C43623">
            <w:pPr>
              <w:suppressAutoHyphens/>
              <w:ind w:right="-2"/>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30CC1" w14:textId="77777777" w:rsidR="00D45A09" w:rsidRPr="00EE19F2" w:rsidRDefault="00D45A09" w:rsidP="25C43623">
            <w:pPr>
              <w:suppressAutoHyphens/>
              <w:ind w:right="-2"/>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Ūkio subjekto pavadinimas, juridinio asmens įmonės kodas, adresas /</w:t>
            </w:r>
          </w:p>
          <w:p w14:paraId="65CD3236" w14:textId="77777777" w:rsidR="00D45A09" w:rsidRPr="00EE19F2" w:rsidRDefault="00D45A09" w:rsidP="25C43623">
            <w:pPr>
              <w:suppressAutoHyphens/>
              <w:ind w:right="-2"/>
              <w:jc w:val="center"/>
              <w:rPr>
                <w:rFonts w:eastAsia="Times New Roman"/>
                <w:b/>
                <w:bCs/>
                <w:color w:val="000000"/>
                <w:sz w:val="24"/>
                <w:szCs w:val="24"/>
                <w:lang w:eastAsia="ar-SA"/>
              </w:rPr>
            </w:pPr>
            <w:r w:rsidRPr="00EE19F2">
              <w:rPr>
                <w:rFonts w:eastAsia="Times New Roman"/>
                <w:b/>
                <w:bCs/>
                <w:i/>
                <w:iCs/>
                <w:color w:val="000000" w:themeColor="text1"/>
                <w:sz w:val="24"/>
                <w:szCs w:val="24"/>
                <w:lang w:eastAsia="ar-SA"/>
              </w:rPr>
              <w:t xml:space="preserve">fizinio asmens </w:t>
            </w:r>
            <w:r w:rsidRPr="00EE19F2">
              <w:rPr>
                <w:rFonts w:eastAsia="Times New Roman"/>
                <w:b/>
                <w:bCs/>
                <w:color w:val="000000" w:themeColor="text1"/>
                <w:sz w:val="24"/>
                <w:szCs w:val="24"/>
                <w:lang w:eastAsia="ar-SA"/>
              </w:rPr>
              <w:t xml:space="preserve">– </w:t>
            </w:r>
            <w:r w:rsidRPr="00EE19F2">
              <w:rPr>
                <w:rFonts w:eastAsia="Times New Roman"/>
                <w:b/>
                <w:bCs/>
                <w:i/>
                <w:iCs/>
                <w:color w:val="000000" w:themeColor="text1"/>
                <w:sz w:val="24"/>
                <w:szCs w:val="24"/>
                <w:lang w:eastAsia="ar-SA"/>
              </w:rPr>
              <w:t>kvazisubtiekėjo</w:t>
            </w:r>
            <w:r w:rsidRPr="00EE19F2">
              <w:rPr>
                <w:rFonts w:eastAsia="Times New Roman"/>
                <w:b/>
                <w:bCs/>
                <w:color w:val="000000" w:themeColor="text1"/>
                <w:sz w:val="24"/>
                <w:szCs w:val="24"/>
                <w:lang w:eastAsia="ar-SA"/>
              </w:rPr>
              <w:t xml:space="preserve"> vardas, pavardė</w:t>
            </w:r>
          </w:p>
          <w:p w14:paraId="0C0C2341" w14:textId="77777777" w:rsidR="00D45A09" w:rsidRPr="00EE19F2" w:rsidRDefault="00D45A09" w:rsidP="25C43623">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11BBA" w14:textId="77777777" w:rsidR="00D45A09" w:rsidRPr="00EE19F2" w:rsidRDefault="00D45A09" w:rsidP="25C43623">
            <w:pPr>
              <w:suppressAutoHyphens/>
              <w:ind w:right="-2"/>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 xml:space="preserve">Ūkio subjektas / </w:t>
            </w:r>
            <w:r w:rsidRPr="00EE19F2">
              <w:rPr>
                <w:rFonts w:eastAsia="Times New Roman"/>
                <w:b/>
                <w:bCs/>
                <w:i/>
                <w:iCs/>
                <w:color w:val="000000" w:themeColor="text1"/>
                <w:sz w:val="24"/>
                <w:szCs w:val="24"/>
                <w:lang w:eastAsia="ar-SA"/>
              </w:rPr>
              <w:t>kvazisubtiekėjas</w:t>
            </w:r>
            <w:r w:rsidRPr="00EE19F2">
              <w:rPr>
                <w:rFonts w:eastAsia="Times New Roman"/>
                <w:b/>
                <w:bCs/>
                <w:color w:val="000000" w:themeColor="text1"/>
                <w:sz w:val="24"/>
                <w:szCs w:val="24"/>
                <w:lang w:eastAsia="ar-SA"/>
              </w:rPr>
              <w:t xml:space="preserve"> pasitelkiamas, siekiant atitikti kvalifikacijos reikalavimą</w:t>
            </w:r>
          </w:p>
          <w:p w14:paraId="4D81815E" w14:textId="5244E94E" w:rsidR="00D45A09" w:rsidRPr="00EE19F2" w:rsidRDefault="00D45A09" w:rsidP="25C43623">
            <w:pPr>
              <w:suppressAutoHyphens/>
              <w:ind w:right="-2"/>
              <w:jc w:val="center"/>
              <w:rPr>
                <w:rFonts w:eastAsia="Times New Roman"/>
                <w:b/>
                <w:bCs/>
                <w:i/>
                <w:iCs/>
                <w:color w:val="000000"/>
                <w:sz w:val="24"/>
                <w:szCs w:val="24"/>
                <w:lang w:eastAsia="ar-SA"/>
              </w:rPr>
            </w:pPr>
            <w:r w:rsidRPr="00EE19F2">
              <w:rPr>
                <w:rFonts w:eastAsia="Times New Roman"/>
                <w:b/>
                <w:bCs/>
                <w:i/>
                <w:iCs/>
                <w:color w:val="000000" w:themeColor="text1"/>
                <w:sz w:val="24"/>
                <w:szCs w:val="24"/>
                <w:lang w:eastAsia="ar-SA"/>
              </w:rPr>
              <w:t xml:space="preserve">(tiekėjas nurodo kvalifikacijos reikalavimą pagal </w:t>
            </w:r>
            <w:r w:rsidR="00B60834" w:rsidRPr="00EE19F2">
              <w:rPr>
                <w:rFonts w:eastAsia="Times New Roman"/>
                <w:b/>
                <w:bCs/>
                <w:i/>
                <w:iCs/>
                <w:color w:val="000000" w:themeColor="text1"/>
                <w:sz w:val="24"/>
                <w:szCs w:val="24"/>
                <w:lang w:eastAsia="ar-SA"/>
              </w:rPr>
              <w:t>specialiųjų pirkimo</w:t>
            </w:r>
            <w:r w:rsidRPr="00EE19F2">
              <w:rPr>
                <w:rFonts w:eastAsia="Times New Roman"/>
                <w:b/>
                <w:bCs/>
                <w:i/>
                <w:iCs/>
                <w:color w:val="000000" w:themeColor="text1"/>
                <w:sz w:val="24"/>
                <w:szCs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CC1F8" w14:textId="4409A69B" w:rsidR="00D45A09" w:rsidRPr="00EE19F2" w:rsidRDefault="00D45A09" w:rsidP="25C43623">
            <w:pPr>
              <w:suppressAutoHyphens/>
              <w:ind w:right="-2"/>
              <w:jc w:val="center"/>
              <w:rPr>
                <w:rFonts w:eastAsia="Times New Roman"/>
                <w:color w:val="000000"/>
                <w:sz w:val="24"/>
                <w:szCs w:val="24"/>
                <w:lang w:eastAsia="ar-SA"/>
              </w:rPr>
            </w:pPr>
            <w:r w:rsidRPr="00EE19F2">
              <w:rPr>
                <w:rFonts w:eastAsia="Times New Roman"/>
                <w:b/>
                <w:bCs/>
                <w:color w:val="000000" w:themeColor="text1"/>
                <w:sz w:val="24"/>
                <w:szCs w:val="24"/>
                <w:lang w:eastAsia="ar-SA"/>
              </w:rPr>
              <w:t xml:space="preserve">Pirkimo sutarties dalis pasiūlymo kainoje, kuriai ketinama pasitelkti </w:t>
            </w:r>
            <w:r w:rsidR="346A89D8" w:rsidRPr="00EE19F2">
              <w:rPr>
                <w:rFonts w:eastAsia="Times New Roman"/>
                <w:b/>
                <w:bCs/>
                <w:color w:val="000000" w:themeColor="text1"/>
                <w:sz w:val="24"/>
                <w:szCs w:val="24"/>
                <w:lang w:eastAsia="ar-SA"/>
              </w:rPr>
              <w:t>ūkio subjektą</w:t>
            </w:r>
            <w:r w:rsidRPr="00EE19F2">
              <w:rPr>
                <w:rFonts w:eastAsia="Times New Roman"/>
                <w:b/>
                <w:bCs/>
                <w:color w:val="000000" w:themeColor="text1"/>
                <w:sz w:val="24"/>
                <w:szCs w:val="24"/>
                <w:lang w:eastAsia="ar-SA"/>
              </w:rPr>
              <w:t xml:space="preserve"> / </w:t>
            </w:r>
            <w:r w:rsidRPr="00EE19F2">
              <w:rPr>
                <w:rFonts w:eastAsia="Times New Roman"/>
                <w:b/>
                <w:bCs/>
                <w:i/>
                <w:iCs/>
                <w:color w:val="000000" w:themeColor="text1"/>
                <w:sz w:val="24"/>
                <w:szCs w:val="24"/>
                <w:lang w:eastAsia="ar-SA"/>
              </w:rPr>
              <w:t>kvazisubtiekėją</w:t>
            </w:r>
            <w:r w:rsidRPr="00EE19F2">
              <w:rPr>
                <w:rFonts w:eastAsia="Times New Roman"/>
                <w:b/>
                <w:bCs/>
                <w:color w:val="000000" w:themeColor="text1"/>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27BA4A98" w14:textId="77777777" w:rsidR="00D45A09" w:rsidRPr="00EE19F2" w:rsidRDefault="00D45A09" w:rsidP="25C43623">
            <w:pPr>
              <w:suppressAutoHyphens/>
              <w:ind w:right="-2"/>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 xml:space="preserve">Pateikiamas įrodymas dėl ketinamo pasitelkti ūkio subjekto / </w:t>
            </w:r>
            <w:r w:rsidRPr="00EE19F2">
              <w:rPr>
                <w:rFonts w:eastAsia="Times New Roman"/>
                <w:b/>
                <w:bCs/>
                <w:i/>
                <w:iCs/>
                <w:color w:val="000000" w:themeColor="text1"/>
                <w:sz w:val="24"/>
                <w:szCs w:val="24"/>
                <w:lang w:eastAsia="ar-SA"/>
              </w:rPr>
              <w:t>kvazisubtiekėjo</w:t>
            </w:r>
            <w:r w:rsidRPr="00EE19F2">
              <w:rPr>
                <w:rFonts w:eastAsia="Times New Roman"/>
                <w:b/>
                <w:bCs/>
                <w:color w:val="000000" w:themeColor="text1"/>
                <w:sz w:val="24"/>
                <w:szCs w:val="24"/>
                <w:lang w:eastAsia="ar-SA"/>
              </w:rPr>
              <w:t xml:space="preserve"> išteklių prieinamumo</w:t>
            </w:r>
          </w:p>
          <w:p w14:paraId="30CC7AAB" w14:textId="77777777" w:rsidR="00D45A09" w:rsidRPr="00EE19F2" w:rsidRDefault="00D45A09" w:rsidP="25C43623">
            <w:pPr>
              <w:suppressAutoHyphens/>
              <w:ind w:right="-2"/>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w:t>
            </w:r>
            <w:r w:rsidRPr="00EE19F2">
              <w:rPr>
                <w:rFonts w:eastAsia="Times New Roman"/>
                <w:b/>
                <w:bCs/>
                <w:i/>
                <w:iCs/>
                <w:color w:val="000000" w:themeColor="text1"/>
                <w:sz w:val="24"/>
                <w:szCs w:val="24"/>
                <w:lang w:eastAsia="ar-SA"/>
              </w:rPr>
              <w:t>nurodomas dokumento pavadinimas</w:t>
            </w:r>
            <w:r w:rsidRPr="00EE19F2">
              <w:rPr>
                <w:rFonts w:eastAsia="Times New Roman"/>
                <w:b/>
                <w:bCs/>
                <w:color w:val="000000" w:themeColor="text1"/>
                <w:sz w:val="24"/>
                <w:szCs w:val="24"/>
                <w:lang w:eastAsia="ar-SA"/>
              </w:rPr>
              <w:t>)***</w:t>
            </w:r>
          </w:p>
          <w:p w14:paraId="2F8AB69B" w14:textId="77777777" w:rsidR="00D45A09" w:rsidRPr="00EE19F2" w:rsidRDefault="00D45A09" w:rsidP="25C43623">
            <w:pPr>
              <w:suppressAutoHyphens/>
              <w:ind w:right="-2"/>
              <w:jc w:val="center"/>
              <w:rPr>
                <w:rFonts w:eastAsia="Times New Roman"/>
                <w:b/>
                <w:bCs/>
                <w:color w:val="000000"/>
                <w:sz w:val="24"/>
                <w:szCs w:val="24"/>
                <w:lang w:eastAsia="ar-SA"/>
              </w:rPr>
            </w:pPr>
          </w:p>
        </w:tc>
      </w:tr>
      <w:tr w:rsidR="00D45A09" w:rsidRPr="00EE19F2" w14:paraId="65D32F5F" w14:textId="77777777" w:rsidTr="25C43623">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8896C2F" w14:textId="77777777" w:rsidR="00D45A09" w:rsidRPr="00EE19F2" w:rsidRDefault="00D45A09" w:rsidP="25C43623">
            <w:pPr>
              <w:suppressAutoHyphens/>
              <w:ind w:left="360" w:right="-2" w:hanging="326"/>
              <w:jc w:val="center"/>
              <w:rPr>
                <w:rFonts w:eastAsia="Times New Roman"/>
                <w:i/>
                <w:iCs/>
                <w:color w:val="000000"/>
                <w:sz w:val="24"/>
                <w:szCs w:val="24"/>
                <w:lang w:eastAsia="ar-SA"/>
              </w:rPr>
            </w:pPr>
            <w:r w:rsidRPr="00EE19F2">
              <w:rPr>
                <w:rFonts w:eastAsia="Times New Roman"/>
                <w:i/>
                <w:iCs/>
                <w:color w:val="000000" w:themeColor="text1"/>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B081D9E" w14:textId="77777777" w:rsidR="00D45A09" w:rsidRPr="00EE19F2" w:rsidRDefault="00D45A09" w:rsidP="25C43623">
            <w:pPr>
              <w:suppressAutoHyphens/>
              <w:ind w:right="-2"/>
              <w:jc w:val="center"/>
              <w:rPr>
                <w:rFonts w:eastAsia="Times New Roman"/>
                <w:i/>
                <w:iCs/>
                <w:color w:val="000000"/>
                <w:sz w:val="24"/>
                <w:szCs w:val="24"/>
                <w:lang w:eastAsia="ar-SA"/>
              </w:rPr>
            </w:pPr>
            <w:r w:rsidRPr="00EE19F2">
              <w:rPr>
                <w:rFonts w:eastAsia="Times New Roman"/>
                <w:i/>
                <w:iCs/>
                <w:color w:val="000000" w:themeColor="text1"/>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7165085E" w14:textId="77777777" w:rsidR="00D45A09" w:rsidRPr="00EE19F2" w:rsidRDefault="00D45A09" w:rsidP="00D45A09">
            <w:pPr>
              <w:suppressAutoHyphens/>
              <w:ind w:right="-2"/>
              <w:jc w:val="center"/>
              <w:rPr>
                <w:rFonts w:eastAsia="Times New Roman"/>
                <w:i/>
                <w:color w:val="000000"/>
                <w:sz w:val="24"/>
                <w:szCs w:val="24"/>
                <w:lang w:eastAsia="ar-SA"/>
              </w:rPr>
            </w:pPr>
            <w:r w:rsidRPr="00EE19F2">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4BFEF369" w14:textId="77777777" w:rsidR="00D45A09" w:rsidRPr="00EE19F2" w:rsidRDefault="00D45A09" w:rsidP="00D45A09">
            <w:pPr>
              <w:suppressAutoHyphens/>
              <w:ind w:right="-2"/>
              <w:jc w:val="center"/>
              <w:rPr>
                <w:rFonts w:eastAsia="Times New Roman"/>
                <w:i/>
                <w:color w:val="000000"/>
                <w:sz w:val="24"/>
                <w:szCs w:val="24"/>
                <w:lang w:eastAsia="ar-SA"/>
              </w:rPr>
            </w:pPr>
            <w:r w:rsidRPr="00EE19F2">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ECCE754" w14:textId="77777777" w:rsidR="00D45A09" w:rsidRPr="00EE19F2" w:rsidRDefault="00D45A09" w:rsidP="00D45A09">
            <w:pPr>
              <w:suppressAutoHyphens/>
              <w:ind w:right="-2"/>
              <w:jc w:val="center"/>
              <w:rPr>
                <w:rFonts w:eastAsia="Times New Roman"/>
                <w:i/>
                <w:color w:val="000000"/>
                <w:sz w:val="24"/>
                <w:szCs w:val="24"/>
                <w:lang w:eastAsia="ar-SA"/>
              </w:rPr>
            </w:pPr>
            <w:r w:rsidRPr="00EE19F2">
              <w:rPr>
                <w:rFonts w:eastAsia="Times New Roman"/>
                <w:i/>
                <w:color w:val="000000"/>
                <w:sz w:val="24"/>
                <w:szCs w:val="24"/>
                <w:lang w:eastAsia="ar-SA"/>
              </w:rPr>
              <w:t>5</w:t>
            </w:r>
          </w:p>
        </w:tc>
      </w:tr>
      <w:tr w:rsidR="00D45A09" w:rsidRPr="00EE19F2" w14:paraId="2001A99D" w14:textId="77777777" w:rsidTr="25C43623">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1CD2FA4" w14:textId="77777777" w:rsidR="00D45A09" w:rsidRPr="00EE19F2" w:rsidRDefault="00D45A09" w:rsidP="25C43623">
            <w:pPr>
              <w:suppressAutoHyphens/>
              <w:ind w:right="-2"/>
              <w:jc w:val="center"/>
              <w:rPr>
                <w:rFonts w:eastAsia="Times New Roman"/>
                <w:color w:val="000000"/>
                <w:sz w:val="24"/>
                <w:szCs w:val="24"/>
                <w:lang w:eastAsia="ar-SA"/>
              </w:rPr>
            </w:pPr>
            <w:r w:rsidRPr="00EE19F2">
              <w:rPr>
                <w:rFonts w:eastAsia="Times New Roman"/>
                <w:color w:val="000000" w:themeColor="text1"/>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7A9A880" w14:textId="77777777" w:rsidR="00D45A09" w:rsidRPr="00EE19F2" w:rsidRDefault="00D45A09" w:rsidP="25C43623">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72B23580" w14:textId="77777777" w:rsidR="00D45A09" w:rsidRPr="00EE19F2"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9BB6B22" w14:textId="77777777" w:rsidR="00D45A09" w:rsidRPr="00EE19F2"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609C619" w14:textId="77777777" w:rsidR="00D45A09" w:rsidRPr="00EE19F2" w:rsidRDefault="00D45A09" w:rsidP="00D45A09">
            <w:pPr>
              <w:suppressAutoHyphens/>
              <w:ind w:right="-2"/>
              <w:jc w:val="both"/>
              <w:rPr>
                <w:rFonts w:eastAsia="Times New Roman"/>
                <w:color w:val="000000"/>
                <w:sz w:val="24"/>
                <w:szCs w:val="24"/>
                <w:lang w:eastAsia="ar-SA"/>
              </w:rPr>
            </w:pPr>
          </w:p>
        </w:tc>
      </w:tr>
      <w:tr w:rsidR="00D45A09" w:rsidRPr="00EE19F2" w14:paraId="4CBC7CCE" w14:textId="77777777" w:rsidTr="25C43623">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D4C186" w14:textId="77777777" w:rsidR="00D45A09" w:rsidRPr="00EE19F2" w:rsidRDefault="00D45A09" w:rsidP="25C43623">
            <w:pPr>
              <w:suppressAutoHyphens/>
              <w:ind w:right="-2"/>
              <w:jc w:val="center"/>
              <w:rPr>
                <w:rFonts w:eastAsia="Times New Roman"/>
                <w:color w:val="000000"/>
                <w:sz w:val="24"/>
                <w:szCs w:val="24"/>
                <w:lang w:eastAsia="ar-SA"/>
              </w:rPr>
            </w:pPr>
            <w:r w:rsidRPr="00EE19F2">
              <w:rPr>
                <w:rFonts w:eastAsia="Times New Roman"/>
                <w:color w:val="000000" w:themeColor="text1"/>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F113B8C" w14:textId="77777777" w:rsidR="00D45A09" w:rsidRPr="00EE19F2" w:rsidRDefault="00D45A09" w:rsidP="25C43623">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3264C17" w14:textId="77777777" w:rsidR="00D45A09" w:rsidRPr="00EE19F2"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F41ED37" w14:textId="77777777" w:rsidR="00D45A09" w:rsidRPr="00EE19F2"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362F2C" w14:textId="77777777" w:rsidR="00D45A09" w:rsidRPr="00EE19F2" w:rsidRDefault="00D45A09" w:rsidP="00D45A09">
            <w:pPr>
              <w:suppressAutoHyphens/>
              <w:ind w:right="-2"/>
              <w:jc w:val="both"/>
              <w:rPr>
                <w:rFonts w:eastAsia="Times New Roman"/>
                <w:color w:val="000000"/>
                <w:sz w:val="24"/>
                <w:szCs w:val="24"/>
                <w:lang w:eastAsia="ar-SA"/>
              </w:rPr>
            </w:pPr>
          </w:p>
        </w:tc>
      </w:tr>
      <w:tr w:rsidR="00D45A09" w:rsidRPr="00EE19F2" w14:paraId="10B2C0BC" w14:textId="77777777" w:rsidTr="25C43623">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60CD229" w14:textId="77777777" w:rsidR="00D45A09" w:rsidRPr="00EE19F2" w:rsidRDefault="00D45A09" w:rsidP="00D45A09">
            <w:pPr>
              <w:suppressAutoHyphens/>
              <w:ind w:right="-2"/>
              <w:jc w:val="center"/>
              <w:rPr>
                <w:rFonts w:eastAsia="Times New Roman"/>
                <w:color w:val="000000"/>
                <w:sz w:val="24"/>
                <w:szCs w:val="24"/>
                <w:lang w:eastAsia="ar-SA"/>
              </w:rPr>
            </w:pPr>
            <w:r w:rsidRPr="00EE19F2">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4E75B3D" w14:textId="77777777" w:rsidR="00D45A09" w:rsidRPr="00EE19F2"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AA4262D" w14:textId="77777777" w:rsidR="00D45A09" w:rsidRPr="00EE19F2"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595F38" w14:textId="77777777" w:rsidR="00D45A09" w:rsidRPr="00EE19F2"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4DA6BD23" w14:textId="77777777" w:rsidR="00D45A09" w:rsidRPr="00EE19F2" w:rsidRDefault="00D45A09" w:rsidP="00D45A09">
            <w:pPr>
              <w:suppressAutoHyphens/>
              <w:ind w:right="-2"/>
              <w:jc w:val="both"/>
              <w:rPr>
                <w:rFonts w:eastAsia="Times New Roman"/>
                <w:color w:val="000000"/>
                <w:sz w:val="24"/>
                <w:szCs w:val="24"/>
                <w:lang w:eastAsia="ar-SA"/>
              </w:rPr>
            </w:pPr>
          </w:p>
        </w:tc>
      </w:tr>
    </w:tbl>
    <w:p w14:paraId="349897AE" w14:textId="77777777" w:rsidR="00D45A09" w:rsidRPr="00EE19F2" w:rsidRDefault="00D45A09" w:rsidP="00D45A09">
      <w:pPr>
        <w:suppressAutoHyphens/>
        <w:spacing w:after="0" w:line="240" w:lineRule="auto"/>
        <w:jc w:val="both"/>
        <w:rPr>
          <w:rFonts w:ascii="Times New Roman" w:eastAsia="Times New Roman" w:hAnsi="Times New Roman" w:cs="Times New Roman"/>
          <w:bCs/>
          <w:i/>
          <w:iCs/>
          <w:color w:val="000000"/>
          <w:sz w:val="24"/>
          <w:szCs w:val="24"/>
          <w:lang w:eastAsia="ar-SA"/>
        </w:rPr>
      </w:pPr>
      <w:r w:rsidRPr="00EE19F2">
        <w:rPr>
          <w:rFonts w:ascii="Times New Roman" w:eastAsia="Times New Roman" w:hAnsi="Times New Roman" w:cs="Times New Roman"/>
          <w:i/>
          <w:color w:val="000000"/>
          <w:sz w:val="24"/>
          <w:szCs w:val="24"/>
          <w:vertAlign w:val="superscript"/>
          <w:lang w:eastAsia="ar-SA"/>
        </w:rPr>
        <w:t>***</w:t>
      </w:r>
      <w:r w:rsidRPr="00EE19F2">
        <w:rPr>
          <w:rFonts w:ascii="Times New Roman" w:eastAsia="Times New Roman" w:hAnsi="Times New Roman" w:cs="Times New Roman"/>
          <w:bCs/>
          <w:i/>
          <w:iCs/>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5CFFCE91" w14:textId="77777777" w:rsidR="00D45A09" w:rsidRPr="00EE19F2" w:rsidRDefault="00D45A09" w:rsidP="00D45A09">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CA48124" w14:textId="77777777" w:rsidR="00D45A09" w:rsidRPr="00EE19F2" w:rsidRDefault="00D45A09"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b/>
          <w:color w:val="000000"/>
          <w:sz w:val="24"/>
          <w:szCs w:val="24"/>
          <w:lang w:eastAsia="ar-SA"/>
        </w:rPr>
        <w:t xml:space="preserve">6 lentelė. </w:t>
      </w:r>
      <w:r w:rsidRPr="00EE19F2">
        <w:rPr>
          <w:rFonts w:ascii="Times New Roman" w:eastAsia="Times New Roman" w:hAnsi="Times New Roman" w:cs="Times New Roman"/>
          <w:color w:val="000000"/>
          <w:sz w:val="24"/>
          <w:szCs w:val="24"/>
          <w:lang w:eastAsia="ar-SA"/>
        </w:rPr>
        <w:t>Informacija apie žinomus subtiekėjus, kurių pajėgumais tiekėjas nesiremia (</w:t>
      </w:r>
      <w:r w:rsidRPr="00EE19F2">
        <w:rPr>
          <w:rFonts w:ascii="Times New Roman" w:eastAsia="Times New Roman" w:hAnsi="Times New Roman" w:cs="Times New Roman"/>
          <w:i/>
          <w:iCs/>
          <w:color w:val="000000"/>
          <w:sz w:val="24"/>
          <w:szCs w:val="24"/>
          <w:lang w:eastAsia="ar-SA"/>
        </w:rPr>
        <w:t>jeigu subtiekėjai žinomi</w:t>
      </w:r>
      <w:r w:rsidRPr="00EE19F2">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D45A09" w:rsidRPr="00EE19F2" w14:paraId="32266F07" w14:textId="77777777">
        <w:trPr>
          <w:trHeight w:val="1114"/>
        </w:trPr>
        <w:tc>
          <w:tcPr>
            <w:tcW w:w="441" w:type="pct"/>
            <w:shd w:val="clear" w:color="auto" w:fill="auto"/>
            <w:vAlign w:val="center"/>
          </w:tcPr>
          <w:p w14:paraId="2DFB3492"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Eil. Nr.</w:t>
            </w:r>
          </w:p>
        </w:tc>
        <w:tc>
          <w:tcPr>
            <w:tcW w:w="1428" w:type="pct"/>
            <w:shd w:val="clear" w:color="auto" w:fill="auto"/>
            <w:vAlign w:val="center"/>
          </w:tcPr>
          <w:p w14:paraId="191C8D7F"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Subtiekėjo pavadinimas, juridinio asmens kodas, adresas</w:t>
            </w:r>
          </w:p>
        </w:tc>
        <w:tc>
          <w:tcPr>
            <w:tcW w:w="1968" w:type="pct"/>
            <w:shd w:val="clear" w:color="auto" w:fill="auto"/>
            <w:vAlign w:val="center"/>
          </w:tcPr>
          <w:p w14:paraId="776D0D69"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Subtiekėjo numatomos suteikti paslaugos</w:t>
            </w:r>
          </w:p>
        </w:tc>
        <w:tc>
          <w:tcPr>
            <w:tcW w:w="1163" w:type="pct"/>
            <w:shd w:val="clear" w:color="auto" w:fill="auto"/>
            <w:vAlign w:val="center"/>
          </w:tcPr>
          <w:p w14:paraId="2DA871E7"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EE19F2">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D45A09" w:rsidRPr="00EE19F2" w14:paraId="0E8789BE" w14:textId="77777777">
        <w:tc>
          <w:tcPr>
            <w:tcW w:w="441" w:type="pct"/>
            <w:shd w:val="clear" w:color="auto" w:fill="auto"/>
          </w:tcPr>
          <w:p w14:paraId="077E3DA8"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lang w:eastAsia="ar-SA"/>
              </w:rPr>
              <w:t>1</w:t>
            </w:r>
          </w:p>
        </w:tc>
        <w:tc>
          <w:tcPr>
            <w:tcW w:w="1428" w:type="pct"/>
            <w:shd w:val="clear" w:color="auto" w:fill="auto"/>
          </w:tcPr>
          <w:p w14:paraId="11100EE8"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lang w:eastAsia="ar-SA"/>
              </w:rPr>
              <w:t>2</w:t>
            </w:r>
          </w:p>
        </w:tc>
        <w:tc>
          <w:tcPr>
            <w:tcW w:w="1968" w:type="pct"/>
            <w:shd w:val="clear" w:color="auto" w:fill="auto"/>
          </w:tcPr>
          <w:p w14:paraId="30188897"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lang w:eastAsia="ar-SA"/>
              </w:rPr>
              <w:t>3</w:t>
            </w:r>
          </w:p>
        </w:tc>
        <w:tc>
          <w:tcPr>
            <w:tcW w:w="1163" w:type="pct"/>
            <w:shd w:val="clear" w:color="auto" w:fill="auto"/>
          </w:tcPr>
          <w:p w14:paraId="383CC613" w14:textId="77777777" w:rsidR="00D45A09" w:rsidRPr="00EE19F2"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lang w:eastAsia="ar-SA"/>
              </w:rPr>
              <w:t>4</w:t>
            </w:r>
          </w:p>
        </w:tc>
      </w:tr>
      <w:tr w:rsidR="00D45A09" w:rsidRPr="00EE19F2" w14:paraId="1930DCD7" w14:textId="77777777">
        <w:tc>
          <w:tcPr>
            <w:tcW w:w="441" w:type="pct"/>
            <w:shd w:val="clear" w:color="auto" w:fill="auto"/>
          </w:tcPr>
          <w:p w14:paraId="00BBF267" w14:textId="77777777" w:rsidR="00D45A09" w:rsidRPr="00EE19F2"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1.</w:t>
            </w:r>
          </w:p>
        </w:tc>
        <w:tc>
          <w:tcPr>
            <w:tcW w:w="1428" w:type="pct"/>
            <w:shd w:val="clear" w:color="auto" w:fill="auto"/>
          </w:tcPr>
          <w:p w14:paraId="454F0B9F" w14:textId="77777777" w:rsidR="00D45A09" w:rsidRPr="00EE19F2"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047DA111" w14:textId="77777777" w:rsidR="00D45A09" w:rsidRPr="00EE19F2"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6298C0FF" w14:textId="77777777" w:rsidR="00D45A09" w:rsidRPr="00EE19F2"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D45A09" w:rsidRPr="00EE19F2" w14:paraId="62EE25CF" w14:textId="77777777">
        <w:tc>
          <w:tcPr>
            <w:tcW w:w="441" w:type="pct"/>
            <w:shd w:val="clear" w:color="auto" w:fill="auto"/>
          </w:tcPr>
          <w:p w14:paraId="0294F4A8" w14:textId="77777777" w:rsidR="00D45A09" w:rsidRPr="00EE19F2"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w:t>
            </w:r>
          </w:p>
        </w:tc>
        <w:tc>
          <w:tcPr>
            <w:tcW w:w="1428" w:type="pct"/>
            <w:shd w:val="clear" w:color="auto" w:fill="auto"/>
          </w:tcPr>
          <w:p w14:paraId="277A8EA0" w14:textId="77777777" w:rsidR="00D45A09" w:rsidRPr="00EE19F2"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23BE4F72" w14:textId="77777777" w:rsidR="00D45A09" w:rsidRPr="00EE19F2"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56FA7F30" w14:textId="77777777" w:rsidR="00D45A09" w:rsidRPr="00EE19F2" w:rsidRDefault="00D45A09" w:rsidP="00D45A09">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652D5A14" w14:textId="77777777" w:rsidR="00D45A09" w:rsidRPr="00EE19F2" w:rsidRDefault="00D45A09" w:rsidP="00D45A09">
      <w:pPr>
        <w:suppressAutoHyphens/>
        <w:spacing w:after="0" w:line="240" w:lineRule="auto"/>
        <w:jc w:val="both"/>
        <w:rPr>
          <w:rFonts w:ascii="Times New Roman" w:eastAsia="Times New Roman" w:hAnsi="Times New Roman" w:cs="Times New Roman"/>
          <w:b/>
          <w:color w:val="000000"/>
          <w:sz w:val="24"/>
          <w:szCs w:val="24"/>
          <w:lang w:eastAsia="ar-SA"/>
        </w:rPr>
      </w:pPr>
    </w:p>
    <w:p w14:paraId="17E58FFA" w14:textId="77777777"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b/>
          <w:color w:val="000000"/>
          <w:sz w:val="24"/>
          <w:szCs w:val="24"/>
          <w:lang w:eastAsia="ar-SA"/>
        </w:rPr>
        <w:t xml:space="preserve">7 lentelė. </w:t>
      </w:r>
      <w:r w:rsidRPr="00EE19F2">
        <w:rPr>
          <w:rFonts w:ascii="Times New Roman" w:eastAsia="Times New Roman" w:hAnsi="Times New Roman" w:cs="Times New Roman"/>
          <w:color w:val="000000"/>
          <w:sz w:val="24"/>
          <w:szCs w:val="24"/>
          <w:lang w:eastAsia="ar-SA"/>
        </w:rPr>
        <w:t xml:space="preserve">Jei tiekėjas </w:t>
      </w:r>
      <w:r w:rsidRPr="00EE19F2">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Pr="00EE19F2">
        <w:rPr>
          <w:rFonts w:ascii="Times New Roman" w:eastAsia="Times New Roman" w:hAnsi="Times New Roman" w:cs="Times New Roman"/>
          <w:color w:val="000000"/>
          <w:sz w:val="24"/>
          <w:szCs w:val="24"/>
          <w:lang w:eastAsia="ar-SA"/>
        </w:rPr>
        <w:t xml:space="preserve"> (</w:t>
      </w:r>
      <w:r w:rsidRPr="00EE19F2">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Pr="00EE19F2">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D45A09" w:rsidRPr="00EE19F2" w14:paraId="0B8F57ED" w14:textId="77777777" w:rsidTr="25C43623">
        <w:tc>
          <w:tcPr>
            <w:tcW w:w="405" w:type="pct"/>
            <w:vAlign w:val="center"/>
          </w:tcPr>
          <w:p w14:paraId="5CD13413" w14:textId="77777777" w:rsidR="00D45A09" w:rsidRPr="00EE19F2" w:rsidRDefault="00D45A09" w:rsidP="25C43623">
            <w:pPr>
              <w:suppressAutoHyphens/>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Eil.</w:t>
            </w:r>
          </w:p>
          <w:p w14:paraId="60C796F7" w14:textId="77777777" w:rsidR="00D45A09" w:rsidRPr="00EE19F2" w:rsidRDefault="00D45A09" w:rsidP="25C43623">
            <w:pPr>
              <w:suppressAutoHyphens/>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Nr.</w:t>
            </w:r>
          </w:p>
        </w:tc>
        <w:tc>
          <w:tcPr>
            <w:tcW w:w="1671" w:type="pct"/>
            <w:vAlign w:val="center"/>
          </w:tcPr>
          <w:p w14:paraId="63F7684E" w14:textId="77777777" w:rsidR="00D45A09" w:rsidRPr="00EE19F2" w:rsidRDefault="00D45A09" w:rsidP="25C43623">
            <w:pPr>
              <w:suppressAutoHyphens/>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Trečiųjų asmenų pavadinimai, juridinio asmens kodas, adresas</w:t>
            </w:r>
          </w:p>
        </w:tc>
        <w:tc>
          <w:tcPr>
            <w:tcW w:w="2923" w:type="pct"/>
            <w:vAlign w:val="center"/>
          </w:tcPr>
          <w:p w14:paraId="25696BBA" w14:textId="77777777" w:rsidR="00D45A09" w:rsidRPr="00EE19F2" w:rsidRDefault="00D45A09" w:rsidP="25C43623">
            <w:pPr>
              <w:suppressAutoHyphens/>
              <w:jc w:val="center"/>
              <w:rPr>
                <w:rFonts w:eastAsia="Times New Roman"/>
                <w:b/>
                <w:bCs/>
                <w:color w:val="000000"/>
                <w:sz w:val="24"/>
                <w:szCs w:val="24"/>
                <w:lang w:eastAsia="ar-SA"/>
              </w:rPr>
            </w:pPr>
            <w:r w:rsidRPr="00EE19F2">
              <w:rPr>
                <w:rFonts w:eastAsia="Times New Roman"/>
                <w:b/>
                <w:bCs/>
                <w:color w:val="000000" w:themeColor="text1"/>
                <w:sz w:val="24"/>
                <w:szCs w:val="24"/>
                <w:lang w:eastAsia="ar-SA"/>
              </w:rPr>
              <w:t>Pateikiamas įrodymas dėl trečiųjų asmenų priemonių prieinamumo</w:t>
            </w:r>
          </w:p>
          <w:p w14:paraId="58568DEB" w14:textId="77777777" w:rsidR="00D45A09" w:rsidRPr="00EE19F2" w:rsidRDefault="00D45A09" w:rsidP="25C43623">
            <w:pPr>
              <w:suppressAutoHyphens/>
              <w:jc w:val="center"/>
              <w:rPr>
                <w:rFonts w:eastAsia="Times New Roman"/>
                <w:color w:val="000000"/>
                <w:sz w:val="24"/>
                <w:szCs w:val="24"/>
                <w:lang w:eastAsia="ar-SA"/>
              </w:rPr>
            </w:pPr>
            <w:r w:rsidRPr="00EE19F2">
              <w:rPr>
                <w:rFonts w:eastAsia="Times New Roman"/>
                <w:color w:val="000000" w:themeColor="text1"/>
                <w:sz w:val="24"/>
                <w:szCs w:val="24"/>
                <w:lang w:eastAsia="ar-SA"/>
              </w:rPr>
              <w:t>(</w:t>
            </w:r>
            <w:r w:rsidRPr="00EE19F2">
              <w:rPr>
                <w:rFonts w:eastAsia="Times New Roman"/>
                <w:i/>
                <w:iCs/>
                <w:color w:val="000000" w:themeColor="text1"/>
                <w:sz w:val="24"/>
                <w:szCs w:val="24"/>
                <w:lang w:eastAsia="ar-SA"/>
              </w:rPr>
              <w:t>tiekėjas nurodo dokumento pavadinimą</w:t>
            </w:r>
            <w:r w:rsidRPr="00EE19F2">
              <w:rPr>
                <w:rFonts w:eastAsia="Times New Roman"/>
                <w:color w:val="000000" w:themeColor="text1"/>
                <w:sz w:val="24"/>
                <w:szCs w:val="24"/>
                <w:lang w:eastAsia="ar-SA"/>
              </w:rPr>
              <w:t>)****</w:t>
            </w:r>
          </w:p>
        </w:tc>
      </w:tr>
      <w:tr w:rsidR="00D45A09" w:rsidRPr="00EE19F2" w14:paraId="65E59362" w14:textId="77777777" w:rsidTr="25C43623">
        <w:tc>
          <w:tcPr>
            <w:tcW w:w="405" w:type="pct"/>
          </w:tcPr>
          <w:p w14:paraId="152CD3A0" w14:textId="77777777" w:rsidR="00D45A09" w:rsidRPr="00EE19F2" w:rsidRDefault="00D45A09" w:rsidP="00D45A09">
            <w:pPr>
              <w:suppressAutoHyphens/>
              <w:jc w:val="center"/>
              <w:rPr>
                <w:rFonts w:eastAsia="Times New Roman"/>
                <w:i/>
                <w:color w:val="000000"/>
                <w:sz w:val="24"/>
                <w:szCs w:val="24"/>
                <w:lang w:eastAsia="ar-SA"/>
              </w:rPr>
            </w:pPr>
            <w:r w:rsidRPr="00EE19F2">
              <w:rPr>
                <w:rFonts w:eastAsia="Times New Roman"/>
                <w:i/>
                <w:color w:val="000000"/>
                <w:sz w:val="24"/>
                <w:szCs w:val="24"/>
                <w:lang w:eastAsia="ar-SA"/>
              </w:rPr>
              <w:t>1</w:t>
            </w:r>
          </w:p>
        </w:tc>
        <w:tc>
          <w:tcPr>
            <w:tcW w:w="1671" w:type="pct"/>
          </w:tcPr>
          <w:p w14:paraId="73BF6143" w14:textId="77777777" w:rsidR="00D45A09" w:rsidRPr="00EE19F2" w:rsidRDefault="00D45A09" w:rsidP="00D45A09">
            <w:pPr>
              <w:suppressAutoHyphens/>
              <w:jc w:val="center"/>
              <w:rPr>
                <w:rFonts w:eastAsia="Times New Roman"/>
                <w:i/>
                <w:color w:val="000000"/>
                <w:sz w:val="24"/>
                <w:szCs w:val="24"/>
                <w:lang w:eastAsia="ar-SA"/>
              </w:rPr>
            </w:pPr>
            <w:r w:rsidRPr="00EE19F2">
              <w:rPr>
                <w:rFonts w:eastAsia="Times New Roman"/>
                <w:i/>
                <w:color w:val="000000"/>
                <w:sz w:val="24"/>
                <w:szCs w:val="24"/>
                <w:lang w:eastAsia="ar-SA"/>
              </w:rPr>
              <w:t>2</w:t>
            </w:r>
          </w:p>
        </w:tc>
        <w:tc>
          <w:tcPr>
            <w:tcW w:w="2923" w:type="pct"/>
          </w:tcPr>
          <w:p w14:paraId="100333C4" w14:textId="77777777" w:rsidR="00D45A09" w:rsidRPr="00EE19F2" w:rsidRDefault="00D45A09" w:rsidP="00D45A09">
            <w:pPr>
              <w:suppressAutoHyphens/>
              <w:jc w:val="center"/>
              <w:rPr>
                <w:rFonts w:eastAsia="Times New Roman"/>
                <w:i/>
                <w:color w:val="000000"/>
                <w:sz w:val="24"/>
                <w:szCs w:val="24"/>
                <w:lang w:eastAsia="ar-SA"/>
              </w:rPr>
            </w:pPr>
            <w:r w:rsidRPr="00EE19F2">
              <w:rPr>
                <w:rFonts w:eastAsia="Times New Roman"/>
                <w:i/>
                <w:color w:val="000000"/>
                <w:sz w:val="24"/>
                <w:szCs w:val="24"/>
                <w:lang w:eastAsia="ar-SA"/>
              </w:rPr>
              <w:t>3</w:t>
            </w:r>
          </w:p>
        </w:tc>
      </w:tr>
      <w:tr w:rsidR="00D45A09" w:rsidRPr="00EE19F2" w14:paraId="61951CC1" w14:textId="77777777" w:rsidTr="25C43623">
        <w:tc>
          <w:tcPr>
            <w:tcW w:w="405" w:type="pct"/>
          </w:tcPr>
          <w:p w14:paraId="335404BF" w14:textId="77777777" w:rsidR="00D45A09" w:rsidRPr="00EE19F2" w:rsidRDefault="00D45A09" w:rsidP="00D45A09">
            <w:pPr>
              <w:suppressAutoHyphens/>
              <w:jc w:val="both"/>
              <w:rPr>
                <w:rFonts w:eastAsia="Times New Roman"/>
                <w:color w:val="000000"/>
                <w:sz w:val="24"/>
                <w:szCs w:val="24"/>
                <w:lang w:eastAsia="ar-SA"/>
              </w:rPr>
            </w:pPr>
            <w:r w:rsidRPr="00EE19F2">
              <w:rPr>
                <w:rFonts w:eastAsia="Times New Roman"/>
                <w:color w:val="000000"/>
                <w:sz w:val="24"/>
                <w:szCs w:val="24"/>
                <w:lang w:eastAsia="ar-SA"/>
              </w:rPr>
              <w:t>1.</w:t>
            </w:r>
          </w:p>
        </w:tc>
        <w:tc>
          <w:tcPr>
            <w:tcW w:w="1671" w:type="pct"/>
          </w:tcPr>
          <w:p w14:paraId="3946EDAD" w14:textId="77777777" w:rsidR="00D45A09" w:rsidRPr="00EE19F2" w:rsidRDefault="00D45A09" w:rsidP="00D45A09">
            <w:pPr>
              <w:suppressAutoHyphens/>
              <w:jc w:val="both"/>
              <w:rPr>
                <w:rFonts w:eastAsia="Times New Roman"/>
                <w:color w:val="000000"/>
                <w:sz w:val="24"/>
                <w:szCs w:val="24"/>
                <w:lang w:eastAsia="ar-SA"/>
              </w:rPr>
            </w:pPr>
          </w:p>
        </w:tc>
        <w:tc>
          <w:tcPr>
            <w:tcW w:w="2923" w:type="pct"/>
          </w:tcPr>
          <w:p w14:paraId="7118DAF7" w14:textId="77777777" w:rsidR="00D45A09" w:rsidRPr="00EE19F2" w:rsidRDefault="00D45A09" w:rsidP="00D45A09">
            <w:pPr>
              <w:suppressAutoHyphens/>
              <w:jc w:val="both"/>
              <w:rPr>
                <w:rFonts w:eastAsia="Times New Roman"/>
                <w:color w:val="000000"/>
                <w:sz w:val="24"/>
                <w:szCs w:val="24"/>
                <w:lang w:eastAsia="ar-SA"/>
              </w:rPr>
            </w:pPr>
          </w:p>
        </w:tc>
      </w:tr>
      <w:tr w:rsidR="00D45A09" w:rsidRPr="00EE19F2" w14:paraId="416A240A" w14:textId="77777777" w:rsidTr="25C43623">
        <w:tc>
          <w:tcPr>
            <w:tcW w:w="405" w:type="pct"/>
          </w:tcPr>
          <w:p w14:paraId="307D0F07" w14:textId="77777777" w:rsidR="00D45A09" w:rsidRPr="00EE19F2" w:rsidRDefault="00D45A09" w:rsidP="00D45A09">
            <w:pPr>
              <w:suppressAutoHyphens/>
              <w:jc w:val="both"/>
              <w:rPr>
                <w:rFonts w:eastAsia="Times New Roman"/>
                <w:color w:val="000000"/>
                <w:sz w:val="24"/>
                <w:szCs w:val="24"/>
                <w:lang w:eastAsia="ar-SA"/>
              </w:rPr>
            </w:pPr>
            <w:r w:rsidRPr="00EE19F2">
              <w:rPr>
                <w:rFonts w:eastAsia="Times New Roman"/>
                <w:color w:val="000000"/>
                <w:sz w:val="24"/>
                <w:szCs w:val="24"/>
                <w:lang w:eastAsia="ar-SA"/>
              </w:rPr>
              <w:t>2.</w:t>
            </w:r>
          </w:p>
        </w:tc>
        <w:tc>
          <w:tcPr>
            <w:tcW w:w="1671" w:type="pct"/>
          </w:tcPr>
          <w:p w14:paraId="48B63D22" w14:textId="77777777" w:rsidR="00D45A09" w:rsidRPr="00EE19F2" w:rsidRDefault="00D45A09" w:rsidP="00D45A09">
            <w:pPr>
              <w:suppressAutoHyphens/>
              <w:jc w:val="both"/>
              <w:rPr>
                <w:rFonts w:eastAsia="Times New Roman"/>
                <w:color w:val="000000"/>
                <w:sz w:val="24"/>
                <w:szCs w:val="24"/>
                <w:lang w:eastAsia="ar-SA"/>
              </w:rPr>
            </w:pPr>
          </w:p>
        </w:tc>
        <w:tc>
          <w:tcPr>
            <w:tcW w:w="2923" w:type="pct"/>
          </w:tcPr>
          <w:p w14:paraId="12542708" w14:textId="77777777" w:rsidR="00D45A09" w:rsidRPr="00EE19F2" w:rsidRDefault="00D45A09" w:rsidP="00D45A09">
            <w:pPr>
              <w:suppressAutoHyphens/>
              <w:jc w:val="both"/>
              <w:rPr>
                <w:rFonts w:eastAsia="Times New Roman"/>
                <w:color w:val="000000"/>
                <w:sz w:val="24"/>
                <w:szCs w:val="24"/>
                <w:lang w:eastAsia="ar-SA"/>
              </w:rPr>
            </w:pPr>
          </w:p>
        </w:tc>
      </w:tr>
      <w:tr w:rsidR="00D45A09" w:rsidRPr="00EE19F2" w14:paraId="349C6896" w14:textId="77777777" w:rsidTr="25C43623">
        <w:tc>
          <w:tcPr>
            <w:tcW w:w="405" w:type="pct"/>
          </w:tcPr>
          <w:p w14:paraId="1FF56E13" w14:textId="77777777" w:rsidR="00D45A09" w:rsidRPr="00EE19F2" w:rsidRDefault="00D45A09" w:rsidP="00D45A09">
            <w:pPr>
              <w:suppressAutoHyphens/>
              <w:jc w:val="both"/>
              <w:rPr>
                <w:rFonts w:eastAsia="Times New Roman"/>
                <w:color w:val="000000"/>
                <w:sz w:val="24"/>
                <w:szCs w:val="24"/>
                <w:lang w:eastAsia="ar-SA"/>
              </w:rPr>
            </w:pPr>
            <w:r w:rsidRPr="00EE19F2">
              <w:rPr>
                <w:rFonts w:eastAsia="Times New Roman"/>
                <w:color w:val="000000"/>
                <w:sz w:val="24"/>
                <w:szCs w:val="24"/>
                <w:lang w:eastAsia="ar-SA"/>
              </w:rPr>
              <w:lastRenderedPageBreak/>
              <w:t>...</w:t>
            </w:r>
          </w:p>
        </w:tc>
        <w:tc>
          <w:tcPr>
            <w:tcW w:w="1671" w:type="pct"/>
          </w:tcPr>
          <w:p w14:paraId="258C8B99" w14:textId="77777777" w:rsidR="00D45A09" w:rsidRPr="00EE19F2" w:rsidRDefault="00D45A09" w:rsidP="00D45A09">
            <w:pPr>
              <w:suppressAutoHyphens/>
              <w:jc w:val="both"/>
              <w:rPr>
                <w:rFonts w:eastAsia="Times New Roman"/>
                <w:color w:val="000000"/>
                <w:sz w:val="24"/>
                <w:szCs w:val="24"/>
                <w:lang w:eastAsia="ar-SA"/>
              </w:rPr>
            </w:pPr>
          </w:p>
        </w:tc>
        <w:tc>
          <w:tcPr>
            <w:tcW w:w="2923" w:type="pct"/>
          </w:tcPr>
          <w:p w14:paraId="1BD42501" w14:textId="77777777" w:rsidR="00D45A09" w:rsidRPr="00EE19F2" w:rsidRDefault="00D45A09" w:rsidP="00D45A09">
            <w:pPr>
              <w:suppressAutoHyphens/>
              <w:jc w:val="both"/>
              <w:rPr>
                <w:rFonts w:eastAsia="Times New Roman"/>
                <w:color w:val="000000"/>
                <w:sz w:val="24"/>
                <w:szCs w:val="24"/>
                <w:lang w:eastAsia="ar-SA"/>
              </w:rPr>
            </w:pPr>
          </w:p>
        </w:tc>
      </w:tr>
    </w:tbl>
    <w:p w14:paraId="6F65186F" w14:textId="77777777" w:rsidR="00D45A09" w:rsidRPr="00EE19F2" w:rsidRDefault="00D45A09" w:rsidP="00D45A09">
      <w:pPr>
        <w:suppressAutoHyphens/>
        <w:spacing w:after="0" w:line="240" w:lineRule="auto"/>
        <w:jc w:val="both"/>
        <w:rPr>
          <w:rFonts w:ascii="Times New Roman" w:eastAsia="Times New Roman" w:hAnsi="Times New Roman" w:cs="Times New Roman"/>
          <w:i/>
          <w:color w:val="000000"/>
          <w:sz w:val="24"/>
          <w:szCs w:val="24"/>
          <w:lang w:eastAsia="ar-SA"/>
        </w:rPr>
      </w:pPr>
      <w:r w:rsidRPr="00EE19F2">
        <w:rPr>
          <w:rFonts w:ascii="Times New Roman" w:eastAsia="Times New Roman" w:hAnsi="Times New Roman" w:cs="Times New Roman"/>
          <w:i/>
          <w:color w:val="000000"/>
          <w:sz w:val="24"/>
          <w:szCs w:val="24"/>
          <w:vertAlign w:val="superscript"/>
          <w:lang w:eastAsia="ar-SA"/>
        </w:rPr>
        <w:t xml:space="preserve">**** </w:t>
      </w:r>
      <w:r w:rsidRPr="00EE19F2">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14674147" w14:textId="77777777"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A42B8DB" w:rsidR="00D45A09" w:rsidRPr="00EE19F2"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 xml:space="preserve">Pasiūlymas galioja </w:t>
      </w:r>
      <w:r w:rsidRPr="00EE19F2">
        <w:rPr>
          <w:rFonts w:ascii="Times New Roman" w:eastAsia="Times New Roman" w:hAnsi="Times New Roman" w:cs="Times New Roman"/>
          <w:b/>
          <w:bCs/>
          <w:color w:val="000000"/>
          <w:sz w:val="24"/>
          <w:szCs w:val="24"/>
          <w:lang w:eastAsia="ar-SA"/>
        </w:rPr>
        <w:t>iki 202</w:t>
      </w:r>
      <w:r w:rsidR="00B60834" w:rsidRPr="00EE19F2">
        <w:rPr>
          <w:rFonts w:ascii="Times New Roman" w:eastAsia="Times New Roman" w:hAnsi="Times New Roman" w:cs="Times New Roman"/>
          <w:b/>
          <w:bCs/>
          <w:color w:val="000000"/>
          <w:sz w:val="24"/>
          <w:szCs w:val="24"/>
          <w:lang w:eastAsia="ar-SA"/>
        </w:rPr>
        <w:t>5</w:t>
      </w:r>
      <w:r w:rsidRPr="00EE19F2">
        <w:rPr>
          <w:rFonts w:ascii="Times New Roman" w:eastAsia="Times New Roman" w:hAnsi="Times New Roman" w:cs="Times New Roman"/>
          <w:b/>
          <w:bCs/>
          <w:color w:val="000000"/>
          <w:sz w:val="24"/>
          <w:szCs w:val="24"/>
          <w:lang w:eastAsia="ar-SA"/>
        </w:rPr>
        <w:t xml:space="preserve"> m. ___________________ d</w:t>
      </w:r>
      <w:r w:rsidRPr="00EE19F2">
        <w:rPr>
          <w:rFonts w:ascii="Times New Roman" w:eastAsia="Times New Roman" w:hAnsi="Times New Roman" w:cs="Times New Roman"/>
          <w:color w:val="000000"/>
          <w:sz w:val="24"/>
          <w:szCs w:val="24"/>
          <w:lang w:eastAsia="ar-SA"/>
        </w:rPr>
        <w:t xml:space="preserve">. </w:t>
      </w:r>
      <w:r w:rsidRPr="00EE19F2">
        <w:rPr>
          <w:rFonts w:ascii="Times New Roman" w:eastAsia="Times New Roman" w:hAnsi="Times New Roman" w:cs="Times New Roman"/>
          <w:color w:val="000000"/>
          <w:sz w:val="24"/>
          <w:szCs w:val="24"/>
          <w:u w:val="single"/>
          <w:lang w:eastAsia="ar-SA"/>
        </w:rPr>
        <w:t>(</w:t>
      </w:r>
      <w:r w:rsidRPr="00EE19F2">
        <w:rPr>
          <w:rFonts w:ascii="Times New Roman" w:eastAsia="Times New Roman" w:hAnsi="Times New Roman" w:cs="Times New Roman"/>
          <w:i/>
          <w:color w:val="000000"/>
          <w:sz w:val="24"/>
          <w:szCs w:val="24"/>
          <w:u w:val="single"/>
          <w:lang w:eastAsia="ar-SA"/>
        </w:rPr>
        <w:t>nurodo tiekėjas</w:t>
      </w:r>
      <w:r w:rsidRPr="00EE19F2">
        <w:rPr>
          <w:rFonts w:ascii="Times New Roman" w:eastAsia="Times New Roman" w:hAnsi="Times New Roman" w:cs="Times New Roman"/>
          <w:color w:val="000000"/>
          <w:sz w:val="24"/>
          <w:szCs w:val="24"/>
          <w:u w:val="single"/>
          <w:lang w:eastAsia="ar-SA"/>
        </w:rPr>
        <w:t>)</w:t>
      </w:r>
    </w:p>
    <w:p w14:paraId="2BDDA676" w14:textId="6F190817" w:rsidR="00D45A09" w:rsidRPr="00EE19F2"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 xml:space="preserve">Jeigu pasiūlyme tiekėjas nenurodo pasiūlymo galiojimo laiko, laikoma, kad pasiūlymas galioja tiek, kiek nustatyta </w:t>
      </w:r>
      <w:r w:rsidR="00B60834" w:rsidRPr="00EE19F2">
        <w:rPr>
          <w:rFonts w:ascii="Times New Roman" w:eastAsia="Times New Roman" w:hAnsi="Times New Roman" w:cs="Times New Roman"/>
          <w:color w:val="000000"/>
          <w:sz w:val="24"/>
          <w:szCs w:val="24"/>
          <w:lang w:eastAsia="ar-SA"/>
        </w:rPr>
        <w:t>specialiųjų pirkimo sąlygų 1 priedo 7 punkte</w:t>
      </w:r>
      <w:r w:rsidRPr="00EE19F2">
        <w:rPr>
          <w:rFonts w:ascii="Times New Roman" w:eastAsia="Times New Roman" w:hAnsi="Times New Roman" w:cs="Times New Roman"/>
          <w:color w:val="000000"/>
          <w:sz w:val="24"/>
          <w:szCs w:val="24"/>
          <w:lang w:eastAsia="ar-SA"/>
        </w:rPr>
        <w:t>.</w:t>
      </w:r>
    </w:p>
    <w:p w14:paraId="7147B7AF" w14:textId="77777777"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EE19F2"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EE19F2"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EE19F2"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Pr="00EE19F2"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 kartu su pasiūlymu pateikiamos dokumentų skaitmeninės kopijos yra tikros.</w:t>
      </w:r>
    </w:p>
    <w:p w14:paraId="4D30734E" w14:textId="353E5A78" w:rsidR="00D45A09" w:rsidRPr="00EE19F2"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EE19F2">
        <w:rPr>
          <w:rFonts w:ascii="Times New Roman" w:eastAsia="Times New Roman" w:hAnsi="Times New Roman" w:cs="Times New Roman"/>
          <w:color w:val="000000"/>
          <w:sz w:val="24"/>
          <w:szCs w:val="24"/>
          <w:lang w:eastAsia="ar-SA"/>
        </w:rPr>
        <w:t>____________________________________________</w:t>
      </w:r>
      <w:r w:rsidR="00C24702" w:rsidRPr="00EE19F2">
        <w:rPr>
          <w:rFonts w:ascii="Times New Roman" w:eastAsia="Times New Roman" w:hAnsi="Times New Roman" w:cs="Times New Roman"/>
          <w:color w:val="000000"/>
          <w:sz w:val="24"/>
          <w:szCs w:val="24"/>
          <w:lang w:eastAsia="ar-SA"/>
        </w:rPr>
        <w:t>_____</w:t>
      </w:r>
    </w:p>
    <w:p w14:paraId="56C44FFA" w14:textId="5ECEA851" w:rsidR="00D45A09" w:rsidRPr="00EE19F2" w:rsidRDefault="00D45A09" w:rsidP="00D45A09">
      <w:pPr>
        <w:suppressAutoHyphens/>
        <w:spacing w:after="0" w:line="240" w:lineRule="auto"/>
        <w:ind w:right="282"/>
        <w:rPr>
          <w:rFonts w:ascii="Times New Roman" w:eastAsia="Times New Roman" w:hAnsi="Times New Roman" w:cs="Times New Roman"/>
          <w:sz w:val="24"/>
          <w:szCs w:val="24"/>
          <w:lang w:eastAsia="ar-SA"/>
        </w:rPr>
      </w:pPr>
      <w:r w:rsidRPr="00EE19F2">
        <w:rPr>
          <w:rFonts w:ascii="Times New Roman" w:eastAsia="Times New Roman" w:hAnsi="Times New Roman" w:cs="Times New Roman"/>
          <w:sz w:val="24"/>
          <w:szCs w:val="24"/>
          <w:lang w:eastAsia="ar-SA"/>
        </w:rPr>
        <w:t>(Tiekėjo arba jo įgalioto asmens pareigos, vardas, pavardė</w:t>
      </w:r>
      <w:r w:rsidR="00C24702" w:rsidRPr="00EE19F2">
        <w:rPr>
          <w:rFonts w:ascii="Times New Roman" w:eastAsia="Times New Roman" w:hAnsi="Times New Roman" w:cs="Times New Roman"/>
          <w:sz w:val="24"/>
          <w:szCs w:val="24"/>
          <w:lang w:eastAsia="ar-SA"/>
        </w:rPr>
        <w:t>, parašas****</w:t>
      </w:r>
      <w:r w:rsidR="005E25FF" w:rsidRPr="00EE19F2">
        <w:rPr>
          <w:rFonts w:ascii="Times New Roman" w:eastAsia="Times New Roman" w:hAnsi="Times New Roman" w:cs="Times New Roman"/>
          <w:sz w:val="24"/>
          <w:szCs w:val="24"/>
          <w:lang w:eastAsia="ar-SA"/>
        </w:rPr>
        <w:t>*</w:t>
      </w:r>
      <w:r w:rsidR="00C24702" w:rsidRPr="00EE19F2">
        <w:rPr>
          <w:rFonts w:ascii="Times New Roman" w:eastAsia="Times New Roman" w:hAnsi="Times New Roman" w:cs="Times New Roman"/>
          <w:sz w:val="24"/>
          <w:szCs w:val="24"/>
          <w:lang w:eastAsia="ar-SA"/>
        </w:rPr>
        <w:t>)</w:t>
      </w:r>
    </w:p>
    <w:p w14:paraId="4B62107E" w14:textId="77777777" w:rsidR="009654B6" w:rsidRPr="00EE19F2" w:rsidRDefault="009654B6" w:rsidP="00D45A09">
      <w:pPr>
        <w:suppressAutoHyphens/>
        <w:spacing w:after="0" w:line="240" w:lineRule="auto"/>
        <w:ind w:right="282"/>
        <w:rPr>
          <w:rFonts w:ascii="Times New Roman" w:eastAsia="Times New Roman" w:hAnsi="Times New Roman" w:cs="Times New Roman"/>
          <w:sz w:val="24"/>
          <w:szCs w:val="24"/>
          <w:lang w:eastAsia="ar-SA"/>
        </w:rPr>
      </w:pPr>
    </w:p>
    <w:p w14:paraId="34388C4F" w14:textId="078C1F22" w:rsidR="009654B6" w:rsidRPr="00EE19F2" w:rsidRDefault="00C24702" w:rsidP="005E25FF">
      <w:pPr>
        <w:suppressAutoHyphens/>
        <w:spacing w:after="0" w:line="240" w:lineRule="auto"/>
        <w:ind w:right="49"/>
        <w:jc w:val="both"/>
        <w:rPr>
          <w:rFonts w:ascii="Times New Roman" w:eastAsia="Times New Roman" w:hAnsi="Times New Roman" w:cs="Times New Roman"/>
          <w:sz w:val="24"/>
          <w:szCs w:val="24"/>
          <w:lang w:eastAsia="ar-SA"/>
        </w:rPr>
      </w:pPr>
      <w:r w:rsidRPr="00EE19F2">
        <w:rPr>
          <w:rFonts w:ascii="Times New Roman" w:eastAsia="Times New Roman" w:hAnsi="Times New Roman" w:cs="Times New Roman"/>
          <w:sz w:val="24"/>
          <w:szCs w:val="24"/>
          <w:lang w:eastAsia="ar-SA"/>
        </w:rPr>
        <w:t>****</w:t>
      </w:r>
      <w:r w:rsidR="005E25FF" w:rsidRPr="00EE19F2">
        <w:rPr>
          <w:rFonts w:ascii="Times New Roman" w:eastAsia="Times New Roman" w:hAnsi="Times New Roman" w:cs="Times New Roman"/>
          <w:sz w:val="24"/>
          <w:szCs w:val="24"/>
          <w:lang w:eastAsia="ar-SA"/>
        </w:rPr>
        <w:t xml:space="preserve">* </w:t>
      </w:r>
      <w:r w:rsidR="009654B6" w:rsidRPr="00EE19F2">
        <w:rPr>
          <w:rFonts w:ascii="Times New Roman" w:eastAsia="Times New Roman" w:hAnsi="Times New Roman" w:cs="Times New Roman"/>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5A12B57E" w14:textId="27219792" w:rsidR="00693D4F" w:rsidRPr="00EE19F2" w:rsidRDefault="00EC636F" w:rsidP="00982EE8">
      <w:pPr>
        <w:jc w:val="center"/>
        <w:rPr>
          <w:rFonts w:cstheme="minorHAnsi"/>
          <w:color w:val="7030A0"/>
        </w:rPr>
      </w:pPr>
      <w:r w:rsidRPr="00EE19F2">
        <w:rPr>
          <w:rFonts w:cstheme="minorHAnsi"/>
        </w:rPr>
        <w:t>__________</w:t>
      </w:r>
      <w:r w:rsidR="00693D4F" w:rsidRPr="00EE19F2">
        <w:rPr>
          <w:rFonts w:cstheme="minorHAnsi"/>
        </w:rPr>
        <w:t>__________</w:t>
      </w:r>
    </w:p>
    <w:p w14:paraId="544CFFE9" w14:textId="77777777" w:rsidR="00693D4F" w:rsidRPr="00EE19F2" w:rsidRDefault="00693D4F">
      <w:pPr>
        <w:rPr>
          <w:rFonts w:cstheme="minorHAnsi"/>
          <w:color w:val="7030A0"/>
        </w:rPr>
      </w:pPr>
      <w:r w:rsidRPr="00EE19F2">
        <w:rPr>
          <w:rFonts w:cstheme="minorHAnsi"/>
          <w:color w:val="7030A0"/>
        </w:rPr>
        <w:br w:type="page"/>
      </w:r>
    </w:p>
    <w:p w14:paraId="3D8CCDF3" w14:textId="068F791C" w:rsidR="008D704D" w:rsidRPr="00EE19F2" w:rsidRDefault="008D704D" w:rsidP="008D704D">
      <w:pPr>
        <w:pStyle w:val="Heading2"/>
        <w:ind w:left="5103"/>
        <w:rPr>
          <w:rFonts w:ascii="Times New Roman" w:eastAsia="Calibri" w:hAnsi="Times New Roman" w:cs="Times New Roman"/>
          <w:color w:val="auto"/>
          <w:sz w:val="24"/>
          <w:szCs w:val="24"/>
        </w:rPr>
      </w:pPr>
      <w:bookmarkStart w:id="72" w:name="_Ref39484039"/>
      <w:bookmarkStart w:id="73" w:name="_Ref40278562"/>
      <w:bookmarkStart w:id="74" w:name="_Toc195190057"/>
      <w:r w:rsidRPr="00EE19F2">
        <w:rPr>
          <w:rFonts w:ascii="Times New Roman" w:eastAsia="Calibri" w:hAnsi="Times New Roman" w:cs="Times New Roman"/>
          <w:color w:val="auto"/>
          <w:sz w:val="24"/>
          <w:szCs w:val="24"/>
        </w:rPr>
        <w:lastRenderedPageBreak/>
        <w:t xml:space="preserve">Pirkimo sąlygų </w:t>
      </w:r>
      <w:r w:rsidR="00910C39" w:rsidRPr="00EE19F2">
        <w:rPr>
          <w:rFonts w:ascii="Times New Roman" w:eastAsia="Calibri" w:hAnsi="Times New Roman" w:cs="Times New Roman"/>
          <w:color w:val="auto"/>
          <w:sz w:val="24"/>
          <w:szCs w:val="24"/>
        </w:rPr>
        <w:t>7</w:t>
      </w:r>
      <w:r w:rsidRPr="00EE19F2">
        <w:rPr>
          <w:rFonts w:ascii="Times New Roman" w:eastAsia="Calibri" w:hAnsi="Times New Roman" w:cs="Times New Roman"/>
          <w:color w:val="auto"/>
          <w:sz w:val="24"/>
          <w:szCs w:val="24"/>
        </w:rPr>
        <w:t xml:space="preserve"> priedas „Pasiūlymų vertinimo kriterijai ir sąlygos“</w:t>
      </w:r>
      <w:bookmarkEnd w:id="72"/>
      <w:bookmarkEnd w:id="73"/>
      <w:bookmarkEnd w:id="74"/>
    </w:p>
    <w:p w14:paraId="6A0BFF9D" w14:textId="77777777" w:rsidR="00FE3D7C" w:rsidRPr="00EE19F2" w:rsidRDefault="00FE3D7C" w:rsidP="00DE5789">
      <w:pPr>
        <w:spacing w:after="0"/>
        <w:jc w:val="center"/>
        <w:rPr>
          <w:rFonts w:ascii="Times New Roman" w:hAnsi="Times New Roman" w:cs="Times New Roman"/>
          <w:bCs/>
          <w:sz w:val="24"/>
          <w:szCs w:val="24"/>
        </w:rPr>
      </w:pPr>
    </w:p>
    <w:p w14:paraId="5D3ED609" w14:textId="627F213F" w:rsidR="00203725" w:rsidRPr="00EE19F2" w:rsidRDefault="00FE3D7C" w:rsidP="00DE5789">
      <w:pPr>
        <w:pStyle w:val="Subtitle"/>
        <w:spacing w:after="0"/>
        <w:jc w:val="center"/>
        <w:rPr>
          <w:rFonts w:ascii="Times New Roman" w:hAnsi="Times New Roman" w:cs="Times New Roman"/>
          <w:b/>
          <w:bCs/>
          <w:sz w:val="24"/>
          <w:szCs w:val="24"/>
        </w:rPr>
      </w:pPr>
      <w:bookmarkStart w:id="75" w:name="_Hlk202973021"/>
      <w:r w:rsidRPr="00EE19F2">
        <w:rPr>
          <w:rFonts w:ascii="Times New Roman" w:hAnsi="Times New Roman" w:cs="Times New Roman"/>
          <w:b/>
          <w:bCs/>
          <w:sz w:val="24"/>
          <w:szCs w:val="24"/>
        </w:rPr>
        <w:t>PASIŪLYMŲ VERTINIMO KRITERIJAI</w:t>
      </w:r>
      <w:r w:rsidR="00031A62" w:rsidRPr="00EE19F2">
        <w:rPr>
          <w:rFonts w:ascii="Times New Roman" w:hAnsi="Times New Roman" w:cs="Times New Roman"/>
          <w:b/>
          <w:bCs/>
          <w:sz w:val="24"/>
          <w:szCs w:val="24"/>
        </w:rPr>
        <w:t xml:space="preserve"> ir Sąlygos</w:t>
      </w:r>
    </w:p>
    <w:p w14:paraId="45AAE4B1" w14:textId="77777777" w:rsidR="00DE5789" w:rsidRPr="00EE19F2" w:rsidRDefault="00DE5789" w:rsidP="005E5B84">
      <w:pPr>
        <w:spacing w:line="240" w:lineRule="auto"/>
        <w:rPr>
          <w:rFonts w:ascii="Times New Roman" w:hAnsi="Times New Roman" w:cs="Times New Roman"/>
          <w:sz w:val="24"/>
          <w:szCs w:val="24"/>
        </w:rPr>
      </w:pPr>
    </w:p>
    <w:p w14:paraId="0CF76AA0" w14:textId="34594D8C" w:rsidR="00DE5789" w:rsidRPr="00EE19F2"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EE19F2">
        <w:rPr>
          <w:rFonts w:ascii="Times New Roman" w:eastAsia="Aptos" w:hAnsi="Times New Roman" w:cs="Times New Roman"/>
          <w:sz w:val="24"/>
          <w:szCs w:val="24"/>
          <w:lang w:eastAsia="en-US"/>
          <w14:ligatures w14:val="standardContextual"/>
        </w:rPr>
        <w:t xml:space="preserve">1. Perkančioji organizacija </w:t>
      </w:r>
      <w:r w:rsidRPr="00EE19F2">
        <w:rPr>
          <w:rFonts w:ascii="Times New Roman" w:eastAsia="Aptos" w:hAnsi="Times New Roman" w:cs="Times New Roman"/>
          <w:b/>
          <w:bCs/>
          <w:sz w:val="24"/>
          <w:szCs w:val="24"/>
          <w:lang w:eastAsia="en-US"/>
          <w14:ligatures w14:val="standardContextual"/>
        </w:rPr>
        <w:t>ekonomiškai naudingiausią pasiūlymą išrenka pagal</w:t>
      </w:r>
      <w:r w:rsidRPr="00EE19F2">
        <w:rPr>
          <w:rFonts w:ascii="Times New Roman" w:eastAsia="Aptos" w:hAnsi="Times New Roman" w:cs="Times New Roman"/>
          <w:b/>
          <w:sz w:val="24"/>
          <w:szCs w:val="24"/>
          <w:lang w:eastAsia="en-US"/>
          <w14:ligatures w14:val="standardContextual"/>
        </w:rPr>
        <w:t xml:space="preserve"> </w:t>
      </w:r>
      <w:r w:rsidRPr="00EE19F2">
        <w:rPr>
          <w:rFonts w:ascii="Times New Roman" w:eastAsia="Aptos" w:hAnsi="Times New Roman" w:cs="Times New Roman"/>
          <w:b/>
          <w:bCs/>
          <w:color w:val="000000"/>
          <w:sz w:val="24"/>
          <w:szCs w:val="24"/>
          <w:lang w:eastAsia="en-US"/>
          <w14:ligatures w14:val="standardContextual"/>
        </w:rPr>
        <w:t>kainos ir kokybės santykį</w:t>
      </w:r>
      <w:r w:rsidRPr="00EE19F2">
        <w:rPr>
          <w:rFonts w:ascii="Times New Roman" w:eastAsia="Aptos" w:hAnsi="Times New Roman" w:cs="Times New Roman"/>
          <w:color w:val="000000"/>
          <w:sz w:val="24"/>
          <w:szCs w:val="24"/>
          <w:lang w:eastAsia="en-US"/>
          <w14:ligatures w14:val="standardContextual"/>
        </w:rPr>
        <w:t>. Ekonomiškai naudingiausiu pasiūlymu laikomas pasiūlymas, kurio ekonominis naudingumas yra didžiausias.</w:t>
      </w:r>
    </w:p>
    <w:p w14:paraId="0AC2373F" w14:textId="73E38019" w:rsidR="00DE5789" w:rsidRPr="00EE19F2" w:rsidRDefault="00DE5789" w:rsidP="005E5B84">
      <w:pPr>
        <w:tabs>
          <w:tab w:val="left" w:pos="567"/>
          <w:tab w:val="left" w:pos="4731"/>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EE19F2">
        <w:rPr>
          <w:rFonts w:ascii="Times New Roman" w:eastAsia="Aptos" w:hAnsi="Times New Roman" w:cs="Times New Roman"/>
          <w:color w:val="000000"/>
          <w:sz w:val="24"/>
          <w:szCs w:val="24"/>
          <w:lang w:eastAsia="en-US"/>
          <w14:ligatures w14:val="standardContextual"/>
        </w:rPr>
        <w:t>2. Pasiūlymų vertinimo kriterijai ir jų vertinimo tvarka:</w:t>
      </w:r>
    </w:p>
    <w:tbl>
      <w:tblPr>
        <w:tblW w:w="5000" w:type="pct"/>
        <w:tblLook w:val="06A0" w:firstRow="1" w:lastRow="0" w:firstColumn="1" w:lastColumn="0" w:noHBand="1" w:noVBand="1"/>
      </w:tblPr>
      <w:tblGrid>
        <w:gridCol w:w="6693"/>
        <w:gridCol w:w="1583"/>
        <w:gridCol w:w="1681"/>
      </w:tblGrid>
      <w:tr w:rsidR="00DE5789" w:rsidRPr="00EE19F2" w14:paraId="5E59F10F" w14:textId="77777777" w:rsidTr="617CB4BE">
        <w:trPr>
          <w:trHeight w:val="300"/>
        </w:trPr>
        <w:tc>
          <w:tcPr>
            <w:tcW w:w="336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CE2B6D" w14:textId="77777777" w:rsidR="00DE5789" w:rsidRPr="00EE19F2" w:rsidRDefault="00DE5789" w:rsidP="005E5B84">
            <w:pPr>
              <w:spacing w:line="240" w:lineRule="auto"/>
              <w:jc w:val="center"/>
              <w:rPr>
                <w:rFonts w:ascii="Times New Roman" w:eastAsia="Aptos" w:hAnsi="Times New Roman" w:cs="Times New Roman"/>
                <w:sz w:val="24"/>
                <w:szCs w:val="24"/>
                <w:lang w:eastAsia="en-US"/>
                <w14:ligatures w14:val="standardContextual"/>
              </w:rPr>
            </w:pPr>
            <w:r w:rsidRPr="00EE19F2">
              <w:rPr>
                <w:rFonts w:ascii="Times New Roman" w:eastAsia="Aptos" w:hAnsi="Times New Roman" w:cs="Times New Roman"/>
                <w:b/>
                <w:bCs/>
                <w:color w:val="000000"/>
                <w:sz w:val="24"/>
                <w:szCs w:val="24"/>
                <w:lang w:eastAsia="en-US"/>
                <w14:ligatures w14:val="standardContextual"/>
              </w:rPr>
              <w:t>Vertinimo kriterijai</w:t>
            </w:r>
          </w:p>
        </w:tc>
        <w:tc>
          <w:tcPr>
            <w:tcW w:w="795" w:type="pct"/>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1B64CFA3" w14:textId="77777777" w:rsidR="00DE5789" w:rsidRPr="00EE19F2" w:rsidRDefault="00DE5789" w:rsidP="005E5B84">
            <w:pPr>
              <w:spacing w:line="240" w:lineRule="auto"/>
              <w:jc w:val="center"/>
              <w:rPr>
                <w:rFonts w:ascii="Times New Roman" w:eastAsia="Aptos" w:hAnsi="Times New Roman" w:cs="Times New Roman"/>
                <w:sz w:val="24"/>
                <w:szCs w:val="24"/>
                <w:lang w:eastAsia="en-US"/>
                <w14:ligatures w14:val="standardContextual"/>
              </w:rPr>
            </w:pPr>
            <w:r w:rsidRPr="00EE19F2">
              <w:rPr>
                <w:rFonts w:ascii="Times New Roman" w:eastAsia="Aptos" w:hAnsi="Times New Roman" w:cs="Times New Roman"/>
                <w:b/>
                <w:bCs/>
                <w:color w:val="000000"/>
                <w:sz w:val="24"/>
                <w:szCs w:val="24"/>
                <w:lang w:eastAsia="en-US"/>
                <w14:ligatures w14:val="standardContextual"/>
              </w:rPr>
              <w:t>Maksimalus suteikiamas balų skaičius</w:t>
            </w:r>
          </w:p>
        </w:tc>
        <w:tc>
          <w:tcPr>
            <w:tcW w:w="8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7E6E4B" w14:textId="77777777" w:rsidR="00DE5789" w:rsidRPr="00EE19F2" w:rsidRDefault="00DE5789" w:rsidP="005E5B84">
            <w:pPr>
              <w:spacing w:line="240" w:lineRule="auto"/>
              <w:ind w:hanging="41"/>
              <w:jc w:val="center"/>
              <w:rPr>
                <w:rFonts w:ascii="Times New Roman" w:eastAsia="Aptos" w:hAnsi="Times New Roman" w:cs="Times New Roman"/>
                <w:sz w:val="24"/>
                <w:szCs w:val="24"/>
                <w:lang w:eastAsia="en-US"/>
                <w14:ligatures w14:val="standardContextual"/>
              </w:rPr>
            </w:pPr>
            <w:r w:rsidRPr="00EE19F2">
              <w:rPr>
                <w:rFonts w:ascii="Times New Roman" w:eastAsia="Aptos" w:hAnsi="Times New Roman" w:cs="Times New Roman"/>
                <w:b/>
                <w:bCs/>
                <w:color w:val="000000"/>
                <w:sz w:val="24"/>
                <w:szCs w:val="24"/>
                <w:lang w:eastAsia="en-US"/>
                <w14:ligatures w14:val="standardContextual"/>
              </w:rPr>
              <w:t>Lyginamasis svoris ekonominio naudingumo įvertinime</w:t>
            </w:r>
          </w:p>
        </w:tc>
      </w:tr>
      <w:tr w:rsidR="00DE5789" w:rsidRPr="00EE19F2" w14:paraId="07CD8133" w14:textId="77777777" w:rsidTr="617CB4BE">
        <w:trPr>
          <w:trHeight w:val="300"/>
        </w:trPr>
        <w:tc>
          <w:tcPr>
            <w:tcW w:w="4156" w:type="pct"/>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81C708" w14:textId="77777777" w:rsidR="00DE5789" w:rsidRPr="00EE19F2" w:rsidRDefault="00DE5789" w:rsidP="005E5B84">
            <w:pPr>
              <w:spacing w:line="240" w:lineRule="auto"/>
              <w:jc w:val="both"/>
              <w:rPr>
                <w:rFonts w:ascii="Times New Roman" w:eastAsia="Aptos" w:hAnsi="Times New Roman" w:cs="Times New Roman"/>
                <w:sz w:val="24"/>
                <w:szCs w:val="24"/>
                <w:lang w:eastAsia="en-US"/>
                <w14:ligatures w14:val="standardContextual"/>
              </w:rPr>
            </w:pPr>
            <w:r w:rsidRPr="00EE19F2">
              <w:rPr>
                <w:rFonts w:ascii="Times New Roman" w:eastAsia="Aptos" w:hAnsi="Times New Roman" w:cs="Times New Roman"/>
                <w:b/>
                <w:bCs/>
                <w:color w:val="000000"/>
                <w:sz w:val="24"/>
                <w:szCs w:val="24"/>
                <w:lang w:eastAsia="en-US"/>
                <w14:ligatures w14:val="standardContextual"/>
              </w:rPr>
              <w:t>Kaina (C)</w:t>
            </w:r>
          </w:p>
        </w:tc>
        <w:tc>
          <w:tcPr>
            <w:tcW w:w="844" w:type="pct"/>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7CBD5E09" w14:textId="50632948" w:rsidR="00DE5789" w:rsidRPr="00EE19F2" w:rsidRDefault="00DE5789" w:rsidP="005E5B84">
            <w:pPr>
              <w:spacing w:line="240" w:lineRule="auto"/>
              <w:ind w:firstLine="38"/>
              <w:jc w:val="center"/>
              <w:rPr>
                <w:rFonts w:ascii="Times New Roman" w:eastAsia="Aptos" w:hAnsi="Times New Roman" w:cs="Times New Roman"/>
                <w:sz w:val="24"/>
                <w:szCs w:val="24"/>
                <w:lang w:eastAsia="en-US"/>
                <w14:ligatures w14:val="standardContextual"/>
              </w:rPr>
            </w:pPr>
            <w:r w:rsidRPr="00EE19F2">
              <w:rPr>
                <w:rFonts w:ascii="Times New Roman" w:eastAsia="Aptos" w:hAnsi="Times New Roman" w:cs="Times New Roman"/>
                <w:b/>
                <w:bCs/>
                <w:color w:val="000000"/>
                <w:sz w:val="24"/>
                <w:szCs w:val="24"/>
                <w:lang w:eastAsia="en-US"/>
                <w14:ligatures w14:val="standardContextual"/>
              </w:rPr>
              <w:t>X</w:t>
            </w:r>
            <w:r w:rsidR="006B4A95" w:rsidRPr="00EE19F2">
              <w:rPr>
                <w:rFonts w:ascii="Times New Roman" w:eastAsia="Aptos" w:hAnsi="Times New Roman" w:cs="Times New Roman"/>
                <w:b/>
                <w:bCs/>
                <w:color w:val="000000"/>
                <w:sz w:val="24"/>
                <w:szCs w:val="24"/>
                <w:lang w:eastAsia="en-US"/>
                <w14:ligatures w14:val="standardContextual"/>
              </w:rPr>
              <w:t xml:space="preserve"> </w:t>
            </w:r>
            <w:r w:rsidRPr="00EE19F2">
              <w:rPr>
                <w:rFonts w:ascii="Times New Roman" w:eastAsia="Aptos" w:hAnsi="Times New Roman" w:cs="Times New Roman"/>
                <w:b/>
                <w:bCs/>
                <w:color w:val="000000"/>
                <w:sz w:val="24"/>
                <w:szCs w:val="24"/>
                <w:lang w:eastAsia="en-US"/>
                <w14:ligatures w14:val="standardContextual"/>
              </w:rPr>
              <w:t>=</w:t>
            </w:r>
            <w:r w:rsidR="006B4A95" w:rsidRPr="00EE19F2">
              <w:rPr>
                <w:rFonts w:ascii="Times New Roman" w:eastAsia="Aptos" w:hAnsi="Times New Roman" w:cs="Times New Roman"/>
                <w:b/>
                <w:bCs/>
                <w:color w:val="000000"/>
                <w:sz w:val="24"/>
                <w:szCs w:val="24"/>
                <w:lang w:eastAsia="en-US"/>
                <w14:ligatures w14:val="standardContextual"/>
              </w:rPr>
              <w:t xml:space="preserve"> </w:t>
            </w:r>
            <w:r w:rsidR="00EE751D" w:rsidRPr="00EE19F2">
              <w:rPr>
                <w:rFonts w:ascii="Times New Roman" w:eastAsia="Aptos" w:hAnsi="Times New Roman" w:cs="Times New Roman"/>
                <w:b/>
                <w:bCs/>
                <w:color w:val="000000"/>
                <w:sz w:val="24"/>
                <w:szCs w:val="24"/>
                <w:lang w:eastAsia="en-US"/>
                <w14:ligatures w14:val="standardContextual"/>
              </w:rPr>
              <w:t>55</w:t>
            </w:r>
          </w:p>
        </w:tc>
      </w:tr>
      <w:tr w:rsidR="00DE5789" w:rsidRPr="00EE19F2" w14:paraId="6DEA498E" w14:textId="77777777" w:rsidTr="617CB4BE">
        <w:trPr>
          <w:trHeight w:val="300"/>
        </w:trPr>
        <w:tc>
          <w:tcPr>
            <w:tcW w:w="4156" w:type="pct"/>
            <w:gridSpan w:val="2"/>
            <w:tcBorders>
              <w:top w:val="single" w:sz="4" w:space="0" w:color="auto"/>
              <w:left w:val="single" w:sz="8" w:space="0" w:color="auto"/>
              <w:right w:val="single" w:sz="8" w:space="0" w:color="000000" w:themeColor="text1"/>
            </w:tcBorders>
            <w:tcMar>
              <w:left w:w="108" w:type="dxa"/>
              <w:right w:w="108" w:type="dxa"/>
            </w:tcMar>
            <w:vAlign w:val="center"/>
          </w:tcPr>
          <w:p w14:paraId="71E233CD" w14:textId="77777777" w:rsidR="00DE5789" w:rsidRPr="00EE19F2" w:rsidRDefault="00DE5789" w:rsidP="005E5B84">
            <w:pPr>
              <w:spacing w:line="240" w:lineRule="auto"/>
              <w:rPr>
                <w:rFonts w:ascii="Times New Roman" w:eastAsia="Aptos" w:hAnsi="Times New Roman" w:cs="Times New Roman"/>
                <w:sz w:val="24"/>
                <w:szCs w:val="24"/>
                <w:lang w:eastAsia="en-US"/>
                <w14:ligatures w14:val="standardContextual"/>
              </w:rPr>
            </w:pPr>
            <w:r w:rsidRPr="00EE19F2">
              <w:rPr>
                <w:rFonts w:ascii="Times New Roman" w:eastAsia="Aptos" w:hAnsi="Times New Roman" w:cs="Times New Roman"/>
                <w:b/>
                <w:bCs/>
                <w:sz w:val="24"/>
                <w:szCs w:val="24"/>
                <w:lang w:eastAsia="en-US"/>
                <w14:ligatures w14:val="standardContextual"/>
              </w:rPr>
              <w:t>Kokybė (T):</w:t>
            </w:r>
          </w:p>
        </w:tc>
        <w:tc>
          <w:tcPr>
            <w:tcW w:w="844" w:type="pct"/>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0DEA3B1C" w14:textId="5DFBFD3D" w:rsidR="00DE5789" w:rsidRPr="00EE19F2"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r w:rsidRPr="00EE19F2">
              <w:rPr>
                <w:rFonts w:ascii="Times New Roman" w:eastAsia="Aptos" w:hAnsi="Times New Roman" w:cs="Times New Roman"/>
                <w:b/>
                <w:bCs/>
                <w:color w:val="000000"/>
                <w:sz w:val="24"/>
                <w:szCs w:val="24"/>
                <w:lang w:eastAsia="en-US"/>
                <w14:ligatures w14:val="standardContextual"/>
              </w:rPr>
              <w:t>Y</w:t>
            </w:r>
            <w:r w:rsidR="006B4A95" w:rsidRPr="00EE19F2">
              <w:rPr>
                <w:rFonts w:ascii="Times New Roman" w:eastAsia="Aptos" w:hAnsi="Times New Roman" w:cs="Times New Roman"/>
                <w:b/>
                <w:bCs/>
                <w:color w:val="000000"/>
                <w:sz w:val="24"/>
                <w:szCs w:val="24"/>
                <w:lang w:eastAsia="en-US"/>
                <w14:ligatures w14:val="standardContextual"/>
              </w:rPr>
              <w:t xml:space="preserve"> </w:t>
            </w:r>
            <w:r w:rsidRPr="00EE19F2">
              <w:rPr>
                <w:rFonts w:ascii="Times New Roman" w:eastAsia="Aptos" w:hAnsi="Times New Roman" w:cs="Times New Roman"/>
                <w:b/>
                <w:bCs/>
                <w:color w:val="000000"/>
                <w:sz w:val="24"/>
                <w:szCs w:val="24"/>
                <w:lang w:eastAsia="en-US"/>
                <w14:ligatures w14:val="standardContextual"/>
              </w:rPr>
              <w:t>=</w:t>
            </w:r>
            <w:r w:rsidR="006B4A95" w:rsidRPr="00EE19F2">
              <w:rPr>
                <w:rFonts w:ascii="Times New Roman" w:eastAsia="Aptos" w:hAnsi="Times New Roman" w:cs="Times New Roman"/>
                <w:b/>
                <w:bCs/>
                <w:color w:val="000000"/>
                <w:sz w:val="24"/>
                <w:szCs w:val="24"/>
                <w:lang w:eastAsia="en-US"/>
                <w14:ligatures w14:val="standardContextual"/>
              </w:rPr>
              <w:t xml:space="preserve"> </w:t>
            </w:r>
            <w:r w:rsidR="00844992" w:rsidRPr="00EE19F2">
              <w:rPr>
                <w:rFonts w:ascii="Times New Roman" w:eastAsia="Aptos" w:hAnsi="Times New Roman" w:cs="Times New Roman"/>
                <w:b/>
                <w:bCs/>
                <w:color w:val="000000"/>
                <w:sz w:val="24"/>
                <w:szCs w:val="24"/>
                <w:lang w:eastAsia="en-US"/>
                <w14:ligatures w14:val="standardContextual"/>
              </w:rPr>
              <w:t>4</w:t>
            </w:r>
            <w:r w:rsidR="00EE751D" w:rsidRPr="00EE19F2">
              <w:rPr>
                <w:rFonts w:ascii="Times New Roman" w:eastAsia="Aptos" w:hAnsi="Times New Roman" w:cs="Times New Roman"/>
                <w:b/>
                <w:bCs/>
                <w:color w:val="000000"/>
                <w:sz w:val="24"/>
                <w:szCs w:val="24"/>
                <w:lang w:eastAsia="en-US"/>
                <w14:ligatures w14:val="standardContextual"/>
              </w:rPr>
              <w:t>5</w:t>
            </w:r>
          </w:p>
        </w:tc>
      </w:tr>
      <w:tr w:rsidR="00DE5789" w:rsidRPr="00EE19F2" w14:paraId="3040BF64" w14:textId="77777777" w:rsidTr="617CB4BE">
        <w:trPr>
          <w:trHeight w:val="972"/>
        </w:trPr>
        <w:tc>
          <w:tcPr>
            <w:tcW w:w="3361" w:type="pct"/>
            <w:tcBorders>
              <w:top w:val="single" w:sz="4" w:space="0" w:color="auto"/>
              <w:left w:val="single" w:sz="8" w:space="0" w:color="auto"/>
              <w:right w:val="single" w:sz="8" w:space="0" w:color="000000" w:themeColor="text1"/>
            </w:tcBorders>
            <w:tcMar>
              <w:left w:w="108" w:type="dxa"/>
              <w:right w:w="108" w:type="dxa"/>
            </w:tcMar>
            <w:vAlign w:val="center"/>
          </w:tcPr>
          <w:p w14:paraId="4304E637" w14:textId="055F3BEC" w:rsidR="00DE5789" w:rsidRPr="00EE19F2" w:rsidRDefault="781F7803" w:rsidP="00EE751D">
            <w:pPr>
              <w:spacing w:line="240" w:lineRule="auto"/>
              <w:jc w:val="both"/>
              <w:rPr>
                <w:rFonts w:ascii="Times New Roman" w:hAnsi="Times New Roman" w:cs="Times New Roman"/>
                <w:sz w:val="24"/>
                <w:szCs w:val="24"/>
              </w:rPr>
            </w:pPr>
            <w:bookmarkStart w:id="76" w:name="_Hlk202519861"/>
            <w:r w:rsidRPr="00EE19F2">
              <w:rPr>
                <w:rFonts w:ascii="Times New Roman" w:eastAsia="Aptos" w:hAnsi="Times New Roman" w:cs="Times New Roman"/>
                <w:b/>
                <w:bCs/>
                <w:sz w:val="24"/>
                <w:szCs w:val="24"/>
                <w:lang w:eastAsia="en-US"/>
                <w14:ligatures w14:val="standardContextual"/>
              </w:rPr>
              <w:t>Kriterijus T</w:t>
            </w:r>
            <w:r w:rsidR="00DA18DB" w:rsidRPr="00EE19F2">
              <w:rPr>
                <w:rFonts w:ascii="Times New Roman" w:eastAsia="Aptos" w:hAnsi="Times New Roman" w:cs="Times New Roman"/>
                <w:b/>
                <w:bCs/>
                <w:sz w:val="24"/>
                <w:szCs w:val="24"/>
                <w:vertAlign w:val="subscript"/>
                <w:lang w:eastAsia="en-US"/>
                <w14:ligatures w14:val="standardContextual"/>
              </w:rPr>
              <w:t>1</w:t>
            </w:r>
            <w:r w:rsidRPr="00EE19F2">
              <w:rPr>
                <w:rFonts w:ascii="Times New Roman" w:eastAsia="Aptos" w:hAnsi="Times New Roman" w:cs="Times New Roman"/>
                <w:b/>
                <w:bCs/>
                <w:sz w:val="24"/>
                <w:szCs w:val="24"/>
                <w:lang w:eastAsia="en-US"/>
                <w14:ligatures w14:val="standardContextual"/>
              </w:rPr>
              <w:t xml:space="preserve"> – </w:t>
            </w:r>
            <w:r w:rsidR="3CDDC783" w:rsidRPr="00EE19F2">
              <w:rPr>
                <w:rFonts w:ascii="Times New Roman" w:eastAsia="Aptos" w:hAnsi="Times New Roman" w:cs="Times New Roman"/>
                <w:sz w:val="24"/>
                <w:szCs w:val="24"/>
                <w:lang w:eastAsia="en-US"/>
                <w14:ligatures w14:val="standardContextual"/>
              </w:rPr>
              <w:t>Tiekėjo siūlom</w:t>
            </w:r>
            <w:r w:rsidR="362D7599" w:rsidRPr="00EE19F2">
              <w:rPr>
                <w:rFonts w:ascii="Times New Roman" w:eastAsia="Aptos" w:hAnsi="Times New Roman" w:cs="Times New Roman"/>
                <w:sz w:val="24"/>
                <w:szCs w:val="24"/>
                <w:lang w:eastAsia="en-US"/>
                <w14:ligatures w14:val="standardContextual"/>
              </w:rPr>
              <w:t>ų</w:t>
            </w:r>
            <w:r w:rsidR="3CDDC783" w:rsidRPr="00EE19F2">
              <w:rPr>
                <w:rFonts w:ascii="Times New Roman" w:eastAsia="Aptos" w:hAnsi="Times New Roman" w:cs="Times New Roman"/>
                <w:sz w:val="24"/>
                <w:szCs w:val="24"/>
                <w:lang w:eastAsia="en-US"/>
                <w14:ligatures w14:val="standardContextual"/>
              </w:rPr>
              <w:t xml:space="preserve"> </w:t>
            </w:r>
            <w:r w:rsidR="362D7599" w:rsidRPr="00EE19F2">
              <w:rPr>
                <w:rFonts w:ascii="Times New Roman" w:hAnsi="Times New Roman" w:cs="Times New Roman"/>
                <w:sz w:val="24"/>
                <w:szCs w:val="24"/>
              </w:rPr>
              <w:t>papildomų specialistų</w:t>
            </w:r>
            <w:r w:rsidR="41464641" w:rsidRPr="00EE19F2">
              <w:rPr>
                <w:rFonts w:ascii="Times New Roman" w:hAnsi="Times New Roman" w:cs="Times New Roman"/>
                <w:sz w:val="24"/>
                <w:szCs w:val="24"/>
              </w:rPr>
              <w:t xml:space="preserve">, turinčių patirtį </w:t>
            </w:r>
            <w:r w:rsidR="00975A63" w:rsidRPr="00EE19F2">
              <w:rPr>
                <w:rFonts w:ascii="Times New Roman" w:hAnsi="Times New Roman" w:cs="Times New Roman"/>
                <w:sz w:val="24"/>
                <w:szCs w:val="24"/>
              </w:rPr>
              <w:t>atliekant makroekonominius ir (arba) finansinius, metodiniai skaičiavimus pagal Komisijos deleguotojo reglamento (ES) Nr. 244/2012 I priede nurodytą metodiką arba lygiavertę* metodiką ir Direktyvą (ES) 2018/844 dėl pastatų energinio naudingumo ir Direktyvą (ES) 2023/1791 dėl energijos vartojimo efektyvumo</w:t>
            </w:r>
            <w:r w:rsidR="41464641" w:rsidRPr="00EE19F2">
              <w:rPr>
                <w:rFonts w:ascii="Times New Roman" w:hAnsi="Times New Roman" w:cs="Times New Roman"/>
                <w:sz w:val="24"/>
                <w:szCs w:val="24"/>
              </w:rPr>
              <w:t>,</w:t>
            </w:r>
            <w:r w:rsidR="362D7599" w:rsidRPr="00EE19F2">
              <w:rPr>
                <w:rFonts w:ascii="Times New Roman" w:hAnsi="Times New Roman" w:cs="Times New Roman"/>
                <w:sz w:val="24"/>
                <w:szCs w:val="24"/>
              </w:rPr>
              <w:t xml:space="preserve"> skaičius vienetais</w:t>
            </w:r>
            <w:r w:rsidRPr="00EE19F2">
              <w:rPr>
                <w:rFonts w:ascii="Times New Roman" w:eastAsia="Aptos" w:hAnsi="Times New Roman" w:cs="Times New Roman"/>
                <w:color w:val="000000"/>
                <w:sz w:val="24"/>
                <w:szCs w:val="24"/>
                <w:lang w:eastAsia="en-US"/>
                <w14:ligatures w14:val="standardContextual"/>
              </w:rPr>
              <w:t>.</w:t>
            </w:r>
          </w:p>
        </w:tc>
        <w:tc>
          <w:tcPr>
            <w:tcW w:w="795"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E00B734" w14:textId="0363AFE6" w:rsidR="00DE5789" w:rsidRPr="00EE19F2" w:rsidRDefault="00EE751D" w:rsidP="005E5B84">
            <w:pPr>
              <w:spacing w:line="240" w:lineRule="auto"/>
              <w:jc w:val="center"/>
              <w:rPr>
                <w:rFonts w:ascii="Times New Roman" w:eastAsia="Aptos" w:hAnsi="Times New Roman" w:cs="Times New Roman"/>
                <w:b/>
                <w:bCs/>
                <w:sz w:val="24"/>
                <w:szCs w:val="24"/>
                <w:lang w:eastAsia="en-US"/>
                <w14:ligatures w14:val="standardContextual"/>
              </w:rPr>
            </w:pPr>
            <w:r w:rsidRPr="00EE19F2">
              <w:rPr>
                <w:rFonts w:ascii="Times New Roman" w:eastAsia="Aptos" w:hAnsi="Times New Roman" w:cs="Times New Roman"/>
                <w:b/>
                <w:bCs/>
                <w:sz w:val="24"/>
                <w:szCs w:val="24"/>
                <w:lang w:eastAsia="en-US"/>
                <w14:ligatures w14:val="standardContextual"/>
              </w:rPr>
              <w:t>45</w:t>
            </w:r>
          </w:p>
        </w:tc>
        <w:tc>
          <w:tcPr>
            <w:tcW w:w="844" w:type="pct"/>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6C811CF4" w14:textId="77777777" w:rsidR="00DE5789" w:rsidRPr="00EE19F2"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bookmarkEnd w:id="76"/>
      <w:tr w:rsidR="00DE5789" w:rsidRPr="00EE19F2" w14:paraId="1A7390B8" w14:textId="77777777" w:rsidTr="617CB4BE">
        <w:trPr>
          <w:trHeight w:val="930"/>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87B6A" w14:textId="77777777" w:rsidR="00DE5789" w:rsidRPr="00EE19F2" w:rsidRDefault="00DE5789" w:rsidP="005E5B84">
            <w:pPr>
              <w:suppressAutoHyphens/>
              <w:spacing w:after="0" w:line="240" w:lineRule="auto"/>
              <w:jc w:val="both"/>
              <w:rPr>
                <w:rFonts w:ascii="Times New Roman" w:eastAsia="Times New Roman" w:hAnsi="Times New Roman" w:cs="Times New Roman"/>
                <w:color w:val="000000"/>
                <w:sz w:val="24"/>
                <w:szCs w:val="24"/>
                <w:lang w:eastAsia="en-US"/>
              </w:rPr>
            </w:pPr>
            <w:r w:rsidRPr="00EE19F2">
              <w:rPr>
                <w:rFonts w:ascii="Times New Roman" w:eastAsia="Times New Roman" w:hAnsi="Times New Roman" w:cs="Times New Roman"/>
                <w:b/>
                <w:bCs/>
                <w:color w:val="000000"/>
                <w:sz w:val="24"/>
                <w:szCs w:val="24"/>
                <w:lang w:eastAsia="en-US"/>
              </w:rPr>
              <w:t>Pastabos</w:t>
            </w:r>
            <w:r w:rsidRPr="00EE19F2">
              <w:rPr>
                <w:rFonts w:ascii="Times New Roman" w:eastAsia="Times New Roman" w:hAnsi="Times New Roman" w:cs="Times New Roman"/>
                <w:color w:val="000000"/>
                <w:sz w:val="24"/>
                <w:szCs w:val="24"/>
                <w:lang w:eastAsia="en-US"/>
              </w:rPr>
              <w:t>:</w:t>
            </w:r>
          </w:p>
          <w:p w14:paraId="278E09FF" w14:textId="77777777" w:rsidR="00DE5789" w:rsidRPr="00EE19F2" w:rsidRDefault="006B4A95" w:rsidP="006B4A95">
            <w:pPr>
              <w:pStyle w:val="ListParagraph"/>
              <w:numPr>
                <w:ilvl w:val="0"/>
                <w:numId w:val="42"/>
              </w:numPr>
              <w:suppressAutoHyphens/>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sz w:val="24"/>
                <w:szCs w:val="24"/>
                <w:lang w:eastAsia="ar-SA"/>
              </w:rPr>
              <w:t xml:space="preserve"> Kriterij</w:t>
            </w:r>
            <w:r w:rsidR="00EE751D" w:rsidRPr="00EE19F2">
              <w:rPr>
                <w:rFonts w:ascii="Times New Roman" w:eastAsia="Times New Roman" w:hAnsi="Times New Roman" w:cs="Times New Roman"/>
                <w:sz w:val="24"/>
                <w:szCs w:val="24"/>
                <w:lang w:eastAsia="ar-SA"/>
              </w:rPr>
              <w:t>aus</w:t>
            </w:r>
            <w:r w:rsidRPr="00EE19F2">
              <w:rPr>
                <w:rFonts w:ascii="Times New Roman" w:eastAsia="Times New Roman" w:hAnsi="Times New Roman" w:cs="Times New Roman"/>
                <w:sz w:val="24"/>
                <w:szCs w:val="24"/>
                <w:lang w:eastAsia="ar-SA"/>
              </w:rPr>
              <w:t xml:space="preserve"> T</w:t>
            </w:r>
            <w:r w:rsidRPr="00EE19F2">
              <w:rPr>
                <w:rFonts w:ascii="Times New Roman" w:eastAsia="Times New Roman" w:hAnsi="Times New Roman" w:cs="Times New Roman"/>
                <w:sz w:val="24"/>
                <w:szCs w:val="24"/>
                <w:vertAlign w:val="subscript"/>
                <w:lang w:eastAsia="ar-SA"/>
              </w:rPr>
              <w:t>1</w:t>
            </w:r>
            <w:r w:rsidRPr="00EE19F2">
              <w:rPr>
                <w:rFonts w:ascii="Times New Roman" w:eastAsia="Times New Roman" w:hAnsi="Times New Roman" w:cs="Times New Roman"/>
                <w:sz w:val="24"/>
                <w:szCs w:val="24"/>
                <w:lang w:eastAsia="ar-SA"/>
              </w:rPr>
              <w:t xml:space="preserve"> vertinimui tiekėjas turi kartu su pasiūlymu pateikti užpildytą specialiųjų pirkimo sąlygų 7 priedo lentelę </w:t>
            </w:r>
            <w:r w:rsidRPr="00EE19F2">
              <w:rPr>
                <w:rFonts w:ascii="Times New Roman" w:eastAsia="Times New Roman" w:hAnsi="Times New Roman" w:cs="Times New Roman"/>
                <w:sz w:val="24"/>
                <w:szCs w:val="24"/>
                <w:lang w:eastAsia="en-GB"/>
              </w:rPr>
              <w:t>„Kokybės (T) kriterij</w:t>
            </w:r>
            <w:r w:rsidR="00EE751D" w:rsidRPr="00EE19F2">
              <w:rPr>
                <w:rFonts w:ascii="Times New Roman" w:eastAsia="Times New Roman" w:hAnsi="Times New Roman" w:cs="Times New Roman"/>
                <w:sz w:val="24"/>
                <w:szCs w:val="24"/>
                <w:lang w:eastAsia="en-GB"/>
              </w:rPr>
              <w:t>aus</w:t>
            </w:r>
            <w:r w:rsidRPr="00EE19F2">
              <w:rPr>
                <w:rFonts w:ascii="Times New Roman" w:eastAsia="Times New Roman" w:hAnsi="Times New Roman" w:cs="Times New Roman"/>
                <w:sz w:val="24"/>
                <w:szCs w:val="24"/>
                <w:lang w:eastAsia="en-GB"/>
              </w:rPr>
              <w:t xml:space="preserve"> T</w:t>
            </w:r>
            <w:r w:rsidRPr="00EE19F2">
              <w:rPr>
                <w:rFonts w:ascii="Times New Roman" w:eastAsia="Times New Roman" w:hAnsi="Times New Roman" w:cs="Times New Roman"/>
                <w:sz w:val="24"/>
                <w:szCs w:val="24"/>
                <w:vertAlign w:val="subscript"/>
                <w:lang w:eastAsia="en-GB"/>
              </w:rPr>
              <w:t>1</w:t>
            </w:r>
            <w:r w:rsidRPr="00EE19F2">
              <w:rPr>
                <w:rFonts w:ascii="Times New Roman" w:eastAsia="Times New Roman" w:hAnsi="Times New Roman" w:cs="Times New Roman"/>
                <w:sz w:val="24"/>
                <w:szCs w:val="24"/>
                <w:lang w:eastAsia="en-GB"/>
              </w:rPr>
              <w:t xml:space="preserve"> vertinimas“</w:t>
            </w:r>
            <w:r w:rsidRPr="00EE19F2">
              <w:rPr>
                <w:rFonts w:ascii="Times New Roman" w:eastAsia="Times New Roman" w:hAnsi="Times New Roman" w:cs="Times New Roman"/>
                <w:sz w:val="24"/>
                <w:szCs w:val="24"/>
                <w:lang w:eastAsia="ar-SA"/>
              </w:rPr>
              <w:t xml:space="preserve">: </w:t>
            </w:r>
            <w:r w:rsidRPr="00EE19F2">
              <w:rPr>
                <w:rFonts w:ascii="Times New Roman" w:eastAsia="Times New Roman" w:hAnsi="Times New Roman" w:cs="Times New Roman"/>
                <w:sz w:val="24"/>
                <w:szCs w:val="24"/>
                <w:lang w:eastAsia="en-US"/>
              </w:rPr>
              <w:t>nurodom</w:t>
            </w:r>
            <w:r w:rsidR="00844992" w:rsidRPr="00EE19F2">
              <w:rPr>
                <w:rFonts w:ascii="Times New Roman" w:eastAsia="Times New Roman" w:hAnsi="Times New Roman" w:cs="Times New Roman"/>
                <w:sz w:val="24"/>
                <w:szCs w:val="24"/>
                <w:lang w:eastAsia="en-US"/>
              </w:rPr>
              <w:t>i</w:t>
            </w:r>
            <w:r w:rsidRPr="00EE19F2">
              <w:rPr>
                <w:rFonts w:ascii="Times New Roman" w:eastAsia="Times New Roman" w:hAnsi="Times New Roman" w:cs="Times New Roman"/>
                <w:sz w:val="24"/>
                <w:szCs w:val="24"/>
                <w:lang w:eastAsia="en-US"/>
              </w:rPr>
              <w:t xml:space="preserve"> </w:t>
            </w:r>
            <w:r w:rsidR="00844992" w:rsidRPr="00EE19F2">
              <w:rPr>
                <w:rFonts w:ascii="Times New Roman" w:eastAsia="Times New Roman" w:hAnsi="Times New Roman" w:cs="Times New Roman"/>
                <w:sz w:val="24"/>
                <w:szCs w:val="24"/>
                <w:lang w:eastAsia="en-US"/>
              </w:rPr>
              <w:t>prašomi duomenys</w:t>
            </w:r>
            <w:r w:rsidRPr="00EE19F2">
              <w:rPr>
                <w:rFonts w:ascii="Times New Roman" w:eastAsia="Times New Roman" w:hAnsi="Times New Roman" w:cs="Times New Roman"/>
                <w:sz w:val="24"/>
                <w:szCs w:val="24"/>
                <w:lang w:eastAsia="en-US"/>
              </w:rPr>
              <w:t xml:space="preserve"> (užpildoma lentelė)</w:t>
            </w:r>
            <w:r w:rsidR="00205725" w:rsidRPr="00EE19F2">
              <w:rPr>
                <w:rFonts w:ascii="Times New Roman" w:eastAsia="Times New Roman" w:hAnsi="Times New Roman" w:cs="Times New Roman"/>
                <w:sz w:val="24"/>
                <w:szCs w:val="24"/>
                <w:lang w:eastAsia="en-US"/>
              </w:rPr>
              <w:t xml:space="preserve"> ir pateikti visų specialistų gyvenimo aprašymus (CV</w:t>
            </w:r>
            <w:r w:rsidR="00EE751D" w:rsidRPr="00EE19F2">
              <w:rPr>
                <w:rFonts w:ascii="Times New Roman" w:eastAsia="Times New Roman" w:hAnsi="Times New Roman" w:cs="Times New Roman"/>
                <w:sz w:val="24"/>
                <w:szCs w:val="24"/>
                <w:lang w:eastAsia="en-US"/>
              </w:rPr>
              <w:t>)</w:t>
            </w:r>
            <w:r w:rsidR="00844992" w:rsidRPr="00EE19F2">
              <w:rPr>
                <w:rFonts w:ascii="Times New Roman" w:eastAsia="Times New Roman" w:hAnsi="Times New Roman" w:cs="Times New Roman"/>
                <w:sz w:val="24"/>
                <w:szCs w:val="24"/>
                <w:lang w:eastAsia="en-US"/>
              </w:rPr>
              <w:t>.</w:t>
            </w:r>
          </w:p>
          <w:p w14:paraId="53B11B2C" w14:textId="77777777" w:rsidR="00880114" w:rsidRPr="00EE19F2" w:rsidRDefault="00880114" w:rsidP="00880114">
            <w:pPr>
              <w:pStyle w:val="ListParagraph"/>
              <w:suppressAutoHyphens/>
              <w:spacing w:after="0" w:line="240" w:lineRule="auto"/>
              <w:jc w:val="both"/>
              <w:rPr>
                <w:rFonts w:ascii="Times New Roman" w:eastAsia="Times New Roman" w:hAnsi="Times New Roman" w:cs="Times New Roman"/>
                <w:sz w:val="24"/>
                <w:szCs w:val="24"/>
                <w:lang w:eastAsia="en-US"/>
              </w:rPr>
            </w:pPr>
          </w:p>
          <w:p w14:paraId="539872A9" w14:textId="61326F32" w:rsidR="00880114" w:rsidRPr="00EE19F2" w:rsidRDefault="00880114" w:rsidP="00880114">
            <w:pPr>
              <w:pStyle w:val="ListParagraph"/>
              <w:suppressAutoHyphens/>
              <w:spacing w:after="0" w:line="240" w:lineRule="auto"/>
              <w:jc w:val="both"/>
              <w:rPr>
                <w:rFonts w:ascii="Times New Roman" w:eastAsia="Times New Roman" w:hAnsi="Times New Roman" w:cs="Times New Roman"/>
                <w:sz w:val="24"/>
                <w:szCs w:val="24"/>
                <w:lang w:eastAsia="en-US"/>
              </w:rPr>
            </w:pPr>
            <w:r w:rsidRPr="00EE19F2">
              <w:rPr>
                <w:rFonts w:ascii="Times New Roman" w:eastAsia="Times New Roman" w:hAnsi="Times New Roman" w:cs="Times New Roman"/>
                <w:i/>
                <w:iCs/>
                <w:sz w:val="24"/>
                <w:szCs w:val="24"/>
                <w:lang w:eastAsia="en-US"/>
              </w:rPr>
              <w:t>*Lygiavertiškumą privalo įrodyti tiekėjas</w:t>
            </w:r>
            <w:r w:rsidRPr="00EE19F2">
              <w:rPr>
                <w:rFonts w:ascii="Times New Roman" w:eastAsia="Times New Roman" w:hAnsi="Times New Roman" w:cs="Times New Roman"/>
                <w:sz w:val="24"/>
                <w:szCs w:val="24"/>
                <w:lang w:eastAsia="en-US"/>
              </w:rPr>
              <w:t>.</w:t>
            </w:r>
          </w:p>
        </w:tc>
      </w:tr>
    </w:tbl>
    <w:bookmarkEnd w:id="75"/>
    <w:p w14:paraId="5E8395B8" w14:textId="0371BFAE" w:rsidR="00DE5789" w:rsidRPr="00EE19F2"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EE19F2">
        <w:rPr>
          <w:rFonts w:ascii="Times New Roman" w:eastAsia="Aptos" w:hAnsi="Times New Roman" w:cs="Times New Roman"/>
          <w:color w:val="000000"/>
          <w:sz w:val="24"/>
          <w:szCs w:val="24"/>
          <w:lang w:eastAsia="en-US"/>
          <w14:ligatures w14:val="standardContextual"/>
        </w:rPr>
        <w:t>3. Pasiūlymo ekonominis naudingumas (S) apskaičiuojamas sudedant tiekėjo pasiūlymo Kainos (C) ir Kokybės (T) vertinimo balus:</w:t>
      </w:r>
    </w:p>
    <w:p w14:paraId="79139A7E" w14:textId="77777777" w:rsidR="00DE5789" w:rsidRPr="00EE19F2" w:rsidRDefault="00DE5789" w:rsidP="005E5B84">
      <w:pPr>
        <w:tabs>
          <w:tab w:val="left" w:pos="567"/>
        </w:tabs>
        <w:spacing w:after="0" w:line="240" w:lineRule="auto"/>
        <w:ind w:firstLine="567"/>
        <w:jc w:val="both"/>
        <w:rPr>
          <w:rFonts w:ascii="Times New Roman" w:eastAsia="Aptos" w:hAnsi="Times New Roman" w:cs="Times New Roman"/>
          <w:bCs/>
          <w:color w:val="000000"/>
          <w:sz w:val="24"/>
          <w:szCs w:val="24"/>
          <w:lang w:eastAsia="en-US"/>
          <w14:ligatures w14:val="standardContextual"/>
        </w:rPr>
      </w:pPr>
      <w:r w:rsidRPr="00EE19F2">
        <w:rPr>
          <w:rFonts w:ascii="Times New Roman" w:eastAsia="Aptos" w:hAnsi="Times New Roman" w:cs="Times New Roman"/>
          <w:bCs/>
          <w:color w:val="000000"/>
          <w:sz w:val="24"/>
          <w:szCs w:val="24"/>
          <w:lang w:eastAsia="en-US"/>
          <w14:ligatures w14:val="standardContextual"/>
        </w:rPr>
        <w:t>S = C + T     (1)</w:t>
      </w:r>
    </w:p>
    <w:p w14:paraId="001ACE23" w14:textId="0A1992D1" w:rsidR="00DE5789" w:rsidRPr="00EE19F2"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EE19F2">
        <w:rPr>
          <w:rFonts w:ascii="Times New Roman" w:eastAsia="Aptos" w:hAnsi="Times New Roman" w:cs="Times New Roman"/>
          <w:color w:val="000000"/>
          <w:sz w:val="24"/>
          <w:szCs w:val="24"/>
          <w:lang w:eastAsia="en-US"/>
          <w14:ligatures w14:val="standardContextual"/>
        </w:rPr>
        <w:t>4. Pasiūlymo kainos (C) balai apskaičiuojami mažiausios pasiūlytos kainos (C</w:t>
      </w:r>
      <w:r w:rsidRPr="00EE19F2">
        <w:rPr>
          <w:rFonts w:ascii="Times New Roman" w:eastAsia="Aptos" w:hAnsi="Times New Roman" w:cs="Times New Roman"/>
          <w:color w:val="000000"/>
          <w:sz w:val="24"/>
          <w:szCs w:val="24"/>
          <w:vertAlign w:val="subscript"/>
          <w:lang w:eastAsia="en-US"/>
          <w14:ligatures w14:val="standardContextual"/>
        </w:rPr>
        <w:t>min</w:t>
      </w:r>
      <w:r w:rsidRPr="00EE19F2">
        <w:rPr>
          <w:rFonts w:ascii="Times New Roman" w:eastAsia="Aptos" w:hAnsi="Times New Roman" w:cs="Times New Roman"/>
          <w:color w:val="000000"/>
          <w:sz w:val="24"/>
          <w:szCs w:val="24"/>
          <w:lang w:eastAsia="en-US"/>
          <w14:ligatures w14:val="standardContextual"/>
        </w:rPr>
        <w:t>) ir vertinamo pasiūlymo kainos (C</w:t>
      </w:r>
      <w:r w:rsidRPr="00EE19F2">
        <w:rPr>
          <w:rFonts w:ascii="Times New Roman" w:eastAsia="Aptos" w:hAnsi="Times New Roman" w:cs="Times New Roman"/>
          <w:color w:val="000000"/>
          <w:sz w:val="24"/>
          <w:szCs w:val="24"/>
          <w:vertAlign w:val="subscript"/>
          <w:lang w:eastAsia="en-US"/>
          <w14:ligatures w14:val="standardContextual"/>
        </w:rPr>
        <w:t>p</w:t>
      </w:r>
      <w:r w:rsidRPr="00EE19F2">
        <w:rPr>
          <w:rFonts w:ascii="Times New Roman" w:eastAsia="Aptos" w:hAnsi="Times New Roman" w:cs="Times New Roman"/>
          <w:color w:val="000000"/>
          <w:sz w:val="24"/>
          <w:szCs w:val="24"/>
          <w:lang w:eastAsia="en-US"/>
          <w14:ligatures w14:val="standardContextual"/>
        </w:rPr>
        <w:t>) santykį padauginant iš kainos lyginamojo svorio (X):</w:t>
      </w:r>
    </w:p>
    <w:p w14:paraId="1F62B9A8" w14:textId="77777777" w:rsidR="00DE5789" w:rsidRPr="00EE19F2"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EE19F2">
        <w:rPr>
          <w:rFonts w:ascii="Times New Roman" w:eastAsia="Aptos" w:hAnsi="Times New Roman" w:cs="Times New Roman"/>
          <w:color w:val="000000"/>
          <w:sz w:val="24"/>
          <w:szCs w:val="24"/>
          <w:lang w:eastAsia="en-US"/>
          <w14:ligatures w14:val="standardContextual"/>
        </w:rPr>
        <w:object w:dxaOrig="1320" w:dyaOrig="720" w14:anchorId="74A8D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6pt" o:ole="" fillcolor="window">
            <v:imagedata r:id="rId24" o:title=""/>
          </v:shape>
          <o:OLEObject Type="Embed" ProgID="Equation.3" ShapeID="_x0000_i1025" DrawAspect="Content" ObjectID="_1814096021" r:id="rId25"/>
        </w:object>
      </w:r>
      <w:r w:rsidRPr="00EE19F2">
        <w:rPr>
          <w:rFonts w:ascii="Times New Roman" w:eastAsia="Aptos" w:hAnsi="Times New Roman" w:cs="Times New Roman"/>
          <w:color w:val="000000"/>
          <w:sz w:val="24"/>
          <w:szCs w:val="24"/>
          <w:lang w:eastAsia="en-US"/>
          <w14:ligatures w14:val="standardContextual"/>
        </w:rPr>
        <w:t xml:space="preserve">      (2)</w:t>
      </w:r>
    </w:p>
    <w:p w14:paraId="535EC7A6" w14:textId="6C5FC550" w:rsidR="00310223" w:rsidRPr="00310223" w:rsidRDefault="36EDE859" w:rsidP="00310223">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EE19F2">
        <w:rPr>
          <w:rFonts w:ascii="Times New Roman" w:eastAsia="Aptos" w:hAnsi="Times New Roman" w:cs="Times New Roman"/>
          <w:sz w:val="24"/>
          <w:szCs w:val="24"/>
          <w:lang w:eastAsia="en-US"/>
          <w14:ligatures w14:val="standardContextual"/>
        </w:rPr>
        <w:t>5.</w:t>
      </w:r>
      <w:r w:rsidR="00DE5789" w:rsidRPr="00EE19F2">
        <w:rPr>
          <w:rFonts w:ascii="Times New Roman" w:eastAsia="Aptos" w:hAnsi="Times New Roman" w:cs="Times New Roman"/>
          <w:sz w:val="24"/>
          <w:szCs w:val="24"/>
          <w:lang w:eastAsia="en-US"/>
          <w14:ligatures w14:val="standardContextual"/>
        </w:rPr>
        <w:t xml:space="preserve"> </w:t>
      </w:r>
      <w:r w:rsidR="00310223" w:rsidRPr="00310223">
        <w:rPr>
          <w:rFonts w:ascii="Times New Roman" w:eastAsia="Aptos" w:hAnsi="Times New Roman" w:cs="Times New Roman"/>
          <w:sz w:val="24"/>
          <w:szCs w:val="24"/>
          <w:lang w:eastAsia="en-US"/>
          <w14:ligatures w14:val="standardContextual"/>
        </w:rPr>
        <w:t xml:space="preserve"> Kokybės (T) vertinimo balai yra kriterijausT</w:t>
      </w:r>
      <w:r w:rsidR="00310223" w:rsidRPr="00310223">
        <w:rPr>
          <w:rFonts w:ascii="Times New Roman" w:eastAsia="Aptos" w:hAnsi="Times New Roman" w:cs="Times New Roman"/>
          <w:sz w:val="24"/>
          <w:szCs w:val="24"/>
          <w:vertAlign w:val="subscript"/>
          <w:lang w:eastAsia="en-US"/>
          <w14:ligatures w14:val="standardContextual"/>
        </w:rPr>
        <w:t>1</w:t>
      </w:r>
      <w:r w:rsidR="00310223" w:rsidRPr="00310223">
        <w:rPr>
          <w:rFonts w:ascii="Times New Roman" w:eastAsia="Aptos" w:hAnsi="Times New Roman" w:cs="Times New Roman"/>
          <w:sz w:val="24"/>
          <w:szCs w:val="24"/>
          <w:lang w:eastAsia="en-US"/>
          <w14:ligatures w14:val="standardContextual"/>
        </w:rPr>
        <w:t xml:space="preserve"> įvertinimo balas: </w:t>
      </w:r>
    </w:p>
    <w:p w14:paraId="761E0A63" w14:textId="77777777" w:rsidR="00310223" w:rsidRPr="00310223" w:rsidRDefault="00310223" w:rsidP="00310223">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310223">
        <w:rPr>
          <w:rFonts w:ascii="Times New Roman" w:eastAsia="Aptos" w:hAnsi="Times New Roman" w:cs="Times New Roman"/>
          <w:sz w:val="24"/>
          <w:szCs w:val="24"/>
          <w:lang w:eastAsia="en-US"/>
          <w14:ligatures w14:val="standardContextual"/>
        </w:rPr>
        <w:t>T = T</w:t>
      </w:r>
      <w:r w:rsidRPr="00310223">
        <w:rPr>
          <w:rFonts w:ascii="Times New Roman" w:eastAsia="Aptos" w:hAnsi="Times New Roman" w:cs="Times New Roman"/>
          <w:sz w:val="24"/>
          <w:szCs w:val="24"/>
          <w:vertAlign w:val="subscript"/>
          <w:lang w:eastAsia="en-US"/>
          <w14:ligatures w14:val="standardContextual"/>
        </w:rPr>
        <w:t>1</w:t>
      </w:r>
      <w:r w:rsidRPr="00310223">
        <w:rPr>
          <w:rFonts w:ascii="Times New Roman" w:eastAsia="Aptos" w:hAnsi="Times New Roman" w:cs="Times New Roman"/>
          <w:sz w:val="24"/>
          <w:szCs w:val="24"/>
          <w:lang w:eastAsia="en-US"/>
          <w14:ligatures w14:val="standardContextual"/>
        </w:rPr>
        <w:t xml:space="preserve"> (3) </w:t>
      </w:r>
    </w:p>
    <w:p w14:paraId="074742DD" w14:textId="7981650F" w:rsidR="00310223" w:rsidRDefault="00310223" w:rsidP="25C43623">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p>
    <w:p w14:paraId="30FECE11" w14:textId="227DE229" w:rsidR="00DE5789" w:rsidRPr="00EE19F2" w:rsidRDefault="00310223" w:rsidP="25C43623">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rPr>
      </w:pPr>
      <w:r>
        <w:rPr>
          <w:rFonts w:ascii="Times New Roman" w:hAnsi="Times New Roman" w:cs="Times New Roman"/>
          <w:sz w:val="24"/>
          <w:szCs w:val="24"/>
        </w:rPr>
        <w:t xml:space="preserve">6. </w:t>
      </w:r>
      <w:r w:rsidR="00517B04" w:rsidRPr="00EE19F2">
        <w:rPr>
          <w:rFonts w:ascii="Times New Roman" w:hAnsi="Times New Roman" w:cs="Times New Roman"/>
          <w:sz w:val="24"/>
          <w:szCs w:val="24"/>
        </w:rPr>
        <w:t xml:space="preserve">Pasiūlymo Kokybės (T) balai skiriami tiesiogiai už pasiūlyto specialisto papildomą patirtį pagal specialiųjų pirkimo sąlygų 7 priedo 7 punkte nurodytą balų skyrimo tvarką. </w:t>
      </w:r>
    </w:p>
    <w:p w14:paraId="6E378C63" w14:textId="613AE698" w:rsidR="00DE5789" w:rsidRPr="00EE19F2" w:rsidRDefault="00310223" w:rsidP="00D6722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Pr>
          <w:rFonts w:ascii="Times New Roman" w:hAnsi="Times New Roman" w:cs="Times New Roman"/>
          <w:sz w:val="24"/>
          <w:szCs w:val="24"/>
        </w:rPr>
        <w:t>7</w:t>
      </w:r>
      <w:r w:rsidR="7802836E" w:rsidRPr="00EE19F2">
        <w:rPr>
          <w:rFonts w:ascii="Times New Roman" w:hAnsi="Times New Roman" w:cs="Times New Roman"/>
          <w:sz w:val="24"/>
          <w:szCs w:val="24"/>
        </w:rPr>
        <w:t xml:space="preserve">. </w:t>
      </w:r>
      <w:r w:rsidR="00517B04" w:rsidRPr="00EE19F2">
        <w:rPr>
          <w:rFonts w:ascii="Times New Roman" w:hAnsi="Times New Roman" w:cs="Times New Roman"/>
          <w:sz w:val="24"/>
          <w:szCs w:val="24"/>
        </w:rPr>
        <w:t>Pasiūlymo Kokybės (T) vertinimą atlieka ekspertas (-ai), paskirtas (-i) iš Komisijos narių (turintys žinių ir kompetencijos perkamo objekto srityje). Ekspertiniam vertinimui gali būti papildomai pasitelkiami išorės ekspertai (kitų kompetentingų institucijų atstovai). Ekspertas (-ai), atlikdama</w:t>
      </w:r>
      <w:r w:rsidR="00D67224" w:rsidRPr="00EE19F2">
        <w:rPr>
          <w:rFonts w:ascii="Times New Roman" w:hAnsi="Times New Roman" w:cs="Times New Roman"/>
          <w:sz w:val="24"/>
          <w:szCs w:val="24"/>
        </w:rPr>
        <w:t>s</w:t>
      </w:r>
      <w:r w:rsidR="00517B04" w:rsidRPr="00EE19F2">
        <w:rPr>
          <w:rFonts w:ascii="Times New Roman" w:hAnsi="Times New Roman" w:cs="Times New Roman"/>
          <w:sz w:val="24"/>
          <w:szCs w:val="24"/>
        </w:rPr>
        <w:t xml:space="preserve"> (-i) </w:t>
      </w:r>
      <w:r w:rsidR="00517B04" w:rsidRPr="00EE19F2">
        <w:rPr>
          <w:rFonts w:ascii="Times New Roman" w:hAnsi="Times New Roman" w:cs="Times New Roman"/>
          <w:sz w:val="24"/>
          <w:szCs w:val="24"/>
        </w:rPr>
        <w:lastRenderedPageBreak/>
        <w:t>Kokybės (T) vertinimą, suteikia vertinimo balus specialiųjų pirkimo sąlygų 7 priedo 7 punkte nustatytose ribose ir kartu su vertinimo balu vertinimo pažymoje pateikia pagrindimą (argumentaciją), kuriuo remiantis buvo suteiktas atitinkamas balas.</w:t>
      </w:r>
    </w:p>
    <w:p w14:paraId="6411AB1F" w14:textId="3020CB08" w:rsidR="00DE5789" w:rsidRPr="00EE19F2" w:rsidRDefault="00310223" w:rsidP="00D67224">
      <w:pPr>
        <w:widowControl w:val="0"/>
        <w:tabs>
          <w:tab w:val="num" w:pos="1080"/>
          <w:tab w:val="left" w:pos="1276"/>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Pr>
          <w:rFonts w:ascii="Times New Roman" w:eastAsia="Aptos" w:hAnsi="Times New Roman" w:cs="Times New Roman"/>
          <w:sz w:val="24"/>
          <w:szCs w:val="24"/>
          <w:lang w:eastAsia="en-US"/>
          <w14:ligatures w14:val="standardContextual"/>
        </w:rPr>
        <w:t>8</w:t>
      </w:r>
      <w:r w:rsidR="00DE5789" w:rsidRPr="00EE19F2">
        <w:rPr>
          <w:rFonts w:ascii="Times New Roman" w:eastAsia="Aptos" w:hAnsi="Times New Roman" w:cs="Times New Roman"/>
          <w:sz w:val="24"/>
          <w:szCs w:val="24"/>
          <w:lang w:eastAsia="en-US"/>
          <w14:ligatures w14:val="standardContextual"/>
        </w:rPr>
        <w:t xml:space="preserve">. </w:t>
      </w:r>
      <w:bookmarkStart w:id="77" w:name="_Hlk202973061"/>
      <w:r w:rsidR="00DE5789" w:rsidRPr="00EE19F2">
        <w:rPr>
          <w:rFonts w:ascii="Times New Roman" w:eastAsia="Aptos" w:hAnsi="Times New Roman" w:cs="Times New Roman"/>
          <w:sz w:val="24"/>
          <w:szCs w:val="24"/>
          <w:lang w:eastAsia="en-US"/>
          <w14:ligatures w14:val="standardContextual"/>
        </w:rPr>
        <w:t>Kokybės</w:t>
      </w:r>
      <w:r w:rsidR="00DE5789" w:rsidRPr="00EE19F2">
        <w:rPr>
          <w:rFonts w:ascii="Times New Roman" w:eastAsia="Aptos" w:hAnsi="Times New Roman" w:cs="Times New Roman"/>
          <w:color w:val="000000"/>
          <w:sz w:val="24"/>
          <w:szCs w:val="24"/>
          <w:lang w:eastAsia="en-US"/>
          <w14:ligatures w14:val="standardContextual"/>
        </w:rPr>
        <w:t xml:space="preserve"> (T) balų skyrimo tvark</w:t>
      </w:r>
      <w:r w:rsidR="00D67224" w:rsidRPr="00EE19F2">
        <w:rPr>
          <w:rFonts w:ascii="Times New Roman" w:eastAsia="Aptos" w:hAnsi="Times New Roman" w:cs="Times New Roman"/>
          <w:color w:val="000000"/>
          <w:sz w:val="24"/>
          <w:szCs w:val="24"/>
          <w:lang w:eastAsia="en-US"/>
          <w14:ligatures w14:val="standardContextual"/>
        </w:rPr>
        <w:t>a</w:t>
      </w:r>
      <w:r w:rsidR="00DE5789" w:rsidRPr="00EE19F2">
        <w:rPr>
          <w:rFonts w:ascii="Times New Roman" w:eastAsia="Aptos" w:hAnsi="Times New Roman" w:cs="Times New Roman"/>
          <w:color w:val="000000"/>
          <w:sz w:val="24"/>
          <w:szCs w:val="24"/>
          <w:lang w:eastAsia="en-US"/>
          <w14:ligatures w14:val="standardContextu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DE5789" w:rsidRPr="00EE19F2" w14:paraId="33694546" w14:textId="77777777" w:rsidTr="25C43623">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EB987" w14:textId="77777777" w:rsidR="00DE5789" w:rsidRPr="00EE19F2" w:rsidRDefault="00DE5789" w:rsidP="005E5B8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EE19F2">
              <w:rPr>
                <w:rFonts w:ascii="Times New Roman" w:eastAsia="Aptos" w:hAnsi="Times New Roman" w:cs="Times New Roman"/>
                <w:b/>
                <w:sz w:val="24"/>
                <w:szCs w:val="24"/>
                <w:lang w:eastAsia="en-US"/>
                <w14:ligatures w14:val="standardContextual"/>
              </w:rPr>
              <w:t>Kokybės</w:t>
            </w:r>
            <w:r w:rsidRPr="00EE19F2">
              <w:rPr>
                <w:rFonts w:ascii="Times New Roman" w:eastAsia="Aptos" w:hAnsi="Times New Roman" w:cs="Times New Roman"/>
                <w:b/>
                <w:iCs/>
                <w:color w:val="000000"/>
                <w:sz w:val="24"/>
                <w:szCs w:val="24"/>
                <w:lang w:eastAsia="en-US"/>
                <w14:ligatures w14:val="standardContextual"/>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F802DC9" w14:textId="69AF0342" w:rsidR="00DE5789" w:rsidRPr="00EE19F2" w:rsidRDefault="00DE5789" w:rsidP="005E5B8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EE19F2">
              <w:rPr>
                <w:rFonts w:ascii="Times New Roman" w:eastAsia="Aptos" w:hAnsi="Times New Roman" w:cs="Times New Roman"/>
                <w:b/>
                <w:iCs/>
                <w:color w:val="000000"/>
                <w:sz w:val="24"/>
                <w:szCs w:val="24"/>
                <w:lang w:eastAsia="en-US"/>
                <w14:ligatures w14:val="standardContextual"/>
              </w:rPr>
              <w:t>Balų skyrimo kiekvienam kriterijui tvarka (pagal šio priedo 2 punktą)</w:t>
            </w:r>
          </w:p>
        </w:tc>
      </w:tr>
      <w:tr w:rsidR="00DE5789" w:rsidRPr="00EE19F2" w14:paraId="09734930" w14:textId="77777777" w:rsidTr="25C43623">
        <w:trPr>
          <w:trHeight w:val="1237"/>
        </w:trPr>
        <w:tc>
          <w:tcPr>
            <w:tcW w:w="2371" w:type="pct"/>
            <w:tcBorders>
              <w:top w:val="single" w:sz="4" w:space="0" w:color="auto"/>
              <w:left w:val="single" w:sz="4" w:space="0" w:color="auto"/>
              <w:bottom w:val="single" w:sz="4" w:space="0" w:color="auto"/>
              <w:right w:val="single" w:sz="4" w:space="0" w:color="auto"/>
            </w:tcBorders>
          </w:tcPr>
          <w:p w14:paraId="798D4D5E" w14:textId="30D43F83" w:rsidR="00DE5789" w:rsidRPr="00EE19F2" w:rsidRDefault="781F7803" w:rsidP="005E5B8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EE19F2">
              <w:rPr>
                <w:rFonts w:ascii="Times New Roman" w:eastAsia="Aptos" w:hAnsi="Times New Roman" w:cs="Times New Roman"/>
                <w:b/>
                <w:bCs/>
                <w:color w:val="000000"/>
                <w:sz w:val="24"/>
                <w:szCs w:val="24"/>
                <w:lang w:eastAsia="en-US"/>
                <w14:ligatures w14:val="standardContextual"/>
              </w:rPr>
              <w:t>Kriterijus T</w:t>
            </w:r>
            <w:r w:rsidR="00EE751D" w:rsidRPr="00EE19F2">
              <w:rPr>
                <w:rFonts w:ascii="Times New Roman" w:eastAsia="Aptos" w:hAnsi="Times New Roman" w:cs="Times New Roman"/>
                <w:b/>
                <w:bCs/>
                <w:color w:val="000000"/>
                <w:sz w:val="24"/>
                <w:szCs w:val="24"/>
                <w:vertAlign w:val="subscript"/>
                <w:lang w:eastAsia="en-US"/>
                <w14:ligatures w14:val="standardContextual"/>
              </w:rPr>
              <w:t>1</w:t>
            </w:r>
            <w:r w:rsidRPr="00EE19F2">
              <w:rPr>
                <w:rFonts w:ascii="Times New Roman" w:eastAsia="Aptos" w:hAnsi="Times New Roman" w:cs="Times New Roman"/>
                <w:b/>
                <w:bCs/>
                <w:color w:val="000000"/>
                <w:sz w:val="24"/>
                <w:szCs w:val="24"/>
                <w:lang w:eastAsia="en-US"/>
                <w14:ligatures w14:val="standardContextual"/>
              </w:rPr>
              <w:t xml:space="preserve"> </w:t>
            </w:r>
            <w:r w:rsidR="2554B35A" w:rsidRPr="00EE19F2">
              <w:rPr>
                <w:rFonts w:ascii="Times New Roman" w:eastAsia="Aptos" w:hAnsi="Times New Roman" w:cs="Times New Roman"/>
                <w:b/>
                <w:bCs/>
                <w:color w:val="000000"/>
                <w:sz w:val="24"/>
                <w:szCs w:val="24"/>
                <w:lang w:eastAsia="en-US"/>
                <w14:ligatures w14:val="standardContextual"/>
              </w:rPr>
              <w:t>–</w:t>
            </w:r>
            <w:r w:rsidR="00EE751D" w:rsidRPr="00EE19F2">
              <w:rPr>
                <w:rFonts w:ascii="Times New Roman" w:eastAsia="Aptos" w:hAnsi="Times New Roman" w:cs="Times New Roman"/>
                <w:sz w:val="24"/>
                <w:szCs w:val="24"/>
                <w:lang w:eastAsia="en-US"/>
              </w:rPr>
              <w:t xml:space="preserve"> Tiekėjo siūlomų papildomų specialistų, turinčių patirtį atliekant makroekonominius ir (arba) finansinius, metodiniai skaičiavimus pagal Komisijos deleguotojo reglamento (ES) Nr. 244/2012 I priede nurodytą metodiką arba lygiavertę* metodiką ir Direktyvą (ES) 2018/844 dėl pastatų energinio naudingumo ir Direktyvą (ES) 2023/1791 dėl energijos vartojimo efektyvumo, skaičius vienetais.</w:t>
            </w:r>
          </w:p>
        </w:tc>
        <w:tc>
          <w:tcPr>
            <w:tcW w:w="2629" w:type="pct"/>
            <w:tcBorders>
              <w:top w:val="single" w:sz="4" w:space="0" w:color="auto"/>
              <w:left w:val="single" w:sz="4" w:space="0" w:color="auto"/>
              <w:bottom w:val="single" w:sz="4" w:space="0" w:color="auto"/>
              <w:right w:val="single" w:sz="4" w:space="0" w:color="auto"/>
            </w:tcBorders>
          </w:tcPr>
          <w:p w14:paraId="4ECE85D9" w14:textId="5028F189" w:rsidR="00F02994" w:rsidRPr="00EE19F2" w:rsidRDefault="00F02994" w:rsidP="00F02994">
            <w:pPr>
              <w:spacing w:after="0" w:line="240" w:lineRule="auto"/>
              <w:jc w:val="both"/>
              <w:textAlignment w:val="baseline"/>
              <w:rPr>
                <w:rFonts w:ascii="Times New Roman" w:eastAsia="Times New Roman" w:hAnsi="Times New Roman" w:cs="Times New Roman"/>
                <w:color w:val="000000"/>
                <w:sz w:val="24"/>
                <w:szCs w:val="24"/>
              </w:rPr>
            </w:pPr>
            <w:r w:rsidRPr="00EE19F2">
              <w:rPr>
                <w:rFonts w:ascii="Times New Roman" w:eastAsia="Times New Roman" w:hAnsi="Times New Roman" w:cs="Times New Roman"/>
                <w:b/>
                <w:bCs/>
                <w:color w:val="000000"/>
                <w:sz w:val="24"/>
                <w:szCs w:val="24"/>
              </w:rPr>
              <w:t>0 balų</w:t>
            </w:r>
            <w:r w:rsidRPr="00EE19F2">
              <w:rPr>
                <w:rFonts w:ascii="Times New Roman" w:eastAsia="Times New Roman" w:hAnsi="Times New Roman" w:cs="Times New Roman"/>
                <w:color w:val="000000"/>
                <w:sz w:val="24"/>
                <w:szCs w:val="24"/>
              </w:rPr>
              <w:t xml:space="preserve"> – jei </w:t>
            </w:r>
            <w:r w:rsidR="005549F7" w:rsidRPr="00EE19F2">
              <w:rPr>
                <w:rFonts w:ascii="Times New Roman" w:eastAsia="Times New Roman" w:hAnsi="Times New Roman" w:cs="Times New Roman"/>
                <w:color w:val="000000"/>
                <w:sz w:val="24"/>
                <w:szCs w:val="24"/>
              </w:rPr>
              <w:t>nenurodomas</w:t>
            </w:r>
            <w:r w:rsidRPr="00EE19F2">
              <w:rPr>
                <w:rFonts w:ascii="Times New Roman" w:eastAsia="Times New Roman" w:hAnsi="Times New Roman" w:cs="Times New Roman"/>
                <w:color w:val="000000"/>
                <w:sz w:val="24"/>
                <w:szCs w:val="24"/>
              </w:rPr>
              <w:t xml:space="preserve"> papildoma</w:t>
            </w:r>
            <w:r w:rsidR="005549F7" w:rsidRPr="00EE19F2">
              <w:rPr>
                <w:rFonts w:ascii="Times New Roman" w:eastAsia="Times New Roman" w:hAnsi="Times New Roman" w:cs="Times New Roman"/>
                <w:color w:val="000000"/>
                <w:sz w:val="24"/>
                <w:szCs w:val="24"/>
              </w:rPr>
              <w:t>s</w:t>
            </w:r>
            <w:r w:rsidRPr="00EE19F2">
              <w:rPr>
                <w:rFonts w:ascii="Times New Roman" w:eastAsia="Times New Roman" w:hAnsi="Times New Roman" w:cs="Times New Roman"/>
                <w:color w:val="000000"/>
                <w:sz w:val="24"/>
                <w:szCs w:val="24"/>
              </w:rPr>
              <w:t xml:space="preserve"> </w:t>
            </w:r>
            <w:r w:rsidR="005549F7" w:rsidRPr="00EE19F2">
              <w:rPr>
                <w:rFonts w:ascii="Times New Roman" w:eastAsia="Times New Roman" w:hAnsi="Times New Roman" w:cs="Times New Roman"/>
                <w:color w:val="000000"/>
                <w:sz w:val="24"/>
                <w:szCs w:val="24"/>
              </w:rPr>
              <w:t>specialistas</w:t>
            </w:r>
            <w:r w:rsidRPr="00EE19F2">
              <w:rPr>
                <w:rFonts w:ascii="Times New Roman" w:eastAsia="Times New Roman" w:hAnsi="Times New Roman" w:cs="Times New Roman"/>
                <w:color w:val="000000"/>
                <w:sz w:val="24"/>
                <w:szCs w:val="24"/>
              </w:rPr>
              <w:t>;</w:t>
            </w:r>
          </w:p>
          <w:p w14:paraId="63F1AE65" w14:textId="17BCAD3A" w:rsidR="00F02994" w:rsidRPr="00EE19F2" w:rsidRDefault="6EEE622A" w:rsidP="25C43623">
            <w:pPr>
              <w:pStyle w:val="paragraph"/>
              <w:spacing w:before="0" w:beforeAutospacing="0" w:after="0" w:afterAutospacing="0"/>
              <w:jc w:val="both"/>
              <w:textAlignment w:val="baseline"/>
              <w:rPr>
                <w:color w:val="000000"/>
              </w:rPr>
            </w:pPr>
            <w:r w:rsidRPr="00EE19F2">
              <w:rPr>
                <w:b/>
                <w:bCs/>
                <w:color w:val="000000" w:themeColor="text1"/>
              </w:rPr>
              <w:t>15</w:t>
            </w:r>
            <w:r w:rsidR="335D3977" w:rsidRPr="00EE19F2">
              <w:rPr>
                <w:b/>
                <w:bCs/>
                <w:color w:val="000000" w:themeColor="text1"/>
              </w:rPr>
              <w:t xml:space="preserve"> balai</w:t>
            </w:r>
            <w:r w:rsidR="335D3977" w:rsidRPr="00EE19F2">
              <w:rPr>
                <w:color w:val="000000" w:themeColor="text1"/>
              </w:rPr>
              <w:t xml:space="preserve"> – skiriama u</w:t>
            </w:r>
            <w:r w:rsidR="335D3977" w:rsidRPr="00EE19F2">
              <w:t>ž</w:t>
            </w:r>
            <w:r w:rsidR="335D3977" w:rsidRPr="00EE19F2">
              <w:rPr>
                <w:color w:val="000000" w:themeColor="text1"/>
              </w:rPr>
              <w:t xml:space="preserve"> </w:t>
            </w:r>
            <w:r w:rsidR="3289F7A2" w:rsidRPr="00EE19F2">
              <w:rPr>
                <w:color w:val="000000" w:themeColor="text1"/>
              </w:rPr>
              <w:t xml:space="preserve">1 </w:t>
            </w:r>
            <w:r w:rsidR="335D3977" w:rsidRPr="00EE19F2">
              <w:rPr>
                <w:rStyle w:val="normaltextrun"/>
                <w:color w:val="000000" w:themeColor="text1"/>
              </w:rPr>
              <w:t>papildomą  specialist</w:t>
            </w:r>
            <w:r w:rsidR="3289F7A2" w:rsidRPr="00EE19F2">
              <w:rPr>
                <w:rStyle w:val="normaltextrun"/>
                <w:color w:val="000000" w:themeColor="text1"/>
              </w:rPr>
              <w:t>ą</w:t>
            </w:r>
            <w:r w:rsidR="7E72CF10" w:rsidRPr="00EE19F2">
              <w:rPr>
                <w:rStyle w:val="normaltextrun"/>
                <w:color w:val="000000" w:themeColor="text1"/>
              </w:rPr>
              <w:t>, turintį nurodytą patirtį</w:t>
            </w:r>
            <w:r w:rsidR="3289F7A2" w:rsidRPr="00EE19F2">
              <w:rPr>
                <w:rStyle w:val="normaltextrun"/>
              </w:rPr>
              <w:t>.</w:t>
            </w:r>
          </w:p>
          <w:p w14:paraId="49BC4D5B" w14:textId="1D6DEB42" w:rsidR="00F02994" w:rsidRPr="00EE19F2" w:rsidRDefault="6EEE622A" w:rsidP="25C43623">
            <w:pPr>
              <w:pStyle w:val="paragraph"/>
              <w:spacing w:before="0" w:beforeAutospacing="0" w:after="0" w:afterAutospacing="0"/>
              <w:jc w:val="both"/>
              <w:textAlignment w:val="baseline"/>
              <w:rPr>
                <w:color w:val="000000"/>
              </w:rPr>
            </w:pPr>
            <w:r w:rsidRPr="00EE19F2">
              <w:rPr>
                <w:b/>
                <w:bCs/>
                <w:color w:val="000000" w:themeColor="text1"/>
              </w:rPr>
              <w:t>30</w:t>
            </w:r>
            <w:r w:rsidR="335D3977" w:rsidRPr="00EE19F2">
              <w:rPr>
                <w:b/>
                <w:bCs/>
                <w:color w:val="000000" w:themeColor="text1"/>
              </w:rPr>
              <w:t xml:space="preserve"> bal</w:t>
            </w:r>
            <w:r w:rsidR="00A4459A" w:rsidRPr="00EE19F2">
              <w:rPr>
                <w:b/>
                <w:bCs/>
                <w:color w:val="000000" w:themeColor="text1"/>
              </w:rPr>
              <w:t>ų</w:t>
            </w:r>
            <w:r w:rsidR="335D3977" w:rsidRPr="00EE19F2">
              <w:rPr>
                <w:color w:val="000000" w:themeColor="text1"/>
              </w:rPr>
              <w:t xml:space="preserve"> – skiriama u</w:t>
            </w:r>
            <w:r w:rsidR="335D3977" w:rsidRPr="00EE19F2">
              <w:t>ž</w:t>
            </w:r>
            <w:r w:rsidR="335D3977" w:rsidRPr="00EE19F2">
              <w:rPr>
                <w:color w:val="000000" w:themeColor="text1"/>
              </w:rPr>
              <w:t xml:space="preserve"> </w:t>
            </w:r>
            <w:r w:rsidR="3289F7A2" w:rsidRPr="00EE19F2">
              <w:rPr>
                <w:color w:val="000000" w:themeColor="text1"/>
              </w:rPr>
              <w:t>2</w:t>
            </w:r>
            <w:r w:rsidR="3289F7A2" w:rsidRPr="00EE19F2">
              <w:t xml:space="preserve"> </w:t>
            </w:r>
            <w:r w:rsidR="335D3977" w:rsidRPr="00EE19F2">
              <w:rPr>
                <w:rStyle w:val="normaltextrun"/>
                <w:color w:val="000000" w:themeColor="text1"/>
              </w:rPr>
              <w:t>papildom</w:t>
            </w:r>
            <w:r w:rsidR="3289F7A2" w:rsidRPr="00EE19F2">
              <w:rPr>
                <w:rStyle w:val="normaltextrun"/>
                <w:color w:val="000000" w:themeColor="text1"/>
              </w:rPr>
              <w:t>us</w:t>
            </w:r>
            <w:r w:rsidR="335D3977" w:rsidRPr="00EE19F2">
              <w:rPr>
                <w:rStyle w:val="normaltextrun"/>
                <w:color w:val="000000" w:themeColor="text1"/>
              </w:rPr>
              <w:t xml:space="preserve"> specialist</w:t>
            </w:r>
            <w:r w:rsidR="3289F7A2" w:rsidRPr="00EE19F2">
              <w:rPr>
                <w:rStyle w:val="normaltextrun"/>
                <w:color w:val="000000" w:themeColor="text1"/>
              </w:rPr>
              <w:t>us</w:t>
            </w:r>
            <w:r w:rsidR="2BBBE7AD" w:rsidRPr="00EE19F2">
              <w:rPr>
                <w:rStyle w:val="normaltextrun"/>
                <w:color w:val="000000" w:themeColor="text1"/>
              </w:rPr>
              <w:t>, turinčius nurodytą patirtį</w:t>
            </w:r>
            <w:r w:rsidR="335D3977" w:rsidRPr="00EE19F2">
              <w:rPr>
                <w:rStyle w:val="normaltextrun"/>
                <w:color w:val="000000" w:themeColor="text1"/>
              </w:rPr>
              <w:t>;</w:t>
            </w:r>
          </w:p>
          <w:p w14:paraId="398048BD" w14:textId="55180732" w:rsidR="00DE5789" w:rsidRPr="00EE19F2" w:rsidRDefault="6EEE622A" w:rsidP="25C43623">
            <w:pPr>
              <w:spacing w:after="0" w:line="240" w:lineRule="auto"/>
              <w:jc w:val="both"/>
              <w:textAlignment w:val="baseline"/>
              <w:rPr>
                <w:rFonts w:ascii="Times New Roman" w:eastAsia="Times New Roman" w:hAnsi="Times New Roman" w:cs="Times New Roman"/>
                <w:color w:val="000000"/>
                <w:sz w:val="24"/>
                <w:szCs w:val="24"/>
              </w:rPr>
            </w:pPr>
            <w:r w:rsidRPr="00EE19F2">
              <w:rPr>
                <w:rFonts w:ascii="Times New Roman" w:hAnsi="Times New Roman" w:cs="Times New Roman"/>
                <w:b/>
                <w:bCs/>
                <w:sz w:val="24"/>
                <w:szCs w:val="24"/>
              </w:rPr>
              <w:t>45</w:t>
            </w:r>
            <w:r w:rsidR="335D3977" w:rsidRPr="00EE19F2">
              <w:rPr>
                <w:rFonts w:ascii="Times New Roman" w:hAnsi="Times New Roman" w:cs="Times New Roman"/>
                <w:b/>
                <w:bCs/>
                <w:sz w:val="24"/>
                <w:szCs w:val="24"/>
              </w:rPr>
              <w:t xml:space="preserve"> balų</w:t>
            </w:r>
            <w:r w:rsidR="335D3977" w:rsidRPr="00EE19F2">
              <w:rPr>
                <w:rFonts w:ascii="Times New Roman" w:hAnsi="Times New Roman" w:cs="Times New Roman"/>
                <w:sz w:val="24"/>
                <w:szCs w:val="24"/>
              </w:rPr>
              <w:t xml:space="preserve"> </w:t>
            </w:r>
            <w:r w:rsidR="335D3977" w:rsidRPr="00EE19F2">
              <w:rPr>
                <w:rFonts w:ascii="Times New Roman" w:eastAsia="Times New Roman" w:hAnsi="Times New Roman" w:cs="Times New Roman"/>
                <w:color w:val="000000" w:themeColor="text1"/>
                <w:sz w:val="24"/>
                <w:szCs w:val="24"/>
              </w:rPr>
              <w:t>– skiriama u</w:t>
            </w:r>
            <w:r w:rsidR="335D3977" w:rsidRPr="00EE19F2">
              <w:rPr>
                <w:rFonts w:ascii="Times New Roman" w:hAnsi="Times New Roman" w:cs="Times New Roman"/>
                <w:sz w:val="24"/>
                <w:szCs w:val="24"/>
              </w:rPr>
              <w:t>ž</w:t>
            </w:r>
            <w:r w:rsidR="335D3977" w:rsidRPr="00EE19F2">
              <w:rPr>
                <w:rFonts w:ascii="Times New Roman" w:hAnsi="Times New Roman" w:cs="Times New Roman"/>
                <w:color w:val="000000" w:themeColor="text1"/>
                <w:sz w:val="24"/>
                <w:szCs w:val="24"/>
              </w:rPr>
              <w:t xml:space="preserve"> </w:t>
            </w:r>
            <w:r w:rsidR="00A4459A" w:rsidRPr="00EE19F2">
              <w:rPr>
                <w:rFonts w:ascii="Times New Roman" w:hAnsi="Times New Roman" w:cs="Times New Roman"/>
                <w:color w:val="000000" w:themeColor="text1"/>
                <w:sz w:val="24"/>
                <w:szCs w:val="24"/>
              </w:rPr>
              <w:t>3</w:t>
            </w:r>
            <w:r w:rsidR="3289F7A2" w:rsidRPr="00EE19F2">
              <w:rPr>
                <w:rFonts w:ascii="Times New Roman" w:hAnsi="Times New Roman" w:cs="Times New Roman"/>
                <w:sz w:val="24"/>
                <w:szCs w:val="24"/>
              </w:rPr>
              <w:t xml:space="preserve"> </w:t>
            </w:r>
            <w:r w:rsidR="3289F7A2" w:rsidRPr="00EE19F2">
              <w:rPr>
                <w:rStyle w:val="normaltextrun"/>
                <w:rFonts w:ascii="Times New Roman" w:hAnsi="Times New Roman" w:cs="Times New Roman"/>
                <w:color w:val="000000" w:themeColor="text1"/>
                <w:sz w:val="24"/>
                <w:szCs w:val="24"/>
              </w:rPr>
              <w:t>papildomus specialistus</w:t>
            </w:r>
            <w:r w:rsidR="7E6FD4E9" w:rsidRPr="00EE19F2">
              <w:rPr>
                <w:rStyle w:val="normaltextrun"/>
                <w:rFonts w:ascii="Times New Roman" w:hAnsi="Times New Roman" w:cs="Times New Roman"/>
                <w:color w:val="000000" w:themeColor="text1"/>
                <w:sz w:val="24"/>
                <w:szCs w:val="24"/>
              </w:rPr>
              <w:t>, turinčius nurodytą patirtį</w:t>
            </w:r>
            <w:r w:rsidR="335D3977" w:rsidRPr="00EE19F2">
              <w:rPr>
                <w:rStyle w:val="normaltextrun"/>
                <w:rFonts w:ascii="Times New Roman" w:hAnsi="Times New Roman" w:cs="Times New Roman"/>
                <w:color w:val="000000" w:themeColor="text1"/>
                <w:sz w:val="24"/>
                <w:szCs w:val="24"/>
              </w:rPr>
              <w:t>.</w:t>
            </w:r>
          </w:p>
        </w:tc>
      </w:tr>
    </w:tbl>
    <w:bookmarkEnd w:id="77"/>
    <w:p w14:paraId="4EDF1B77" w14:textId="37818ADA" w:rsidR="00272A5E" w:rsidRDefault="00272A5E"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EE19F2">
        <w:rPr>
          <w:rFonts w:ascii="Times New Roman" w:eastAsia="Times New Roman" w:hAnsi="Times New Roman" w:cs="Times New Roman"/>
          <w:i/>
          <w:iCs/>
          <w:sz w:val="24"/>
          <w:szCs w:val="24"/>
          <w:lang w:eastAsia="en-US"/>
        </w:rPr>
        <w:t>*Lygiavertiškumą privalo įrodyti tiekėjas</w:t>
      </w:r>
      <w:r w:rsidRPr="00EE19F2">
        <w:rPr>
          <w:rFonts w:ascii="Times New Roman" w:eastAsia="Times New Roman" w:hAnsi="Times New Roman" w:cs="Times New Roman"/>
          <w:sz w:val="24"/>
          <w:szCs w:val="24"/>
          <w:lang w:eastAsia="en-US"/>
        </w:rPr>
        <w:t>.</w:t>
      </w:r>
    </w:p>
    <w:p w14:paraId="4CB7854C" w14:textId="77777777" w:rsidR="00272A5E" w:rsidRDefault="00272A5E"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p>
    <w:p w14:paraId="0952AD63" w14:textId="7A84A63A" w:rsidR="00DE5789" w:rsidRPr="00EE19F2" w:rsidRDefault="00310223"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Pr>
          <w:rFonts w:ascii="Times New Roman" w:eastAsia="Aptos" w:hAnsi="Times New Roman" w:cs="Times New Roman"/>
          <w:sz w:val="24"/>
          <w:szCs w:val="24"/>
          <w:lang w:eastAsia="en-US" w:bidi="en-US"/>
          <w14:ligatures w14:val="standardContextual"/>
        </w:rPr>
        <w:t>9</w:t>
      </w:r>
      <w:r w:rsidR="00DE5789" w:rsidRPr="00EE19F2">
        <w:rPr>
          <w:rFonts w:ascii="Times New Roman" w:eastAsia="Aptos" w:hAnsi="Times New Roman" w:cs="Times New Roman"/>
          <w:sz w:val="24"/>
          <w:szCs w:val="24"/>
          <w:lang w:eastAsia="en-US" w:bidi="en-US"/>
          <w14:ligatures w14:val="standardContextual"/>
        </w:rPr>
        <w:t>. Perkančioji organizacija, siekdama įsitikinti arba pasitikslinti tiekėjo p</w:t>
      </w:r>
      <w:r w:rsidR="00DE5789" w:rsidRPr="00EE19F2">
        <w:rPr>
          <w:rFonts w:ascii="Times New Roman" w:eastAsia="Aptos" w:hAnsi="Times New Roman" w:cs="Times New Roman"/>
          <w:sz w:val="24"/>
          <w:szCs w:val="24"/>
          <w:lang w:eastAsia="en-US"/>
          <w14:ligatures w14:val="standardContextual"/>
        </w:rPr>
        <w:t xml:space="preserve">asiūlymo </w:t>
      </w:r>
      <w:r w:rsidR="00DE5789" w:rsidRPr="00EE19F2">
        <w:rPr>
          <w:rFonts w:ascii="Times New Roman" w:eastAsia="Aptos" w:hAnsi="Times New Roman" w:cs="Times New Roman"/>
          <w:color w:val="000000"/>
          <w:sz w:val="24"/>
          <w:szCs w:val="24"/>
          <w:lang w:eastAsia="en-US"/>
          <w14:ligatures w14:val="standardContextual"/>
        </w:rPr>
        <w:t xml:space="preserve">Kokybės (T) </w:t>
      </w:r>
      <w:r w:rsidR="00DE5789" w:rsidRPr="00EE19F2">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609D7FC7" w14:textId="2F0D2254" w:rsidR="00B85160" w:rsidRPr="00EE19F2" w:rsidRDefault="00310223" w:rsidP="00272A5E">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RPr="00EE19F2" w:rsidSect="00153FC8">
          <w:pgSz w:w="12240" w:h="15840"/>
          <w:pgMar w:top="1134" w:right="567" w:bottom="1134" w:left="1701" w:header="720" w:footer="720" w:gutter="0"/>
          <w:pgNumType w:start="22"/>
          <w:cols w:space="720"/>
          <w:titlePg/>
          <w:docGrid w:linePitch="360"/>
        </w:sectPr>
      </w:pPr>
      <w:r>
        <w:rPr>
          <w:rFonts w:ascii="Times New Roman" w:eastAsia="Aptos" w:hAnsi="Times New Roman" w:cs="Times New Roman"/>
          <w:sz w:val="24"/>
          <w:szCs w:val="24"/>
          <w:lang w:eastAsia="en-US" w:bidi="en-US"/>
          <w14:ligatures w14:val="standardContextual"/>
        </w:rPr>
        <w:t>10</w:t>
      </w:r>
      <w:r w:rsidR="781F7803" w:rsidRPr="00EE19F2">
        <w:rPr>
          <w:rFonts w:ascii="Times New Roman" w:eastAsia="Aptos" w:hAnsi="Times New Roman" w:cs="Times New Roman"/>
          <w:sz w:val="24"/>
          <w:szCs w:val="24"/>
          <w:lang w:eastAsia="en-US" w:bidi="en-US"/>
          <w14:ligatures w14:val="standardContextual"/>
        </w:rPr>
        <w:t>.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48621D06" w14:textId="63C5FA0D" w:rsidR="6AB45253" w:rsidRPr="00EE19F2" w:rsidRDefault="6AB45253" w:rsidP="25C43623">
      <w:pPr>
        <w:pStyle w:val="Heading2"/>
        <w:ind w:left="2592" w:right="-603" w:firstLine="567"/>
        <w:jc w:val="right"/>
        <w:rPr>
          <w:rFonts w:ascii="Times New Roman" w:hAnsi="Times New Roman" w:cs="Times New Roman"/>
          <w:color w:val="auto"/>
          <w:sz w:val="24"/>
          <w:szCs w:val="24"/>
        </w:rPr>
      </w:pPr>
      <w:r w:rsidRPr="00EE19F2">
        <w:rPr>
          <w:rFonts w:ascii="Times New Roman" w:hAnsi="Times New Roman" w:cs="Times New Roman"/>
          <w:color w:val="auto"/>
          <w:sz w:val="24"/>
          <w:szCs w:val="24"/>
        </w:rPr>
        <w:lastRenderedPageBreak/>
        <w:t>Pirkimo sąlygų 7</w:t>
      </w:r>
      <w:r w:rsidR="207C0DBC" w:rsidRPr="00EE19F2">
        <w:rPr>
          <w:rFonts w:ascii="Times New Roman" w:hAnsi="Times New Roman" w:cs="Times New Roman"/>
          <w:color w:val="auto"/>
          <w:sz w:val="24"/>
          <w:szCs w:val="24"/>
        </w:rPr>
        <w:t>.1</w:t>
      </w:r>
      <w:r w:rsidRPr="00EE19F2">
        <w:rPr>
          <w:rFonts w:ascii="Times New Roman" w:hAnsi="Times New Roman" w:cs="Times New Roman"/>
          <w:color w:val="auto"/>
          <w:sz w:val="24"/>
          <w:szCs w:val="24"/>
        </w:rPr>
        <w:t xml:space="preserve"> priedas</w:t>
      </w:r>
    </w:p>
    <w:p w14:paraId="4AE1B4CC" w14:textId="6434DFFD" w:rsidR="25C43623" w:rsidRPr="00EE19F2" w:rsidRDefault="25C43623" w:rsidP="25C43623"/>
    <w:p w14:paraId="6D0D49EF" w14:textId="72BB8379" w:rsidR="001573DA" w:rsidRPr="00EE19F2" w:rsidRDefault="001573DA" w:rsidP="00B85160">
      <w:pPr>
        <w:spacing w:after="0"/>
        <w:ind w:right="-603" w:firstLine="567"/>
        <w:jc w:val="center"/>
        <w:rPr>
          <w:rFonts w:ascii="Times New Roman" w:eastAsia="Calibri" w:hAnsi="Times New Roman" w:cs="Times New Roman"/>
          <w:b/>
          <w:bCs/>
          <w:kern w:val="2"/>
          <w:sz w:val="24"/>
          <w:szCs w:val="24"/>
          <w:lang w:eastAsia="en-US"/>
          <w14:ligatures w14:val="standardContextual"/>
        </w:rPr>
      </w:pPr>
      <w:r w:rsidRPr="00EE19F2">
        <w:rPr>
          <w:rFonts w:ascii="Times New Roman" w:eastAsia="Calibri" w:hAnsi="Times New Roman" w:cs="Times New Roman"/>
          <w:b/>
          <w:bCs/>
          <w:color w:val="000000"/>
          <w:kern w:val="2"/>
          <w:sz w:val="24"/>
          <w:szCs w:val="24"/>
          <w:lang w:eastAsia="en-US"/>
          <w14:ligatures w14:val="standardContextual"/>
        </w:rPr>
        <w:t>KOKYBĖS (T) KRITERIJ</w:t>
      </w:r>
      <w:r w:rsidR="004327C3" w:rsidRPr="00EE19F2">
        <w:rPr>
          <w:rFonts w:ascii="Times New Roman" w:eastAsia="Calibri" w:hAnsi="Times New Roman" w:cs="Times New Roman"/>
          <w:b/>
          <w:bCs/>
          <w:color w:val="000000"/>
          <w:kern w:val="2"/>
          <w:sz w:val="24"/>
          <w:szCs w:val="24"/>
          <w:lang w:eastAsia="en-US"/>
          <w14:ligatures w14:val="standardContextual"/>
        </w:rPr>
        <w:t>AUS</w:t>
      </w:r>
      <w:r w:rsidRPr="00EE19F2">
        <w:rPr>
          <w:rFonts w:ascii="Times New Roman" w:eastAsia="Calibri" w:hAnsi="Times New Roman" w:cs="Times New Roman"/>
          <w:b/>
          <w:bCs/>
          <w:color w:val="000000"/>
          <w:kern w:val="2"/>
          <w:sz w:val="24"/>
          <w:szCs w:val="24"/>
          <w:lang w:eastAsia="en-US"/>
          <w14:ligatures w14:val="standardContextual"/>
        </w:rPr>
        <w:t xml:space="preserve"> T</w:t>
      </w:r>
      <w:r w:rsidRPr="00EE19F2">
        <w:rPr>
          <w:rFonts w:ascii="Times New Roman" w:eastAsia="Calibri" w:hAnsi="Times New Roman" w:cs="Times New Roman"/>
          <w:b/>
          <w:bCs/>
          <w:color w:val="000000"/>
          <w:kern w:val="2"/>
          <w:sz w:val="24"/>
          <w:szCs w:val="24"/>
          <w:vertAlign w:val="subscript"/>
          <w:lang w:eastAsia="en-US"/>
          <w14:ligatures w14:val="standardContextual"/>
        </w:rPr>
        <w:t>1</w:t>
      </w:r>
      <w:r w:rsidRPr="00EE19F2">
        <w:rPr>
          <w:rFonts w:ascii="Times New Roman" w:eastAsia="Calibri" w:hAnsi="Times New Roman" w:cs="Times New Roman"/>
          <w:b/>
          <w:bCs/>
          <w:color w:val="000000"/>
          <w:kern w:val="2"/>
          <w:sz w:val="24"/>
          <w:szCs w:val="24"/>
          <w:lang w:eastAsia="en-US"/>
          <w14:ligatures w14:val="standardContextual"/>
        </w:rPr>
        <w:t xml:space="preserve"> VERTINIMAS</w:t>
      </w:r>
    </w:p>
    <w:p w14:paraId="31DA4385" w14:textId="77777777" w:rsidR="001573DA" w:rsidRPr="00EE19F2" w:rsidRDefault="001573DA" w:rsidP="001573DA">
      <w:pPr>
        <w:spacing w:after="0"/>
        <w:ind w:firstLine="567"/>
        <w:jc w:val="center"/>
        <w:rPr>
          <w:rFonts w:ascii="Times New Roman" w:eastAsia="Calibri" w:hAnsi="Times New Roman" w:cs="Times New Roman"/>
          <w:b/>
          <w:bCs/>
          <w:kern w:val="2"/>
          <w:sz w:val="24"/>
          <w:szCs w:val="22"/>
          <w:lang w:eastAsia="en-US"/>
          <w14:ligatures w14:val="standardContextual"/>
        </w:rPr>
      </w:pPr>
    </w:p>
    <w:p w14:paraId="548FACDF" w14:textId="4D182AE9" w:rsidR="00314066" w:rsidRPr="00EE19F2" w:rsidRDefault="001573DA" w:rsidP="00314066">
      <w:pPr>
        <w:spacing w:after="0" w:line="259" w:lineRule="auto"/>
        <w:jc w:val="both"/>
        <w:rPr>
          <w:rFonts w:ascii="Times New Roman" w:eastAsia="Calibri" w:hAnsi="Times New Roman" w:cs="Times New Roman"/>
          <w:b/>
          <w:bCs/>
          <w:kern w:val="2"/>
          <w:sz w:val="24"/>
          <w:szCs w:val="22"/>
          <w:vertAlign w:val="subscript"/>
          <w:lang w:eastAsia="en-US"/>
          <w14:ligatures w14:val="standardContextual"/>
        </w:rPr>
      </w:pPr>
      <w:bookmarkStart w:id="78" w:name="_Hlk202522674"/>
      <w:r w:rsidRPr="00EE19F2">
        <w:rPr>
          <w:rFonts w:ascii="Times New Roman" w:eastAsia="Calibri" w:hAnsi="Times New Roman" w:cs="Times New Roman"/>
          <w:b/>
          <w:bCs/>
          <w:kern w:val="2"/>
          <w:sz w:val="24"/>
          <w:szCs w:val="22"/>
          <w:lang w:eastAsia="en-US"/>
          <w14:ligatures w14:val="standardContextual"/>
        </w:rPr>
        <w:t>Lentelė</w:t>
      </w:r>
      <w:r w:rsidR="00540E3F" w:rsidRPr="00EE19F2">
        <w:rPr>
          <w:rFonts w:ascii="Times New Roman" w:eastAsia="Calibri" w:hAnsi="Times New Roman" w:cs="Times New Roman"/>
          <w:b/>
          <w:bCs/>
          <w:kern w:val="2"/>
          <w:sz w:val="24"/>
          <w:szCs w:val="22"/>
          <w:lang w:eastAsia="en-US"/>
          <w14:ligatures w14:val="standardContextual"/>
        </w:rPr>
        <w:t xml:space="preserve">. </w:t>
      </w:r>
      <w:r w:rsidR="00314066" w:rsidRPr="00EE19F2">
        <w:rPr>
          <w:rFonts w:ascii="Times New Roman" w:eastAsia="Calibri" w:hAnsi="Times New Roman" w:cs="Times New Roman"/>
          <w:b/>
          <w:bCs/>
          <w:kern w:val="2"/>
          <w:sz w:val="24"/>
          <w:szCs w:val="22"/>
          <w:lang w:eastAsia="en-US"/>
          <w14:ligatures w14:val="standardContextual"/>
        </w:rPr>
        <w:t>Kriterijus T</w:t>
      </w:r>
      <w:r w:rsidR="00314066" w:rsidRPr="00EE19F2">
        <w:rPr>
          <w:rFonts w:ascii="Times New Roman" w:eastAsia="Calibri" w:hAnsi="Times New Roman" w:cs="Times New Roman"/>
          <w:b/>
          <w:bCs/>
          <w:kern w:val="2"/>
          <w:sz w:val="24"/>
          <w:szCs w:val="22"/>
          <w:vertAlign w:val="subscript"/>
          <w:lang w:eastAsia="en-US"/>
          <w14:ligatures w14:val="standardContextual"/>
        </w:rPr>
        <w:t>1</w:t>
      </w:r>
      <w:r w:rsidR="00253657" w:rsidRPr="00EE19F2">
        <w:rPr>
          <w:rFonts w:ascii="Times New Roman" w:eastAsia="Calibri" w:hAnsi="Times New Roman" w:cs="Times New Roman"/>
          <w:b/>
          <w:bCs/>
          <w:kern w:val="2"/>
          <w:sz w:val="24"/>
          <w:szCs w:val="22"/>
          <w:vertAlign w:val="subscript"/>
          <w:lang w:eastAsia="en-US"/>
          <w14:ligatures w14:val="standardContextual"/>
        </w:rPr>
        <w:t xml:space="preserve">. </w:t>
      </w:r>
      <w:r w:rsidR="004327C3" w:rsidRPr="00EE19F2">
        <w:rPr>
          <w:rFonts w:ascii="Times New Roman" w:eastAsia="Aptos" w:hAnsi="Times New Roman" w:cs="Times New Roman"/>
          <w:sz w:val="24"/>
          <w:szCs w:val="24"/>
          <w:lang w:eastAsia="en-US"/>
          <w14:ligatures w14:val="standardContextual"/>
        </w:rPr>
        <w:t>Tiekėjo siūlomų papildomų specialistų, turinčių patirtį atliekant makroekonominius ir (arba) finansinius, metodiniai skaičiavimus pagal Komisijos deleguotojo reglamento (ES) Nr. 244/2012 I priede nurodytą metodiką arba lygiavertę* metodiką ir Direktyvą (ES) 2018/844 dėl pastatų energinio naudingumo ir Direktyvą (ES) 2023/1791 dėl energijos vartojimo efektyvumo, skaičius vienetais.</w:t>
      </w:r>
    </w:p>
    <w:tbl>
      <w:tblPr>
        <w:tblStyle w:val="SmartTextTable4"/>
        <w:tblW w:w="13708" w:type="dxa"/>
        <w:tblLook w:val="04A0" w:firstRow="1" w:lastRow="0" w:firstColumn="1" w:lastColumn="0" w:noHBand="0" w:noVBand="1"/>
      </w:tblPr>
      <w:tblGrid>
        <w:gridCol w:w="1395"/>
        <w:gridCol w:w="1458"/>
        <w:gridCol w:w="2897"/>
        <w:gridCol w:w="3293"/>
        <w:gridCol w:w="4665"/>
      </w:tblGrid>
      <w:tr w:rsidR="00880114" w:rsidRPr="00EE19F2" w14:paraId="3FBCC215" w14:textId="77777777" w:rsidTr="25C43623">
        <w:tc>
          <w:tcPr>
            <w:tcW w:w="1395" w:type="dxa"/>
          </w:tcPr>
          <w:bookmarkEnd w:id="78"/>
          <w:p w14:paraId="0B02ED31" w14:textId="1586FF9E" w:rsidR="00880114" w:rsidRPr="00EE19F2" w:rsidRDefault="5D324DEF" w:rsidP="25C43623">
            <w:pPr>
              <w:jc w:val="center"/>
              <w:rPr>
                <w:rFonts w:eastAsia="Times New Roman"/>
                <w:sz w:val="24"/>
                <w:szCs w:val="24"/>
              </w:rPr>
            </w:pPr>
            <w:r w:rsidRPr="00EE19F2">
              <w:rPr>
                <w:rFonts w:eastAsia="Times New Roman"/>
                <w:sz w:val="24"/>
                <w:szCs w:val="24"/>
              </w:rPr>
              <w:t>Tiekėjo siūlomų papildomų specialistų skaičius vienetais</w:t>
            </w:r>
          </w:p>
        </w:tc>
        <w:tc>
          <w:tcPr>
            <w:tcW w:w="1458" w:type="dxa"/>
          </w:tcPr>
          <w:p w14:paraId="6FC9FFA7" w14:textId="30BE1059" w:rsidR="00880114" w:rsidRPr="00EE19F2" w:rsidRDefault="5D324DEF" w:rsidP="25C43623">
            <w:pPr>
              <w:jc w:val="center"/>
              <w:rPr>
                <w:rFonts w:eastAsia="Times New Roman"/>
                <w:sz w:val="24"/>
                <w:szCs w:val="24"/>
              </w:rPr>
            </w:pPr>
            <w:r w:rsidRPr="00EE19F2">
              <w:rPr>
                <w:rFonts w:eastAsia="Times New Roman"/>
                <w:sz w:val="24"/>
                <w:szCs w:val="24"/>
              </w:rPr>
              <w:t xml:space="preserve">Specialistų vardai ir pavardės </w:t>
            </w:r>
          </w:p>
        </w:tc>
        <w:tc>
          <w:tcPr>
            <w:tcW w:w="2897" w:type="dxa"/>
          </w:tcPr>
          <w:p w14:paraId="33618F46" w14:textId="07843389" w:rsidR="00880114" w:rsidRPr="00EE19F2" w:rsidRDefault="5D324DEF" w:rsidP="25C43623">
            <w:pPr>
              <w:jc w:val="center"/>
              <w:rPr>
                <w:rFonts w:eastAsia="Times New Roman"/>
                <w:sz w:val="24"/>
                <w:szCs w:val="24"/>
              </w:rPr>
            </w:pPr>
            <w:r w:rsidRPr="00EE19F2">
              <w:rPr>
                <w:rFonts w:eastAsia="Times New Roman"/>
                <w:sz w:val="24"/>
                <w:szCs w:val="24"/>
              </w:rPr>
              <w:t xml:space="preserve">Projekto, sutarties, darbo sutarties, kurioje įgyta specialisto patirtis atitinkanti specialiųjų pirkimo sąlygų 7 priedo </w:t>
            </w:r>
            <w:r w:rsidR="104AD9BA" w:rsidRPr="00EE19F2">
              <w:rPr>
                <w:rFonts w:eastAsia="Times New Roman"/>
                <w:sz w:val="24"/>
                <w:szCs w:val="24"/>
              </w:rPr>
              <w:t xml:space="preserve">2 p. </w:t>
            </w:r>
            <w:r w:rsidRPr="00EE19F2">
              <w:rPr>
                <w:rFonts w:eastAsia="Times New Roman"/>
                <w:sz w:val="24"/>
                <w:szCs w:val="24"/>
              </w:rPr>
              <w:t>reikalavimus, pavadinimas ir trumpas aprašymas</w:t>
            </w:r>
          </w:p>
        </w:tc>
        <w:tc>
          <w:tcPr>
            <w:tcW w:w="3293" w:type="dxa"/>
          </w:tcPr>
          <w:p w14:paraId="40C22F98" w14:textId="3A983933" w:rsidR="00880114" w:rsidRPr="00EE19F2" w:rsidRDefault="5D324DEF" w:rsidP="25C43623">
            <w:pPr>
              <w:jc w:val="center"/>
              <w:rPr>
                <w:rFonts w:eastAsia="Times New Roman"/>
                <w:sz w:val="24"/>
                <w:szCs w:val="24"/>
              </w:rPr>
            </w:pPr>
            <w:r w:rsidRPr="00EE19F2">
              <w:rPr>
                <w:rFonts w:eastAsia="Times New Roman"/>
                <w:sz w:val="24"/>
                <w:szCs w:val="24"/>
              </w:rPr>
              <w:t>Projekto, sutarties, darbo sutarties užsakovas ir / ar darbdavys, atsakingo asmens, galinčio patvirtinti teikiamą informaciją apie patirtį, kontaktiniai duomenys (pareigos, vardas, pavardė, tel., el. p. adresas)</w:t>
            </w:r>
          </w:p>
        </w:tc>
        <w:tc>
          <w:tcPr>
            <w:tcW w:w="4665" w:type="dxa"/>
          </w:tcPr>
          <w:p w14:paraId="74A8B8C6" w14:textId="223F4BDE" w:rsidR="00880114" w:rsidRPr="00EE19F2" w:rsidRDefault="5D324DEF" w:rsidP="25C43623">
            <w:pPr>
              <w:jc w:val="center"/>
              <w:rPr>
                <w:rFonts w:eastAsia="Times New Roman"/>
                <w:sz w:val="24"/>
                <w:szCs w:val="24"/>
              </w:rPr>
            </w:pPr>
            <w:r w:rsidRPr="00EE19F2">
              <w:rPr>
                <w:rFonts w:eastAsia="Times New Roman"/>
                <w:sz w:val="24"/>
                <w:szCs w:val="24"/>
              </w:rPr>
              <w:t>Specialisto paslaugų / veiklų, atitinkančių specialiųjų pirkimo sąlygų 7 priedo</w:t>
            </w:r>
            <w:r w:rsidR="4E12EEE7" w:rsidRPr="00EE19F2">
              <w:rPr>
                <w:rFonts w:eastAsia="Times New Roman"/>
                <w:sz w:val="24"/>
                <w:szCs w:val="24"/>
              </w:rPr>
              <w:t xml:space="preserve"> 2 p.</w:t>
            </w:r>
            <w:r w:rsidRPr="00EE19F2">
              <w:rPr>
                <w:rFonts w:eastAsia="Times New Roman"/>
                <w:sz w:val="24"/>
                <w:szCs w:val="24"/>
              </w:rPr>
              <w:t xml:space="preserve"> reikalavimus, projekte (sutartyje) trumpas apibūdinimas ir atsakomybės</w:t>
            </w:r>
          </w:p>
        </w:tc>
      </w:tr>
      <w:tr w:rsidR="00654AB3" w:rsidRPr="00EE19F2" w14:paraId="18875682" w14:textId="77777777" w:rsidTr="25C43623">
        <w:tc>
          <w:tcPr>
            <w:tcW w:w="1395" w:type="dxa"/>
          </w:tcPr>
          <w:p w14:paraId="0ED5EBFB" w14:textId="7D5F7C15" w:rsidR="00654AB3" w:rsidRPr="00EE19F2" w:rsidRDefault="00654AB3" w:rsidP="00654AB3">
            <w:pPr>
              <w:jc w:val="center"/>
              <w:rPr>
                <w:sz w:val="22"/>
                <w:szCs w:val="22"/>
              </w:rPr>
            </w:pPr>
            <w:bookmarkStart w:id="79" w:name="_Hlk202528171"/>
            <w:r w:rsidRPr="00EE19F2">
              <w:t>1</w:t>
            </w:r>
          </w:p>
        </w:tc>
        <w:tc>
          <w:tcPr>
            <w:tcW w:w="1458" w:type="dxa"/>
          </w:tcPr>
          <w:p w14:paraId="731FEECF" w14:textId="532825FE" w:rsidR="00654AB3" w:rsidRPr="00EE19F2" w:rsidRDefault="00654AB3" w:rsidP="00654AB3">
            <w:pPr>
              <w:jc w:val="center"/>
              <w:rPr>
                <w:sz w:val="22"/>
                <w:szCs w:val="22"/>
              </w:rPr>
            </w:pPr>
            <w:r w:rsidRPr="00EE19F2">
              <w:t>2</w:t>
            </w:r>
          </w:p>
        </w:tc>
        <w:tc>
          <w:tcPr>
            <w:tcW w:w="2897" w:type="dxa"/>
          </w:tcPr>
          <w:p w14:paraId="2B1964B3" w14:textId="46465E8F" w:rsidR="00654AB3" w:rsidRPr="00EE19F2" w:rsidRDefault="00654AB3" w:rsidP="00654AB3">
            <w:pPr>
              <w:jc w:val="center"/>
              <w:rPr>
                <w:sz w:val="22"/>
                <w:szCs w:val="22"/>
              </w:rPr>
            </w:pPr>
            <w:r w:rsidRPr="00EE19F2">
              <w:t>3</w:t>
            </w:r>
          </w:p>
        </w:tc>
        <w:tc>
          <w:tcPr>
            <w:tcW w:w="3293" w:type="dxa"/>
          </w:tcPr>
          <w:p w14:paraId="0838F747" w14:textId="14A67343" w:rsidR="00654AB3" w:rsidRPr="00EE19F2" w:rsidRDefault="00654AB3" w:rsidP="00654AB3">
            <w:pPr>
              <w:jc w:val="center"/>
              <w:rPr>
                <w:sz w:val="22"/>
                <w:szCs w:val="22"/>
              </w:rPr>
            </w:pPr>
            <w:r w:rsidRPr="00EE19F2">
              <w:t>4</w:t>
            </w:r>
          </w:p>
        </w:tc>
        <w:tc>
          <w:tcPr>
            <w:tcW w:w="4665" w:type="dxa"/>
          </w:tcPr>
          <w:p w14:paraId="0C7326E1" w14:textId="0DF0D45E" w:rsidR="00654AB3" w:rsidRPr="00EE19F2" w:rsidRDefault="00654AB3" w:rsidP="00654AB3">
            <w:pPr>
              <w:jc w:val="center"/>
              <w:rPr>
                <w:sz w:val="22"/>
                <w:szCs w:val="22"/>
              </w:rPr>
            </w:pPr>
            <w:r w:rsidRPr="00EE19F2">
              <w:rPr>
                <w:sz w:val="22"/>
                <w:szCs w:val="22"/>
              </w:rPr>
              <w:t>5</w:t>
            </w:r>
          </w:p>
        </w:tc>
      </w:tr>
      <w:tr w:rsidR="00880114" w:rsidRPr="00EE19F2" w14:paraId="0797D393" w14:textId="77777777" w:rsidTr="25C43623">
        <w:trPr>
          <w:trHeight w:val="505"/>
        </w:trPr>
        <w:tc>
          <w:tcPr>
            <w:tcW w:w="1395" w:type="dxa"/>
            <w:vMerge w:val="restart"/>
          </w:tcPr>
          <w:p w14:paraId="609BD737" w14:textId="77777777" w:rsidR="00880114" w:rsidRPr="00EE19F2" w:rsidRDefault="00880114" w:rsidP="006D10C4">
            <w:pPr>
              <w:rPr>
                <w:sz w:val="22"/>
                <w:szCs w:val="22"/>
              </w:rPr>
            </w:pPr>
          </w:p>
        </w:tc>
        <w:tc>
          <w:tcPr>
            <w:tcW w:w="1458" w:type="dxa"/>
          </w:tcPr>
          <w:p w14:paraId="14C317AD" w14:textId="3FCAC2B1" w:rsidR="00880114" w:rsidRPr="00EE19F2" w:rsidRDefault="00880114" w:rsidP="006D10C4">
            <w:pPr>
              <w:rPr>
                <w:sz w:val="22"/>
                <w:szCs w:val="22"/>
              </w:rPr>
            </w:pPr>
          </w:p>
        </w:tc>
        <w:tc>
          <w:tcPr>
            <w:tcW w:w="2897" w:type="dxa"/>
          </w:tcPr>
          <w:p w14:paraId="1B700332" w14:textId="77777777" w:rsidR="00880114" w:rsidRPr="00EE19F2" w:rsidRDefault="00880114" w:rsidP="00F54306">
            <w:pPr>
              <w:jc w:val="both"/>
              <w:rPr>
                <w:sz w:val="22"/>
                <w:szCs w:val="22"/>
              </w:rPr>
            </w:pPr>
          </w:p>
        </w:tc>
        <w:tc>
          <w:tcPr>
            <w:tcW w:w="3293" w:type="dxa"/>
          </w:tcPr>
          <w:p w14:paraId="3337433F" w14:textId="77777777" w:rsidR="00880114" w:rsidRPr="00EE19F2" w:rsidRDefault="00880114" w:rsidP="00F54306">
            <w:pPr>
              <w:jc w:val="both"/>
              <w:rPr>
                <w:sz w:val="22"/>
                <w:szCs w:val="22"/>
              </w:rPr>
            </w:pPr>
          </w:p>
        </w:tc>
        <w:tc>
          <w:tcPr>
            <w:tcW w:w="4665" w:type="dxa"/>
          </w:tcPr>
          <w:p w14:paraId="6A1B968F" w14:textId="77777777" w:rsidR="00880114" w:rsidRPr="00EE19F2" w:rsidRDefault="00880114" w:rsidP="00F54306">
            <w:pPr>
              <w:jc w:val="both"/>
              <w:rPr>
                <w:sz w:val="22"/>
                <w:szCs w:val="22"/>
              </w:rPr>
            </w:pPr>
          </w:p>
        </w:tc>
      </w:tr>
      <w:tr w:rsidR="00880114" w:rsidRPr="00EE19F2" w14:paraId="7082CA7E" w14:textId="77777777" w:rsidTr="25C43623">
        <w:trPr>
          <w:trHeight w:val="505"/>
        </w:trPr>
        <w:tc>
          <w:tcPr>
            <w:tcW w:w="1395" w:type="dxa"/>
            <w:vMerge/>
          </w:tcPr>
          <w:p w14:paraId="11C2D53B" w14:textId="77777777" w:rsidR="00880114" w:rsidRPr="00EE19F2" w:rsidRDefault="00880114" w:rsidP="006D10C4">
            <w:pPr>
              <w:rPr>
                <w:sz w:val="22"/>
                <w:szCs w:val="22"/>
              </w:rPr>
            </w:pPr>
          </w:p>
        </w:tc>
        <w:tc>
          <w:tcPr>
            <w:tcW w:w="1458" w:type="dxa"/>
          </w:tcPr>
          <w:p w14:paraId="7A7B0130" w14:textId="77777777" w:rsidR="00880114" w:rsidRPr="00EE19F2" w:rsidRDefault="00880114" w:rsidP="006D10C4">
            <w:pPr>
              <w:rPr>
                <w:sz w:val="22"/>
                <w:szCs w:val="22"/>
              </w:rPr>
            </w:pPr>
          </w:p>
        </w:tc>
        <w:tc>
          <w:tcPr>
            <w:tcW w:w="2897" w:type="dxa"/>
          </w:tcPr>
          <w:p w14:paraId="5BE97696" w14:textId="77777777" w:rsidR="00880114" w:rsidRPr="00EE19F2" w:rsidRDefault="00880114" w:rsidP="00F54306">
            <w:pPr>
              <w:jc w:val="both"/>
              <w:rPr>
                <w:sz w:val="22"/>
                <w:szCs w:val="22"/>
              </w:rPr>
            </w:pPr>
          </w:p>
        </w:tc>
        <w:tc>
          <w:tcPr>
            <w:tcW w:w="3293" w:type="dxa"/>
          </w:tcPr>
          <w:p w14:paraId="267744EA" w14:textId="77777777" w:rsidR="00880114" w:rsidRPr="00EE19F2" w:rsidRDefault="00880114" w:rsidP="00F54306">
            <w:pPr>
              <w:jc w:val="both"/>
              <w:rPr>
                <w:sz w:val="22"/>
                <w:szCs w:val="22"/>
              </w:rPr>
            </w:pPr>
          </w:p>
        </w:tc>
        <w:tc>
          <w:tcPr>
            <w:tcW w:w="4665" w:type="dxa"/>
          </w:tcPr>
          <w:p w14:paraId="489B987A" w14:textId="77777777" w:rsidR="00880114" w:rsidRPr="00EE19F2" w:rsidRDefault="00880114" w:rsidP="00F54306">
            <w:pPr>
              <w:jc w:val="both"/>
              <w:rPr>
                <w:sz w:val="22"/>
                <w:szCs w:val="22"/>
              </w:rPr>
            </w:pPr>
          </w:p>
        </w:tc>
      </w:tr>
      <w:tr w:rsidR="00880114" w:rsidRPr="00EE19F2" w14:paraId="457298A7" w14:textId="77777777" w:rsidTr="25C43623">
        <w:trPr>
          <w:trHeight w:val="505"/>
        </w:trPr>
        <w:tc>
          <w:tcPr>
            <w:tcW w:w="1395" w:type="dxa"/>
            <w:vMerge/>
          </w:tcPr>
          <w:p w14:paraId="649F28DA" w14:textId="77777777" w:rsidR="00880114" w:rsidRPr="00EE19F2" w:rsidRDefault="00880114" w:rsidP="006D10C4">
            <w:pPr>
              <w:rPr>
                <w:sz w:val="22"/>
                <w:szCs w:val="22"/>
              </w:rPr>
            </w:pPr>
          </w:p>
        </w:tc>
        <w:tc>
          <w:tcPr>
            <w:tcW w:w="1458" w:type="dxa"/>
          </w:tcPr>
          <w:p w14:paraId="48EF0E62" w14:textId="77777777" w:rsidR="00880114" w:rsidRPr="00EE19F2" w:rsidRDefault="00880114" w:rsidP="006D10C4">
            <w:pPr>
              <w:rPr>
                <w:sz w:val="22"/>
                <w:szCs w:val="22"/>
              </w:rPr>
            </w:pPr>
          </w:p>
        </w:tc>
        <w:tc>
          <w:tcPr>
            <w:tcW w:w="2897" w:type="dxa"/>
          </w:tcPr>
          <w:p w14:paraId="1607A19E" w14:textId="77777777" w:rsidR="00880114" w:rsidRPr="00EE19F2" w:rsidRDefault="00880114" w:rsidP="00F54306">
            <w:pPr>
              <w:jc w:val="both"/>
              <w:rPr>
                <w:sz w:val="22"/>
                <w:szCs w:val="22"/>
              </w:rPr>
            </w:pPr>
          </w:p>
        </w:tc>
        <w:tc>
          <w:tcPr>
            <w:tcW w:w="3293" w:type="dxa"/>
          </w:tcPr>
          <w:p w14:paraId="3DCFDFF9" w14:textId="77777777" w:rsidR="00880114" w:rsidRPr="00EE19F2" w:rsidRDefault="00880114" w:rsidP="00F54306">
            <w:pPr>
              <w:jc w:val="both"/>
              <w:rPr>
                <w:sz w:val="22"/>
                <w:szCs w:val="22"/>
              </w:rPr>
            </w:pPr>
          </w:p>
        </w:tc>
        <w:tc>
          <w:tcPr>
            <w:tcW w:w="4665" w:type="dxa"/>
          </w:tcPr>
          <w:p w14:paraId="6AD0286C" w14:textId="77777777" w:rsidR="00880114" w:rsidRPr="00EE19F2" w:rsidRDefault="00880114" w:rsidP="00F54306">
            <w:pPr>
              <w:jc w:val="both"/>
              <w:rPr>
                <w:sz w:val="22"/>
                <w:szCs w:val="22"/>
              </w:rPr>
            </w:pPr>
          </w:p>
        </w:tc>
      </w:tr>
    </w:tbl>
    <w:bookmarkEnd w:id="79"/>
    <w:p w14:paraId="3D8DD0EE" w14:textId="150F5209" w:rsidR="00E81192" w:rsidRPr="00EE19F2" w:rsidRDefault="00272A5E" w:rsidP="006D10C4">
      <w:pPr>
        <w:spacing w:after="0" w:line="259" w:lineRule="auto"/>
        <w:ind w:right="426"/>
        <w:jc w:val="both"/>
        <w:rPr>
          <w:rFonts w:ascii="Times New Roman" w:eastAsia="Times New Roman" w:hAnsi="Times New Roman" w:cs="Times New Roman"/>
          <w:color w:val="000000"/>
          <w:sz w:val="16"/>
          <w:szCs w:val="16"/>
        </w:rPr>
      </w:pPr>
      <w:r w:rsidRPr="00272A5E">
        <w:rPr>
          <w:rFonts w:ascii="Times New Roman" w:eastAsia="Times New Roman" w:hAnsi="Times New Roman" w:cs="Times New Roman"/>
          <w:color w:val="000000"/>
          <w:sz w:val="16"/>
          <w:szCs w:val="16"/>
        </w:rPr>
        <w:t>*Lygiavertiškumą privalo įrodyti tiekėjas.</w:t>
      </w:r>
    </w:p>
    <w:p w14:paraId="2803B834" w14:textId="77777777" w:rsidR="00540E3F" w:rsidRPr="00EE19F2" w:rsidRDefault="00540E3F" w:rsidP="006D10C4">
      <w:pPr>
        <w:spacing w:after="0" w:line="259" w:lineRule="auto"/>
        <w:ind w:right="426"/>
        <w:jc w:val="both"/>
        <w:rPr>
          <w:rFonts w:ascii="Times New Roman" w:eastAsia="Times New Roman" w:hAnsi="Times New Roman" w:cs="Times New Roman"/>
          <w:color w:val="000000"/>
          <w:sz w:val="16"/>
          <w:szCs w:val="16"/>
        </w:rPr>
      </w:pPr>
    </w:p>
    <w:p w14:paraId="153BEA69" w14:textId="77777777" w:rsidR="00B85160" w:rsidRPr="00EE19F2"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RPr="00EE19F2" w:rsidSect="00AA4D9B">
          <w:pgSz w:w="15840" w:h="12240" w:orient="landscape"/>
          <w:pgMar w:top="1701" w:right="1134" w:bottom="567" w:left="1134" w:header="720" w:footer="720" w:gutter="0"/>
          <w:pgNumType w:start="30"/>
          <w:cols w:space="720"/>
          <w:titlePg/>
          <w:docGrid w:linePitch="360"/>
        </w:sectPr>
      </w:pPr>
    </w:p>
    <w:p w14:paraId="07E397BF" w14:textId="297BF96E" w:rsidR="007545D6" w:rsidRPr="00EE19F2" w:rsidRDefault="00FE3D1F" w:rsidP="00DE5789">
      <w:pPr>
        <w:pStyle w:val="Heading2"/>
        <w:ind w:left="5103"/>
        <w:jc w:val="both"/>
        <w:rPr>
          <w:rFonts w:ascii="Times New Roman" w:hAnsi="Times New Roman" w:cs="Times New Roman"/>
          <w:color w:val="auto"/>
          <w:sz w:val="24"/>
          <w:szCs w:val="24"/>
        </w:rPr>
      </w:pPr>
      <w:bookmarkStart w:id="80" w:name="_Toc195190058"/>
      <w:bookmarkStart w:id="81" w:name="_Ref39586171"/>
      <w:bookmarkStart w:id="82" w:name="_Ref39673580"/>
      <w:bookmarkStart w:id="83" w:name="_Ref39674283"/>
      <w:r w:rsidRPr="00EE19F2">
        <w:rPr>
          <w:rFonts w:ascii="Times New Roman" w:hAnsi="Times New Roman" w:cs="Times New Roman"/>
          <w:color w:val="auto"/>
          <w:sz w:val="24"/>
          <w:szCs w:val="24"/>
        </w:rPr>
        <w:lastRenderedPageBreak/>
        <w:t xml:space="preserve">Pirkimo sąlygų </w:t>
      </w:r>
      <w:r w:rsidR="007545D6" w:rsidRPr="00EE19F2">
        <w:rPr>
          <w:rFonts w:ascii="Times New Roman" w:hAnsi="Times New Roman" w:cs="Times New Roman"/>
          <w:color w:val="auto"/>
          <w:sz w:val="24"/>
          <w:szCs w:val="24"/>
        </w:rPr>
        <w:t>8 priedas „</w:t>
      </w:r>
      <w:r w:rsidR="00FF607F" w:rsidRPr="00EE19F2">
        <w:rPr>
          <w:rFonts w:ascii="Times New Roman" w:hAnsi="Times New Roman" w:cs="Times New Roman"/>
          <w:color w:val="auto"/>
          <w:sz w:val="24"/>
          <w:szCs w:val="24"/>
        </w:rPr>
        <w:t>Tiekėjo deklaracija</w:t>
      </w:r>
      <w:r w:rsidR="004D3BE3" w:rsidRPr="00EE19F2">
        <w:rPr>
          <w:rFonts w:ascii="Times New Roman" w:hAnsi="Times New Roman" w:cs="Times New Roman"/>
          <w:color w:val="auto"/>
          <w:sz w:val="24"/>
          <w:szCs w:val="24"/>
        </w:rPr>
        <w:t xml:space="preserve"> </w:t>
      </w:r>
      <w:r w:rsidR="00B03CE0" w:rsidRPr="00EE19F2">
        <w:rPr>
          <w:rFonts w:ascii="Times New Roman" w:hAnsi="Times New Roman" w:cs="Times New Roman"/>
          <w:color w:val="auto"/>
          <w:sz w:val="24"/>
          <w:szCs w:val="24"/>
        </w:rPr>
        <w:t xml:space="preserve">dėl </w:t>
      </w:r>
      <w:r w:rsidR="00596C27" w:rsidRPr="00EE19F2">
        <w:rPr>
          <w:rFonts w:ascii="Times New Roman" w:hAnsi="Times New Roman" w:cs="Times New Roman"/>
          <w:color w:val="auto"/>
          <w:sz w:val="24"/>
          <w:szCs w:val="24"/>
        </w:rPr>
        <w:t xml:space="preserve">atitikties </w:t>
      </w:r>
      <w:r w:rsidR="00B03CE0" w:rsidRPr="00EE19F2">
        <w:rPr>
          <w:rFonts w:ascii="Times New Roman" w:hAnsi="Times New Roman" w:cs="Times New Roman"/>
          <w:color w:val="auto"/>
          <w:sz w:val="24"/>
          <w:szCs w:val="24"/>
        </w:rPr>
        <w:t xml:space="preserve">Reglamento </w:t>
      </w:r>
      <w:r w:rsidR="00596C27" w:rsidRPr="00EE19F2">
        <w:rPr>
          <w:rFonts w:ascii="Times New Roman" w:hAnsi="Times New Roman" w:cs="Times New Roman"/>
          <w:color w:val="auto"/>
          <w:sz w:val="24"/>
          <w:szCs w:val="24"/>
        </w:rPr>
        <w:t>nuostatoms</w:t>
      </w:r>
      <w:r w:rsidR="00B03CE0" w:rsidRPr="00EE19F2">
        <w:rPr>
          <w:rFonts w:ascii="Times New Roman" w:hAnsi="Times New Roman" w:cs="Times New Roman"/>
          <w:color w:val="auto"/>
          <w:sz w:val="24"/>
          <w:szCs w:val="24"/>
        </w:rPr>
        <w:t xml:space="preserve"> </w:t>
      </w:r>
      <w:r w:rsidR="004D3BE3" w:rsidRPr="00EE19F2">
        <w:rPr>
          <w:rFonts w:ascii="Times New Roman" w:hAnsi="Times New Roman" w:cs="Times New Roman"/>
          <w:color w:val="auto"/>
          <w:sz w:val="24"/>
          <w:szCs w:val="24"/>
        </w:rPr>
        <w:t>juridiniam asmeniui</w:t>
      </w:r>
      <w:r w:rsidR="00FF607F" w:rsidRPr="00EE19F2">
        <w:rPr>
          <w:rFonts w:ascii="Times New Roman" w:hAnsi="Times New Roman" w:cs="Times New Roman"/>
          <w:color w:val="auto"/>
          <w:sz w:val="24"/>
          <w:szCs w:val="24"/>
        </w:rPr>
        <w:t>“</w:t>
      </w:r>
      <w:bookmarkEnd w:id="80"/>
    </w:p>
    <w:p w14:paraId="5B45E78B" w14:textId="77777777" w:rsidR="00210594" w:rsidRPr="00EE19F2" w:rsidRDefault="00210594" w:rsidP="002C6B80">
      <w:pPr>
        <w:spacing w:after="0"/>
        <w:rPr>
          <w:rFonts w:ascii="Times New Roman" w:hAnsi="Times New Roman" w:cs="Times New Roman"/>
          <w:sz w:val="24"/>
          <w:szCs w:val="24"/>
        </w:rPr>
      </w:pPr>
    </w:p>
    <w:p w14:paraId="2E56C74E" w14:textId="77777777" w:rsidR="008C7C8C" w:rsidRPr="00EE19F2" w:rsidRDefault="008C7C8C" w:rsidP="002C6B80">
      <w:pPr>
        <w:spacing w:after="0"/>
        <w:jc w:val="center"/>
        <w:rPr>
          <w:rFonts w:ascii="Times New Roman" w:hAnsi="Times New Roman" w:cs="Times New Roman"/>
          <w:sz w:val="24"/>
          <w:szCs w:val="24"/>
        </w:rPr>
      </w:pPr>
      <w:r w:rsidRPr="00EE19F2">
        <w:rPr>
          <w:rFonts w:ascii="Times New Roman" w:hAnsi="Times New Roman" w:cs="Times New Roman"/>
          <w:sz w:val="24"/>
          <w:szCs w:val="24"/>
        </w:rPr>
        <w:t>Herbas arba prekių ženklas</w:t>
      </w:r>
    </w:p>
    <w:p w14:paraId="00A9F200" w14:textId="2EE56F07" w:rsidR="008C7C8C" w:rsidRPr="00EE19F2" w:rsidRDefault="008C7C8C" w:rsidP="002C6B80">
      <w:pPr>
        <w:spacing w:after="0"/>
        <w:jc w:val="center"/>
        <w:rPr>
          <w:rFonts w:ascii="Times New Roman" w:hAnsi="Times New Roman" w:cs="Times New Roman"/>
          <w:sz w:val="24"/>
          <w:szCs w:val="24"/>
        </w:rPr>
      </w:pPr>
      <w:r w:rsidRPr="00EE19F2">
        <w:rPr>
          <w:rFonts w:ascii="Times New Roman" w:hAnsi="Times New Roman" w:cs="Times New Roman"/>
          <w:sz w:val="24"/>
          <w:szCs w:val="24"/>
        </w:rPr>
        <w:t>(Tiekėjo pavadinimas)</w:t>
      </w:r>
    </w:p>
    <w:p w14:paraId="12B5AC17" w14:textId="77777777" w:rsidR="008C7C8C" w:rsidRPr="00EE19F2" w:rsidRDefault="008C7C8C"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EE19F2" w:rsidRDefault="008C7C8C" w:rsidP="002C6B80">
      <w:pPr>
        <w:spacing w:after="0"/>
        <w:jc w:val="both"/>
        <w:rPr>
          <w:rFonts w:ascii="Times New Roman" w:hAnsi="Times New Roman" w:cs="Times New Roman"/>
          <w:sz w:val="24"/>
          <w:szCs w:val="24"/>
        </w:rPr>
      </w:pPr>
    </w:p>
    <w:p w14:paraId="7B58F7D7" w14:textId="4E2CAFE0" w:rsidR="008C7C8C" w:rsidRPr="00EE19F2" w:rsidRDefault="00DE5789" w:rsidP="002C6B80">
      <w:pPr>
        <w:spacing w:after="0" w:line="240" w:lineRule="auto"/>
        <w:jc w:val="center"/>
        <w:rPr>
          <w:rFonts w:ascii="Times New Roman" w:hAnsi="Times New Roman" w:cs="Times New Roman"/>
          <w:sz w:val="24"/>
          <w:szCs w:val="24"/>
        </w:rPr>
      </w:pPr>
      <w:r w:rsidRPr="00EE19F2">
        <w:rPr>
          <w:rFonts w:ascii="Times New Roman" w:hAnsi="Times New Roman" w:cs="Times New Roman"/>
          <w:sz w:val="24"/>
          <w:szCs w:val="24"/>
        </w:rPr>
        <w:t>_______________</w:t>
      </w:r>
      <w:r w:rsidR="008C7C8C" w:rsidRPr="00EE19F2">
        <w:rPr>
          <w:rFonts w:ascii="Times New Roman" w:hAnsi="Times New Roman" w:cs="Times New Roman"/>
          <w:sz w:val="24"/>
          <w:szCs w:val="24"/>
        </w:rPr>
        <w:t>__________________________</w:t>
      </w:r>
    </w:p>
    <w:p w14:paraId="1F28F2A3" w14:textId="4D4758B1" w:rsidR="008C7C8C" w:rsidRPr="00EE19F2" w:rsidRDefault="008C7C8C" w:rsidP="002C6B80">
      <w:pPr>
        <w:tabs>
          <w:tab w:val="center" w:pos="2520"/>
        </w:tabs>
        <w:spacing w:after="0" w:line="240" w:lineRule="auto"/>
        <w:jc w:val="center"/>
        <w:rPr>
          <w:rFonts w:ascii="Times New Roman" w:hAnsi="Times New Roman" w:cs="Times New Roman"/>
          <w:i/>
          <w:iCs/>
          <w:sz w:val="24"/>
          <w:szCs w:val="24"/>
        </w:rPr>
      </w:pPr>
      <w:r w:rsidRPr="00EE19F2">
        <w:rPr>
          <w:rFonts w:ascii="Times New Roman" w:hAnsi="Times New Roman" w:cs="Times New Roman"/>
          <w:i/>
          <w:iCs/>
          <w:sz w:val="24"/>
          <w:szCs w:val="24"/>
        </w:rPr>
        <w:t>(Adresatas (p</w:t>
      </w:r>
      <w:r w:rsidR="009D03EB" w:rsidRPr="00EE19F2">
        <w:rPr>
          <w:rFonts w:ascii="Times New Roman" w:hAnsi="Times New Roman" w:cs="Times New Roman"/>
          <w:i/>
          <w:iCs/>
          <w:sz w:val="24"/>
          <w:szCs w:val="24"/>
        </w:rPr>
        <w:t>erkančioji organizacija</w:t>
      </w:r>
      <w:r w:rsidRPr="00EE19F2">
        <w:rPr>
          <w:rFonts w:ascii="Times New Roman" w:hAnsi="Times New Roman" w:cs="Times New Roman"/>
          <w:i/>
          <w:iCs/>
          <w:sz w:val="24"/>
          <w:szCs w:val="24"/>
        </w:rPr>
        <w:t>))</w:t>
      </w:r>
    </w:p>
    <w:p w14:paraId="00F110B0" w14:textId="77777777" w:rsidR="008C7C8C" w:rsidRPr="00EE19F2" w:rsidRDefault="008C7C8C" w:rsidP="002C6B80">
      <w:pPr>
        <w:spacing w:after="0"/>
        <w:jc w:val="center"/>
        <w:rPr>
          <w:rFonts w:ascii="Times New Roman" w:hAnsi="Times New Roman" w:cs="Times New Roman"/>
          <w:b/>
          <w:sz w:val="24"/>
          <w:szCs w:val="24"/>
        </w:rPr>
      </w:pPr>
    </w:p>
    <w:p w14:paraId="3B19EFA1" w14:textId="77777777" w:rsidR="008C7C8C" w:rsidRPr="00EE19F2" w:rsidRDefault="008C7C8C" w:rsidP="002C6B80">
      <w:pPr>
        <w:autoSpaceDE w:val="0"/>
        <w:autoSpaceDN w:val="0"/>
        <w:adjustRightInd w:val="0"/>
        <w:spacing w:after="0"/>
        <w:jc w:val="center"/>
        <w:rPr>
          <w:rFonts w:ascii="Times New Roman" w:hAnsi="Times New Roman" w:cs="Times New Roman"/>
          <w:sz w:val="24"/>
          <w:szCs w:val="24"/>
        </w:rPr>
      </w:pPr>
      <w:r w:rsidRPr="00EE19F2">
        <w:rPr>
          <w:rFonts w:ascii="Times New Roman" w:hAnsi="Times New Roman" w:cs="Times New Roman"/>
          <w:b/>
          <w:bCs/>
          <w:sz w:val="24"/>
          <w:szCs w:val="24"/>
        </w:rPr>
        <w:t>TIEKĖJO DEKLARACIJA</w:t>
      </w:r>
    </w:p>
    <w:p w14:paraId="6D0AB619" w14:textId="77777777" w:rsidR="008C7C8C" w:rsidRPr="00EE19F2" w:rsidRDefault="008C7C8C" w:rsidP="002C6B80">
      <w:pPr>
        <w:shd w:val="clear" w:color="auto" w:fill="FFFFFF"/>
        <w:spacing w:after="0" w:line="240" w:lineRule="auto"/>
        <w:jc w:val="center"/>
        <w:rPr>
          <w:rFonts w:ascii="Times New Roman" w:hAnsi="Times New Roman" w:cs="Times New Roman"/>
          <w:b/>
          <w:bCs/>
          <w:sz w:val="24"/>
          <w:szCs w:val="24"/>
        </w:rPr>
      </w:pPr>
      <w:r w:rsidRPr="00EE19F2">
        <w:rPr>
          <w:rFonts w:ascii="Times New Roman" w:hAnsi="Times New Roman" w:cs="Times New Roman"/>
          <w:sz w:val="24"/>
          <w:szCs w:val="24"/>
        </w:rPr>
        <w:t>_____________ Nr.______</w:t>
      </w:r>
    </w:p>
    <w:p w14:paraId="4EF8D4BE" w14:textId="77777777" w:rsidR="008C7C8C" w:rsidRPr="00EE19F2" w:rsidRDefault="008C7C8C" w:rsidP="002C6B80">
      <w:pPr>
        <w:shd w:val="clear" w:color="auto" w:fill="FFFFFF"/>
        <w:spacing w:after="0" w:line="240" w:lineRule="auto"/>
        <w:ind w:firstLine="3969"/>
        <w:rPr>
          <w:rFonts w:ascii="Times New Roman" w:hAnsi="Times New Roman" w:cs="Times New Roman"/>
          <w:bCs/>
          <w:i/>
          <w:iCs/>
          <w:color w:val="000000"/>
          <w:sz w:val="24"/>
          <w:szCs w:val="24"/>
        </w:rPr>
      </w:pPr>
      <w:r w:rsidRPr="00EE19F2">
        <w:rPr>
          <w:rFonts w:ascii="Times New Roman" w:hAnsi="Times New Roman" w:cs="Times New Roman"/>
          <w:bCs/>
          <w:i/>
          <w:iCs/>
          <w:color w:val="000000"/>
          <w:sz w:val="24"/>
          <w:szCs w:val="24"/>
        </w:rPr>
        <w:t xml:space="preserve">           (Data)</w:t>
      </w:r>
    </w:p>
    <w:p w14:paraId="19BF9635" w14:textId="77777777" w:rsidR="009D03EB" w:rsidRPr="00EE19F2" w:rsidRDefault="009D03EB" w:rsidP="002C6B80">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EE19F2" w:rsidRDefault="008C7C8C" w:rsidP="002C6B80">
      <w:pPr>
        <w:shd w:val="clear" w:color="auto" w:fill="FFFFFF"/>
        <w:spacing w:after="0" w:line="240" w:lineRule="auto"/>
        <w:jc w:val="center"/>
        <w:rPr>
          <w:rFonts w:ascii="Times New Roman" w:hAnsi="Times New Roman" w:cs="Times New Roman"/>
          <w:bCs/>
          <w:color w:val="000000"/>
          <w:sz w:val="24"/>
          <w:szCs w:val="24"/>
        </w:rPr>
      </w:pPr>
      <w:r w:rsidRPr="00EE19F2">
        <w:rPr>
          <w:rFonts w:ascii="Times New Roman" w:hAnsi="Times New Roman" w:cs="Times New Roman"/>
          <w:bCs/>
          <w:color w:val="000000"/>
          <w:sz w:val="24"/>
          <w:szCs w:val="24"/>
        </w:rPr>
        <w:t>_____________</w:t>
      </w:r>
    </w:p>
    <w:p w14:paraId="7DB7E886" w14:textId="77777777" w:rsidR="008C7C8C" w:rsidRPr="00EE19F2" w:rsidRDefault="008C7C8C" w:rsidP="002C6B80">
      <w:pPr>
        <w:shd w:val="clear" w:color="auto" w:fill="FFFFFF"/>
        <w:spacing w:after="0" w:line="240" w:lineRule="auto"/>
        <w:jc w:val="center"/>
        <w:rPr>
          <w:rFonts w:ascii="Times New Roman" w:hAnsi="Times New Roman" w:cs="Times New Roman"/>
          <w:bCs/>
          <w:i/>
          <w:iCs/>
          <w:color w:val="000000"/>
          <w:sz w:val="24"/>
          <w:szCs w:val="24"/>
        </w:rPr>
      </w:pPr>
      <w:r w:rsidRPr="00EE19F2">
        <w:rPr>
          <w:rFonts w:ascii="Times New Roman" w:hAnsi="Times New Roman" w:cs="Times New Roman"/>
          <w:bCs/>
          <w:i/>
          <w:iCs/>
          <w:color w:val="000000"/>
          <w:sz w:val="24"/>
          <w:szCs w:val="24"/>
        </w:rPr>
        <w:t>(Sudarymo vieta)</w:t>
      </w:r>
    </w:p>
    <w:p w14:paraId="136048CE" w14:textId="77777777" w:rsidR="008C7C8C" w:rsidRPr="00EE19F2" w:rsidRDefault="008C7C8C" w:rsidP="002C6B80">
      <w:pPr>
        <w:shd w:val="clear" w:color="auto" w:fill="FFFFFF"/>
        <w:spacing w:after="0"/>
        <w:jc w:val="center"/>
        <w:rPr>
          <w:rFonts w:ascii="Times New Roman" w:hAnsi="Times New Roman" w:cs="Times New Roman"/>
          <w:bCs/>
          <w:color w:val="000000"/>
          <w:sz w:val="24"/>
          <w:szCs w:val="24"/>
        </w:rPr>
      </w:pPr>
    </w:p>
    <w:p w14:paraId="59B1329B" w14:textId="0E4E1774" w:rsidR="00771057" w:rsidRPr="00EE19F2" w:rsidRDefault="008C7C8C" w:rsidP="002C6B80">
      <w:pPr>
        <w:tabs>
          <w:tab w:val="left" w:pos="851"/>
        </w:tabs>
        <w:snapToGrid w:val="0"/>
        <w:spacing w:after="0" w:line="240" w:lineRule="auto"/>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Aš, _________________________________________________________________</w:t>
      </w:r>
      <w:r w:rsidR="00771057" w:rsidRPr="00EE19F2">
        <w:rPr>
          <w:rFonts w:ascii="Times New Roman" w:hAnsi="Times New Roman" w:cs="Times New Roman"/>
          <w:spacing w:val="-2"/>
          <w:sz w:val="24"/>
          <w:szCs w:val="24"/>
        </w:rPr>
        <w:t>_______________.</w:t>
      </w:r>
    </w:p>
    <w:p w14:paraId="20480FB7" w14:textId="3AF4BADB" w:rsidR="008C7C8C" w:rsidRPr="00EE19F2" w:rsidRDefault="008C7C8C" w:rsidP="002C6B80">
      <w:pPr>
        <w:tabs>
          <w:tab w:val="left" w:pos="851"/>
        </w:tabs>
        <w:snapToGrid w:val="0"/>
        <w:spacing w:after="0" w:line="240" w:lineRule="auto"/>
        <w:jc w:val="center"/>
        <w:rPr>
          <w:rFonts w:ascii="Times New Roman" w:hAnsi="Times New Roman" w:cs="Times New Roman"/>
          <w:spacing w:val="-2"/>
          <w:sz w:val="24"/>
          <w:szCs w:val="24"/>
        </w:rPr>
      </w:pPr>
      <w:r w:rsidRPr="00EE19F2">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EE19F2" w:rsidRDefault="001C45C1" w:rsidP="002C6B80">
      <w:pPr>
        <w:snapToGrid w:val="0"/>
        <w:spacing w:after="0" w:line="240" w:lineRule="auto"/>
        <w:jc w:val="both"/>
        <w:rPr>
          <w:rFonts w:ascii="Times New Roman" w:hAnsi="Times New Roman" w:cs="Times New Roman"/>
          <w:spacing w:val="-2"/>
          <w:sz w:val="24"/>
          <w:szCs w:val="24"/>
        </w:rPr>
      </w:pPr>
    </w:p>
    <w:p w14:paraId="04215888" w14:textId="77777777" w:rsidR="00771057" w:rsidRPr="00EE19F2" w:rsidRDefault="008C7C8C" w:rsidP="002C6B80">
      <w:pPr>
        <w:snapToGrid w:val="0"/>
        <w:spacing w:after="0" w:line="240" w:lineRule="auto"/>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tvirtinu, kad mano vadovaujamas (-a) (atstovaujamas (-a))</w:t>
      </w:r>
    </w:p>
    <w:p w14:paraId="078FAA56" w14:textId="599C53F5" w:rsidR="008C7C8C" w:rsidRPr="00EE19F2" w:rsidRDefault="008C7C8C" w:rsidP="002C6B80">
      <w:pPr>
        <w:snapToGrid w:val="0"/>
        <w:spacing w:after="0" w:line="240" w:lineRule="auto"/>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_________________________________</w:t>
      </w:r>
      <w:r w:rsidR="001C45C1" w:rsidRPr="00EE19F2">
        <w:rPr>
          <w:rFonts w:ascii="Times New Roman" w:hAnsi="Times New Roman" w:cs="Times New Roman"/>
          <w:spacing w:val="-2"/>
          <w:sz w:val="24"/>
          <w:szCs w:val="24"/>
        </w:rPr>
        <w:t>______________</w:t>
      </w:r>
      <w:r w:rsidR="00771057" w:rsidRPr="00EE19F2">
        <w:rPr>
          <w:rFonts w:ascii="Times New Roman" w:hAnsi="Times New Roman" w:cs="Times New Roman"/>
          <w:spacing w:val="-2"/>
          <w:sz w:val="24"/>
          <w:szCs w:val="24"/>
        </w:rPr>
        <w:t>____________________________________</w:t>
      </w:r>
      <w:r w:rsidRPr="00EE19F2">
        <w:rPr>
          <w:rFonts w:ascii="Times New Roman" w:hAnsi="Times New Roman" w:cs="Times New Roman"/>
          <w:spacing w:val="-2"/>
          <w:sz w:val="24"/>
          <w:szCs w:val="24"/>
        </w:rPr>
        <w:t xml:space="preserve"> ,</w:t>
      </w:r>
    </w:p>
    <w:p w14:paraId="2D866A54" w14:textId="611BC6A4" w:rsidR="008C7C8C" w:rsidRPr="00EE19F2" w:rsidRDefault="008C7C8C" w:rsidP="002C6B80">
      <w:pPr>
        <w:snapToGrid w:val="0"/>
        <w:spacing w:after="0" w:line="240" w:lineRule="auto"/>
        <w:jc w:val="center"/>
        <w:rPr>
          <w:rFonts w:ascii="Times New Roman" w:hAnsi="Times New Roman" w:cs="Times New Roman"/>
          <w:i/>
          <w:iCs/>
          <w:spacing w:val="-2"/>
          <w:sz w:val="24"/>
          <w:szCs w:val="24"/>
        </w:rPr>
      </w:pPr>
      <w:r w:rsidRPr="00EE19F2">
        <w:rPr>
          <w:rFonts w:ascii="Times New Roman" w:hAnsi="Times New Roman" w:cs="Times New Roman"/>
          <w:i/>
          <w:iCs/>
          <w:spacing w:val="-2"/>
          <w:sz w:val="24"/>
          <w:szCs w:val="24"/>
        </w:rPr>
        <w:t>(Tiekėjo pavadinimas)</w:t>
      </w:r>
    </w:p>
    <w:p w14:paraId="18A9DE20" w14:textId="45E8BA0B" w:rsidR="008C7C8C" w:rsidRPr="00EE19F2" w:rsidRDefault="008C7C8C" w:rsidP="002C6B80">
      <w:pPr>
        <w:snapToGrid w:val="0"/>
        <w:spacing w:after="0" w:line="240" w:lineRule="auto"/>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dalyvaujantis (-i) ___________________________________________________________________</w:t>
      </w:r>
      <w:r w:rsidR="00B015FC" w:rsidRPr="00EE19F2">
        <w:rPr>
          <w:rFonts w:ascii="Times New Roman" w:hAnsi="Times New Roman" w:cs="Times New Roman"/>
          <w:spacing w:val="-2"/>
          <w:sz w:val="24"/>
          <w:szCs w:val="24"/>
        </w:rPr>
        <w:t>_____________</w:t>
      </w:r>
      <w:r w:rsidR="007B4017" w:rsidRPr="00EE19F2">
        <w:rPr>
          <w:rFonts w:ascii="Times New Roman" w:hAnsi="Times New Roman" w:cs="Times New Roman"/>
          <w:spacing w:val="-2"/>
          <w:sz w:val="24"/>
          <w:szCs w:val="24"/>
        </w:rPr>
        <w:t>___.</w:t>
      </w:r>
    </w:p>
    <w:p w14:paraId="47BB41A6" w14:textId="2A2F87FA" w:rsidR="008C7C8C" w:rsidRPr="00EE19F2" w:rsidRDefault="008C7C8C" w:rsidP="002C6B80">
      <w:pPr>
        <w:snapToGrid w:val="0"/>
        <w:spacing w:after="0" w:line="240" w:lineRule="auto"/>
        <w:ind w:firstLine="1296"/>
        <w:jc w:val="center"/>
        <w:rPr>
          <w:rFonts w:ascii="Times New Roman" w:hAnsi="Times New Roman" w:cs="Times New Roman"/>
          <w:i/>
          <w:iCs/>
          <w:spacing w:val="-2"/>
          <w:sz w:val="24"/>
          <w:szCs w:val="24"/>
        </w:rPr>
      </w:pPr>
      <w:r w:rsidRPr="00EE19F2">
        <w:rPr>
          <w:rFonts w:ascii="Times New Roman" w:hAnsi="Times New Roman" w:cs="Times New Roman"/>
          <w:i/>
          <w:iCs/>
          <w:spacing w:val="-2"/>
          <w:sz w:val="24"/>
          <w:szCs w:val="24"/>
        </w:rPr>
        <w:t>(p</w:t>
      </w:r>
      <w:r w:rsidR="00B015FC" w:rsidRPr="00EE19F2">
        <w:rPr>
          <w:rFonts w:ascii="Times New Roman" w:hAnsi="Times New Roman" w:cs="Times New Roman"/>
          <w:i/>
          <w:iCs/>
          <w:spacing w:val="-2"/>
          <w:sz w:val="24"/>
          <w:szCs w:val="24"/>
        </w:rPr>
        <w:t>erkančiosios organizacijos</w:t>
      </w:r>
      <w:r w:rsidRPr="00EE19F2">
        <w:rPr>
          <w:rFonts w:ascii="Times New Roman" w:hAnsi="Times New Roman" w:cs="Times New Roman"/>
          <w:i/>
          <w:iCs/>
          <w:spacing w:val="-2"/>
          <w:sz w:val="24"/>
          <w:szCs w:val="24"/>
        </w:rPr>
        <w:t xml:space="preserve"> pavadinimas)</w:t>
      </w:r>
    </w:p>
    <w:p w14:paraId="75D256D7" w14:textId="293A7881" w:rsidR="008C7C8C" w:rsidRPr="00EE19F2" w:rsidRDefault="008C7C8C" w:rsidP="002C6B80">
      <w:pPr>
        <w:snapToGrid w:val="0"/>
        <w:spacing w:after="0" w:line="240" w:lineRule="auto"/>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atliekamame _______________________________________________________________________</w:t>
      </w:r>
      <w:r w:rsidR="00B015FC" w:rsidRPr="00EE19F2">
        <w:rPr>
          <w:rFonts w:ascii="Times New Roman" w:hAnsi="Times New Roman" w:cs="Times New Roman"/>
          <w:spacing w:val="-2"/>
          <w:sz w:val="24"/>
          <w:szCs w:val="24"/>
        </w:rPr>
        <w:t>____________</w:t>
      </w:r>
    </w:p>
    <w:p w14:paraId="79B15640" w14:textId="1FE712D3" w:rsidR="008C7C8C" w:rsidRPr="00EE19F2" w:rsidRDefault="008C7C8C" w:rsidP="002C6B80">
      <w:pPr>
        <w:snapToGrid w:val="0"/>
        <w:spacing w:after="0" w:line="240" w:lineRule="auto"/>
        <w:ind w:firstLine="1296"/>
        <w:jc w:val="both"/>
        <w:rPr>
          <w:rFonts w:ascii="Times New Roman" w:hAnsi="Times New Roman" w:cs="Times New Roman"/>
          <w:i/>
          <w:iCs/>
          <w:spacing w:val="-2"/>
          <w:sz w:val="24"/>
          <w:szCs w:val="24"/>
        </w:rPr>
      </w:pPr>
      <w:r w:rsidRPr="00EE19F2">
        <w:rPr>
          <w:rFonts w:ascii="Times New Roman" w:hAnsi="Times New Roman" w:cs="Times New Roman"/>
          <w:i/>
          <w:iCs/>
          <w:spacing w:val="-2"/>
          <w:sz w:val="24"/>
          <w:szCs w:val="24"/>
        </w:rPr>
        <w:t>(Pirkimo objekto pavadinimas, pirkimo numeris)</w:t>
      </w:r>
    </w:p>
    <w:p w14:paraId="2346CD36" w14:textId="132B9B56" w:rsidR="008C7C8C" w:rsidRPr="00EE19F2" w:rsidRDefault="008C7C8C" w:rsidP="002C6B80">
      <w:pPr>
        <w:snapToGrid w:val="0"/>
        <w:spacing w:after="0" w:line="240" w:lineRule="auto"/>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skelbtame ________________________________________________________________________</w:t>
      </w:r>
      <w:r w:rsidR="00425CFB" w:rsidRPr="00EE19F2">
        <w:rPr>
          <w:rFonts w:ascii="Times New Roman" w:hAnsi="Times New Roman" w:cs="Times New Roman"/>
          <w:spacing w:val="-2"/>
          <w:sz w:val="24"/>
          <w:szCs w:val="24"/>
        </w:rPr>
        <w:t>___________</w:t>
      </w:r>
      <w:r w:rsidRPr="00EE19F2">
        <w:rPr>
          <w:rFonts w:ascii="Times New Roman" w:hAnsi="Times New Roman" w:cs="Times New Roman"/>
          <w:spacing w:val="-2"/>
          <w:sz w:val="24"/>
          <w:szCs w:val="24"/>
        </w:rPr>
        <w:t xml:space="preserve"> ,</w:t>
      </w:r>
    </w:p>
    <w:p w14:paraId="6E3B631C" w14:textId="16FE1440" w:rsidR="008C7C8C" w:rsidRPr="00EE19F2" w:rsidRDefault="008C7C8C" w:rsidP="002C6B80">
      <w:pPr>
        <w:snapToGrid w:val="0"/>
        <w:spacing w:after="0" w:line="240" w:lineRule="auto"/>
        <w:jc w:val="center"/>
        <w:rPr>
          <w:rFonts w:ascii="Times New Roman" w:hAnsi="Times New Roman" w:cs="Times New Roman"/>
          <w:i/>
          <w:iCs/>
          <w:spacing w:val="-2"/>
          <w:sz w:val="24"/>
          <w:szCs w:val="24"/>
        </w:rPr>
      </w:pPr>
      <w:r w:rsidRPr="00EE19F2">
        <w:rPr>
          <w:rFonts w:ascii="Times New Roman" w:hAnsi="Times New Roman" w:cs="Times New Roman"/>
          <w:i/>
          <w:iCs/>
          <w:spacing w:val="-2"/>
          <w:sz w:val="24"/>
          <w:szCs w:val="24"/>
        </w:rPr>
        <w:t xml:space="preserve">        (</w:t>
      </w:r>
      <w:r w:rsidR="00425CFB" w:rsidRPr="00EE19F2">
        <w:rPr>
          <w:rFonts w:ascii="Times New Roman" w:hAnsi="Times New Roman" w:cs="Times New Roman"/>
          <w:i/>
          <w:iCs/>
          <w:spacing w:val="-2"/>
          <w:sz w:val="24"/>
          <w:szCs w:val="24"/>
        </w:rPr>
        <w:t>Skelbimo</w:t>
      </w:r>
      <w:r w:rsidRPr="00EE19F2">
        <w:rPr>
          <w:rFonts w:ascii="Times New Roman" w:hAnsi="Times New Roman" w:cs="Times New Roman"/>
          <w:i/>
          <w:iCs/>
          <w:spacing w:val="-2"/>
          <w:sz w:val="24"/>
          <w:szCs w:val="24"/>
        </w:rPr>
        <w:t xml:space="preserve"> data)</w:t>
      </w:r>
    </w:p>
    <w:p w14:paraId="775628D9" w14:textId="791A4955" w:rsidR="008C7C8C" w:rsidRPr="00EE19F2" w:rsidRDefault="008C7C8C"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 xml:space="preserve">nėra įtakojama Rusijos, kaip nurodyta </w:t>
      </w:r>
      <w:r w:rsidRPr="00EE19F2">
        <w:rPr>
          <w:rFonts w:ascii="Times New Roman" w:hAnsi="Times New Roman" w:cs="Times New Roman"/>
          <w:b/>
          <w:bCs/>
          <w:sz w:val="24"/>
          <w:szCs w:val="24"/>
        </w:rPr>
        <w:t>Tarybos reglamento</w:t>
      </w:r>
      <w:r w:rsidRPr="00EE19F2">
        <w:rPr>
          <w:rFonts w:ascii="Times New Roman" w:hAnsi="Times New Roman" w:cs="Times New Roman"/>
          <w:sz w:val="24"/>
          <w:szCs w:val="24"/>
        </w:rPr>
        <w:t xml:space="preserve"> </w:t>
      </w:r>
      <w:r w:rsidRPr="00EE19F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E19F2">
        <w:rPr>
          <w:rFonts w:ascii="Times New Roman" w:hAnsi="Times New Roman" w:cs="Times New Roman"/>
          <w:sz w:val="24"/>
          <w:szCs w:val="24"/>
        </w:rPr>
        <w:t>5k straipsnyje nustatytuose apribojimuose. Visų pirma pareiškiu, kad:</w:t>
      </w:r>
    </w:p>
    <w:p w14:paraId="3F69FA74" w14:textId="77777777" w:rsidR="008C7C8C" w:rsidRPr="00EE19F2" w:rsidRDefault="008C7C8C"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EE19F2" w:rsidRDefault="008C7C8C"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E19F2">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EE19F2">
        <w:rPr>
          <w:rFonts w:ascii="Times New Roman" w:hAnsi="Times New Roman" w:cs="Times New Roman"/>
          <w:color w:val="333333"/>
          <w:sz w:val="24"/>
          <w:szCs w:val="24"/>
          <w:shd w:val="clear" w:color="auto" w:fill="FFFFFF"/>
        </w:rPr>
        <w:t xml:space="preserve"> šios deklaracijos</w:t>
      </w:r>
      <w:r w:rsidRPr="00EE19F2">
        <w:rPr>
          <w:rFonts w:ascii="Times New Roman" w:hAnsi="Times New Roman" w:cs="Times New Roman"/>
          <w:color w:val="333333"/>
          <w:sz w:val="24"/>
          <w:szCs w:val="24"/>
          <w:shd w:val="clear" w:color="auto" w:fill="FFFFFF"/>
        </w:rPr>
        <w:t xml:space="preserve"> a) punkte nurodytam subjektui</w:t>
      </w:r>
      <w:r w:rsidRPr="00EE19F2">
        <w:rPr>
          <w:rFonts w:ascii="Times New Roman" w:hAnsi="Times New Roman" w:cs="Times New Roman"/>
          <w:sz w:val="24"/>
          <w:szCs w:val="24"/>
        </w:rPr>
        <w:t xml:space="preserve">; </w:t>
      </w:r>
    </w:p>
    <w:p w14:paraId="7E3BB8EC" w14:textId="27257B7F" w:rsidR="008C7C8C" w:rsidRPr="00EE19F2" w:rsidRDefault="008C7C8C" w:rsidP="002C6B80">
      <w:pPr>
        <w:spacing w:after="0"/>
        <w:jc w:val="both"/>
        <w:rPr>
          <w:rFonts w:ascii="Times New Roman" w:hAnsi="Times New Roman" w:cs="Times New Roman"/>
          <w:sz w:val="24"/>
          <w:szCs w:val="24"/>
          <w:shd w:val="clear" w:color="auto" w:fill="FFFFFF"/>
        </w:rPr>
      </w:pPr>
      <w:r w:rsidRPr="00EE19F2">
        <w:rPr>
          <w:rFonts w:ascii="Times New Roman" w:hAnsi="Times New Roman" w:cs="Times New Roman"/>
          <w:sz w:val="24"/>
          <w:szCs w:val="24"/>
        </w:rPr>
        <w:lastRenderedPageBreak/>
        <w:t xml:space="preserve">(c) nei aš, nei mano atstovaujama bendrovė nesame </w:t>
      </w:r>
      <w:r w:rsidRPr="00EE19F2">
        <w:rPr>
          <w:rFonts w:ascii="Times New Roman" w:hAnsi="Times New Roman" w:cs="Times New Roman"/>
          <w:sz w:val="24"/>
          <w:szCs w:val="24"/>
          <w:shd w:val="clear" w:color="auto" w:fill="FFFFFF"/>
        </w:rPr>
        <w:t xml:space="preserve">fiziniu ar juridiniu asmeniu, subjektu ar organizacija, veikiančia </w:t>
      </w:r>
      <w:r w:rsidR="00C605A8" w:rsidRPr="00EE19F2">
        <w:rPr>
          <w:rFonts w:ascii="Times New Roman" w:hAnsi="Times New Roman" w:cs="Times New Roman"/>
          <w:sz w:val="24"/>
          <w:szCs w:val="24"/>
          <w:shd w:val="clear" w:color="auto" w:fill="FFFFFF"/>
        </w:rPr>
        <w:t xml:space="preserve">šios deklaracijos </w:t>
      </w:r>
      <w:r w:rsidRPr="00EE19F2">
        <w:rPr>
          <w:rFonts w:ascii="Times New Roman" w:hAnsi="Times New Roman" w:cs="Times New Roman"/>
          <w:sz w:val="24"/>
          <w:szCs w:val="24"/>
          <w:shd w:val="clear" w:color="auto" w:fill="FFFFFF"/>
        </w:rPr>
        <w:t>a) arba b) punkte nurodyto subjekto vardu ar jo nurodymu</w:t>
      </w:r>
      <w:r w:rsidR="00C605A8" w:rsidRPr="00EE19F2">
        <w:rPr>
          <w:rFonts w:ascii="Times New Roman" w:hAnsi="Times New Roman" w:cs="Times New Roman"/>
          <w:sz w:val="24"/>
          <w:szCs w:val="24"/>
          <w:shd w:val="clear" w:color="auto" w:fill="FFFFFF"/>
        </w:rPr>
        <w:t>;</w:t>
      </w:r>
    </w:p>
    <w:p w14:paraId="54323C61" w14:textId="73AF8975" w:rsidR="008C7C8C" w:rsidRPr="00EE19F2" w:rsidRDefault="008C7C8C"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 xml:space="preserve">d) sutartis nebus paskirta vykdyti </w:t>
      </w:r>
      <w:r w:rsidRPr="00EE19F2">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EE19F2">
        <w:rPr>
          <w:rFonts w:ascii="Times New Roman" w:hAnsi="Times New Roman" w:cs="Times New Roman"/>
          <w:sz w:val="24"/>
          <w:szCs w:val="24"/>
          <w:shd w:val="clear" w:color="auto" w:fill="FFFFFF"/>
        </w:rPr>
        <w:t xml:space="preserve">šios deklaracijos </w:t>
      </w:r>
      <w:r w:rsidRPr="00EE19F2">
        <w:rPr>
          <w:rFonts w:ascii="Times New Roman" w:hAnsi="Times New Roman" w:cs="Times New Roman"/>
          <w:sz w:val="24"/>
          <w:szCs w:val="24"/>
          <w:shd w:val="clear" w:color="auto" w:fill="FFFFFF"/>
        </w:rPr>
        <w:t>a) arba b)</w:t>
      </w:r>
      <w:r w:rsidR="00C605A8" w:rsidRPr="00EE19F2">
        <w:rPr>
          <w:rFonts w:ascii="Times New Roman" w:hAnsi="Times New Roman" w:cs="Times New Roman"/>
          <w:sz w:val="24"/>
          <w:szCs w:val="24"/>
          <w:shd w:val="clear" w:color="auto" w:fill="FFFFFF"/>
        </w:rPr>
        <w:t>,</w:t>
      </w:r>
      <w:r w:rsidRPr="00EE19F2">
        <w:rPr>
          <w:rFonts w:ascii="Times New Roman" w:hAnsi="Times New Roman" w:cs="Times New Roman"/>
          <w:sz w:val="24"/>
          <w:szCs w:val="24"/>
          <w:shd w:val="clear" w:color="auto" w:fill="FFFFFF"/>
        </w:rPr>
        <w:t xml:space="preserve"> arba c) punktuose nurodytiems subjektams.</w:t>
      </w:r>
    </w:p>
    <w:p w14:paraId="25AF2798" w14:textId="77777777" w:rsidR="007B4017" w:rsidRPr="00EE19F2" w:rsidRDefault="007B4017" w:rsidP="002C6B80">
      <w:pPr>
        <w:spacing w:after="0"/>
        <w:rPr>
          <w:rFonts w:ascii="Times New Roman" w:hAnsi="Times New Roman" w:cs="Times New Roman"/>
          <w:sz w:val="24"/>
          <w:szCs w:val="24"/>
        </w:rPr>
      </w:pPr>
    </w:p>
    <w:p w14:paraId="4B8EC670" w14:textId="0EB85C3B" w:rsidR="007B4017" w:rsidRPr="00EE19F2" w:rsidRDefault="007B4017" w:rsidP="002C6B80">
      <w:pPr>
        <w:spacing w:after="0"/>
        <w:rPr>
          <w:rFonts w:ascii="Times New Roman" w:hAnsi="Times New Roman" w:cs="Times New Roman"/>
          <w:sz w:val="24"/>
          <w:szCs w:val="24"/>
        </w:rPr>
      </w:pPr>
      <w:r w:rsidRPr="00EE19F2">
        <w:rPr>
          <w:rFonts w:ascii="Times New Roman" w:hAnsi="Times New Roman" w:cs="Times New Roman"/>
          <w:sz w:val="24"/>
          <w:szCs w:val="24"/>
        </w:rPr>
        <w:t>________________________                  _______________                   ________________________</w:t>
      </w:r>
    </w:p>
    <w:p w14:paraId="156C0059" w14:textId="06ED20D1" w:rsidR="00210594" w:rsidRPr="00EE19F2" w:rsidRDefault="00425A26" w:rsidP="002C6B80">
      <w:pPr>
        <w:spacing w:after="0"/>
        <w:rPr>
          <w:rFonts w:ascii="Times New Roman" w:hAnsi="Times New Roman" w:cs="Times New Roman"/>
          <w:sz w:val="24"/>
          <w:szCs w:val="24"/>
        </w:rPr>
      </w:pPr>
      <w:r w:rsidRPr="00EE19F2">
        <w:rPr>
          <w:rFonts w:ascii="Times New Roman" w:hAnsi="Times New Roman" w:cs="Times New Roman"/>
          <w:sz w:val="24"/>
          <w:szCs w:val="24"/>
        </w:rPr>
        <w:t xml:space="preserve">             </w:t>
      </w:r>
      <w:r w:rsidR="007B4017" w:rsidRPr="00EE19F2">
        <w:rPr>
          <w:rFonts w:ascii="Times New Roman" w:hAnsi="Times New Roman" w:cs="Times New Roman"/>
          <w:sz w:val="24"/>
          <w:szCs w:val="24"/>
        </w:rPr>
        <w:t>(pareigos)                                             (parašas)                                    (vardas ir pavardė</w:t>
      </w:r>
      <w:r w:rsidRPr="00EE19F2">
        <w:rPr>
          <w:rFonts w:ascii="Times New Roman" w:hAnsi="Times New Roman" w:cs="Times New Roman"/>
          <w:sz w:val="24"/>
          <w:szCs w:val="24"/>
        </w:rPr>
        <w:t>)</w:t>
      </w:r>
    </w:p>
    <w:p w14:paraId="5EFC9948" w14:textId="46D846FD" w:rsidR="004D3BE3" w:rsidRPr="00EE19F2" w:rsidRDefault="004D3BE3">
      <w:pPr>
        <w:rPr>
          <w:sz w:val="20"/>
          <w:szCs w:val="20"/>
        </w:rPr>
      </w:pPr>
      <w:r w:rsidRPr="00EE19F2">
        <w:rPr>
          <w:sz w:val="20"/>
          <w:szCs w:val="20"/>
        </w:rPr>
        <w:br w:type="page"/>
      </w:r>
    </w:p>
    <w:p w14:paraId="3D5EE867" w14:textId="1875C3F1" w:rsidR="004D3BE3" w:rsidRPr="00EE19F2" w:rsidRDefault="004D3BE3" w:rsidP="00DE5789">
      <w:pPr>
        <w:pStyle w:val="Heading2"/>
        <w:ind w:left="5103"/>
        <w:jc w:val="both"/>
        <w:rPr>
          <w:rFonts w:ascii="Times New Roman" w:hAnsi="Times New Roman" w:cs="Times New Roman"/>
          <w:color w:val="auto"/>
          <w:sz w:val="24"/>
          <w:szCs w:val="24"/>
        </w:rPr>
      </w:pPr>
      <w:bookmarkStart w:id="84" w:name="_Toc195190059"/>
      <w:r w:rsidRPr="00EE19F2">
        <w:rPr>
          <w:rFonts w:ascii="Times New Roman" w:hAnsi="Times New Roman" w:cs="Times New Roman"/>
          <w:color w:val="auto"/>
          <w:sz w:val="24"/>
          <w:szCs w:val="24"/>
        </w:rPr>
        <w:lastRenderedPageBreak/>
        <w:t xml:space="preserve">Pirkimo sąlygų 9 priedas „Tiekėjo deklaracija </w:t>
      </w:r>
      <w:r w:rsidR="002A25D9" w:rsidRPr="00EE19F2">
        <w:rPr>
          <w:rFonts w:ascii="Times New Roman" w:hAnsi="Times New Roman" w:cs="Times New Roman"/>
          <w:color w:val="auto"/>
          <w:sz w:val="24"/>
          <w:szCs w:val="24"/>
        </w:rPr>
        <w:t xml:space="preserve">dėl atitikties Reglamento nuostatoms </w:t>
      </w:r>
      <w:r w:rsidRPr="00EE19F2">
        <w:rPr>
          <w:rFonts w:ascii="Times New Roman" w:hAnsi="Times New Roman" w:cs="Times New Roman"/>
          <w:color w:val="auto"/>
          <w:sz w:val="24"/>
          <w:szCs w:val="24"/>
        </w:rPr>
        <w:t>fiziniam asmeniui“</w:t>
      </w:r>
      <w:bookmarkEnd w:id="84"/>
    </w:p>
    <w:p w14:paraId="321E2871" w14:textId="77777777" w:rsidR="00210594" w:rsidRPr="00EE19F2" w:rsidRDefault="00210594" w:rsidP="00210594">
      <w:pPr>
        <w:rPr>
          <w:rFonts w:ascii="Times New Roman" w:hAnsi="Times New Roman" w:cs="Times New Roman"/>
          <w:sz w:val="24"/>
          <w:szCs w:val="24"/>
        </w:rPr>
      </w:pPr>
    </w:p>
    <w:p w14:paraId="47F2FA43" w14:textId="77777777" w:rsidR="004D3BE3" w:rsidRPr="00EE19F2" w:rsidRDefault="004D3BE3" w:rsidP="002C6B80">
      <w:pPr>
        <w:spacing w:after="0"/>
        <w:jc w:val="center"/>
        <w:rPr>
          <w:rFonts w:ascii="Times New Roman" w:hAnsi="Times New Roman" w:cs="Times New Roman"/>
          <w:sz w:val="24"/>
          <w:szCs w:val="24"/>
        </w:rPr>
      </w:pPr>
      <w:r w:rsidRPr="00EE19F2">
        <w:rPr>
          <w:rFonts w:ascii="Times New Roman" w:hAnsi="Times New Roman" w:cs="Times New Roman"/>
          <w:sz w:val="24"/>
          <w:szCs w:val="24"/>
        </w:rPr>
        <w:t>(Tiekėjo pavadinimas)</w:t>
      </w:r>
    </w:p>
    <w:p w14:paraId="4F77BB46" w14:textId="0E18091D" w:rsidR="004D3BE3" w:rsidRPr="00EE19F2" w:rsidRDefault="004D3BE3"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w:t>
      </w:r>
      <w:r w:rsidR="00F650C8" w:rsidRPr="00EE19F2">
        <w:rPr>
          <w:rFonts w:ascii="Times New Roman" w:hAnsi="Times New Roman" w:cs="Times New Roman"/>
          <w:sz w:val="24"/>
          <w:szCs w:val="24"/>
        </w:rPr>
        <w:t>Fizinio asmens vardas, pavardė</w:t>
      </w:r>
      <w:r w:rsidRPr="00EE19F2">
        <w:rPr>
          <w:rFonts w:ascii="Times New Roman" w:hAnsi="Times New Roman" w:cs="Times New Roman"/>
          <w:sz w:val="24"/>
          <w:szCs w:val="24"/>
        </w:rPr>
        <w:t>, kontaktinė informacija, registro, kuriame kaupiami ir saugomi duomenys apie tiekėją, pavadinimas)</w:t>
      </w:r>
    </w:p>
    <w:p w14:paraId="3F584B97" w14:textId="77777777" w:rsidR="004D3BE3" w:rsidRPr="00EE19F2" w:rsidRDefault="004D3BE3" w:rsidP="002C6B80">
      <w:pPr>
        <w:spacing w:after="0"/>
        <w:jc w:val="both"/>
        <w:rPr>
          <w:rFonts w:ascii="Times New Roman" w:hAnsi="Times New Roman" w:cs="Times New Roman"/>
          <w:sz w:val="24"/>
          <w:szCs w:val="24"/>
        </w:rPr>
      </w:pPr>
    </w:p>
    <w:p w14:paraId="3958AD8F" w14:textId="619D8194" w:rsidR="004D3BE3" w:rsidRPr="00EE19F2" w:rsidRDefault="00DE5789" w:rsidP="002C6B80">
      <w:pPr>
        <w:spacing w:after="0" w:line="240" w:lineRule="auto"/>
        <w:jc w:val="center"/>
        <w:rPr>
          <w:rFonts w:ascii="Times New Roman" w:hAnsi="Times New Roman" w:cs="Times New Roman"/>
          <w:sz w:val="24"/>
          <w:szCs w:val="24"/>
        </w:rPr>
      </w:pPr>
      <w:r w:rsidRPr="00EE19F2">
        <w:rPr>
          <w:rFonts w:ascii="Times New Roman" w:hAnsi="Times New Roman" w:cs="Times New Roman"/>
          <w:sz w:val="24"/>
          <w:szCs w:val="24"/>
        </w:rPr>
        <w:t>_______________</w:t>
      </w:r>
      <w:r w:rsidR="004D3BE3" w:rsidRPr="00EE19F2">
        <w:rPr>
          <w:rFonts w:ascii="Times New Roman" w:hAnsi="Times New Roman" w:cs="Times New Roman"/>
          <w:sz w:val="24"/>
          <w:szCs w:val="24"/>
        </w:rPr>
        <w:t>__________________________</w:t>
      </w:r>
    </w:p>
    <w:p w14:paraId="1A07084A" w14:textId="77777777" w:rsidR="004D3BE3" w:rsidRPr="00EE19F2" w:rsidRDefault="004D3BE3" w:rsidP="002C6B80">
      <w:pPr>
        <w:tabs>
          <w:tab w:val="center" w:pos="2520"/>
        </w:tabs>
        <w:spacing w:after="0" w:line="240" w:lineRule="auto"/>
        <w:jc w:val="center"/>
        <w:rPr>
          <w:rFonts w:ascii="Times New Roman" w:hAnsi="Times New Roman" w:cs="Times New Roman"/>
          <w:i/>
          <w:iCs/>
          <w:sz w:val="24"/>
          <w:szCs w:val="24"/>
        </w:rPr>
      </w:pPr>
      <w:r w:rsidRPr="00EE19F2">
        <w:rPr>
          <w:rFonts w:ascii="Times New Roman" w:hAnsi="Times New Roman" w:cs="Times New Roman"/>
          <w:i/>
          <w:iCs/>
          <w:sz w:val="24"/>
          <w:szCs w:val="24"/>
        </w:rPr>
        <w:t>(Adresatas (perkančioji organizacija))</w:t>
      </w:r>
    </w:p>
    <w:p w14:paraId="1AD5C159" w14:textId="77777777" w:rsidR="004D3BE3" w:rsidRPr="00EE19F2" w:rsidRDefault="004D3BE3" w:rsidP="002C6B80">
      <w:pPr>
        <w:spacing w:after="0"/>
        <w:jc w:val="center"/>
        <w:rPr>
          <w:rFonts w:ascii="Times New Roman" w:hAnsi="Times New Roman" w:cs="Times New Roman"/>
          <w:b/>
          <w:sz w:val="24"/>
          <w:szCs w:val="24"/>
        </w:rPr>
      </w:pPr>
    </w:p>
    <w:p w14:paraId="15672B3B" w14:textId="77777777" w:rsidR="004D3BE3" w:rsidRPr="00EE19F2" w:rsidRDefault="004D3BE3" w:rsidP="002C6B80">
      <w:pPr>
        <w:autoSpaceDE w:val="0"/>
        <w:autoSpaceDN w:val="0"/>
        <w:adjustRightInd w:val="0"/>
        <w:spacing w:after="0"/>
        <w:jc w:val="center"/>
        <w:rPr>
          <w:rFonts w:ascii="Times New Roman" w:hAnsi="Times New Roman" w:cs="Times New Roman"/>
          <w:sz w:val="24"/>
          <w:szCs w:val="24"/>
        </w:rPr>
      </w:pPr>
      <w:r w:rsidRPr="00EE19F2">
        <w:rPr>
          <w:rFonts w:ascii="Times New Roman" w:hAnsi="Times New Roman" w:cs="Times New Roman"/>
          <w:b/>
          <w:bCs/>
          <w:sz w:val="24"/>
          <w:szCs w:val="24"/>
        </w:rPr>
        <w:t>TIEKĖJO DEKLARACIJA</w:t>
      </w:r>
    </w:p>
    <w:p w14:paraId="31F23D3E" w14:textId="77777777" w:rsidR="004D3BE3" w:rsidRPr="00EE19F2" w:rsidRDefault="004D3BE3" w:rsidP="002C6B80">
      <w:pPr>
        <w:shd w:val="clear" w:color="auto" w:fill="FFFFFF"/>
        <w:spacing w:after="0" w:line="240" w:lineRule="auto"/>
        <w:jc w:val="center"/>
        <w:rPr>
          <w:rFonts w:ascii="Times New Roman" w:hAnsi="Times New Roman" w:cs="Times New Roman"/>
          <w:b/>
          <w:bCs/>
          <w:sz w:val="24"/>
          <w:szCs w:val="24"/>
        </w:rPr>
      </w:pPr>
      <w:r w:rsidRPr="00EE19F2">
        <w:rPr>
          <w:rFonts w:ascii="Times New Roman" w:hAnsi="Times New Roman" w:cs="Times New Roman"/>
          <w:sz w:val="24"/>
          <w:szCs w:val="24"/>
        </w:rPr>
        <w:t>_____________ Nr.______</w:t>
      </w:r>
    </w:p>
    <w:p w14:paraId="35243FF4" w14:textId="77777777" w:rsidR="004D3BE3" w:rsidRPr="00EE19F2" w:rsidRDefault="004D3BE3" w:rsidP="002C6B80">
      <w:pPr>
        <w:shd w:val="clear" w:color="auto" w:fill="FFFFFF"/>
        <w:spacing w:after="0" w:line="240" w:lineRule="auto"/>
        <w:ind w:firstLine="3969"/>
        <w:rPr>
          <w:rFonts w:ascii="Times New Roman" w:hAnsi="Times New Roman" w:cs="Times New Roman"/>
          <w:bCs/>
          <w:i/>
          <w:iCs/>
          <w:color w:val="000000"/>
          <w:sz w:val="24"/>
          <w:szCs w:val="24"/>
        </w:rPr>
      </w:pPr>
      <w:r w:rsidRPr="00EE19F2">
        <w:rPr>
          <w:rFonts w:ascii="Times New Roman" w:hAnsi="Times New Roman" w:cs="Times New Roman"/>
          <w:bCs/>
          <w:i/>
          <w:iCs/>
          <w:color w:val="000000"/>
          <w:sz w:val="24"/>
          <w:szCs w:val="24"/>
        </w:rPr>
        <w:t xml:space="preserve">           (Data)</w:t>
      </w:r>
    </w:p>
    <w:p w14:paraId="4AB6319B" w14:textId="77777777" w:rsidR="004D3BE3" w:rsidRPr="00EE19F2" w:rsidRDefault="004D3BE3" w:rsidP="002C6B80">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EE19F2" w:rsidRDefault="004D3BE3" w:rsidP="002C6B80">
      <w:pPr>
        <w:shd w:val="clear" w:color="auto" w:fill="FFFFFF"/>
        <w:spacing w:after="0" w:line="240" w:lineRule="auto"/>
        <w:jc w:val="center"/>
        <w:rPr>
          <w:rFonts w:ascii="Times New Roman" w:hAnsi="Times New Roman" w:cs="Times New Roman"/>
          <w:bCs/>
          <w:color w:val="000000"/>
          <w:sz w:val="24"/>
          <w:szCs w:val="24"/>
        </w:rPr>
      </w:pPr>
      <w:r w:rsidRPr="00EE19F2">
        <w:rPr>
          <w:rFonts w:ascii="Times New Roman" w:hAnsi="Times New Roman" w:cs="Times New Roman"/>
          <w:bCs/>
          <w:color w:val="000000"/>
          <w:sz w:val="24"/>
          <w:szCs w:val="24"/>
        </w:rPr>
        <w:t>_____________</w:t>
      </w:r>
    </w:p>
    <w:p w14:paraId="0D9E5220" w14:textId="77777777" w:rsidR="004D3BE3" w:rsidRPr="00EE19F2" w:rsidRDefault="004D3BE3" w:rsidP="002C6B80">
      <w:pPr>
        <w:shd w:val="clear" w:color="auto" w:fill="FFFFFF"/>
        <w:spacing w:after="0" w:line="240" w:lineRule="auto"/>
        <w:jc w:val="center"/>
        <w:rPr>
          <w:rFonts w:ascii="Times New Roman" w:hAnsi="Times New Roman" w:cs="Times New Roman"/>
          <w:bCs/>
          <w:i/>
          <w:iCs/>
          <w:color w:val="000000"/>
          <w:sz w:val="24"/>
          <w:szCs w:val="24"/>
        </w:rPr>
      </w:pPr>
      <w:r w:rsidRPr="00EE19F2">
        <w:rPr>
          <w:rFonts w:ascii="Times New Roman" w:hAnsi="Times New Roman" w:cs="Times New Roman"/>
          <w:bCs/>
          <w:i/>
          <w:iCs/>
          <w:color w:val="000000"/>
          <w:sz w:val="24"/>
          <w:szCs w:val="24"/>
        </w:rPr>
        <w:t>(Sudarymo vieta)</w:t>
      </w:r>
    </w:p>
    <w:p w14:paraId="0DC14B94" w14:textId="77777777" w:rsidR="004D3BE3" w:rsidRPr="00EE19F2" w:rsidRDefault="004D3BE3" w:rsidP="002C6B80">
      <w:pPr>
        <w:shd w:val="clear" w:color="auto" w:fill="FFFFFF"/>
        <w:spacing w:after="0"/>
        <w:jc w:val="center"/>
        <w:rPr>
          <w:rFonts w:ascii="Times New Roman" w:hAnsi="Times New Roman" w:cs="Times New Roman"/>
          <w:bCs/>
          <w:color w:val="000000"/>
          <w:sz w:val="24"/>
          <w:szCs w:val="24"/>
        </w:rPr>
      </w:pPr>
    </w:p>
    <w:p w14:paraId="4B7D17D9" w14:textId="1438752C" w:rsidR="004D3BE3" w:rsidRPr="00EE19F2" w:rsidRDefault="004D3BE3" w:rsidP="002C6B80">
      <w:pPr>
        <w:tabs>
          <w:tab w:val="left" w:pos="851"/>
        </w:tabs>
        <w:snapToGrid w:val="0"/>
        <w:spacing w:after="0" w:line="240" w:lineRule="auto"/>
        <w:ind w:right="-1"/>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EE19F2" w:rsidRDefault="004D3BE3" w:rsidP="002C6B80">
      <w:pPr>
        <w:tabs>
          <w:tab w:val="left" w:pos="851"/>
        </w:tabs>
        <w:snapToGrid w:val="0"/>
        <w:spacing w:after="0"/>
        <w:ind w:right="-1"/>
        <w:jc w:val="center"/>
        <w:rPr>
          <w:rFonts w:ascii="Times New Roman" w:hAnsi="Times New Roman" w:cs="Times New Roman"/>
          <w:i/>
          <w:iCs/>
          <w:spacing w:val="-2"/>
          <w:sz w:val="24"/>
          <w:szCs w:val="24"/>
        </w:rPr>
      </w:pPr>
      <w:r w:rsidRPr="00EE19F2">
        <w:rPr>
          <w:rFonts w:ascii="Times New Roman" w:hAnsi="Times New Roman" w:cs="Times New Roman"/>
          <w:i/>
          <w:iCs/>
          <w:spacing w:val="-2"/>
          <w:sz w:val="24"/>
          <w:szCs w:val="24"/>
        </w:rPr>
        <w:t>(Tiekėjo vardas ir pavardė)</w:t>
      </w:r>
    </w:p>
    <w:p w14:paraId="0618B927" w14:textId="1ED98AA5" w:rsidR="004D3BE3" w:rsidRPr="00EE19F2" w:rsidRDefault="004D3BE3" w:rsidP="002C6B80">
      <w:pPr>
        <w:snapToGrid w:val="0"/>
        <w:spacing w:after="0" w:line="240" w:lineRule="auto"/>
        <w:rPr>
          <w:rFonts w:ascii="Times New Roman" w:hAnsi="Times New Roman" w:cs="Times New Roman"/>
          <w:spacing w:val="-2"/>
          <w:sz w:val="24"/>
          <w:szCs w:val="24"/>
        </w:rPr>
      </w:pPr>
      <w:r w:rsidRPr="00EE19F2">
        <w:rPr>
          <w:rFonts w:ascii="Times New Roman" w:hAnsi="Times New Roman" w:cs="Times New Roman"/>
          <w:spacing w:val="-2"/>
          <w:sz w:val="24"/>
          <w:szCs w:val="24"/>
        </w:rPr>
        <w:t>tvirtinu, kad dalyvau</w:t>
      </w:r>
      <w:r w:rsidR="00CE07F5" w:rsidRPr="00EE19F2">
        <w:rPr>
          <w:rFonts w:ascii="Times New Roman" w:hAnsi="Times New Roman" w:cs="Times New Roman"/>
          <w:spacing w:val="-2"/>
          <w:sz w:val="24"/>
          <w:szCs w:val="24"/>
        </w:rPr>
        <w:t>dama</w:t>
      </w:r>
      <w:r w:rsidR="00A06AC2" w:rsidRPr="00EE19F2">
        <w:rPr>
          <w:rFonts w:ascii="Times New Roman" w:hAnsi="Times New Roman" w:cs="Times New Roman"/>
          <w:spacing w:val="-2"/>
          <w:sz w:val="24"/>
          <w:szCs w:val="24"/>
        </w:rPr>
        <w:t>s</w:t>
      </w:r>
      <w:r w:rsidRPr="00EE19F2">
        <w:rPr>
          <w:rFonts w:ascii="Times New Roman" w:hAnsi="Times New Roman" w:cs="Times New Roman"/>
          <w:spacing w:val="-2"/>
          <w:sz w:val="24"/>
          <w:szCs w:val="24"/>
        </w:rPr>
        <w:t xml:space="preserve"> (-</w:t>
      </w:r>
      <w:r w:rsidR="00A06AC2" w:rsidRPr="00EE19F2">
        <w:rPr>
          <w:rFonts w:ascii="Times New Roman" w:hAnsi="Times New Roman" w:cs="Times New Roman"/>
          <w:spacing w:val="-2"/>
          <w:sz w:val="24"/>
          <w:szCs w:val="24"/>
        </w:rPr>
        <w:t>a</w:t>
      </w:r>
      <w:r w:rsidRPr="00EE19F2">
        <w:rPr>
          <w:rFonts w:ascii="Times New Roman" w:hAnsi="Times New Roman" w:cs="Times New Roman"/>
          <w:spacing w:val="-2"/>
          <w:sz w:val="24"/>
          <w:szCs w:val="24"/>
        </w:rPr>
        <w:t>) ________________________________________________________________________________</w:t>
      </w:r>
      <w:r w:rsidR="00895F31" w:rsidRPr="00EE19F2">
        <w:rPr>
          <w:rFonts w:ascii="Times New Roman" w:hAnsi="Times New Roman" w:cs="Times New Roman"/>
          <w:spacing w:val="-2"/>
          <w:sz w:val="24"/>
          <w:szCs w:val="24"/>
        </w:rPr>
        <w:t>___</w:t>
      </w:r>
    </w:p>
    <w:p w14:paraId="7D83CB51" w14:textId="674A82CD" w:rsidR="004D3BE3" w:rsidRPr="00EE19F2" w:rsidRDefault="004D3BE3" w:rsidP="002C6B80">
      <w:pPr>
        <w:snapToGrid w:val="0"/>
        <w:spacing w:after="0" w:line="240" w:lineRule="auto"/>
        <w:ind w:firstLine="1296"/>
        <w:jc w:val="center"/>
        <w:rPr>
          <w:rFonts w:ascii="Times New Roman" w:hAnsi="Times New Roman" w:cs="Times New Roman"/>
          <w:i/>
          <w:iCs/>
          <w:spacing w:val="-2"/>
          <w:sz w:val="24"/>
          <w:szCs w:val="24"/>
        </w:rPr>
      </w:pPr>
      <w:r w:rsidRPr="00EE19F2">
        <w:rPr>
          <w:rFonts w:ascii="Times New Roman" w:hAnsi="Times New Roman" w:cs="Times New Roman"/>
          <w:i/>
          <w:iCs/>
          <w:spacing w:val="-2"/>
          <w:sz w:val="24"/>
          <w:szCs w:val="24"/>
        </w:rPr>
        <w:t>(</w:t>
      </w:r>
      <w:r w:rsidR="00A06AC2" w:rsidRPr="00EE19F2">
        <w:rPr>
          <w:rFonts w:ascii="Times New Roman" w:hAnsi="Times New Roman" w:cs="Times New Roman"/>
          <w:i/>
          <w:iCs/>
          <w:spacing w:val="-2"/>
          <w:sz w:val="24"/>
          <w:szCs w:val="24"/>
        </w:rPr>
        <w:t>P</w:t>
      </w:r>
      <w:r w:rsidRPr="00EE19F2">
        <w:rPr>
          <w:rFonts w:ascii="Times New Roman" w:hAnsi="Times New Roman" w:cs="Times New Roman"/>
          <w:i/>
          <w:iCs/>
          <w:spacing w:val="-2"/>
          <w:sz w:val="24"/>
          <w:szCs w:val="24"/>
        </w:rPr>
        <w:t>erkančiosios organizacijos pavadinimas)</w:t>
      </w:r>
    </w:p>
    <w:p w14:paraId="7DCD90F4" w14:textId="77777777" w:rsidR="004D3BE3" w:rsidRPr="00EE19F2" w:rsidRDefault="004D3BE3" w:rsidP="002C6B80">
      <w:pPr>
        <w:snapToGrid w:val="0"/>
        <w:spacing w:after="0" w:line="240" w:lineRule="auto"/>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EE19F2" w:rsidRDefault="004D3BE3" w:rsidP="002C6B80">
      <w:pPr>
        <w:snapToGrid w:val="0"/>
        <w:spacing w:after="0" w:line="240" w:lineRule="auto"/>
        <w:ind w:firstLine="1296"/>
        <w:jc w:val="both"/>
        <w:rPr>
          <w:rFonts w:ascii="Times New Roman" w:hAnsi="Times New Roman" w:cs="Times New Roman"/>
          <w:i/>
          <w:iCs/>
          <w:spacing w:val="-2"/>
          <w:sz w:val="24"/>
          <w:szCs w:val="24"/>
        </w:rPr>
      </w:pPr>
      <w:r w:rsidRPr="00EE19F2">
        <w:rPr>
          <w:rFonts w:ascii="Times New Roman" w:hAnsi="Times New Roman" w:cs="Times New Roman"/>
          <w:i/>
          <w:iCs/>
          <w:spacing w:val="-2"/>
          <w:sz w:val="24"/>
          <w:szCs w:val="24"/>
        </w:rPr>
        <w:t>(Pirkimo objekto pavadinimas, pirkimo numeris)</w:t>
      </w:r>
    </w:p>
    <w:p w14:paraId="38D3303B" w14:textId="5EDEAD26" w:rsidR="004D3BE3" w:rsidRPr="00EE19F2" w:rsidRDefault="004D3BE3" w:rsidP="002C6B80">
      <w:pPr>
        <w:snapToGrid w:val="0"/>
        <w:spacing w:after="0" w:line="240" w:lineRule="auto"/>
        <w:jc w:val="both"/>
        <w:rPr>
          <w:rFonts w:ascii="Times New Roman" w:hAnsi="Times New Roman" w:cs="Times New Roman"/>
          <w:spacing w:val="-2"/>
          <w:sz w:val="24"/>
          <w:szCs w:val="24"/>
        </w:rPr>
      </w:pPr>
      <w:r w:rsidRPr="00EE19F2">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EE19F2" w:rsidRDefault="004D3BE3" w:rsidP="002C6B80">
      <w:pPr>
        <w:snapToGrid w:val="0"/>
        <w:spacing w:after="0" w:line="240" w:lineRule="auto"/>
        <w:jc w:val="center"/>
        <w:rPr>
          <w:rFonts w:ascii="Times New Roman" w:hAnsi="Times New Roman" w:cs="Times New Roman"/>
          <w:i/>
          <w:iCs/>
          <w:spacing w:val="-2"/>
          <w:sz w:val="24"/>
          <w:szCs w:val="24"/>
        </w:rPr>
      </w:pPr>
      <w:r w:rsidRPr="00EE19F2">
        <w:rPr>
          <w:rFonts w:ascii="Times New Roman" w:hAnsi="Times New Roman" w:cs="Times New Roman"/>
          <w:i/>
          <w:iCs/>
          <w:spacing w:val="-2"/>
          <w:sz w:val="24"/>
          <w:szCs w:val="24"/>
        </w:rPr>
        <w:t>(Skelbimo data)</w:t>
      </w:r>
    </w:p>
    <w:p w14:paraId="45242E9E" w14:textId="48A9C37D" w:rsidR="004D3BE3" w:rsidRPr="00EE19F2" w:rsidRDefault="004D3BE3"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n</w:t>
      </w:r>
      <w:r w:rsidR="00A06AC2" w:rsidRPr="00EE19F2">
        <w:rPr>
          <w:rFonts w:ascii="Times New Roman" w:hAnsi="Times New Roman" w:cs="Times New Roman"/>
          <w:sz w:val="24"/>
          <w:szCs w:val="24"/>
        </w:rPr>
        <w:t>esu</w:t>
      </w:r>
      <w:r w:rsidRPr="00EE19F2">
        <w:rPr>
          <w:rFonts w:ascii="Times New Roman" w:hAnsi="Times New Roman" w:cs="Times New Roman"/>
          <w:sz w:val="24"/>
          <w:szCs w:val="24"/>
        </w:rPr>
        <w:t xml:space="preserve"> įtakojama</w:t>
      </w:r>
      <w:r w:rsidR="00A06AC2" w:rsidRPr="00EE19F2">
        <w:rPr>
          <w:rFonts w:ascii="Times New Roman" w:hAnsi="Times New Roman" w:cs="Times New Roman"/>
          <w:sz w:val="24"/>
          <w:szCs w:val="24"/>
        </w:rPr>
        <w:t>s (-a)</w:t>
      </w:r>
      <w:r w:rsidRPr="00EE19F2">
        <w:rPr>
          <w:rFonts w:ascii="Times New Roman" w:hAnsi="Times New Roman" w:cs="Times New Roman"/>
          <w:sz w:val="24"/>
          <w:szCs w:val="24"/>
        </w:rPr>
        <w:t xml:space="preserve"> Rusijos, kaip nurodyta </w:t>
      </w:r>
      <w:r w:rsidRPr="00EE19F2">
        <w:rPr>
          <w:rFonts w:ascii="Times New Roman" w:hAnsi="Times New Roman" w:cs="Times New Roman"/>
          <w:b/>
          <w:bCs/>
          <w:sz w:val="24"/>
          <w:szCs w:val="24"/>
        </w:rPr>
        <w:t>Tarybos reglamento</w:t>
      </w:r>
      <w:r w:rsidRPr="00EE19F2">
        <w:rPr>
          <w:rFonts w:ascii="Times New Roman" w:hAnsi="Times New Roman" w:cs="Times New Roman"/>
          <w:sz w:val="24"/>
          <w:szCs w:val="24"/>
        </w:rPr>
        <w:t xml:space="preserve"> </w:t>
      </w:r>
      <w:r w:rsidRPr="00EE19F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E19F2">
        <w:rPr>
          <w:rFonts w:ascii="Times New Roman" w:hAnsi="Times New Roman" w:cs="Times New Roman"/>
          <w:sz w:val="24"/>
          <w:szCs w:val="24"/>
        </w:rPr>
        <w:t>5k straipsnyje nustatytuose apribojimuose. Visų pirma pareiškiu, kad:</w:t>
      </w:r>
    </w:p>
    <w:p w14:paraId="181D3261" w14:textId="040C8DC1" w:rsidR="004D3BE3" w:rsidRPr="00EE19F2" w:rsidRDefault="004D3BE3"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 xml:space="preserve">(a) </w:t>
      </w:r>
      <w:r w:rsidR="00A37503" w:rsidRPr="00EE19F2">
        <w:rPr>
          <w:rFonts w:ascii="Times New Roman" w:hAnsi="Times New Roman" w:cs="Times New Roman"/>
          <w:sz w:val="24"/>
          <w:szCs w:val="24"/>
        </w:rPr>
        <w:t xml:space="preserve">nesu </w:t>
      </w:r>
      <w:r w:rsidRPr="00EE19F2">
        <w:rPr>
          <w:rFonts w:ascii="Times New Roman" w:hAnsi="Times New Roman" w:cs="Times New Roman"/>
          <w:sz w:val="24"/>
          <w:szCs w:val="24"/>
        </w:rPr>
        <w:t>Rusijo</w:t>
      </w:r>
      <w:r w:rsidR="00A47A85" w:rsidRPr="00EE19F2">
        <w:rPr>
          <w:rFonts w:ascii="Times New Roman" w:hAnsi="Times New Roman" w:cs="Times New Roman"/>
          <w:sz w:val="24"/>
          <w:szCs w:val="24"/>
        </w:rPr>
        <w:t>s pilietis (-ė)</w:t>
      </w:r>
      <w:r w:rsidR="00752758" w:rsidRPr="00EE19F2">
        <w:rPr>
          <w:rFonts w:ascii="Times New Roman" w:hAnsi="Times New Roman" w:cs="Times New Roman"/>
          <w:sz w:val="24"/>
          <w:szCs w:val="24"/>
        </w:rPr>
        <w:t xml:space="preserve"> ar </w:t>
      </w:r>
      <w:r w:rsidR="001578F5" w:rsidRPr="00EE19F2">
        <w:rPr>
          <w:rFonts w:ascii="Times New Roman" w:hAnsi="Times New Roman" w:cs="Times New Roman"/>
          <w:sz w:val="24"/>
          <w:szCs w:val="24"/>
        </w:rPr>
        <w:t>įsisteigęs Rusijoje</w:t>
      </w:r>
      <w:r w:rsidRPr="00EE19F2">
        <w:rPr>
          <w:rFonts w:ascii="Times New Roman" w:hAnsi="Times New Roman" w:cs="Times New Roman"/>
          <w:sz w:val="24"/>
          <w:szCs w:val="24"/>
        </w:rPr>
        <w:t>;</w:t>
      </w:r>
    </w:p>
    <w:p w14:paraId="33226897" w14:textId="266A9A8A" w:rsidR="004D3BE3" w:rsidRPr="00EE19F2" w:rsidRDefault="004D3BE3" w:rsidP="002C6B80">
      <w:pPr>
        <w:spacing w:after="0"/>
        <w:jc w:val="both"/>
        <w:rPr>
          <w:rFonts w:ascii="Times New Roman" w:hAnsi="Times New Roman" w:cs="Times New Roman"/>
          <w:sz w:val="24"/>
          <w:szCs w:val="24"/>
        </w:rPr>
      </w:pPr>
      <w:r w:rsidRPr="00EE19F2">
        <w:rPr>
          <w:rFonts w:ascii="Times New Roman" w:hAnsi="Times New Roman" w:cs="Times New Roman"/>
          <w:sz w:val="24"/>
          <w:szCs w:val="24"/>
        </w:rPr>
        <w:t xml:space="preserve">(b) </w:t>
      </w:r>
      <w:r w:rsidR="001578F5" w:rsidRPr="00EE19F2">
        <w:rPr>
          <w:rFonts w:ascii="Times New Roman" w:hAnsi="Times New Roman" w:cs="Times New Roman"/>
          <w:sz w:val="24"/>
          <w:szCs w:val="24"/>
        </w:rPr>
        <w:t xml:space="preserve">neveikiu </w:t>
      </w:r>
      <w:r w:rsidR="002907D9" w:rsidRPr="00EE19F2">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EE19F2" w:rsidRDefault="004D3BE3" w:rsidP="002C6B80">
      <w:pPr>
        <w:spacing w:after="0"/>
        <w:jc w:val="both"/>
        <w:rPr>
          <w:rFonts w:ascii="Times New Roman" w:hAnsi="Times New Roman" w:cs="Times New Roman"/>
          <w:sz w:val="24"/>
          <w:szCs w:val="24"/>
          <w:shd w:val="clear" w:color="auto" w:fill="FFFFFF"/>
        </w:rPr>
      </w:pPr>
      <w:r w:rsidRPr="00EE19F2">
        <w:rPr>
          <w:rFonts w:ascii="Times New Roman" w:hAnsi="Times New Roman" w:cs="Times New Roman"/>
          <w:sz w:val="24"/>
          <w:szCs w:val="24"/>
        </w:rPr>
        <w:t xml:space="preserve">d) sutartis nebus paskirta vykdyti </w:t>
      </w:r>
      <w:r w:rsidRPr="00EE19F2">
        <w:rPr>
          <w:rFonts w:ascii="Times New Roman" w:hAnsi="Times New Roman" w:cs="Times New Roman"/>
          <w:sz w:val="24"/>
          <w:szCs w:val="24"/>
          <w:shd w:val="clear" w:color="auto" w:fill="FFFFFF"/>
        </w:rPr>
        <w:t>subrangovui (-ams), ar kitam (-iems) subjektui (-tams), kurių pajėgumais remia</w:t>
      </w:r>
      <w:r w:rsidR="00EE5FC7" w:rsidRPr="00EE19F2">
        <w:rPr>
          <w:rFonts w:ascii="Times New Roman" w:hAnsi="Times New Roman" w:cs="Times New Roman"/>
          <w:sz w:val="24"/>
          <w:szCs w:val="24"/>
          <w:shd w:val="clear" w:color="auto" w:fill="FFFFFF"/>
        </w:rPr>
        <w:t>masi</w:t>
      </w:r>
      <w:r w:rsidRPr="00EE19F2">
        <w:rPr>
          <w:rFonts w:ascii="Times New Roman" w:hAnsi="Times New Roman" w:cs="Times New Roman"/>
          <w:sz w:val="24"/>
          <w:szCs w:val="24"/>
          <w:shd w:val="clear" w:color="auto" w:fill="FFFFFF"/>
        </w:rPr>
        <w:t>, kurie priskirtini šios deklaracijos a) arba b</w:t>
      </w:r>
      <w:r w:rsidR="004712B7" w:rsidRPr="00EE19F2">
        <w:rPr>
          <w:rFonts w:ascii="Times New Roman" w:hAnsi="Times New Roman" w:cs="Times New Roman"/>
          <w:sz w:val="24"/>
          <w:szCs w:val="24"/>
          <w:shd w:val="clear" w:color="auto" w:fill="FFFFFF"/>
        </w:rPr>
        <w:t>)</w:t>
      </w:r>
      <w:r w:rsidRPr="00EE19F2">
        <w:rPr>
          <w:rFonts w:ascii="Times New Roman" w:hAnsi="Times New Roman" w:cs="Times New Roman"/>
          <w:sz w:val="24"/>
          <w:szCs w:val="24"/>
          <w:shd w:val="clear" w:color="auto" w:fill="FFFFFF"/>
        </w:rPr>
        <w:t xml:space="preserve"> punktuose nurodytiems subjektams.</w:t>
      </w:r>
    </w:p>
    <w:p w14:paraId="53B5134A" w14:textId="77777777" w:rsidR="004A2032" w:rsidRPr="00EE19F2" w:rsidRDefault="004A2032" w:rsidP="002C6B80">
      <w:pPr>
        <w:spacing w:after="0"/>
        <w:rPr>
          <w:rFonts w:ascii="Times New Roman" w:hAnsi="Times New Roman" w:cs="Times New Roman"/>
          <w:sz w:val="24"/>
          <w:szCs w:val="24"/>
        </w:rPr>
      </w:pPr>
    </w:p>
    <w:p w14:paraId="64B1E881" w14:textId="77777777" w:rsidR="004A2032" w:rsidRPr="00EE19F2" w:rsidRDefault="004A2032" w:rsidP="002C6B80">
      <w:pPr>
        <w:spacing w:after="0"/>
        <w:rPr>
          <w:rFonts w:ascii="Times New Roman" w:hAnsi="Times New Roman" w:cs="Times New Roman"/>
          <w:sz w:val="24"/>
          <w:szCs w:val="24"/>
        </w:rPr>
      </w:pPr>
      <w:r w:rsidRPr="00EE19F2">
        <w:rPr>
          <w:rFonts w:ascii="Times New Roman" w:hAnsi="Times New Roman" w:cs="Times New Roman"/>
          <w:sz w:val="24"/>
          <w:szCs w:val="24"/>
        </w:rPr>
        <w:t>________________________                  _______________                   ________________________</w:t>
      </w:r>
    </w:p>
    <w:p w14:paraId="183188EA" w14:textId="77777777" w:rsidR="004A2032" w:rsidRPr="00EE19F2" w:rsidRDefault="004A2032" w:rsidP="002C6B80">
      <w:pPr>
        <w:spacing w:after="0"/>
        <w:rPr>
          <w:rFonts w:ascii="Times New Roman" w:hAnsi="Times New Roman" w:cs="Times New Roman"/>
          <w:sz w:val="24"/>
          <w:szCs w:val="24"/>
        </w:rPr>
      </w:pPr>
      <w:r w:rsidRPr="00EE19F2">
        <w:rPr>
          <w:rFonts w:ascii="Times New Roman" w:hAnsi="Times New Roman" w:cs="Times New Roman"/>
          <w:sz w:val="24"/>
          <w:szCs w:val="24"/>
        </w:rPr>
        <w:t xml:space="preserve">             (pareigos)                                             (parašas)                                    (vardas ir pavardė)</w:t>
      </w:r>
    </w:p>
    <w:p w14:paraId="7738A8EA" w14:textId="77777777" w:rsidR="004A2032" w:rsidRPr="00EE19F2" w:rsidRDefault="004A2032" w:rsidP="002C6B80">
      <w:pPr>
        <w:spacing w:after="0"/>
        <w:jc w:val="both"/>
        <w:rPr>
          <w:rFonts w:ascii="Times New Roman" w:hAnsi="Times New Roman" w:cs="Times New Roman"/>
          <w:sz w:val="24"/>
          <w:szCs w:val="24"/>
          <w:shd w:val="clear" w:color="auto" w:fill="FFFFFF"/>
        </w:rPr>
      </w:pPr>
    </w:p>
    <w:p w14:paraId="75303387" w14:textId="6F233B93" w:rsidR="00A1031D" w:rsidRPr="00EE19F2" w:rsidRDefault="00A1031D">
      <w:pPr>
        <w:rPr>
          <w:rFonts w:cstheme="minorHAnsi"/>
          <w:sz w:val="20"/>
          <w:szCs w:val="20"/>
          <w:shd w:val="clear" w:color="auto" w:fill="FFFFFF"/>
        </w:rPr>
      </w:pPr>
      <w:r w:rsidRPr="00EE19F2">
        <w:rPr>
          <w:rFonts w:cstheme="minorHAnsi"/>
          <w:sz w:val="20"/>
          <w:szCs w:val="20"/>
          <w:shd w:val="clear" w:color="auto" w:fill="FFFFFF"/>
        </w:rPr>
        <w:br w:type="page"/>
      </w:r>
    </w:p>
    <w:p w14:paraId="5DA8C951" w14:textId="396438AB" w:rsidR="00B03B45" w:rsidRPr="00EE19F2" w:rsidRDefault="00B03B45">
      <w:pPr>
        <w:rPr>
          <w:rFonts w:cstheme="minorHAnsi"/>
          <w:sz w:val="20"/>
          <w:szCs w:val="20"/>
          <w:shd w:val="clear" w:color="auto" w:fill="FFFFFF"/>
        </w:rPr>
      </w:pPr>
    </w:p>
    <w:p w14:paraId="5DC5C150" w14:textId="629CA2EA" w:rsidR="008D704D" w:rsidRPr="00EE19F2" w:rsidRDefault="00FE3D1F" w:rsidP="00AB5541">
      <w:pPr>
        <w:pStyle w:val="Heading2"/>
        <w:ind w:left="5103"/>
        <w:rPr>
          <w:rFonts w:ascii="Times New Roman" w:hAnsi="Times New Roman" w:cs="Times New Roman"/>
          <w:color w:val="auto"/>
          <w:sz w:val="24"/>
          <w:szCs w:val="24"/>
        </w:rPr>
      </w:pPr>
      <w:bookmarkStart w:id="85" w:name="_Toc195190060"/>
      <w:r w:rsidRPr="00EE19F2">
        <w:rPr>
          <w:rFonts w:ascii="Times New Roman" w:hAnsi="Times New Roman" w:cs="Times New Roman"/>
          <w:color w:val="auto"/>
          <w:sz w:val="24"/>
          <w:szCs w:val="24"/>
        </w:rPr>
        <w:t xml:space="preserve">Pirkimo sąlygų </w:t>
      </w:r>
      <w:r w:rsidR="00AB5FFA" w:rsidRPr="00EE19F2">
        <w:rPr>
          <w:rFonts w:ascii="Times New Roman" w:hAnsi="Times New Roman" w:cs="Times New Roman"/>
          <w:color w:val="auto"/>
          <w:sz w:val="24"/>
          <w:szCs w:val="24"/>
        </w:rPr>
        <w:t>10</w:t>
      </w:r>
      <w:r w:rsidRPr="00EE19F2">
        <w:rPr>
          <w:rFonts w:ascii="Times New Roman" w:hAnsi="Times New Roman" w:cs="Times New Roman"/>
          <w:color w:val="auto"/>
          <w:sz w:val="24"/>
          <w:szCs w:val="24"/>
        </w:rPr>
        <w:t xml:space="preserve"> priedas </w:t>
      </w:r>
      <w:r w:rsidR="008D704D" w:rsidRPr="00EE19F2">
        <w:rPr>
          <w:rFonts w:ascii="Times New Roman" w:hAnsi="Times New Roman" w:cs="Times New Roman"/>
          <w:color w:val="auto"/>
          <w:sz w:val="24"/>
          <w:szCs w:val="24"/>
        </w:rPr>
        <w:t>„Sutarties projektas“</w:t>
      </w:r>
      <w:bookmarkEnd w:id="81"/>
      <w:bookmarkEnd w:id="82"/>
      <w:bookmarkEnd w:id="83"/>
      <w:bookmarkEnd w:id="85"/>
    </w:p>
    <w:p w14:paraId="040FB65E" w14:textId="77777777" w:rsidR="00AE422D" w:rsidRPr="00EE19F2" w:rsidRDefault="00AE422D" w:rsidP="00AB5541">
      <w:pPr>
        <w:rPr>
          <w:rFonts w:ascii="Times New Roman" w:hAnsi="Times New Roman" w:cs="Times New Roman"/>
          <w:sz w:val="24"/>
          <w:szCs w:val="24"/>
        </w:rPr>
      </w:pPr>
    </w:p>
    <w:p w14:paraId="09DB31DF" w14:textId="7F8BEAEE" w:rsidR="00A4599F" w:rsidRDefault="003775AB" w:rsidP="00463465">
      <w:pPr>
        <w:jc w:val="both"/>
        <w:rPr>
          <w:rFonts w:ascii="Times New Roman" w:eastAsia="Calibri" w:hAnsi="Times New Roman" w:cs="Times New Roman"/>
          <w:sz w:val="24"/>
          <w:szCs w:val="24"/>
        </w:rPr>
      </w:pPr>
      <w:r w:rsidRPr="00EE19F2">
        <w:rPr>
          <w:rFonts w:ascii="Times New Roman" w:eastAsia="Calibri" w:hAnsi="Times New Roman" w:cs="Times New Roman"/>
          <w:sz w:val="24"/>
          <w:szCs w:val="24"/>
        </w:rPr>
        <w:t xml:space="preserve">Bendrosios sutarties sąlygos ir </w:t>
      </w:r>
      <w:bookmarkStart w:id="86" w:name="_Hlk203052970"/>
      <w:r w:rsidRPr="00EE19F2">
        <w:rPr>
          <w:rFonts w:ascii="Times New Roman" w:eastAsia="Calibri" w:hAnsi="Times New Roman" w:cs="Times New Roman"/>
          <w:sz w:val="24"/>
          <w:szCs w:val="24"/>
        </w:rPr>
        <w:t xml:space="preserve">specialiųjų sutarties sąlygų </w:t>
      </w:r>
      <w:bookmarkEnd w:id="86"/>
      <w:r w:rsidRPr="00EE19F2">
        <w:rPr>
          <w:rFonts w:ascii="Times New Roman" w:eastAsia="Calibri" w:hAnsi="Times New Roman" w:cs="Times New Roman"/>
          <w:sz w:val="24"/>
          <w:szCs w:val="24"/>
        </w:rPr>
        <w:t>projektas pateikiami atskirame dokumente.</w:t>
      </w:r>
    </w:p>
    <w:p w14:paraId="370566A8" w14:textId="77777777" w:rsidR="00B03B45" w:rsidRDefault="00B03B45" w:rsidP="00463465">
      <w:pPr>
        <w:jc w:val="both"/>
        <w:rPr>
          <w:rFonts w:ascii="Times New Roman" w:eastAsia="Calibri" w:hAnsi="Times New Roman" w:cs="Times New Roman"/>
          <w:sz w:val="24"/>
          <w:szCs w:val="24"/>
        </w:rPr>
      </w:pPr>
    </w:p>
    <w:p w14:paraId="6648225D" w14:textId="77777777" w:rsidR="00B03B45" w:rsidRPr="003775AB" w:rsidRDefault="00B03B45" w:rsidP="00463465">
      <w:pPr>
        <w:jc w:val="both"/>
        <w:rPr>
          <w:rFonts w:ascii="Times New Roman" w:hAnsi="Times New Roman" w:cs="Times New Roman"/>
          <w:b/>
          <w:bCs/>
          <w:smallCaps/>
          <w:sz w:val="24"/>
          <w:szCs w:val="24"/>
        </w:rPr>
      </w:pPr>
    </w:p>
    <w:sectPr w:rsidR="00B03B45" w:rsidRPr="003775AB" w:rsidSect="00944457">
      <w:pgSz w:w="12240" w:h="15840"/>
      <w:pgMar w:top="1134" w:right="567" w:bottom="1134" w:left="1701"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3616" w14:textId="77777777" w:rsidR="00BA2A58" w:rsidRDefault="00BA2A58" w:rsidP="00D05666">
      <w:r>
        <w:separator/>
      </w:r>
    </w:p>
  </w:endnote>
  <w:endnote w:type="continuationSeparator" w:id="0">
    <w:p w14:paraId="3B7E251F" w14:textId="77777777" w:rsidR="00BA2A58" w:rsidRDefault="00BA2A58" w:rsidP="00D05666">
      <w:r>
        <w:continuationSeparator/>
      </w:r>
    </w:p>
  </w:endnote>
  <w:endnote w:type="continuationNotice" w:id="1">
    <w:p w14:paraId="7C991BFE" w14:textId="77777777" w:rsidR="00BA2A58" w:rsidRDefault="00BA2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78B3" w14:textId="77777777" w:rsidR="00BA2A58" w:rsidRDefault="00BA2A58" w:rsidP="00D05666">
      <w:r>
        <w:separator/>
      </w:r>
    </w:p>
  </w:footnote>
  <w:footnote w:type="continuationSeparator" w:id="0">
    <w:p w14:paraId="79210559" w14:textId="77777777" w:rsidR="00BA2A58" w:rsidRDefault="00BA2A58" w:rsidP="00D05666">
      <w:r>
        <w:continuationSeparator/>
      </w:r>
    </w:p>
  </w:footnote>
  <w:footnote w:type="continuationNotice" w:id="1">
    <w:p w14:paraId="0FDB8990" w14:textId="77777777" w:rsidR="00BA2A58" w:rsidRDefault="00BA2A58">
      <w:pPr>
        <w:spacing w:after="0" w:line="240" w:lineRule="auto"/>
      </w:pPr>
    </w:p>
  </w:footnote>
  <w:footnote w:id="2">
    <w:p w14:paraId="5DC96CC6" w14:textId="09332A1A"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824364">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108B8E0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824364">
      <w:pPr>
        <w:pStyle w:val="FootnoteText"/>
        <w:numPr>
          <w:ilvl w:val="0"/>
          <w:numId w:val="35"/>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054D760"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03496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07228D"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07228D">
        <w:rPr>
          <w:rFonts w:ascii="Times New Roman" w:eastAsia="Yu Mincho" w:hAnsi="Times New Roman" w:cs="Times New Roman"/>
          <w:i/>
          <w:iCs/>
        </w:rPr>
        <w:t xml:space="preserve">priesaikos deklaracija; </w:t>
      </w:r>
    </w:p>
    <w:p w14:paraId="1FF3884A" w14:textId="77777777" w:rsidR="00F822B1" w:rsidRPr="0090759F" w:rsidRDefault="00F822B1" w:rsidP="00824364">
      <w:pPr>
        <w:pStyle w:val="FootnoteText"/>
        <w:numPr>
          <w:ilvl w:val="0"/>
          <w:numId w:val="36"/>
        </w:numPr>
        <w:tabs>
          <w:tab w:val="left" w:pos="709"/>
        </w:tabs>
        <w:spacing w:after="0" w:line="240" w:lineRule="auto"/>
        <w:ind w:left="0" w:firstLine="360"/>
        <w:jc w:val="both"/>
        <w:rPr>
          <w:rFonts w:ascii="Times New Roman" w:eastAsia="Yu Mincho" w:hAnsi="Times New Roman" w:cs="Times New Roman"/>
        </w:rPr>
      </w:pPr>
      <w:r w:rsidRPr="0007228D">
        <w:rPr>
          <w:rFonts w:ascii="Times New Roman" w:eastAsia="Yu Mincho" w:hAnsi="Times New Roman" w:cs="Times New Roman"/>
          <w:i/>
          <w:iCs/>
        </w:rPr>
        <w:t>oficialia tiekėjo deklaracija, jeigu šalyje nenaudojama priesaikos deklaracija. Oficiali deklaracija turi būti patvirtinta</w:t>
      </w:r>
      <w:r w:rsidRPr="0090759F">
        <w:rPr>
          <w:rFonts w:ascii="Times New Roman" w:eastAsia="Yu Mincho" w:hAnsi="Times New Roman" w:cs="Times New Roman"/>
          <w:i/>
          <w:iCs/>
        </w:rPr>
        <w:t xml:space="preserve">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77777777"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7F2"/>
    <w:multiLevelType w:val="multilevel"/>
    <w:tmpl w:val="CABC46E2"/>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b w:val="0"/>
        <w:bCs w:val="0"/>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C10EFB"/>
    <w:multiLevelType w:val="hybridMultilevel"/>
    <w:tmpl w:val="ECB68188"/>
    <w:lvl w:ilvl="0" w:tplc="FA0640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35422"/>
    <w:multiLevelType w:val="hybridMultilevel"/>
    <w:tmpl w:val="5A46ABD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0" w15:restartNumberingAfterBreak="0">
    <w:nsid w:val="265A7E9C"/>
    <w:multiLevelType w:val="hybridMultilevel"/>
    <w:tmpl w:val="4748E98A"/>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4910F4"/>
    <w:multiLevelType w:val="multilevel"/>
    <w:tmpl w:val="2FD0BDCE"/>
    <w:lvl w:ilvl="0">
      <w:start w:val="1"/>
      <w:numFmt w:val="decimal"/>
      <w:lvlText w:val="%1."/>
      <w:lvlJc w:val="left"/>
      <w:pPr>
        <w:ind w:left="1440" w:hanging="360"/>
      </w:pPr>
      <w:rPr>
        <w:rFonts w:hint="default"/>
        <w:b w:val="0"/>
        <w:bCs/>
      </w:rPr>
    </w:lvl>
    <w:lvl w:ilvl="1">
      <w:start w:val="1"/>
      <w:numFmt w:val="decimal"/>
      <w:isLgl/>
      <w:lvlText w:val="%1.%2."/>
      <w:lvlJc w:val="left"/>
      <w:pPr>
        <w:ind w:left="1800" w:hanging="360"/>
      </w:pPr>
      <w:rPr>
        <w:rFonts w:hint="default"/>
        <w:b w:val="0"/>
        <w:bCs/>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8"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9"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F826524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216A49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7C17D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2"/>
  </w:num>
  <w:num w:numId="2" w16cid:durableId="207184103">
    <w:abstractNumId w:val="4"/>
  </w:num>
  <w:num w:numId="3" w16cid:durableId="1528367431">
    <w:abstractNumId w:val="24"/>
  </w:num>
  <w:num w:numId="4" w16cid:durableId="1484615006">
    <w:abstractNumId w:val="29"/>
  </w:num>
  <w:num w:numId="5" w16cid:durableId="607934237">
    <w:abstractNumId w:val="22"/>
  </w:num>
  <w:num w:numId="6" w16cid:durableId="408162091">
    <w:abstractNumId w:val="40"/>
  </w:num>
  <w:num w:numId="7" w16cid:durableId="12269543">
    <w:abstractNumId w:val="36"/>
  </w:num>
  <w:num w:numId="8" w16cid:durableId="749809940">
    <w:abstractNumId w:val="3"/>
  </w:num>
  <w:num w:numId="9" w16cid:durableId="412043720">
    <w:abstractNumId w:val="37"/>
  </w:num>
  <w:num w:numId="10" w16cid:durableId="1996449446">
    <w:abstractNumId w:val="35"/>
  </w:num>
  <w:num w:numId="11" w16cid:durableId="32313854">
    <w:abstractNumId w:val="15"/>
  </w:num>
  <w:num w:numId="12" w16cid:durableId="1318921492">
    <w:abstractNumId w:val="20"/>
  </w:num>
  <w:num w:numId="13" w16cid:durableId="1864435576">
    <w:abstractNumId w:val="31"/>
  </w:num>
  <w:num w:numId="14" w16cid:durableId="1972901835">
    <w:abstractNumId w:val="19"/>
  </w:num>
  <w:num w:numId="15" w16cid:durableId="860432588">
    <w:abstractNumId w:val="34"/>
  </w:num>
  <w:num w:numId="16" w16cid:durableId="96222263">
    <w:abstractNumId w:val="41"/>
  </w:num>
  <w:num w:numId="17" w16cid:durableId="746150492">
    <w:abstractNumId w:val="5"/>
  </w:num>
  <w:num w:numId="18" w16cid:durableId="695471124">
    <w:abstractNumId w:val="27"/>
  </w:num>
  <w:num w:numId="19" w16cid:durableId="974749493">
    <w:abstractNumId w:val="42"/>
  </w:num>
  <w:num w:numId="20" w16cid:durableId="394087119">
    <w:abstractNumId w:val="21"/>
  </w:num>
  <w:num w:numId="21" w16cid:durableId="426972932">
    <w:abstractNumId w:val="2"/>
  </w:num>
  <w:num w:numId="22" w16cid:durableId="1534146825">
    <w:abstractNumId w:val="18"/>
  </w:num>
  <w:num w:numId="23" w16cid:durableId="1309556754">
    <w:abstractNumId w:val="11"/>
  </w:num>
  <w:num w:numId="24" w16cid:durableId="1447693768">
    <w:abstractNumId w:val="16"/>
  </w:num>
  <w:num w:numId="25" w16cid:durableId="988904728">
    <w:abstractNumId w:val="39"/>
  </w:num>
  <w:num w:numId="26" w16cid:durableId="1378234962">
    <w:abstractNumId w:val="8"/>
  </w:num>
  <w:num w:numId="27" w16cid:durableId="1980106029">
    <w:abstractNumId w:val="32"/>
  </w:num>
  <w:num w:numId="28" w16cid:durableId="2051344524">
    <w:abstractNumId w:val="9"/>
  </w:num>
  <w:num w:numId="29" w16cid:durableId="1971587252">
    <w:abstractNumId w:val="14"/>
  </w:num>
  <w:num w:numId="30" w16cid:durableId="1516917841">
    <w:abstractNumId w:val="13"/>
  </w:num>
  <w:num w:numId="31" w16cid:durableId="2105684055">
    <w:abstractNumId w:val="28"/>
  </w:num>
  <w:num w:numId="32" w16cid:durableId="371005059">
    <w:abstractNumId w:val="23"/>
  </w:num>
  <w:num w:numId="33" w16cid:durableId="1789858266">
    <w:abstractNumId w:val="33"/>
  </w:num>
  <w:num w:numId="34" w16cid:durableId="494614562">
    <w:abstractNumId w:val="26"/>
  </w:num>
  <w:num w:numId="35" w16cid:durableId="1473055655">
    <w:abstractNumId w:val="30"/>
  </w:num>
  <w:num w:numId="36" w16cid:durableId="510532351">
    <w:abstractNumId w:val="1"/>
  </w:num>
  <w:num w:numId="37" w16cid:durableId="1326979035">
    <w:abstractNumId w:val="25"/>
  </w:num>
  <w:num w:numId="38" w16cid:durableId="2045907012">
    <w:abstractNumId w:val="38"/>
  </w:num>
  <w:num w:numId="39" w16cid:durableId="14887792">
    <w:abstractNumId w:val="10"/>
  </w:num>
  <w:num w:numId="40" w16cid:durableId="214899466">
    <w:abstractNumId w:val="6"/>
  </w:num>
  <w:num w:numId="41" w16cid:durableId="1642032952">
    <w:abstractNumId w:val="17"/>
  </w:num>
  <w:num w:numId="42" w16cid:durableId="1967809319">
    <w:abstractNumId w:val="7"/>
  </w:num>
  <w:num w:numId="43" w16cid:durableId="135280395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699"/>
    <w:rsid w:val="0000683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1762F"/>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96B"/>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F0"/>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763"/>
    <w:rsid w:val="000659E9"/>
    <w:rsid w:val="00066BB9"/>
    <w:rsid w:val="00066D29"/>
    <w:rsid w:val="00067A88"/>
    <w:rsid w:val="00067D0E"/>
    <w:rsid w:val="00067DCC"/>
    <w:rsid w:val="00067EAF"/>
    <w:rsid w:val="0007051B"/>
    <w:rsid w:val="000714BF"/>
    <w:rsid w:val="00071548"/>
    <w:rsid w:val="000716B1"/>
    <w:rsid w:val="0007228D"/>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A35"/>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3830"/>
    <w:rsid w:val="000A5738"/>
    <w:rsid w:val="000A5FB1"/>
    <w:rsid w:val="000A6BBE"/>
    <w:rsid w:val="000A76C1"/>
    <w:rsid w:val="000A7BF8"/>
    <w:rsid w:val="000A7E99"/>
    <w:rsid w:val="000B01A0"/>
    <w:rsid w:val="000B049C"/>
    <w:rsid w:val="000B0CED"/>
    <w:rsid w:val="000B1CDC"/>
    <w:rsid w:val="000B2E23"/>
    <w:rsid w:val="000B2E8C"/>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3D"/>
    <w:rsid w:val="000C238A"/>
    <w:rsid w:val="000C2C07"/>
    <w:rsid w:val="000C34A7"/>
    <w:rsid w:val="000C3D2E"/>
    <w:rsid w:val="000C3F71"/>
    <w:rsid w:val="000C48F8"/>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5D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3D35"/>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E4"/>
    <w:rsid w:val="0012267C"/>
    <w:rsid w:val="001229FD"/>
    <w:rsid w:val="001232F3"/>
    <w:rsid w:val="00124338"/>
    <w:rsid w:val="00124345"/>
    <w:rsid w:val="00124FB1"/>
    <w:rsid w:val="00125082"/>
    <w:rsid w:val="0012584E"/>
    <w:rsid w:val="0012639E"/>
    <w:rsid w:val="00127196"/>
    <w:rsid w:val="001275FB"/>
    <w:rsid w:val="00127F38"/>
    <w:rsid w:val="0013010B"/>
    <w:rsid w:val="001306AE"/>
    <w:rsid w:val="0013140B"/>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26"/>
    <w:rsid w:val="0018349F"/>
    <w:rsid w:val="00183AD9"/>
    <w:rsid w:val="00183BC8"/>
    <w:rsid w:val="00183BF1"/>
    <w:rsid w:val="001849BD"/>
    <w:rsid w:val="001853B6"/>
    <w:rsid w:val="00185454"/>
    <w:rsid w:val="001857C7"/>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BF2"/>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72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A5D"/>
    <w:rsid w:val="00212ABB"/>
    <w:rsid w:val="00212C25"/>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9B8"/>
    <w:rsid w:val="00245655"/>
    <w:rsid w:val="00245DD5"/>
    <w:rsid w:val="00245E8F"/>
    <w:rsid w:val="0024735B"/>
    <w:rsid w:val="002476D5"/>
    <w:rsid w:val="002510C4"/>
    <w:rsid w:val="0025176F"/>
    <w:rsid w:val="00251D4A"/>
    <w:rsid w:val="002529FB"/>
    <w:rsid w:val="00252A35"/>
    <w:rsid w:val="00253090"/>
    <w:rsid w:val="00253657"/>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5E"/>
    <w:rsid w:val="0027399D"/>
    <w:rsid w:val="00273F59"/>
    <w:rsid w:val="00274C8A"/>
    <w:rsid w:val="00274E50"/>
    <w:rsid w:val="0027575B"/>
    <w:rsid w:val="00275B72"/>
    <w:rsid w:val="00277535"/>
    <w:rsid w:val="00277634"/>
    <w:rsid w:val="0027776A"/>
    <w:rsid w:val="002779A1"/>
    <w:rsid w:val="00280265"/>
    <w:rsid w:val="00280AF0"/>
    <w:rsid w:val="0028115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177"/>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0C9"/>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6B8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181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0DC"/>
    <w:rsid w:val="00306737"/>
    <w:rsid w:val="00306D9F"/>
    <w:rsid w:val="00306F87"/>
    <w:rsid w:val="003074D1"/>
    <w:rsid w:val="00307836"/>
    <w:rsid w:val="003101E1"/>
    <w:rsid w:val="00310223"/>
    <w:rsid w:val="0031053F"/>
    <w:rsid w:val="00310753"/>
    <w:rsid w:val="00310B26"/>
    <w:rsid w:val="0031109D"/>
    <w:rsid w:val="00311111"/>
    <w:rsid w:val="003127FC"/>
    <w:rsid w:val="0031284C"/>
    <w:rsid w:val="00312FEE"/>
    <w:rsid w:val="00313947"/>
    <w:rsid w:val="00313A09"/>
    <w:rsid w:val="00313C2B"/>
    <w:rsid w:val="00314066"/>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E76"/>
    <w:rsid w:val="003903FB"/>
    <w:rsid w:val="00390B20"/>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97BF9"/>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21B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9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4B1"/>
    <w:rsid w:val="0041361C"/>
    <w:rsid w:val="00413650"/>
    <w:rsid w:val="00413D2E"/>
    <w:rsid w:val="00413FA7"/>
    <w:rsid w:val="004147BD"/>
    <w:rsid w:val="004157B6"/>
    <w:rsid w:val="0041685F"/>
    <w:rsid w:val="00416CD6"/>
    <w:rsid w:val="00416D08"/>
    <w:rsid w:val="004170BC"/>
    <w:rsid w:val="00417604"/>
    <w:rsid w:val="00420541"/>
    <w:rsid w:val="00421D7D"/>
    <w:rsid w:val="00422EEB"/>
    <w:rsid w:val="00424668"/>
    <w:rsid w:val="0042470D"/>
    <w:rsid w:val="00424B94"/>
    <w:rsid w:val="00424C4C"/>
    <w:rsid w:val="004252AF"/>
    <w:rsid w:val="0042578B"/>
    <w:rsid w:val="004257A5"/>
    <w:rsid w:val="00425A26"/>
    <w:rsid w:val="00425CFB"/>
    <w:rsid w:val="0042788E"/>
    <w:rsid w:val="00431212"/>
    <w:rsid w:val="00431627"/>
    <w:rsid w:val="00432574"/>
    <w:rsid w:val="004327C3"/>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67"/>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22C"/>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18C7"/>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5A"/>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5D"/>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2C"/>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0F4"/>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17B0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3F"/>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9F7"/>
    <w:rsid w:val="005552F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3"/>
    <w:rsid w:val="005D7D8C"/>
    <w:rsid w:val="005E07FD"/>
    <w:rsid w:val="005E0D10"/>
    <w:rsid w:val="005E1041"/>
    <w:rsid w:val="005E1088"/>
    <w:rsid w:val="005E1572"/>
    <w:rsid w:val="005E19B2"/>
    <w:rsid w:val="005E2396"/>
    <w:rsid w:val="005E25A4"/>
    <w:rsid w:val="005E25FF"/>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E2"/>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1B9"/>
    <w:rsid w:val="00621335"/>
    <w:rsid w:val="0062150E"/>
    <w:rsid w:val="00622EF5"/>
    <w:rsid w:val="00623F37"/>
    <w:rsid w:val="00623F56"/>
    <w:rsid w:val="006242E9"/>
    <w:rsid w:val="006250F6"/>
    <w:rsid w:val="006258F1"/>
    <w:rsid w:val="00625F95"/>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5F9"/>
    <w:rsid w:val="00654AB3"/>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D6"/>
    <w:rsid w:val="00670121"/>
    <w:rsid w:val="00670373"/>
    <w:rsid w:val="006704A0"/>
    <w:rsid w:val="006715F4"/>
    <w:rsid w:val="00671B2B"/>
    <w:rsid w:val="00671DB5"/>
    <w:rsid w:val="0067281B"/>
    <w:rsid w:val="0067282A"/>
    <w:rsid w:val="00673538"/>
    <w:rsid w:val="006752D5"/>
    <w:rsid w:val="00675AFC"/>
    <w:rsid w:val="00676607"/>
    <w:rsid w:val="006773B6"/>
    <w:rsid w:val="00677704"/>
    <w:rsid w:val="00680281"/>
    <w:rsid w:val="006810EA"/>
    <w:rsid w:val="00681CDE"/>
    <w:rsid w:val="00681E77"/>
    <w:rsid w:val="006824FC"/>
    <w:rsid w:val="006837D6"/>
    <w:rsid w:val="0068448B"/>
    <w:rsid w:val="00684A39"/>
    <w:rsid w:val="00685538"/>
    <w:rsid w:val="00685C49"/>
    <w:rsid w:val="00685F30"/>
    <w:rsid w:val="006864E5"/>
    <w:rsid w:val="0068660C"/>
    <w:rsid w:val="00686EC8"/>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149"/>
    <w:rsid w:val="006A049B"/>
    <w:rsid w:val="006A1307"/>
    <w:rsid w:val="006A13BA"/>
    <w:rsid w:val="006A1D21"/>
    <w:rsid w:val="006A1E5B"/>
    <w:rsid w:val="006A2327"/>
    <w:rsid w:val="006A257B"/>
    <w:rsid w:val="006A2889"/>
    <w:rsid w:val="006A3033"/>
    <w:rsid w:val="006A4AF7"/>
    <w:rsid w:val="006A58FD"/>
    <w:rsid w:val="006A5FCC"/>
    <w:rsid w:val="006A6750"/>
    <w:rsid w:val="006A675A"/>
    <w:rsid w:val="006A7045"/>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95"/>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98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C4"/>
    <w:rsid w:val="006F2478"/>
    <w:rsid w:val="006F2F71"/>
    <w:rsid w:val="006F3672"/>
    <w:rsid w:val="006F3C56"/>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DE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02"/>
    <w:rsid w:val="00734737"/>
    <w:rsid w:val="007349E0"/>
    <w:rsid w:val="00734BBA"/>
    <w:rsid w:val="00735C77"/>
    <w:rsid w:val="00735E40"/>
    <w:rsid w:val="0073602A"/>
    <w:rsid w:val="0073676A"/>
    <w:rsid w:val="007367F6"/>
    <w:rsid w:val="00736EA4"/>
    <w:rsid w:val="0073711D"/>
    <w:rsid w:val="0073778F"/>
    <w:rsid w:val="00740E09"/>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A0"/>
    <w:rsid w:val="00764CFF"/>
    <w:rsid w:val="00764FD6"/>
    <w:rsid w:val="00765189"/>
    <w:rsid w:val="007654C6"/>
    <w:rsid w:val="00766211"/>
    <w:rsid w:val="00767170"/>
    <w:rsid w:val="00767410"/>
    <w:rsid w:val="00767D66"/>
    <w:rsid w:val="00767E88"/>
    <w:rsid w:val="00771057"/>
    <w:rsid w:val="00771A43"/>
    <w:rsid w:val="00771D7A"/>
    <w:rsid w:val="00771EC8"/>
    <w:rsid w:val="007720C2"/>
    <w:rsid w:val="00773090"/>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B85"/>
    <w:rsid w:val="00790D67"/>
    <w:rsid w:val="00790FAD"/>
    <w:rsid w:val="00791021"/>
    <w:rsid w:val="007912DE"/>
    <w:rsid w:val="00791E5B"/>
    <w:rsid w:val="00791FC9"/>
    <w:rsid w:val="0079367F"/>
    <w:rsid w:val="00793A26"/>
    <w:rsid w:val="0079488E"/>
    <w:rsid w:val="007948D0"/>
    <w:rsid w:val="00794F1E"/>
    <w:rsid w:val="00795566"/>
    <w:rsid w:val="00795B2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6BA"/>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5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364"/>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3D"/>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4992"/>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114"/>
    <w:rsid w:val="008802B8"/>
    <w:rsid w:val="008808D9"/>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21F"/>
    <w:rsid w:val="008A2970"/>
    <w:rsid w:val="008A2E29"/>
    <w:rsid w:val="008A3657"/>
    <w:rsid w:val="008A3A6F"/>
    <w:rsid w:val="008A3C76"/>
    <w:rsid w:val="008A3C98"/>
    <w:rsid w:val="008A4861"/>
    <w:rsid w:val="008A51A5"/>
    <w:rsid w:val="008A5606"/>
    <w:rsid w:val="008A5873"/>
    <w:rsid w:val="008A5D2E"/>
    <w:rsid w:val="008A6002"/>
    <w:rsid w:val="008A60BA"/>
    <w:rsid w:val="008A668C"/>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929"/>
    <w:rsid w:val="008D4F94"/>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13"/>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B4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5310"/>
    <w:rsid w:val="009654B6"/>
    <w:rsid w:val="009655C4"/>
    <w:rsid w:val="0096562F"/>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CB"/>
    <w:rsid w:val="009743D3"/>
    <w:rsid w:val="00975737"/>
    <w:rsid w:val="00975A63"/>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E21"/>
    <w:rsid w:val="00986FE3"/>
    <w:rsid w:val="00987A46"/>
    <w:rsid w:val="00987DE7"/>
    <w:rsid w:val="00990052"/>
    <w:rsid w:val="00990E9B"/>
    <w:rsid w:val="009910A4"/>
    <w:rsid w:val="00991D5A"/>
    <w:rsid w:val="009921F1"/>
    <w:rsid w:val="0099297C"/>
    <w:rsid w:val="00993376"/>
    <w:rsid w:val="0099370A"/>
    <w:rsid w:val="00993EC5"/>
    <w:rsid w:val="0099413E"/>
    <w:rsid w:val="00995B03"/>
    <w:rsid w:val="00995FEE"/>
    <w:rsid w:val="00996076"/>
    <w:rsid w:val="0099696F"/>
    <w:rsid w:val="00996A31"/>
    <w:rsid w:val="00997065"/>
    <w:rsid w:val="0099736C"/>
    <w:rsid w:val="00997429"/>
    <w:rsid w:val="009978CF"/>
    <w:rsid w:val="009A0886"/>
    <w:rsid w:val="009A180D"/>
    <w:rsid w:val="009A201E"/>
    <w:rsid w:val="009A3015"/>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1FD"/>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AE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35A"/>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82C"/>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59A"/>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A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B6"/>
    <w:rsid w:val="00AC1757"/>
    <w:rsid w:val="00AC19C9"/>
    <w:rsid w:val="00AC1D95"/>
    <w:rsid w:val="00AC2788"/>
    <w:rsid w:val="00AC2801"/>
    <w:rsid w:val="00AC2A50"/>
    <w:rsid w:val="00AC2A6E"/>
    <w:rsid w:val="00AC2AD3"/>
    <w:rsid w:val="00AC32A3"/>
    <w:rsid w:val="00AC4350"/>
    <w:rsid w:val="00AC4934"/>
    <w:rsid w:val="00AC4E0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1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CEE"/>
    <w:rsid w:val="00AF42F9"/>
    <w:rsid w:val="00AF4EF5"/>
    <w:rsid w:val="00AF551E"/>
    <w:rsid w:val="00AF58B1"/>
    <w:rsid w:val="00AF5CF4"/>
    <w:rsid w:val="00AF6074"/>
    <w:rsid w:val="00AF62E6"/>
    <w:rsid w:val="00AF63DF"/>
    <w:rsid w:val="00AF6775"/>
    <w:rsid w:val="00AF6844"/>
    <w:rsid w:val="00AF6C94"/>
    <w:rsid w:val="00AF76C1"/>
    <w:rsid w:val="00AF7CB0"/>
    <w:rsid w:val="00AF7F98"/>
    <w:rsid w:val="00AF7FB3"/>
    <w:rsid w:val="00B004F2"/>
    <w:rsid w:val="00B00C12"/>
    <w:rsid w:val="00B012CF"/>
    <w:rsid w:val="00B015FC"/>
    <w:rsid w:val="00B01899"/>
    <w:rsid w:val="00B01A92"/>
    <w:rsid w:val="00B01C30"/>
    <w:rsid w:val="00B03B45"/>
    <w:rsid w:val="00B03CE0"/>
    <w:rsid w:val="00B04E8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2"/>
    <w:rsid w:val="00B31D3E"/>
    <w:rsid w:val="00B31D5E"/>
    <w:rsid w:val="00B3233B"/>
    <w:rsid w:val="00B3287D"/>
    <w:rsid w:val="00B33394"/>
    <w:rsid w:val="00B33EAC"/>
    <w:rsid w:val="00B342F1"/>
    <w:rsid w:val="00B34FE6"/>
    <w:rsid w:val="00B3551C"/>
    <w:rsid w:val="00B359A7"/>
    <w:rsid w:val="00B35FC1"/>
    <w:rsid w:val="00B368D9"/>
    <w:rsid w:val="00B3699E"/>
    <w:rsid w:val="00B3711A"/>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4C1"/>
    <w:rsid w:val="00B606C9"/>
    <w:rsid w:val="00B60834"/>
    <w:rsid w:val="00B60CB8"/>
    <w:rsid w:val="00B61E41"/>
    <w:rsid w:val="00B61F68"/>
    <w:rsid w:val="00B62973"/>
    <w:rsid w:val="00B62AF3"/>
    <w:rsid w:val="00B62C56"/>
    <w:rsid w:val="00B62D48"/>
    <w:rsid w:val="00B64F95"/>
    <w:rsid w:val="00B6522C"/>
    <w:rsid w:val="00B6552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24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58"/>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4FC5"/>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20A77"/>
    <w:rsid w:val="00C20E68"/>
    <w:rsid w:val="00C21132"/>
    <w:rsid w:val="00C21A30"/>
    <w:rsid w:val="00C22DB0"/>
    <w:rsid w:val="00C23DFD"/>
    <w:rsid w:val="00C23E06"/>
    <w:rsid w:val="00C24702"/>
    <w:rsid w:val="00C259F2"/>
    <w:rsid w:val="00C25FC8"/>
    <w:rsid w:val="00C26588"/>
    <w:rsid w:val="00C265EA"/>
    <w:rsid w:val="00C26D96"/>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29D"/>
    <w:rsid w:val="00C3715A"/>
    <w:rsid w:val="00C373EA"/>
    <w:rsid w:val="00C37C99"/>
    <w:rsid w:val="00C37CB5"/>
    <w:rsid w:val="00C37E50"/>
    <w:rsid w:val="00C4066F"/>
    <w:rsid w:val="00C407B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CE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0F"/>
    <w:rsid w:val="00C7179F"/>
    <w:rsid w:val="00C725E4"/>
    <w:rsid w:val="00C727CF"/>
    <w:rsid w:val="00C72B4D"/>
    <w:rsid w:val="00C72D44"/>
    <w:rsid w:val="00C73AC8"/>
    <w:rsid w:val="00C75E83"/>
    <w:rsid w:val="00C768C9"/>
    <w:rsid w:val="00C7706C"/>
    <w:rsid w:val="00C77938"/>
    <w:rsid w:val="00C77AC5"/>
    <w:rsid w:val="00C77CAE"/>
    <w:rsid w:val="00C8044F"/>
    <w:rsid w:val="00C80463"/>
    <w:rsid w:val="00C80574"/>
    <w:rsid w:val="00C80EBC"/>
    <w:rsid w:val="00C8106D"/>
    <w:rsid w:val="00C822DC"/>
    <w:rsid w:val="00C82E95"/>
    <w:rsid w:val="00C8357B"/>
    <w:rsid w:val="00C83859"/>
    <w:rsid w:val="00C83FE2"/>
    <w:rsid w:val="00C840C6"/>
    <w:rsid w:val="00C84434"/>
    <w:rsid w:val="00C84604"/>
    <w:rsid w:val="00C84723"/>
    <w:rsid w:val="00C84BF6"/>
    <w:rsid w:val="00C8502B"/>
    <w:rsid w:val="00C852B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E46"/>
    <w:rsid w:val="00CC108F"/>
    <w:rsid w:val="00CC13B5"/>
    <w:rsid w:val="00CC1BF5"/>
    <w:rsid w:val="00CC1E27"/>
    <w:rsid w:val="00CC3078"/>
    <w:rsid w:val="00CC3925"/>
    <w:rsid w:val="00CC45EE"/>
    <w:rsid w:val="00CC4E78"/>
    <w:rsid w:val="00CC4EEC"/>
    <w:rsid w:val="00CC4F9F"/>
    <w:rsid w:val="00CC565E"/>
    <w:rsid w:val="00CC620F"/>
    <w:rsid w:val="00CC63C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DFF"/>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5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2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24"/>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77"/>
    <w:rsid w:val="00D840DA"/>
    <w:rsid w:val="00D84542"/>
    <w:rsid w:val="00D8625D"/>
    <w:rsid w:val="00D86901"/>
    <w:rsid w:val="00D86A7B"/>
    <w:rsid w:val="00D8792F"/>
    <w:rsid w:val="00D8795A"/>
    <w:rsid w:val="00D90B3E"/>
    <w:rsid w:val="00D90C01"/>
    <w:rsid w:val="00D90CBD"/>
    <w:rsid w:val="00D91242"/>
    <w:rsid w:val="00D91789"/>
    <w:rsid w:val="00D92083"/>
    <w:rsid w:val="00D92F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8DB"/>
    <w:rsid w:val="00DA1942"/>
    <w:rsid w:val="00DA1B9B"/>
    <w:rsid w:val="00DA22F0"/>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6ED"/>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7A0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C4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5D3"/>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9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EC"/>
    <w:rsid w:val="00E77D11"/>
    <w:rsid w:val="00E80EDE"/>
    <w:rsid w:val="00E8119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2"/>
    <w:rsid w:val="00EE19FD"/>
    <w:rsid w:val="00EE1B56"/>
    <w:rsid w:val="00EE1C85"/>
    <w:rsid w:val="00EE2246"/>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51D"/>
    <w:rsid w:val="00EE7654"/>
    <w:rsid w:val="00EF0991"/>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94"/>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0F2"/>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8F"/>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06"/>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0C8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634"/>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5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FF3"/>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D5"/>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51A"/>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0FFE63F"/>
    <w:rsid w:val="01616981"/>
    <w:rsid w:val="01A1D361"/>
    <w:rsid w:val="01B3BC1B"/>
    <w:rsid w:val="01FF38E6"/>
    <w:rsid w:val="023D8794"/>
    <w:rsid w:val="028ED3A5"/>
    <w:rsid w:val="02C7005F"/>
    <w:rsid w:val="02C71D05"/>
    <w:rsid w:val="0323D6E3"/>
    <w:rsid w:val="0324E135"/>
    <w:rsid w:val="032D8302"/>
    <w:rsid w:val="0351A07F"/>
    <w:rsid w:val="03B6C733"/>
    <w:rsid w:val="03F3CD6C"/>
    <w:rsid w:val="042C4E03"/>
    <w:rsid w:val="04B66CE5"/>
    <w:rsid w:val="04F2AA8F"/>
    <w:rsid w:val="053295A8"/>
    <w:rsid w:val="05A71347"/>
    <w:rsid w:val="05CE065B"/>
    <w:rsid w:val="060CDC08"/>
    <w:rsid w:val="0649C5AA"/>
    <w:rsid w:val="06D6CC22"/>
    <w:rsid w:val="06EE20A5"/>
    <w:rsid w:val="070DE92F"/>
    <w:rsid w:val="07366599"/>
    <w:rsid w:val="08378C24"/>
    <w:rsid w:val="089EA856"/>
    <w:rsid w:val="08C7CD04"/>
    <w:rsid w:val="08F570B1"/>
    <w:rsid w:val="0907BCE2"/>
    <w:rsid w:val="0967C789"/>
    <w:rsid w:val="09BF08E6"/>
    <w:rsid w:val="0A2A03F6"/>
    <w:rsid w:val="0A384A54"/>
    <w:rsid w:val="0A4FC840"/>
    <w:rsid w:val="0A5A5489"/>
    <w:rsid w:val="0A770BE2"/>
    <w:rsid w:val="0AA8BEC1"/>
    <w:rsid w:val="0B9B27C7"/>
    <w:rsid w:val="0B9E195A"/>
    <w:rsid w:val="0BA4E548"/>
    <w:rsid w:val="0BBBDAF3"/>
    <w:rsid w:val="0BC6A956"/>
    <w:rsid w:val="0BCA4ED4"/>
    <w:rsid w:val="0BD2F9C3"/>
    <w:rsid w:val="0BD8BC47"/>
    <w:rsid w:val="0BF34C65"/>
    <w:rsid w:val="0C73A234"/>
    <w:rsid w:val="0C791FDF"/>
    <w:rsid w:val="0D2094BF"/>
    <w:rsid w:val="0D258504"/>
    <w:rsid w:val="0D8B0E8D"/>
    <w:rsid w:val="0DABF672"/>
    <w:rsid w:val="0DF4FA70"/>
    <w:rsid w:val="0E150398"/>
    <w:rsid w:val="0E1A5CCE"/>
    <w:rsid w:val="0E3C0205"/>
    <w:rsid w:val="0E42FE66"/>
    <w:rsid w:val="0E544C3F"/>
    <w:rsid w:val="0E9F67AF"/>
    <w:rsid w:val="0EE3A86A"/>
    <w:rsid w:val="0F02C56C"/>
    <w:rsid w:val="0F5100FC"/>
    <w:rsid w:val="0FC83C40"/>
    <w:rsid w:val="0FCAF900"/>
    <w:rsid w:val="104AD9BA"/>
    <w:rsid w:val="10861FF5"/>
    <w:rsid w:val="10C041D6"/>
    <w:rsid w:val="10CB6D69"/>
    <w:rsid w:val="115A0744"/>
    <w:rsid w:val="11690C5F"/>
    <w:rsid w:val="11856005"/>
    <w:rsid w:val="118F1CF5"/>
    <w:rsid w:val="1192D161"/>
    <w:rsid w:val="11D9AB4E"/>
    <w:rsid w:val="122E87B6"/>
    <w:rsid w:val="126BAF7A"/>
    <w:rsid w:val="127690BE"/>
    <w:rsid w:val="127DD6E8"/>
    <w:rsid w:val="12A12706"/>
    <w:rsid w:val="12F1473D"/>
    <w:rsid w:val="131DACC8"/>
    <w:rsid w:val="135173F5"/>
    <w:rsid w:val="135215E6"/>
    <w:rsid w:val="13C3E59B"/>
    <w:rsid w:val="13CE7929"/>
    <w:rsid w:val="14338BBF"/>
    <w:rsid w:val="1467905E"/>
    <w:rsid w:val="1518B4CE"/>
    <w:rsid w:val="155BB798"/>
    <w:rsid w:val="163DF774"/>
    <w:rsid w:val="16708AF4"/>
    <w:rsid w:val="171A9425"/>
    <w:rsid w:val="1729EDE1"/>
    <w:rsid w:val="178550F4"/>
    <w:rsid w:val="17E4873A"/>
    <w:rsid w:val="18ACA175"/>
    <w:rsid w:val="18AE0B87"/>
    <w:rsid w:val="18B372B8"/>
    <w:rsid w:val="19628E1A"/>
    <w:rsid w:val="19718494"/>
    <w:rsid w:val="199E5F8D"/>
    <w:rsid w:val="19BDE854"/>
    <w:rsid w:val="1A042F0F"/>
    <w:rsid w:val="1A28A9E2"/>
    <w:rsid w:val="1A9D72E9"/>
    <w:rsid w:val="1B02B292"/>
    <w:rsid w:val="1BB26309"/>
    <w:rsid w:val="1BFF87EC"/>
    <w:rsid w:val="1C3DCC91"/>
    <w:rsid w:val="1C47BF6B"/>
    <w:rsid w:val="1C753A35"/>
    <w:rsid w:val="1C89292E"/>
    <w:rsid w:val="1CE68C50"/>
    <w:rsid w:val="1CE78F8F"/>
    <w:rsid w:val="1CFEFA54"/>
    <w:rsid w:val="1D38F496"/>
    <w:rsid w:val="1D4C6A0E"/>
    <w:rsid w:val="1D685762"/>
    <w:rsid w:val="1D6F682B"/>
    <w:rsid w:val="1D943953"/>
    <w:rsid w:val="1DAE3FA9"/>
    <w:rsid w:val="1DBBEBE8"/>
    <w:rsid w:val="1DE8DDEF"/>
    <w:rsid w:val="1DF4B504"/>
    <w:rsid w:val="1E04D9D2"/>
    <w:rsid w:val="1E4C07C4"/>
    <w:rsid w:val="1E81ED17"/>
    <w:rsid w:val="1F50C3FE"/>
    <w:rsid w:val="1F5E277B"/>
    <w:rsid w:val="1FBD55D6"/>
    <w:rsid w:val="1FFD9333"/>
    <w:rsid w:val="203FBC0B"/>
    <w:rsid w:val="207C0DBC"/>
    <w:rsid w:val="216098B7"/>
    <w:rsid w:val="2164D3ED"/>
    <w:rsid w:val="220480F7"/>
    <w:rsid w:val="222B15B9"/>
    <w:rsid w:val="22361740"/>
    <w:rsid w:val="2242A713"/>
    <w:rsid w:val="226A615D"/>
    <w:rsid w:val="227284FB"/>
    <w:rsid w:val="22CEC858"/>
    <w:rsid w:val="22D9BFF6"/>
    <w:rsid w:val="2301C606"/>
    <w:rsid w:val="23346773"/>
    <w:rsid w:val="23669F6D"/>
    <w:rsid w:val="23BC9B55"/>
    <w:rsid w:val="23CB7805"/>
    <w:rsid w:val="23E55E6F"/>
    <w:rsid w:val="24CB3AD3"/>
    <w:rsid w:val="24CE03D2"/>
    <w:rsid w:val="251A883C"/>
    <w:rsid w:val="2554B35A"/>
    <w:rsid w:val="25C43623"/>
    <w:rsid w:val="26112D16"/>
    <w:rsid w:val="26C0805F"/>
    <w:rsid w:val="26F6114B"/>
    <w:rsid w:val="27EEB7B2"/>
    <w:rsid w:val="281035CD"/>
    <w:rsid w:val="284C8067"/>
    <w:rsid w:val="285021C2"/>
    <w:rsid w:val="288E56BC"/>
    <w:rsid w:val="29E29BF9"/>
    <w:rsid w:val="29FD7C6B"/>
    <w:rsid w:val="29FF445E"/>
    <w:rsid w:val="2A093867"/>
    <w:rsid w:val="2A686E98"/>
    <w:rsid w:val="2A830674"/>
    <w:rsid w:val="2B16A6BC"/>
    <w:rsid w:val="2B24380E"/>
    <w:rsid w:val="2B4D5C05"/>
    <w:rsid w:val="2B4DEDE4"/>
    <w:rsid w:val="2B884032"/>
    <w:rsid w:val="2BA08F6C"/>
    <w:rsid w:val="2BBBE7AD"/>
    <w:rsid w:val="2BEB28F9"/>
    <w:rsid w:val="2C09E07C"/>
    <w:rsid w:val="2C47B6A6"/>
    <w:rsid w:val="2C5DD785"/>
    <w:rsid w:val="2C874EBC"/>
    <w:rsid w:val="2D472C70"/>
    <w:rsid w:val="2D612C95"/>
    <w:rsid w:val="2E3255FC"/>
    <w:rsid w:val="2E5D5911"/>
    <w:rsid w:val="2F3D1860"/>
    <w:rsid w:val="2F71CD79"/>
    <w:rsid w:val="2F750887"/>
    <w:rsid w:val="2F7C6159"/>
    <w:rsid w:val="2FBBBF34"/>
    <w:rsid w:val="2FFFDB2D"/>
    <w:rsid w:val="30894974"/>
    <w:rsid w:val="3094FC34"/>
    <w:rsid w:val="30BA2180"/>
    <w:rsid w:val="30C9E30F"/>
    <w:rsid w:val="30DFD7B5"/>
    <w:rsid w:val="3162317D"/>
    <w:rsid w:val="318BDC9B"/>
    <w:rsid w:val="318C09F9"/>
    <w:rsid w:val="31FF4DFB"/>
    <w:rsid w:val="3266A21D"/>
    <w:rsid w:val="3289F7A2"/>
    <w:rsid w:val="329735E9"/>
    <w:rsid w:val="32E94EA2"/>
    <w:rsid w:val="333B943E"/>
    <w:rsid w:val="333F0679"/>
    <w:rsid w:val="334379E5"/>
    <w:rsid w:val="334C8726"/>
    <w:rsid w:val="335D3977"/>
    <w:rsid w:val="33A21BD9"/>
    <w:rsid w:val="33F871CB"/>
    <w:rsid w:val="33F88EE6"/>
    <w:rsid w:val="34624116"/>
    <w:rsid w:val="346A89D8"/>
    <w:rsid w:val="3492AEAC"/>
    <w:rsid w:val="34A775C2"/>
    <w:rsid w:val="35033C01"/>
    <w:rsid w:val="355AC5BD"/>
    <w:rsid w:val="3594AFD9"/>
    <w:rsid w:val="3595FF21"/>
    <w:rsid w:val="35A1F70A"/>
    <w:rsid w:val="362D7599"/>
    <w:rsid w:val="36EACC45"/>
    <w:rsid w:val="36EDE859"/>
    <w:rsid w:val="36FB7771"/>
    <w:rsid w:val="37301C80"/>
    <w:rsid w:val="373AACCF"/>
    <w:rsid w:val="37425FBB"/>
    <w:rsid w:val="378F5FCC"/>
    <w:rsid w:val="37BF85AF"/>
    <w:rsid w:val="38105995"/>
    <w:rsid w:val="383EC46F"/>
    <w:rsid w:val="3840E9C9"/>
    <w:rsid w:val="3897A4EE"/>
    <w:rsid w:val="38D98776"/>
    <w:rsid w:val="39734397"/>
    <w:rsid w:val="39A11DA4"/>
    <w:rsid w:val="39A5FEFE"/>
    <w:rsid w:val="3A44BE38"/>
    <w:rsid w:val="3A5B5FF3"/>
    <w:rsid w:val="3AAAAA2A"/>
    <w:rsid w:val="3AB06583"/>
    <w:rsid w:val="3AD5FB4A"/>
    <w:rsid w:val="3B0336CE"/>
    <w:rsid w:val="3B21011E"/>
    <w:rsid w:val="3B215291"/>
    <w:rsid w:val="3B2EB020"/>
    <w:rsid w:val="3B5C0482"/>
    <w:rsid w:val="3BB93F48"/>
    <w:rsid w:val="3BBD9531"/>
    <w:rsid w:val="3BD1B5BD"/>
    <w:rsid w:val="3BDE8147"/>
    <w:rsid w:val="3C4A0A01"/>
    <w:rsid w:val="3CA97240"/>
    <w:rsid w:val="3CBEA6EB"/>
    <w:rsid w:val="3CC08F9D"/>
    <w:rsid w:val="3CD6CC19"/>
    <w:rsid w:val="3CD6CDF2"/>
    <w:rsid w:val="3CDDC783"/>
    <w:rsid w:val="3D08E841"/>
    <w:rsid w:val="3D4DD333"/>
    <w:rsid w:val="3DD10B38"/>
    <w:rsid w:val="3E208043"/>
    <w:rsid w:val="3E265B59"/>
    <w:rsid w:val="3E44E06D"/>
    <w:rsid w:val="3EA4518D"/>
    <w:rsid w:val="3EB74564"/>
    <w:rsid w:val="40D529E2"/>
    <w:rsid w:val="40DC6EFC"/>
    <w:rsid w:val="40E83534"/>
    <w:rsid w:val="412B7601"/>
    <w:rsid w:val="41464641"/>
    <w:rsid w:val="41BA6BAF"/>
    <w:rsid w:val="41E03D9D"/>
    <w:rsid w:val="41FFA41F"/>
    <w:rsid w:val="421B9CF3"/>
    <w:rsid w:val="426177BC"/>
    <w:rsid w:val="42A2F39F"/>
    <w:rsid w:val="42B0B6B1"/>
    <w:rsid w:val="42CB8F0A"/>
    <w:rsid w:val="432BBE41"/>
    <w:rsid w:val="4356B2A5"/>
    <w:rsid w:val="436B8008"/>
    <w:rsid w:val="43D6D34B"/>
    <w:rsid w:val="43F4D2DC"/>
    <w:rsid w:val="4436DFFF"/>
    <w:rsid w:val="449BFBA2"/>
    <w:rsid w:val="455B0115"/>
    <w:rsid w:val="4592400E"/>
    <w:rsid w:val="4603C768"/>
    <w:rsid w:val="46265F28"/>
    <w:rsid w:val="482E465B"/>
    <w:rsid w:val="48652464"/>
    <w:rsid w:val="4898969B"/>
    <w:rsid w:val="4913E683"/>
    <w:rsid w:val="493A8A88"/>
    <w:rsid w:val="493C09D8"/>
    <w:rsid w:val="49581E66"/>
    <w:rsid w:val="4977BE91"/>
    <w:rsid w:val="4991D5A1"/>
    <w:rsid w:val="49A82359"/>
    <w:rsid w:val="4A1DA721"/>
    <w:rsid w:val="4A881CA8"/>
    <w:rsid w:val="4A95C074"/>
    <w:rsid w:val="4B33E279"/>
    <w:rsid w:val="4B5B2115"/>
    <w:rsid w:val="4C0A131D"/>
    <w:rsid w:val="4C486071"/>
    <w:rsid w:val="4C831C77"/>
    <w:rsid w:val="4CC77BEE"/>
    <w:rsid w:val="4CD60A18"/>
    <w:rsid w:val="4D26D1E5"/>
    <w:rsid w:val="4DBFB5C1"/>
    <w:rsid w:val="4DD011EF"/>
    <w:rsid w:val="4DD3ECCE"/>
    <w:rsid w:val="4DFF7480"/>
    <w:rsid w:val="4E05944F"/>
    <w:rsid w:val="4E0A803B"/>
    <w:rsid w:val="4E12EEE7"/>
    <w:rsid w:val="4E2E0DC4"/>
    <w:rsid w:val="4E5A82A0"/>
    <w:rsid w:val="4E5F8EB0"/>
    <w:rsid w:val="4E885B9B"/>
    <w:rsid w:val="4E93594E"/>
    <w:rsid w:val="4EA80E2B"/>
    <w:rsid w:val="4F30D534"/>
    <w:rsid w:val="506DCB59"/>
    <w:rsid w:val="5070005B"/>
    <w:rsid w:val="50CC865C"/>
    <w:rsid w:val="5122768C"/>
    <w:rsid w:val="51AD3C93"/>
    <w:rsid w:val="51E2FA65"/>
    <w:rsid w:val="51FEB817"/>
    <w:rsid w:val="523A8D8E"/>
    <w:rsid w:val="52538494"/>
    <w:rsid w:val="52B42088"/>
    <w:rsid w:val="53052ADD"/>
    <w:rsid w:val="538C0006"/>
    <w:rsid w:val="53D76565"/>
    <w:rsid w:val="54197E94"/>
    <w:rsid w:val="54274953"/>
    <w:rsid w:val="54A44937"/>
    <w:rsid w:val="5528B1F3"/>
    <w:rsid w:val="55388423"/>
    <w:rsid w:val="553A0C37"/>
    <w:rsid w:val="55437829"/>
    <w:rsid w:val="55549761"/>
    <w:rsid w:val="55C51E6C"/>
    <w:rsid w:val="562ECF06"/>
    <w:rsid w:val="5633F8CF"/>
    <w:rsid w:val="565C893E"/>
    <w:rsid w:val="56ECE0EB"/>
    <w:rsid w:val="57CBBB1A"/>
    <w:rsid w:val="57CEF72C"/>
    <w:rsid w:val="57E573D9"/>
    <w:rsid w:val="58529BFA"/>
    <w:rsid w:val="58F85C19"/>
    <w:rsid w:val="594FA05F"/>
    <w:rsid w:val="59D5C641"/>
    <w:rsid w:val="5A0A3D16"/>
    <w:rsid w:val="5A1638CD"/>
    <w:rsid w:val="5A7882E3"/>
    <w:rsid w:val="5A9A9E75"/>
    <w:rsid w:val="5ABFFFF5"/>
    <w:rsid w:val="5AC94544"/>
    <w:rsid w:val="5AD2C925"/>
    <w:rsid w:val="5B180EC1"/>
    <w:rsid w:val="5B3C7B67"/>
    <w:rsid w:val="5B407698"/>
    <w:rsid w:val="5BDDAF4F"/>
    <w:rsid w:val="5BE13E7D"/>
    <w:rsid w:val="5C75E1F1"/>
    <w:rsid w:val="5CCFAF79"/>
    <w:rsid w:val="5D324DEF"/>
    <w:rsid w:val="5D3A24C3"/>
    <w:rsid w:val="5DCFF2E8"/>
    <w:rsid w:val="5F42D745"/>
    <w:rsid w:val="5F4B7FAB"/>
    <w:rsid w:val="5FFD2A89"/>
    <w:rsid w:val="601D2E00"/>
    <w:rsid w:val="60A6047F"/>
    <w:rsid w:val="60B44648"/>
    <w:rsid w:val="60D6564E"/>
    <w:rsid w:val="614DE95C"/>
    <w:rsid w:val="6157D976"/>
    <w:rsid w:val="6158BBE4"/>
    <w:rsid w:val="617CB4BE"/>
    <w:rsid w:val="6221DDB8"/>
    <w:rsid w:val="63149CD3"/>
    <w:rsid w:val="6329E206"/>
    <w:rsid w:val="63A3C587"/>
    <w:rsid w:val="63C57A59"/>
    <w:rsid w:val="63E918EA"/>
    <w:rsid w:val="640EAEA1"/>
    <w:rsid w:val="64179AF2"/>
    <w:rsid w:val="6458CA71"/>
    <w:rsid w:val="64B26020"/>
    <w:rsid w:val="64B9293E"/>
    <w:rsid w:val="64C15F1E"/>
    <w:rsid w:val="64DE57BC"/>
    <w:rsid w:val="657216B5"/>
    <w:rsid w:val="659AF401"/>
    <w:rsid w:val="65A6AFCA"/>
    <w:rsid w:val="6618198D"/>
    <w:rsid w:val="661DA89B"/>
    <w:rsid w:val="66C4FCDD"/>
    <w:rsid w:val="66D063C0"/>
    <w:rsid w:val="66FD2703"/>
    <w:rsid w:val="671C7283"/>
    <w:rsid w:val="673DF63D"/>
    <w:rsid w:val="674414BB"/>
    <w:rsid w:val="67665E72"/>
    <w:rsid w:val="6777B98F"/>
    <w:rsid w:val="6780B909"/>
    <w:rsid w:val="679C16E8"/>
    <w:rsid w:val="67B637DD"/>
    <w:rsid w:val="68A6F353"/>
    <w:rsid w:val="68C05A61"/>
    <w:rsid w:val="68C66425"/>
    <w:rsid w:val="68F21EA6"/>
    <w:rsid w:val="690A93C2"/>
    <w:rsid w:val="69200FE7"/>
    <w:rsid w:val="694BEADD"/>
    <w:rsid w:val="69F11104"/>
    <w:rsid w:val="6A0AF4A7"/>
    <w:rsid w:val="6A6E6C97"/>
    <w:rsid w:val="6AB45253"/>
    <w:rsid w:val="6ABDDFC7"/>
    <w:rsid w:val="6AD7B287"/>
    <w:rsid w:val="6B155F96"/>
    <w:rsid w:val="6B689D95"/>
    <w:rsid w:val="6B8E3E25"/>
    <w:rsid w:val="6B8FEE2C"/>
    <w:rsid w:val="6BAFA763"/>
    <w:rsid w:val="6BB99F74"/>
    <w:rsid w:val="6BBF8DC0"/>
    <w:rsid w:val="6C59A20F"/>
    <w:rsid w:val="6C9F966D"/>
    <w:rsid w:val="6CCF4AEB"/>
    <w:rsid w:val="6D21C20F"/>
    <w:rsid w:val="6D379559"/>
    <w:rsid w:val="6D41D78C"/>
    <w:rsid w:val="6DAF75FC"/>
    <w:rsid w:val="6E07B99D"/>
    <w:rsid w:val="6E0F5EFB"/>
    <w:rsid w:val="6EA9557D"/>
    <w:rsid w:val="6EC6E45E"/>
    <w:rsid w:val="6EEE622A"/>
    <w:rsid w:val="6F41428B"/>
    <w:rsid w:val="6F4960BC"/>
    <w:rsid w:val="6F600205"/>
    <w:rsid w:val="6F644F44"/>
    <w:rsid w:val="6F91D1CD"/>
    <w:rsid w:val="6FD6DF15"/>
    <w:rsid w:val="6FEACF58"/>
    <w:rsid w:val="7048AC84"/>
    <w:rsid w:val="708DAABC"/>
    <w:rsid w:val="708EE184"/>
    <w:rsid w:val="7096C741"/>
    <w:rsid w:val="70B2A10E"/>
    <w:rsid w:val="70EE6C15"/>
    <w:rsid w:val="71018738"/>
    <w:rsid w:val="7101E04E"/>
    <w:rsid w:val="7148BA73"/>
    <w:rsid w:val="71B9055F"/>
    <w:rsid w:val="720C296D"/>
    <w:rsid w:val="720F565C"/>
    <w:rsid w:val="72366BC0"/>
    <w:rsid w:val="72992D50"/>
    <w:rsid w:val="72CF0B49"/>
    <w:rsid w:val="7318B41A"/>
    <w:rsid w:val="736EF246"/>
    <w:rsid w:val="73DAC46E"/>
    <w:rsid w:val="73F85B1B"/>
    <w:rsid w:val="74763737"/>
    <w:rsid w:val="747B1D8F"/>
    <w:rsid w:val="74AA5362"/>
    <w:rsid w:val="74F3FE7A"/>
    <w:rsid w:val="74F6AFE9"/>
    <w:rsid w:val="755B25D9"/>
    <w:rsid w:val="75E15D83"/>
    <w:rsid w:val="766A7ED6"/>
    <w:rsid w:val="769D51A9"/>
    <w:rsid w:val="76A6ED5A"/>
    <w:rsid w:val="773E79B8"/>
    <w:rsid w:val="77ABB0FB"/>
    <w:rsid w:val="77F102DF"/>
    <w:rsid w:val="7802836E"/>
    <w:rsid w:val="7810CD16"/>
    <w:rsid w:val="781BC990"/>
    <w:rsid w:val="781F7803"/>
    <w:rsid w:val="78352619"/>
    <w:rsid w:val="7835F1DD"/>
    <w:rsid w:val="78733A52"/>
    <w:rsid w:val="78739DB7"/>
    <w:rsid w:val="79255900"/>
    <w:rsid w:val="793A68F8"/>
    <w:rsid w:val="799489CF"/>
    <w:rsid w:val="79A52F8C"/>
    <w:rsid w:val="79AD2FE4"/>
    <w:rsid w:val="7A176162"/>
    <w:rsid w:val="7A4B635B"/>
    <w:rsid w:val="7A66FD1E"/>
    <w:rsid w:val="7AAD09BE"/>
    <w:rsid w:val="7AAD5E53"/>
    <w:rsid w:val="7B1E097F"/>
    <w:rsid w:val="7B226792"/>
    <w:rsid w:val="7B50624A"/>
    <w:rsid w:val="7B6239B5"/>
    <w:rsid w:val="7BA49172"/>
    <w:rsid w:val="7BD06749"/>
    <w:rsid w:val="7C62C1ED"/>
    <w:rsid w:val="7C986D53"/>
    <w:rsid w:val="7CF1D358"/>
    <w:rsid w:val="7CF66721"/>
    <w:rsid w:val="7D3BDEAA"/>
    <w:rsid w:val="7D8C5216"/>
    <w:rsid w:val="7DA26211"/>
    <w:rsid w:val="7DA3DE42"/>
    <w:rsid w:val="7E2754C0"/>
    <w:rsid w:val="7E3B2D5E"/>
    <w:rsid w:val="7E6FD4E9"/>
    <w:rsid w:val="7E72CF10"/>
    <w:rsid w:val="7F27C278"/>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C8DBED37-4498-4D22-B7FA-D9E3C110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91"/>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2994"/>
  </w:style>
  <w:style w:type="paragraph" w:customStyle="1" w:styleId="paragraph">
    <w:name w:val="paragraph"/>
    <w:basedOn w:val="Normal"/>
    <w:rsid w:val="00F02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F0991"/>
  </w:style>
  <w:style w:type="character" w:customStyle="1" w:styleId="findhit">
    <w:name w:val="findhit"/>
    <w:basedOn w:val="DefaultParagraphFont"/>
    <w:rsid w:val="00EF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68623">
      <w:bodyDiv w:val="1"/>
      <w:marLeft w:val="0"/>
      <w:marRight w:val="0"/>
      <w:marTop w:val="0"/>
      <w:marBottom w:val="0"/>
      <w:divBdr>
        <w:top w:val="none" w:sz="0" w:space="0" w:color="auto"/>
        <w:left w:val="none" w:sz="0" w:space="0" w:color="auto"/>
        <w:bottom w:val="none" w:sz="0" w:space="0" w:color="auto"/>
        <w:right w:val="none" w:sz="0" w:space="0" w:color="auto"/>
      </w:divBdr>
      <w:divsChild>
        <w:div w:id="104931077">
          <w:marLeft w:val="0"/>
          <w:marRight w:val="0"/>
          <w:marTop w:val="0"/>
          <w:marBottom w:val="0"/>
          <w:divBdr>
            <w:top w:val="none" w:sz="0" w:space="0" w:color="auto"/>
            <w:left w:val="none" w:sz="0" w:space="0" w:color="auto"/>
            <w:bottom w:val="none" w:sz="0" w:space="0" w:color="auto"/>
            <w:right w:val="none" w:sz="0" w:space="0" w:color="auto"/>
          </w:divBdr>
        </w:div>
        <w:div w:id="541988956">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4104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163782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149844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776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385101">
      <w:bodyDiv w:val="1"/>
      <w:marLeft w:val="0"/>
      <w:marRight w:val="0"/>
      <w:marTop w:val="0"/>
      <w:marBottom w:val="0"/>
      <w:divBdr>
        <w:top w:val="none" w:sz="0" w:space="0" w:color="auto"/>
        <w:left w:val="none" w:sz="0" w:space="0" w:color="auto"/>
        <w:bottom w:val="none" w:sz="0" w:space="0" w:color="auto"/>
        <w:right w:val="none" w:sz="0" w:space="0" w:color="auto"/>
      </w:divBdr>
      <w:divsChild>
        <w:div w:id="904144086">
          <w:marLeft w:val="0"/>
          <w:marRight w:val="0"/>
          <w:marTop w:val="0"/>
          <w:marBottom w:val="0"/>
          <w:divBdr>
            <w:top w:val="none" w:sz="0" w:space="0" w:color="auto"/>
            <w:left w:val="none" w:sz="0" w:space="0" w:color="auto"/>
            <w:bottom w:val="none" w:sz="0" w:space="0" w:color="auto"/>
            <w:right w:val="none" w:sz="0" w:space="0" w:color="auto"/>
          </w:divBdr>
        </w:div>
        <w:div w:id="101719862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969112">
      <w:bodyDiv w:val="1"/>
      <w:marLeft w:val="0"/>
      <w:marRight w:val="0"/>
      <w:marTop w:val="0"/>
      <w:marBottom w:val="0"/>
      <w:divBdr>
        <w:top w:val="none" w:sz="0" w:space="0" w:color="auto"/>
        <w:left w:val="none" w:sz="0" w:space="0" w:color="auto"/>
        <w:bottom w:val="none" w:sz="0" w:space="0" w:color="auto"/>
        <w:right w:val="none" w:sz="0" w:space="0" w:color="auto"/>
      </w:divBdr>
      <w:divsChild>
        <w:div w:id="844051062">
          <w:marLeft w:val="0"/>
          <w:marRight w:val="0"/>
          <w:marTop w:val="0"/>
          <w:marBottom w:val="0"/>
          <w:divBdr>
            <w:top w:val="none" w:sz="0" w:space="0" w:color="auto"/>
            <w:left w:val="none" w:sz="0" w:space="0" w:color="auto"/>
            <w:bottom w:val="none" w:sz="0" w:space="0" w:color="auto"/>
            <w:right w:val="none" w:sz="0" w:space="0" w:color="auto"/>
          </w:divBdr>
        </w:div>
        <w:div w:id="2082604210">
          <w:marLeft w:val="0"/>
          <w:marRight w:val="0"/>
          <w:marTop w:val="0"/>
          <w:marBottom w:val="0"/>
          <w:divBdr>
            <w:top w:val="none" w:sz="0" w:space="0" w:color="auto"/>
            <w:left w:val="none" w:sz="0" w:space="0" w:color="auto"/>
            <w:bottom w:val="none" w:sz="0" w:space="0" w:color="auto"/>
            <w:right w:val="none" w:sz="0" w:space="0" w:color="auto"/>
          </w:divBdr>
        </w:div>
        <w:div w:id="906721642">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50212</Words>
  <Characters>28622</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Ingrida Kinčiūtė - Zulgė</cp:lastModifiedBy>
  <cp:revision>10</cp:revision>
  <dcterms:created xsi:type="dcterms:W3CDTF">2025-07-02T14:04:00Z</dcterms:created>
  <dcterms:modified xsi:type="dcterms:W3CDTF">2025-07-15T11:47:00Z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