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7DBF4D" w14:textId="6B2FD9ED" w:rsidR="003F4CF9" w:rsidRDefault="00C966CF" w:rsidP="00667499">
      <w:pPr>
        <w:pStyle w:val="Default"/>
        <w:ind w:firstLine="567"/>
        <w:jc w:val="both"/>
        <w:rPr>
          <w:bCs/>
        </w:rPr>
      </w:pPr>
      <w:r>
        <w:rPr>
          <w:bCs/>
        </w:rPr>
        <w:t>Tiekėjams</w:t>
      </w:r>
    </w:p>
    <w:p w14:paraId="46201711" w14:textId="77777777" w:rsidR="004A6362" w:rsidRDefault="004A6362" w:rsidP="00667499">
      <w:pPr>
        <w:pStyle w:val="Default"/>
        <w:ind w:firstLine="567"/>
        <w:jc w:val="both"/>
        <w:rPr>
          <w:bCs/>
        </w:rPr>
      </w:pPr>
    </w:p>
    <w:p w14:paraId="54BB6A11" w14:textId="763BAC3A" w:rsidR="00D932A4" w:rsidRPr="00453DB4" w:rsidRDefault="00D932A4" w:rsidP="00667499">
      <w:pPr>
        <w:pStyle w:val="Default"/>
        <w:ind w:firstLine="567"/>
        <w:jc w:val="both"/>
        <w:rPr>
          <w:bCs/>
        </w:rPr>
      </w:pPr>
      <w:r w:rsidRPr="00453DB4">
        <w:rPr>
          <w:bCs/>
        </w:rPr>
        <w:t xml:space="preserve">Dėl </w:t>
      </w:r>
      <w:r w:rsidR="00C966CF">
        <w:rPr>
          <w:bCs/>
        </w:rPr>
        <w:t>pirkimo dokumentų paaiškinimo</w:t>
      </w:r>
    </w:p>
    <w:p w14:paraId="32B618B0" w14:textId="77777777" w:rsidR="00D932A4" w:rsidRPr="00453DB4" w:rsidRDefault="00D932A4" w:rsidP="00667499">
      <w:pPr>
        <w:pStyle w:val="Default"/>
        <w:ind w:firstLine="567"/>
        <w:jc w:val="both"/>
        <w:rPr>
          <w:bCs/>
        </w:rPr>
      </w:pPr>
    </w:p>
    <w:p w14:paraId="02D3C7F1" w14:textId="0455CC7B" w:rsidR="00D932A4" w:rsidRDefault="00D932A4" w:rsidP="00667499">
      <w:pPr>
        <w:pStyle w:val="Default"/>
        <w:ind w:firstLine="567"/>
        <w:jc w:val="both"/>
        <w:rPr>
          <w:bCs/>
        </w:rPr>
      </w:pPr>
      <w:r w:rsidRPr="00453DB4">
        <w:rPr>
          <w:bCs/>
        </w:rPr>
        <w:t>U</w:t>
      </w:r>
      <w:r w:rsidR="00FB2F46">
        <w:rPr>
          <w:bCs/>
        </w:rPr>
        <w:t xml:space="preserve">ždaroji akcinė bendrovė </w:t>
      </w:r>
      <w:r w:rsidRPr="00453DB4">
        <w:rPr>
          <w:bCs/>
        </w:rPr>
        <w:t xml:space="preserve">„Grinda“ (toliau – perkančioji organizacija) </w:t>
      </w:r>
      <w:r w:rsidR="0030262C">
        <w:rPr>
          <w:bCs/>
        </w:rPr>
        <w:t>atviro konkurso būdu</w:t>
      </w:r>
      <w:r w:rsidRPr="00453DB4">
        <w:rPr>
          <w:bCs/>
        </w:rPr>
        <w:t xml:space="preserve"> vykdo viešąjį pirkimą „</w:t>
      </w:r>
      <w:r w:rsidR="00A55028" w:rsidRPr="00A55028">
        <w:rPr>
          <w:bCs/>
        </w:rPr>
        <w:t>Nafta užteršto grunto ir vandens tvarkymo paslaugos</w:t>
      </w:r>
      <w:r w:rsidRPr="00453DB4">
        <w:rPr>
          <w:bCs/>
        </w:rPr>
        <w:t xml:space="preserve">, Nr. </w:t>
      </w:r>
      <w:r w:rsidR="00466F8F" w:rsidRPr="00466F8F">
        <w:rPr>
          <w:bCs/>
        </w:rPr>
        <w:t>2673</w:t>
      </w:r>
      <w:r w:rsidRPr="00453DB4">
        <w:rPr>
          <w:bCs/>
        </w:rPr>
        <w:t>“ (skelbimas apie pirkimą skelbtas 2025-0</w:t>
      </w:r>
      <w:r w:rsidR="00A55028">
        <w:rPr>
          <w:bCs/>
        </w:rPr>
        <w:t>6</w:t>
      </w:r>
      <w:r w:rsidRPr="00453DB4">
        <w:rPr>
          <w:bCs/>
        </w:rPr>
        <w:t>-</w:t>
      </w:r>
      <w:r w:rsidR="00A55028">
        <w:rPr>
          <w:bCs/>
        </w:rPr>
        <w:t>1</w:t>
      </w:r>
      <w:r w:rsidRPr="00453DB4">
        <w:rPr>
          <w:bCs/>
        </w:rPr>
        <w:t xml:space="preserve">8 Centrinėje viešųjų pirkimų informacinėje sistemoje (toliau – CVP IS), pirkimo </w:t>
      </w:r>
      <w:r w:rsidR="00591BAB" w:rsidRPr="00453DB4">
        <w:rPr>
          <w:bCs/>
        </w:rPr>
        <w:t>ID</w:t>
      </w:r>
      <w:r w:rsidRPr="00453DB4">
        <w:rPr>
          <w:bCs/>
        </w:rPr>
        <w:t xml:space="preserve">. </w:t>
      </w:r>
      <w:r w:rsidR="0075088F" w:rsidRPr="0075088F">
        <w:rPr>
          <w:bCs/>
        </w:rPr>
        <w:t>3260106</w:t>
      </w:r>
      <w:r w:rsidRPr="00453DB4">
        <w:rPr>
          <w:bCs/>
        </w:rPr>
        <w:t>) (toliau – Pirkimas).</w:t>
      </w:r>
    </w:p>
    <w:p w14:paraId="4C053F0B" w14:textId="77777777" w:rsidR="006512E8" w:rsidRDefault="006512E8" w:rsidP="006512E8">
      <w:pPr>
        <w:pStyle w:val="Default"/>
        <w:ind w:firstLine="567"/>
        <w:jc w:val="both"/>
      </w:pPr>
    </w:p>
    <w:p w14:paraId="2CC3568B" w14:textId="32C3FA27" w:rsidR="009D46F9" w:rsidRDefault="006651DB" w:rsidP="006512E8">
      <w:pPr>
        <w:pStyle w:val="Default"/>
        <w:ind w:firstLine="567"/>
        <w:jc w:val="both"/>
        <w:rPr>
          <w:bCs/>
        </w:rPr>
      </w:pPr>
      <w:r>
        <w:rPr>
          <w:bCs/>
        </w:rPr>
        <w:t>P</w:t>
      </w:r>
      <w:r w:rsidRPr="00453DB4">
        <w:rPr>
          <w:bCs/>
        </w:rPr>
        <w:t>erkančioji organizacija</w:t>
      </w:r>
      <w:r>
        <w:rPr>
          <w:bCs/>
        </w:rPr>
        <w:t xml:space="preserve">, vadovaudamasi </w:t>
      </w:r>
      <w:r w:rsidRPr="00453DB4">
        <w:rPr>
          <w:bCs/>
        </w:rPr>
        <w:t>Pirkim</w:t>
      </w:r>
      <w:r>
        <w:rPr>
          <w:bCs/>
        </w:rPr>
        <w:t>o bendrųjų sąlygų 5 sk. nustatyta tvarka, paaiškina Pirkimo dokument</w:t>
      </w:r>
      <w:r w:rsidR="008F65F0">
        <w:rPr>
          <w:bCs/>
        </w:rPr>
        <w:t>us</w:t>
      </w:r>
      <w:r>
        <w:rPr>
          <w:bCs/>
        </w:rPr>
        <w:t>:</w:t>
      </w:r>
    </w:p>
    <w:p w14:paraId="44EB7067" w14:textId="4CF1285B" w:rsidR="006651DB" w:rsidRDefault="006651DB" w:rsidP="006651DB">
      <w:pPr>
        <w:pStyle w:val="Default"/>
        <w:ind w:firstLine="567"/>
        <w:jc w:val="both"/>
      </w:pPr>
      <w:r>
        <w:rPr>
          <w:bCs/>
        </w:rPr>
        <w:t>1. Tiekėjas teiraujasi: „</w:t>
      </w:r>
      <w:r w:rsidRPr="006651DB">
        <w:rPr>
          <w:bCs/>
          <w:i/>
          <w:iCs/>
        </w:rPr>
        <w:t>Sveiki, techninėje specifikacijoje numatyta, kad „Perkančioji organizacija atliekas pristato savo transportu tiekėjo nurodytu adresu, kuris turi būti ne toliau nei 40 km nuo Eigulių g. 32, Vilnius". Prašome įvardinti kokias atliekas turite omenyje?</w:t>
      </w:r>
      <w:r>
        <w:rPr>
          <w:bCs/>
        </w:rPr>
        <w:t>“</w:t>
      </w:r>
    </w:p>
    <w:p w14:paraId="7C11F065" w14:textId="15970BD3" w:rsidR="009D46F9" w:rsidRDefault="006651DB" w:rsidP="006512E8">
      <w:pPr>
        <w:pStyle w:val="Default"/>
        <w:ind w:firstLine="567"/>
        <w:jc w:val="both"/>
      </w:pPr>
      <w:r>
        <w:t xml:space="preserve">1. Paaiškinimas: informacija apie priduodamas atliekas yra nurodyta </w:t>
      </w:r>
      <w:r w:rsidRPr="006651DB">
        <w:t>Pirkimo sąlygų 1 pried</w:t>
      </w:r>
      <w:r>
        <w:t>e</w:t>
      </w:r>
      <w:r w:rsidRPr="006651DB">
        <w:t xml:space="preserve"> „Techninė specifikacija“</w:t>
      </w:r>
      <w:r w:rsidR="004D14DA">
        <w:t>.</w:t>
      </w:r>
    </w:p>
    <w:p w14:paraId="604A009C" w14:textId="3CF98F09" w:rsidR="006651DB" w:rsidRDefault="006651DB" w:rsidP="006651DB">
      <w:pPr>
        <w:pStyle w:val="Default"/>
        <w:ind w:firstLine="567"/>
        <w:jc w:val="both"/>
      </w:pPr>
      <w:r>
        <w:t>2. Tiekėjas teiraujasi: „</w:t>
      </w:r>
      <w:r w:rsidRPr="006651DB">
        <w:rPr>
          <w:i/>
          <w:iCs/>
        </w:rPr>
        <w:t>Sveiki, ar būtų įmanoma atvykti į objektą ir apžiūrėti bei įsivertinti? Jei ne, prašome nurodykite atsakingo specialisto kontaktinį telefono numerį, kad būtų galima pabendrauti telefonu.</w:t>
      </w:r>
    </w:p>
    <w:p w14:paraId="572F4A2A" w14:textId="6E323668" w:rsidR="009D46F9" w:rsidRDefault="3C155FC2" w:rsidP="006512E8">
      <w:pPr>
        <w:pStyle w:val="Default"/>
        <w:ind w:firstLine="567"/>
        <w:jc w:val="both"/>
      </w:pPr>
      <w:r>
        <w:t xml:space="preserve">2. Paaiškinimas: atliekos bus pristatomos iš </w:t>
      </w:r>
      <w:r w:rsidRPr="00037C58">
        <w:t>skirtingų</w:t>
      </w:r>
      <w:r w:rsidR="00152175">
        <w:t xml:space="preserve"> Vilniaus mieste esančių</w:t>
      </w:r>
      <w:r w:rsidRPr="00037C58">
        <w:t xml:space="preserve"> objektų</w:t>
      </w:r>
      <w:r>
        <w:t>,</w:t>
      </w:r>
      <w:r w:rsidR="006C3068">
        <w:t xml:space="preserve"> tokių kaip paviršinių nuotekų valymo įrenginiai</w:t>
      </w:r>
      <w:r w:rsidR="009912CC">
        <w:t xml:space="preserve"> (nafto</w:t>
      </w:r>
      <w:r w:rsidR="0098665B">
        <w:t>s ir</w:t>
      </w:r>
      <w:r w:rsidR="00772358">
        <w:t xml:space="preserve"> sm</w:t>
      </w:r>
      <w:r w:rsidR="005938C5">
        <w:t>ė</w:t>
      </w:r>
      <w:r w:rsidR="00772358">
        <w:t>lio</w:t>
      </w:r>
      <w:r w:rsidR="0098665B">
        <w:t xml:space="preserve"> gaudykl</w:t>
      </w:r>
      <w:r w:rsidR="00772358">
        <w:t>ės</w:t>
      </w:r>
      <w:r w:rsidR="0098665B">
        <w:t>)</w:t>
      </w:r>
      <w:r w:rsidR="005052C6">
        <w:t>,</w:t>
      </w:r>
      <w:r>
        <w:t xml:space="preserve"> kurių </w:t>
      </w:r>
      <w:r w:rsidR="00C72EAC">
        <w:t>perkančioji organizacija eksploatuoja daugiau nei penkias</w:t>
      </w:r>
      <w:r>
        <w:t xml:space="preserve"> dešim</w:t>
      </w:r>
      <w:r w:rsidR="00C72EAC">
        <w:t xml:space="preserve">tis, taip </w:t>
      </w:r>
      <w:r w:rsidR="008478F8">
        <w:t>pat iš</w:t>
      </w:r>
      <w:r w:rsidR="00407380">
        <w:t xml:space="preserve"> paviršinių nuotekų </w:t>
      </w:r>
      <w:proofErr w:type="spellStart"/>
      <w:r w:rsidR="00407380">
        <w:t>k</w:t>
      </w:r>
      <w:r w:rsidR="00517542">
        <w:t>aupyklų</w:t>
      </w:r>
      <w:proofErr w:type="spellEnd"/>
      <w:r w:rsidR="00517542">
        <w:t>, laikinų saugojimo ai</w:t>
      </w:r>
      <w:r w:rsidR="008478F8">
        <w:t>kš</w:t>
      </w:r>
      <w:r w:rsidR="00517542">
        <w:t>telių, vamzdynų, lietaus surinkimo šulinėlių ir t. t. Dėl šios</w:t>
      </w:r>
      <w:r w:rsidR="00986E2C">
        <w:t xml:space="preserve"> priežasties</w:t>
      </w:r>
      <w:r w:rsidR="00070AE7">
        <w:t xml:space="preserve"> </w:t>
      </w:r>
      <w:r>
        <w:t>atvykti ir apžiūrėti visų objektų nėra galimybės. Pirkimo bendrųjų sąlygų 4.4 p. yra nurodyta, kad perkančiosios organizacijos ir tiekėjų bendravimas ir keitimasis informacija</w:t>
      </w:r>
      <w:r w:rsidRPr="3C155FC2">
        <w:rPr>
          <w:color w:val="00B050"/>
        </w:rPr>
        <w:t xml:space="preserve"> </w:t>
      </w:r>
      <w:r>
        <w:t>vyksta naudojantis CVP IS priemonėmis, todėl jokie darbuotojų kontaktiniai telefonų numeriai teikiami nebus.</w:t>
      </w:r>
    </w:p>
    <w:p w14:paraId="5621D5FB" w14:textId="517330E8" w:rsidR="00461197" w:rsidRDefault="00461197" w:rsidP="00461197">
      <w:pPr>
        <w:pStyle w:val="Default"/>
        <w:ind w:firstLine="567"/>
        <w:jc w:val="both"/>
      </w:pPr>
      <w:r>
        <w:t>3. Tiekėjas teiraujasi: „</w:t>
      </w:r>
      <w:r w:rsidRPr="00461197">
        <w:rPr>
          <w:i/>
          <w:iCs/>
        </w:rPr>
        <w:t>Laba diena, Techninėje specifikacijoje pateikta informacija: „1. Perkančioji organizacija atliekas pristato savo transportu tiekėjo nurodytu adresu, kuris turi būti ne toliau nei 40 km nuo Eigulių g. 32, Vilnius. Maršruto atstumas apskaičiuojamas remiantis www.maps.lt, maršruto tipas – greičiausias, svetainės pateikiama informacija, kurioje pagal užduotus adresatus apskaičiuojamas maršrutas.“ Klausimas: kokie transportavimo kaštai tektų tiekėjui, jeigu atliekos į tiekėjo pasiūlytą Pavojingų atliekų sutvarkymo vietą Perkančiosios organizacijos transportu būtų gabenamos didesniu nei 40 km atstumu?</w:t>
      </w:r>
      <w:r>
        <w:t>“</w:t>
      </w:r>
    </w:p>
    <w:p w14:paraId="79C8A585" w14:textId="58B4312A" w:rsidR="009D46F9" w:rsidRDefault="00461197" w:rsidP="006512E8">
      <w:pPr>
        <w:pStyle w:val="Default"/>
        <w:ind w:firstLine="567"/>
        <w:jc w:val="both"/>
      </w:pPr>
      <w:r>
        <w:t xml:space="preserve">3. Paaiškinimas: </w:t>
      </w:r>
      <w:r w:rsidRPr="006651DB">
        <w:t>Pirkimo sąlygų 1 pried</w:t>
      </w:r>
      <w:r>
        <w:t>e</w:t>
      </w:r>
      <w:r w:rsidRPr="006651DB">
        <w:t xml:space="preserve"> „Techninė specifikacija“</w:t>
      </w:r>
      <w:r>
        <w:t xml:space="preserve"> </w:t>
      </w:r>
      <w:r w:rsidR="000979A8">
        <w:t>nustatytas</w:t>
      </w:r>
      <w:r>
        <w:t xml:space="preserve"> reikalavimas „</w:t>
      </w:r>
      <w:r w:rsidRPr="00461197">
        <w:rPr>
          <w:i/>
          <w:iCs/>
        </w:rPr>
        <w:t>1. Perkančioji organizacija atliekas pristato savo transportu tiekėjo nurodytu adresu, kuris turi būti ne toliau nei 40 km nuo Eigulių g. 32, Vilnius. Maršruto atstumas apskaičiuojamas remiantis www.maps.lt, maršruto tipas – greičiausias, svetainės pateikiama informacija, kurioje pagal užduotus adresatus apskaičiuojamas maršrutas</w:t>
      </w:r>
      <w:r w:rsidRPr="00461197">
        <w:t>.</w:t>
      </w:r>
      <w:r>
        <w:t xml:space="preserve">“ Tiekėjas, teikdamas pasiūlymą, privalo užpildyti ir kartu su pasiūlymu pateikti </w:t>
      </w:r>
      <w:r w:rsidRPr="00461197">
        <w:t>Pirkimo s</w:t>
      </w:r>
      <w:r>
        <w:t>ą</w:t>
      </w:r>
      <w:r w:rsidRPr="00461197">
        <w:t>lyg</w:t>
      </w:r>
      <w:r>
        <w:t>ų</w:t>
      </w:r>
      <w:r w:rsidRPr="00461197">
        <w:t xml:space="preserve"> 5 pried</w:t>
      </w:r>
      <w:r>
        <w:t>ą</w:t>
      </w:r>
      <w:r w:rsidRPr="00461197">
        <w:t xml:space="preserve"> </w:t>
      </w:r>
      <w:r>
        <w:t>„</w:t>
      </w:r>
      <w:r w:rsidRPr="00461197">
        <w:t>Pasi</w:t>
      </w:r>
      <w:r>
        <w:t>ū</w:t>
      </w:r>
      <w:r w:rsidRPr="00461197">
        <w:t>lymo forma</w:t>
      </w:r>
      <w:r>
        <w:t>“, kurioje turi būti nurodytas tikslus Tiekėjo siūlomos p</w:t>
      </w:r>
      <w:r w:rsidRPr="00461197">
        <w:t>avojingų atliekų pridavimo viet</w:t>
      </w:r>
      <w:r>
        <w:t>os adresas.</w:t>
      </w:r>
      <w:r w:rsidR="000979A8">
        <w:t xml:space="preserve"> Jeigu Tiekėjo siūloma p</w:t>
      </w:r>
      <w:r w:rsidR="000979A8" w:rsidRPr="00461197">
        <w:t>avojingų atliekų pridavimo viet</w:t>
      </w:r>
      <w:r w:rsidR="000979A8">
        <w:t xml:space="preserve">a neatitiks </w:t>
      </w:r>
      <w:r w:rsidR="000979A8" w:rsidRPr="006651DB">
        <w:t>Pirkimo sąlygų 1 pried</w:t>
      </w:r>
      <w:r w:rsidR="000979A8">
        <w:t>e</w:t>
      </w:r>
      <w:r w:rsidR="000979A8" w:rsidRPr="006651DB">
        <w:t xml:space="preserve"> „Techninė specifikacija“</w:t>
      </w:r>
      <w:r w:rsidR="000979A8">
        <w:t xml:space="preserve"> </w:t>
      </w:r>
      <w:r w:rsidR="00B751ED">
        <w:t xml:space="preserve">jai </w:t>
      </w:r>
      <w:r w:rsidR="000979A8">
        <w:t xml:space="preserve">nustatyto reikalavimo, </w:t>
      </w:r>
      <w:r w:rsidR="00B751ED">
        <w:t xml:space="preserve">t. y. bus nutolusi toliau nei nustatyta, </w:t>
      </w:r>
      <w:r w:rsidR="000979A8">
        <w:t xml:space="preserve">toks Tiekėjo pasiūlymas bus atmestas kaip </w:t>
      </w:r>
      <w:r w:rsidR="000979A8" w:rsidRPr="0002590A">
        <w:t>neatitinka</w:t>
      </w:r>
      <w:r w:rsidR="000979A8">
        <w:t>ntis</w:t>
      </w:r>
      <w:r w:rsidR="000979A8" w:rsidRPr="0002590A">
        <w:t xml:space="preserve"> pirkimo dokumentų reikalavimų</w:t>
      </w:r>
      <w:r w:rsidR="000979A8">
        <w:t>.</w:t>
      </w:r>
    </w:p>
    <w:p w14:paraId="32F7229F" w14:textId="77777777" w:rsidR="009D46F9" w:rsidRDefault="009D46F9" w:rsidP="006512E8">
      <w:pPr>
        <w:pStyle w:val="Default"/>
        <w:ind w:firstLine="567"/>
        <w:jc w:val="both"/>
      </w:pPr>
    </w:p>
    <w:p w14:paraId="2E2B03A0" w14:textId="61F50135" w:rsidR="001870EF" w:rsidRDefault="000979A8" w:rsidP="00E60C1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Pagarbiai</w:t>
      </w:r>
    </w:p>
    <w:p w14:paraId="163EDFD4" w14:textId="77777777" w:rsidR="000979A8" w:rsidRDefault="000979A8" w:rsidP="00E60C13">
      <w:pPr>
        <w:spacing w:after="0" w:line="240" w:lineRule="auto"/>
        <w:jc w:val="both"/>
        <w:rPr>
          <w:rFonts w:ascii="Times New Roman" w:hAnsi="Times New Roman" w:cs="Times New Roman"/>
          <w:sz w:val="24"/>
          <w:szCs w:val="24"/>
        </w:rPr>
      </w:pPr>
    </w:p>
    <w:p w14:paraId="57034359" w14:textId="320A2A13" w:rsidR="000979A8" w:rsidRPr="00453DB4" w:rsidRDefault="000979A8" w:rsidP="00E60C1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Komisija</w:t>
      </w:r>
    </w:p>
    <w:sectPr w:rsidR="000979A8" w:rsidRPr="00453DB4" w:rsidSect="00E60C13">
      <w:headerReference w:type="default" r:id="rId8"/>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FF9B40" w14:textId="77777777" w:rsidR="001F3EE5" w:rsidRDefault="001F3EE5" w:rsidP="00667499">
      <w:pPr>
        <w:spacing w:after="0" w:line="240" w:lineRule="auto"/>
      </w:pPr>
      <w:r>
        <w:separator/>
      </w:r>
    </w:p>
  </w:endnote>
  <w:endnote w:type="continuationSeparator" w:id="0">
    <w:p w14:paraId="16CFEA0D" w14:textId="77777777" w:rsidR="001F3EE5" w:rsidRDefault="001F3EE5" w:rsidP="006674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F20F34" w14:textId="77777777" w:rsidR="001F3EE5" w:rsidRDefault="001F3EE5" w:rsidP="00667499">
      <w:pPr>
        <w:spacing w:after="0" w:line="240" w:lineRule="auto"/>
      </w:pPr>
      <w:r>
        <w:separator/>
      </w:r>
    </w:p>
  </w:footnote>
  <w:footnote w:type="continuationSeparator" w:id="0">
    <w:p w14:paraId="204C7C2E" w14:textId="77777777" w:rsidR="001F3EE5" w:rsidRDefault="001F3EE5" w:rsidP="006674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2126056"/>
      <w:docPartObj>
        <w:docPartGallery w:val="Page Numbers (Top of Page)"/>
        <w:docPartUnique/>
      </w:docPartObj>
    </w:sdtPr>
    <w:sdtEndPr>
      <w:rPr>
        <w:rFonts w:ascii="Times New Roman" w:hAnsi="Times New Roman" w:cs="Times New Roman"/>
      </w:rPr>
    </w:sdtEndPr>
    <w:sdtContent>
      <w:p w14:paraId="658E2F0B" w14:textId="6A4E09CE" w:rsidR="00667499" w:rsidRPr="00667499" w:rsidRDefault="00667499">
        <w:pPr>
          <w:pStyle w:val="Header"/>
          <w:jc w:val="center"/>
          <w:rPr>
            <w:rFonts w:ascii="Times New Roman" w:hAnsi="Times New Roman" w:cs="Times New Roman"/>
          </w:rPr>
        </w:pPr>
        <w:r w:rsidRPr="00667499">
          <w:rPr>
            <w:rFonts w:ascii="Times New Roman" w:hAnsi="Times New Roman" w:cs="Times New Roman"/>
          </w:rPr>
          <w:fldChar w:fldCharType="begin"/>
        </w:r>
        <w:r w:rsidRPr="00667499">
          <w:rPr>
            <w:rFonts w:ascii="Times New Roman" w:hAnsi="Times New Roman" w:cs="Times New Roman"/>
          </w:rPr>
          <w:instrText>PAGE   \* MERGEFORMAT</w:instrText>
        </w:r>
        <w:r w:rsidRPr="00667499">
          <w:rPr>
            <w:rFonts w:ascii="Times New Roman" w:hAnsi="Times New Roman" w:cs="Times New Roman"/>
          </w:rPr>
          <w:fldChar w:fldCharType="separate"/>
        </w:r>
        <w:r w:rsidRPr="00667499">
          <w:rPr>
            <w:rFonts w:ascii="Times New Roman" w:hAnsi="Times New Roman" w:cs="Times New Roman"/>
          </w:rPr>
          <w:t>2</w:t>
        </w:r>
        <w:r w:rsidRPr="00667499">
          <w:rPr>
            <w:rFonts w:ascii="Times New Roman" w:hAnsi="Times New Roman" w:cs="Times New Roman"/>
          </w:rPr>
          <w:fldChar w:fldCharType="end"/>
        </w:r>
      </w:p>
    </w:sdtContent>
  </w:sdt>
  <w:p w14:paraId="0FFAF1BF" w14:textId="77777777" w:rsidR="00667499" w:rsidRDefault="006674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F64AE8"/>
    <w:multiLevelType w:val="multilevel"/>
    <w:tmpl w:val="413E5F9A"/>
    <w:lvl w:ilvl="0">
      <w:start w:val="1"/>
      <w:numFmt w:val="decimal"/>
      <w:lvlText w:val="%1."/>
      <w:lvlJc w:val="left"/>
      <w:pPr>
        <w:ind w:left="720" w:hanging="360"/>
      </w:pPr>
    </w:lvl>
    <w:lvl w:ilvl="1">
      <w:start w:val="1"/>
      <w:numFmt w:val="decimal"/>
      <w:isLgl/>
      <w:lvlText w:val="%1.%2."/>
      <w:lvlJc w:val="left"/>
      <w:pPr>
        <w:ind w:left="1512" w:hanging="720"/>
      </w:pPr>
    </w:lvl>
    <w:lvl w:ilvl="2">
      <w:start w:val="1"/>
      <w:numFmt w:val="decimal"/>
      <w:isLgl/>
      <w:lvlText w:val="%1.%2.%3."/>
      <w:lvlJc w:val="left"/>
      <w:pPr>
        <w:ind w:left="1944" w:hanging="720"/>
      </w:pPr>
    </w:lvl>
    <w:lvl w:ilvl="3">
      <w:start w:val="1"/>
      <w:numFmt w:val="decimal"/>
      <w:isLgl/>
      <w:lvlText w:val="%1.%2.%3.%4."/>
      <w:lvlJc w:val="left"/>
      <w:pPr>
        <w:ind w:left="2736" w:hanging="1080"/>
      </w:pPr>
    </w:lvl>
    <w:lvl w:ilvl="4">
      <w:start w:val="1"/>
      <w:numFmt w:val="decimal"/>
      <w:isLgl/>
      <w:lvlText w:val="%1.%2.%3.%4.%5."/>
      <w:lvlJc w:val="left"/>
      <w:pPr>
        <w:ind w:left="3168" w:hanging="1080"/>
      </w:pPr>
    </w:lvl>
    <w:lvl w:ilvl="5">
      <w:start w:val="1"/>
      <w:numFmt w:val="decimal"/>
      <w:isLgl/>
      <w:lvlText w:val="%1.%2.%3.%4.%5.%6."/>
      <w:lvlJc w:val="left"/>
      <w:pPr>
        <w:ind w:left="3960" w:hanging="1440"/>
      </w:pPr>
    </w:lvl>
    <w:lvl w:ilvl="6">
      <w:start w:val="1"/>
      <w:numFmt w:val="decimal"/>
      <w:isLgl/>
      <w:lvlText w:val="%1.%2.%3.%4.%5.%6.%7."/>
      <w:lvlJc w:val="left"/>
      <w:pPr>
        <w:ind w:left="4392" w:hanging="1440"/>
      </w:pPr>
    </w:lvl>
    <w:lvl w:ilvl="7">
      <w:start w:val="1"/>
      <w:numFmt w:val="decimal"/>
      <w:isLgl/>
      <w:lvlText w:val="%1.%2.%3.%4.%5.%6.%7.%8."/>
      <w:lvlJc w:val="left"/>
      <w:pPr>
        <w:ind w:left="5184" w:hanging="1800"/>
      </w:pPr>
    </w:lvl>
    <w:lvl w:ilvl="8">
      <w:start w:val="1"/>
      <w:numFmt w:val="decimal"/>
      <w:isLgl/>
      <w:lvlText w:val="%1.%2.%3.%4.%5.%6.%7.%8.%9."/>
      <w:lvlJc w:val="left"/>
      <w:pPr>
        <w:ind w:left="5616" w:hanging="1800"/>
      </w:pPr>
    </w:lvl>
  </w:abstractNum>
  <w:num w:numId="1" w16cid:durableId="3377342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473394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CFF"/>
    <w:rsid w:val="000179B2"/>
    <w:rsid w:val="0003337F"/>
    <w:rsid w:val="00037C58"/>
    <w:rsid w:val="00070AE7"/>
    <w:rsid w:val="000979A8"/>
    <w:rsid w:val="000C4C36"/>
    <w:rsid w:val="000C5521"/>
    <w:rsid w:val="000E1270"/>
    <w:rsid w:val="00115796"/>
    <w:rsid w:val="00131CE2"/>
    <w:rsid w:val="00152175"/>
    <w:rsid w:val="0016797D"/>
    <w:rsid w:val="001870EF"/>
    <w:rsid w:val="001A6661"/>
    <w:rsid w:val="001F3EE5"/>
    <w:rsid w:val="00222E3F"/>
    <w:rsid w:val="00236568"/>
    <w:rsid w:val="00237176"/>
    <w:rsid w:val="00264B01"/>
    <w:rsid w:val="0028054D"/>
    <w:rsid w:val="00291366"/>
    <w:rsid w:val="0029339A"/>
    <w:rsid w:val="002C61FE"/>
    <w:rsid w:val="002D21BC"/>
    <w:rsid w:val="00301B59"/>
    <w:rsid w:val="0030262C"/>
    <w:rsid w:val="00351824"/>
    <w:rsid w:val="00352BE6"/>
    <w:rsid w:val="00375112"/>
    <w:rsid w:val="00377E6C"/>
    <w:rsid w:val="0039012E"/>
    <w:rsid w:val="003C51BA"/>
    <w:rsid w:val="003F4CF9"/>
    <w:rsid w:val="00407380"/>
    <w:rsid w:val="00413E16"/>
    <w:rsid w:val="004416B4"/>
    <w:rsid w:val="00453DB4"/>
    <w:rsid w:val="00461197"/>
    <w:rsid w:val="00466F8F"/>
    <w:rsid w:val="004A6362"/>
    <w:rsid w:val="004A6D14"/>
    <w:rsid w:val="004B4B70"/>
    <w:rsid w:val="004D14DA"/>
    <w:rsid w:val="004F44FD"/>
    <w:rsid w:val="005052C6"/>
    <w:rsid w:val="00517542"/>
    <w:rsid w:val="00566A80"/>
    <w:rsid w:val="00580575"/>
    <w:rsid w:val="00591BAB"/>
    <w:rsid w:val="005938C5"/>
    <w:rsid w:val="006036A0"/>
    <w:rsid w:val="006512E8"/>
    <w:rsid w:val="00656A3B"/>
    <w:rsid w:val="006651DB"/>
    <w:rsid w:val="00667499"/>
    <w:rsid w:val="006B2149"/>
    <w:rsid w:val="006B6CFF"/>
    <w:rsid w:val="006C3068"/>
    <w:rsid w:val="006E595E"/>
    <w:rsid w:val="0073353A"/>
    <w:rsid w:val="00733DEF"/>
    <w:rsid w:val="0075088F"/>
    <w:rsid w:val="00772358"/>
    <w:rsid w:val="0079363B"/>
    <w:rsid w:val="007974ED"/>
    <w:rsid w:val="007B2FFE"/>
    <w:rsid w:val="007B7F33"/>
    <w:rsid w:val="007C61AA"/>
    <w:rsid w:val="00824F3F"/>
    <w:rsid w:val="008478F8"/>
    <w:rsid w:val="008C6E13"/>
    <w:rsid w:val="008D10E5"/>
    <w:rsid w:val="008D1188"/>
    <w:rsid w:val="008E0C5C"/>
    <w:rsid w:val="008F65F0"/>
    <w:rsid w:val="0098665B"/>
    <w:rsid w:val="00986E2C"/>
    <w:rsid w:val="009912CC"/>
    <w:rsid w:val="009D0D3F"/>
    <w:rsid w:val="009D46F9"/>
    <w:rsid w:val="00A05555"/>
    <w:rsid w:val="00A133CC"/>
    <w:rsid w:val="00A55028"/>
    <w:rsid w:val="00A66ACD"/>
    <w:rsid w:val="00A6765F"/>
    <w:rsid w:val="00AB436F"/>
    <w:rsid w:val="00B02A34"/>
    <w:rsid w:val="00B73A4B"/>
    <w:rsid w:val="00B751ED"/>
    <w:rsid w:val="00BC05ED"/>
    <w:rsid w:val="00BE5D8F"/>
    <w:rsid w:val="00C54273"/>
    <w:rsid w:val="00C72EAC"/>
    <w:rsid w:val="00C966CF"/>
    <w:rsid w:val="00D028E9"/>
    <w:rsid w:val="00D62EC1"/>
    <w:rsid w:val="00D932A4"/>
    <w:rsid w:val="00DA0204"/>
    <w:rsid w:val="00DD2FE3"/>
    <w:rsid w:val="00DE0EA7"/>
    <w:rsid w:val="00E16802"/>
    <w:rsid w:val="00E17DC8"/>
    <w:rsid w:val="00E369F0"/>
    <w:rsid w:val="00E36FCD"/>
    <w:rsid w:val="00E40587"/>
    <w:rsid w:val="00E60C13"/>
    <w:rsid w:val="00E70946"/>
    <w:rsid w:val="00EA7DC8"/>
    <w:rsid w:val="00EB7974"/>
    <w:rsid w:val="00EE4339"/>
    <w:rsid w:val="00F31747"/>
    <w:rsid w:val="00F33E69"/>
    <w:rsid w:val="00F7204A"/>
    <w:rsid w:val="00FB2F46"/>
    <w:rsid w:val="00FC1786"/>
    <w:rsid w:val="00FF0175"/>
    <w:rsid w:val="3C155FC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F9BE4"/>
  <w15:chartTrackingRefBased/>
  <w15:docId w15:val="{E0A99FFC-8E3A-434E-A6F4-A88DD77AF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B6C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B6C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B6C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B6C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B6C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B6C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6C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6C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6C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6C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B6C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B6C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B6C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B6C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B6C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6C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6C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6CFF"/>
    <w:rPr>
      <w:rFonts w:eastAsiaTheme="majorEastAsia" w:cstheme="majorBidi"/>
      <w:color w:val="272727" w:themeColor="text1" w:themeTint="D8"/>
    </w:rPr>
  </w:style>
  <w:style w:type="paragraph" w:styleId="Title">
    <w:name w:val="Title"/>
    <w:basedOn w:val="Normal"/>
    <w:next w:val="Normal"/>
    <w:link w:val="TitleChar"/>
    <w:uiPriority w:val="10"/>
    <w:qFormat/>
    <w:rsid w:val="006B6C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6C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6C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6C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6CFF"/>
    <w:pPr>
      <w:spacing w:before="160"/>
      <w:jc w:val="center"/>
    </w:pPr>
    <w:rPr>
      <w:i/>
      <w:iCs/>
      <w:color w:val="404040" w:themeColor="text1" w:themeTint="BF"/>
    </w:rPr>
  </w:style>
  <w:style w:type="character" w:customStyle="1" w:styleId="QuoteChar">
    <w:name w:val="Quote Char"/>
    <w:basedOn w:val="DefaultParagraphFont"/>
    <w:link w:val="Quote"/>
    <w:uiPriority w:val="29"/>
    <w:rsid w:val="006B6CFF"/>
    <w:rPr>
      <w:i/>
      <w:iCs/>
      <w:color w:val="404040" w:themeColor="text1" w:themeTint="BF"/>
    </w:rPr>
  </w:style>
  <w:style w:type="paragraph" w:styleId="ListParagraph">
    <w:name w:val="List Paragraph"/>
    <w:basedOn w:val="Normal"/>
    <w:uiPriority w:val="34"/>
    <w:qFormat/>
    <w:rsid w:val="006B6CFF"/>
    <w:pPr>
      <w:ind w:left="720"/>
      <w:contextualSpacing/>
    </w:pPr>
  </w:style>
  <w:style w:type="character" w:styleId="IntenseEmphasis">
    <w:name w:val="Intense Emphasis"/>
    <w:basedOn w:val="DefaultParagraphFont"/>
    <w:uiPriority w:val="21"/>
    <w:qFormat/>
    <w:rsid w:val="006B6CFF"/>
    <w:rPr>
      <w:i/>
      <w:iCs/>
      <w:color w:val="0F4761" w:themeColor="accent1" w:themeShade="BF"/>
    </w:rPr>
  </w:style>
  <w:style w:type="paragraph" w:styleId="IntenseQuote">
    <w:name w:val="Intense Quote"/>
    <w:basedOn w:val="Normal"/>
    <w:next w:val="Normal"/>
    <w:link w:val="IntenseQuoteChar"/>
    <w:uiPriority w:val="30"/>
    <w:qFormat/>
    <w:rsid w:val="006B6C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B6CFF"/>
    <w:rPr>
      <w:i/>
      <w:iCs/>
      <w:color w:val="0F4761" w:themeColor="accent1" w:themeShade="BF"/>
    </w:rPr>
  </w:style>
  <w:style w:type="character" w:styleId="IntenseReference">
    <w:name w:val="Intense Reference"/>
    <w:basedOn w:val="DefaultParagraphFont"/>
    <w:uiPriority w:val="32"/>
    <w:qFormat/>
    <w:rsid w:val="006B6CFF"/>
    <w:rPr>
      <w:b/>
      <w:bCs/>
      <w:smallCaps/>
      <w:color w:val="0F4761" w:themeColor="accent1" w:themeShade="BF"/>
      <w:spacing w:val="5"/>
    </w:rPr>
  </w:style>
  <w:style w:type="paragraph" w:customStyle="1" w:styleId="Default">
    <w:name w:val="Default"/>
    <w:rsid w:val="00D932A4"/>
    <w:pPr>
      <w:autoSpaceDE w:val="0"/>
      <w:autoSpaceDN w:val="0"/>
      <w:adjustRightInd w:val="0"/>
      <w:spacing w:after="0" w:line="240" w:lineRule="auto"/>
    </w:pPr>
    <w:rPr>
      <w:rFonts w:ascii="Times New Roman" w:eastAsia="Times New Roman" w:hAnsi="Times New Roman" w:cs="Times New Roman"/>
      <w:color w:val="000000"/>
      <w:sz w:val="24"/>
      <w:szCs w:val="24"/>
      <w:lang w:eastAsia="lt-LT"/>
      <w14:ligatures w14:val="none"/>
    </w:rPr>
  </w:style>
  <w:style w:type="paragraph" w:styleId="Header">
    <w:name w:val="header"/>
    <w:basedOn w:val="Normal"/>
    <w:link w:val="HeaderChar"/>
    <w:uiPriority w:val="99"/>
    <w:unhideWhenUsed/>
    <w:rsid w:val="006674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7499"/>
  </w:style>
  <w:style w:type="paragraph" w:styleId="Footer">
    <w:name w:val="footer"/>
    <w:basedOn w:val="Normal"/>
    <w:link w:val="FooterChar"/>
    <w:uiPriority w:val="99"/>
    <w:unhideWhenUsed/>
    <w:rsid w:val="006674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7499"/>
  </w:style>
  <w:style w:type="character" w:styleId="Hyperlink">
    <w:name w:val="Hyperlink"/>
    <w:basedOn w:val="DefaultParagraphFont"/>
    <w:uiPriority w:val="99"/>
    <w:unhideWhenUsed/>
    <w:rsid w:val="00E40587"/>
    <w:rPr>
      <w:color w:val="467886" w:themeColor="hyperlink"/>
      <w:u w:val="singl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2D21B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078684">
      <w:bodyDiv w:val="1"/>
      <w:marLeft w:val="0"/>
      <w:marRight w:val="0"/>
      <w:marTop w:val="0"/>
      <w:marBottom w:val="0"/>
      <w:divBdr>
        <w:top w:val="none" w:sz="0" w:space="0" w:color="auto"/>
        <w:left w:val="none" w:sz="0" w:space="0" w:color="auto"/>
        <w:bottom w:val="none" w:sz="0" w:space="0" w:color="auto"/>
        <w:right w:val="none" w:sz="0" w:space="0" w:color="auto"/>
      </w:divBdr>
    </w:div>
    <w:div w:id="1604537155">
      <w:bodyDiv w:val="1"/>
      <w:marLeft w:val="0"/>
      <w:marRight w:val="0"/>
      <w:marTop w:val="0"/>
      <w:marBottom w:val="0"/>
      <w:divBdr>
        <w:top w:val="none" w:sz="0" w:space="0" w:color="auto"/>
        <w:left w:val="none" w:sz="0" w:space="0" w:color="auto"/>
        <w:bottom w:val="none" w:sz="0" w:space="0" w:color="auto"/>
        <w:right w:val="none" w:sz="0" w:space="0" w:color="auto"/>
      </w:divBdr>
    </w:div>
    <w:div w:id="1803039348">
      <w:bodyDiv w:val="1"/>
      <w:marLeft w:val="0"/>
      <w:marRight w:val="0"/>
      <w:marTop w:val="0"/>
      <w:marBottom w:val="0"/>
      <w:divBdr>
        <w:top w:val="none" w:sz="0" w:space="0" w:color="auto"/>
        <w:left w:val="none" w:sz="0" w:space="0" w:color="auto"/>
        <w:bottom w:val="none" w:sz="0" w:space="0" w:color="auto"/>
        <w:right w:val="none" w:sz="0" w:space="0" w:color="auto"/>
      </w:divBdr>
    </w:div>
    <w:div w:id="2137864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0A5B19-6157-460A-B21C-51BE86AAE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2122</Words>
  <Characters>1210</Characters>
  <Application>Microsoft Office Word</Application>
  <DocSecurity>0</DocSecurity>
  <Lines>10</Lines>
  <Paragraphs>6</Paragraphs>
  <ScaleCrop>false</ScaleCrop>
  <Company/>
  <LinksUpToDate>false</LinksUpToDate>
  <CharactersWithSpaces>3326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Artūras Zalaga</dc:creator>
  <cp:keywords/>
  <dc:description/>
  <cp:lastModifiedBy>Artūras Zalaga</cp:lastModifiedBy>
  <cp:revision>38</cp:revision>
  <dcterms:created xsi:type="dcterms:W3CDTF">2025-06-18T04:26:00Z</dcterms:created>
  <dcterms:modified xsi:type="dcterms:W3CDTF">2025-06-26T03:53:00Z</dcterms:modified>
</cp:coreProperties>
</file>