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59D" w:rsidRDefault="0039759D" w:rsidP="00D2209F">
      <w:pPr>
        <w:tabs>
          <w:tab w:val="left" w:pos="11482"/>
        </w:tabs>
        <w:ind w:left="1134" w:right="560"/>
        <w:rPr>
          <w:rFonts w:ascii="Times New Roman" w:hAnsi="Times New Roman" w:cs="Times New Roman"/>
          <w:lang w:val="lt-LT"/>
        </w:rPr>
      </w:pPr>
    </w:p>
    <w:p w:rsidR="00D2209F" w:rsidRDefault="00D2209F" w:rsidP="00D2209F">
      <w:pPr>
        <w:tabs>
          <w:tab w:val="left" w:pos="11482"/>
        </w:tabs>
        <w:ind w:left="1134" w:right="560"/>
        <w:rPr>
          <w:rFonts w:ascii="Times New Roman" w:hAnsi="Times New Roman" w:cs="Times New Roman"/>
          <w:lang w:val="lt-LT"/>
        </w:rPr>
      </w:pPr>
    </w:p>
    <w:p w:rsidR="00D2209F" w:rsidRDefault="00D2209F" w:rsidP="00D2209F">
      <w:pPr>
        <w:tabs>
          <w:tab w:val="left" w:pos="11482"/>
        </w:tabs>
        <w:ind w:left="1134" w:right="560"/>
        <w:rPr>
          <w:rFonts w:ascii="Times New Roman" w:hAnsi="Times New Roman" w:cs="Times New Roman"/>
          <w:lang w:val="lt-LT"/>
        </w:rPr>
      </w:pPr>
    </w:p>
    <w:p w:rsidR="00D2209F" w:rsidRDefault="00D2209F" w:rsidP="00D2209F">
      <w:pPr>
        <w:tabs>
          <w:tab w:val="left" w:pos="11482"/>
        </w:tabs>
        <w:ind w:left="1134" w:right="56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INFORMACIJA PIRKIMO DALYVIAMS</w:t>
      </w:r>
    </w:p>
    <w:p w:rsidR="00D2209F" w:rsidRDefault="00D2209F" w:rsidP="00D2209F">
      <w:pPr>
        <w:tabs>
          <w:tab w:val="left" w:pos="11482"/>
        </w:tabs>
        <w:ind w:left="1134" w:right="560"/>
        <w:rPr>
          <w:rFonts w:ascii="Times New Roman" w:hAnsi="Times New Roman" w:cs="Times New Roman"/>
          <w:lang w:val="lt-LT"/>
        </w:rPr>
      </w:pPr>
    </w:p>
    <w:p w:rsidR="00D2209F" w:rsidRDefault="00D2209F" w:rsidP="00D2209F">
      <w:pPr>
        <w:tabs>
          <w:tab w:val="left" w:pos="11482"/>
        </w:tabs>
        <w:ind w:left="1134" w:right="560"/>
        <w:rPr>
          <w:rFonts w:ascii="Times New Roman" w:hAnsi="Times New Roman" w:cs="Times New Roman"/>
          <w:lang w:val="lt-LT"/>
        </w:rPr>
      </w:pPr>
    </w:p>
    <w:p w:rsidR="00D2209F" w:rsidRPr="0031287E" w:rsidRDefault="00D2209F" w:rsidP="00D2209F">
      <w:pPr>
        <w:ind w:left="1276" w:right="701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lt-LT"/>
        </w:rPr>
        <w:t xml:space="preserve">                   Viešojo saugumo tarnybos prie Vidaus reikalų ministerijos (toliau – Tarnyba, perkančioji organizacija) informuoja, kad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pasikeitė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autoparką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Tarnybai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priklausančias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patalpas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priėmė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nutraukti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pastatų remonto darbų Kaune ir Kauni r. pirkimo, vykdomo skelbiamos apklausos būdu,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procedūras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Lietuvos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VPĮ)</w:t>
      </w:r>
      <w:r w:rsidRPr="000760CE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dalimi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atsirado</w:t>
      </w:r>
      <w:proofErr w:type="spellEnd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aplinkybių</w:t>
      </w:r>
      <w:proofErr w:type="spellEnd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kurių</w:t>
      </w:r>
      <w:proofErr w:type="spellEnd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nebuvo</w:t>
      </w:r>
      <w:proofErr w:type="spellEnd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galima</w:t>
      </w:r>
      <w:proofErr w:type="spellEnd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6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numatyti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tampa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nebetikslingas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jį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įvykdžius</w:t>
      </w:r>
      <w:proofErr w:type="spellEnd"/>
      <w:r w:rsidRPr="004A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B0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įsigytas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poreikių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neatitinkantis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0CE">
        <w:rPr>
          <w:rFonts w:ascii="Times New Roman" w:hAnsi="Times New Roman" w:cs="Times New Roman"/>
          <w:sz w:val="24"/>
          <w:szCs w:val="24"/>
        </w:rPr>
        <w:t>objektas</w:t>
      </w:r>
      <w:proofErr w:type="spellEnd"/>
      <w:r w:rsidRPr="000760CE">
        <w:rPr>
          <w:rFonts w:ascii="Times New Roman" w:hAnsi="Times New Roman" w:cs="Times New Roman"/>
          <w:sz w:val="24"/>
          <w:szCs w:val="24"/>
        </w:rPr>
        <w:t>.</w:t>
      </w:r>
    </w:p>
    <w:p w:rsidR="00D2209F" w:rsidRDefault="00D2209F" w:rsidP="00D2209F">
      <w:pPr>
        <w:ind w:left="1276" w:right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         V</w:t>
      </w:r>
      <w:r w:rsidRPr="000C14D5"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adovaujantis </w:t>
      </w:r>
      <w:bookmarkStart w:id="0" w:name="_Hlk183087612"/>
      <w:r w:rsidRPr="000C14D5"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VPĮ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 </w:t>
      </w:r>
      <w:r w:rsidRPr="000C14D5"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29 straipsnio 2 dalies 3 punktu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pastatų remonto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darbų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>Kaune ir Kauno r. pirkimą, vykdomą skelbiamos apklausos būdu</w:t>
      </w:r>
      <w:bookmarkEnd w:id="0"/>
      <w:r w:rsidRPr="000C14D5"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 laik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>yti</w:t>
      </w:r>
      <w:r w:rsidRPr="000C14D5"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 pasibaigusiu.</w:t>
      </w:r>
    </w:p>
    <w:p w:rsidR="00D2209F" w:rsidRDefault="00D2209F" w:rsidP="00D2209F">
      <w:pPr>
        <w:ind w:left="1276" w:right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</w:pPr>
    </w:p>
    <w:p w:rsidR="00D2209F" w:rsidRDefault="00D2209F" w:rsidP="00D2209F">
      <w:pPr>
        <w:ind w:left="1276" w:right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</w:pPr>
    </w:p>
    <w:p w:rsidR="00D2209F" w:rsidRDefault="00D2209F" w:rsidP="00D2209F">
      <w:pPr>
        <w:ind w:left="1276" w:right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</w:pPr>
    </w:p>
    <w:p w:rsidR="00D2209F" w:rsidRDefault="00D2209F" w:rsidP="00D2209F">
      <w:pPr>
        <w:ind w:left="1276" w:right="5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</w:pPr>
    </w:p>
    <w:p w:rsidR="00D2209F" w:rsidRPr="00D2209F" w:rsidRDefault="00D2209F" w:rsidP="00D2209F">
      <w:pPr>
        <w:ind w:left="1276" w:right="56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 xml:space="preserve">Viešųjų pirkimų komisijos sekretorė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none"/>
        </w:rPr>
        <w:tab/>
        <w:t>Jūratė Skapcevičienė</w:t>
      </w:r>
    </w:p>
    <w:sectPr w:rsidR="00D2209F" w:rsidRPr="00D2209F" w:rsidSect="006028BC">
      <w:pgSz w:w="11900" w:h="16840" w:code="9"/>
      <w:pgMar w:top="0" w:right="0" w:bottom="0" w:left="0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9F"/>
    <w:rsid w:val="0000474A"/>
    <w:rsid w:val="0005250C"/>
    <w:rsid w:val="0039759D"/>
    <w:rsid w:val="00433301"/>
    <w:rsid w:val="006028BC"/>
    <w:rsid w:val="00D2209F"/>
    <w:rsid w:val="00D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B4A2"/>
  <w15:chartTrackingRefBased/>
  <w15:docId w15:val="{EB2BD6BA-F236-4CDA-BDE7-1CBBE103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209F"/>
    <w:pP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20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20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20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20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20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20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20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20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20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2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20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20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20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20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20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20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2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20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2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20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20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20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220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20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2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 Skapcevičiene</dc:creator>
  <cp:keywords/>
  <dc:description/>
  <cp:lastModifiedBy>Juratė Skapcevičiene</cp:lastModifiedBy>
  <cp:revision>1</cp:revision>
  <dcterms:created xsi:type="dcterms:W3CDTF">2025-07-16T10:27:00Z</dcterms:created>
  <dcterms:modified xsi:type="dcterms:W3CDTF">2025-07-16T10:37:00Z</dcterms:modified>
</cp:coreProperties>
</file>