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727F" w14:textId="55BEB52F" w:rsidR="008E267B" w:rsidRDefault="008E267B" w:rsidP="008E267B">
      <w:pPr>
        <w:pStyle w:val="Title"/>
        <w:keepNext/>
        <w:spacing w:line="240" w:lineRule="auto"/>
        <w:jc w:val="right"/>
        <w:rPr>
          <w:rFonts w:ascii="Times New Roman" w:hAnsi="Times New Roman"/>
          <w:b/>
          <w:bCs/>
          <w:color w:val="auto"/>
          <w:spacing w:val="0"/>
          <w:sz w:val="24"/>
          <w:szCs w:val="24"/>
          <w:lang w:val="lt-LT"/>
        </w:rPr>
      </w:pPr>
      <w:r>
        <w:rPr>
          <w:rFonts w:ascii="Times New Roman" w:hAnsi="Times New Roman"/>
          <w:b/>
          <w:bCs/>
          <w:color w:val="auto"/>
          <w:spacing w:val="0"/>
          <w:sz w:val="24"/>
          <w:szCs w:val="24"/>
          <w:lang w:val="lt-LT"/>
        </w:rPr>
        <w:t xml:space="preserve">Projektas </w:t>
      </w:r>
    </w:p>
    <w:p w14:paraId="0DCFDCFF" w14:textId="77777777" w:rsidR="008E267B" w:rsidRPr="008E267B" w:rsidRDefault="008E267B" w:rsidP="008E267B">
      <w:pPr>
        <w:pStyle w:val="Body2"/>
        <w:rPr>
          <w:lang w:val="lt-LT"/>
        </w:rPr>
      </w:pPr>
    </w:p>
    <w:p w14:paraId="05239F80" w14:textId="58FEC6A4" w:rsidR="00EB73AB" w:rsidRPr="00DD7137" w:rsidRDefault="00810110" w:rsidP="00BA01B3">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DD7137">
        <w:rPr>
          <w:rFonts w:ascii="Times New Roman" w:hAnsi="Times New Roman"/>
          <w:b/>
          <w:bCs/>
          <w:color w:val="auto"/>
          <w:spacing w:val="0"/>
          <w:sz w:val="24"/>
          <w:szCs w:val="24"/>
          <w:lang w:val="lt-LT"/>
        </w:rPr>
        <w:t>V</w:t>
      </w:r>
      <w:r w:rsidR="00EB73AB" w:rsidRPr="00DD7137">
        <w:rPr>
          <w:rFonts w:ascii="Times New Roman" w:hAnsi="Times New Roman"/>
          <w:b/>
          <w:bCs/>
          <w:color w:val="auto"/>
          <w:spacing w:val="0"/>
          <w:sz w:val="24"/>
          <w:szCs w:val="24"/>
          <w:lang w:val="lt-LT"/>
        </w:rPr>
        <w:t>ILNIAUS UNIVERSITETO LIGONINĖ SANTAROS KLINIKOS</w:t>
      </w:r>
    </w:p>
    <w:p w14:paraId="42AAAE7E" w14:textId="77777777" w:rsidR="00EB73AB" w:rsidRPr="00DD7137" w:rsidRDefault="00EB73AB" w:rsidP="00BA01B3">
      <w:pPr>
        <w:pStyle w:val="Body"/>
        <w:spacing w:line="240" w:lineRule="auto"/>
        <w:ind w:left="709"/>
        <w:jc w:val="center"/>
        <w:rPr>
          <w:rFonts w:ascii="Times New Roman" w:eastAsia="Times New Roman" w:hAnsi="Times New Roman" w:cs="Times New Roman"/>
          <w:color w:val="auto"/>
          <w:sz w:val="24"/>
          <w:szCs w:val="24"/>
        </w:rPr>
      </w:pPr>
    </w:p>
    <w:p w14:paraId="28F4EC12" w14:textId="77777777" w:rsidR="00F50233" w:rsidRPr="00DD7137" w:rsidRDefault="00750378" w:rsidP="00BA01B3">
      <w:pPr>
        <w:pStyle w:val="Title"/>
        <w:keepNext/>
        <w:spacing w:line="240" w:lineRule="auto"/>
        <w:ind w:left="709"/>
        <w:jc w:val="center"/>
        <w:rPr>
          <w:rFonts w:ascii="Times New Roman" w:hAnsi="Times New Roman"/>
          <w:b/>
          <w:bCs/>
          <w:color w:val="auto"/>
          <w:spacing w:val="0"/>
          <w:sz w:val="24"/>
          <w:szCs w:val="24"/>
          <w:lang w:val="lt-LT"/>
        </w:rPr>
      </w:pPr>
      <w:r w:rsidRPr="00DD7137">
        <w:rPr>
          <w:rFonts w:ascii="Times New Roman" w:hAnsi="Times New Roman"/>
          <w:b/>
          <w:bCs/>
          <w:color w:val="auto"/>
          <w:spacing w:val="0"/>
          <w:sz w:val="24"/>
          <w:szCs w:val="24"/>
          <w:lang w:val="lt-LT"/>
        </w:rPr>
        <w:t>TECHNINĖ SPECIFIKACIJA</w:t>
      </w:r>
    </w:p>
    <w:p w14:paraId="57112F47" w14:textId="77777777" w:rsidR="006D4854" w:rsidRPr="00DD7137" w:rsidRDefault="006D4854" w:rsidP="006D4854">
      <w:pPr>
        <w:pStyle w:val="Body2"/>
        <w:rPr>
          <w:lang w:val="lt-LT"/>
        </w:rPr>
      </w:pPr>
    </w:p>
    <w:p w14:paraId="351EA612" w14:textId="77777777" w:rsidR="009E7EB5" w:rsidRPr="00DD7137" w:rsidRDefault="009E7EB5" w:rsidP="00C67A38">
      <w:pPr>
        <w:pStyle w:val="Body2"/>
        <w:rPr>
          <w:b/>
          <w:lang w:val="lt-LT"/>
        </w:rPr>
      </w:pPr>
    </w:p>
    <w:p w14:paraId="7E6273ED" w14:textId="4A3093B3" w:rsidR="009E7EB5" w:rsidRPr="00DD7137" w:rsidRDefault="00B51CE6" w:rsidP="006D4854">
      <w:pPr>
        <w:pStyle w:val="Body2"/>
        <w:jc w:val="center"/>
        <w:rPr>
          <w:b/>
          <w:lang w:val="lt-LT"/>
        </w:rPr>
      </w:pPr>
      <w:r w:rsidRPr="00DD7137">
        <w:rPr>
          <w:b/>
          <w:lang w:val="lt-LT"/>
        </w:rPr>
        <w:t>ATSPARUMO ĮSILAUŽIMO TESTAVIMO PASLAUGOS</w:t>
      </w:r>
    </w:p>
    <w:p w14:paraId="7ADF87D8" w14:textId="77777777" w:rsidR="007B67EA" w:rsidRPr="00DD7137" w:rsidRDefault="007B67EA" w:rsidP="006D4854">
      <w:pPr>
        <w:pStyle w:val="Body2"/>
        <w:jc w:val="center"/>
        <w:rPr>
          <w:lang w:val="lt-LT"/>
        </w:rPr>
      </w:pPr>
    </w:p>
    <w:p w14:paraId="0C106CAA" w14:textId="54833697" w:rsidR="00F50233" w:rsidRPr="00DD7137" w:rsidRDefault="007B67EA" w:rsidP="00A338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jc w:val="center"/>
        <w:rPr>
          <w:b/>
          <w:lang w:val="lt-LT"/>
        </w:rPr>
      </w:pPr>
      <w:r w:rsidRPr="00DD7137">
        <w:rPr>
          <w:b/>
          <w:lang w:val="lt-LT"/>
        </w:rPr>
        <w:t>I. BENDRA INFORMACIJA</w:t>
      </w:r>
    </w:p>
    <w:p w14:paraId="6D257991" w14:textId="56B1B43D" w:rsidR="00F50233" w:rsidRPr="00DD7137" w:rsidRDefault="008A716D" w:rsidP="008A716D">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DD7137">
        <w:rPr>
          <w:lang w:val="lt-LT"/>
        </w:rPr>
        <w:t>1.</w:t>
      </w:r>
      <w:r w:rsidR="00F50233" w:rsidRPr="00DD7137">
        <w:rPr>
          <w:lang w:val="lt-LT"/>
        </w:rPr>
        <w:t xml:space="preserve">Perkančioji organizacija </w:t>
      </w:r>
      <w:r w:rsidR="00F50233" w:rsidRPr="00DD7137">
        <w:rPr>
          <w:color w:val="000000"/>
          <w:lang w:val="lt-LT"/>
        </w:rPr>
        <w:t>Viešoji įstaiga Vilniaus universiteto ligoninė Santaros klinikos</w:t>
      </w:r>
      <w:r w:rsidR="00F50233" w:rsidRPr="00DD7137">
        <w:rPr>
          <w:lang w:val="lt-LT"/>
        </w:rPr>
        <w:t xml:space="preserve">, įgyvendina Europos Sąjungos struktūrinių fondų lėšų bendrai finansuojamą projektą </w:t>
      </w:r>
      <w:r w:rsidR="00CF76D6" w:rsidRPr="00DD7137">
        <w:rPr>
          <w:lang w:val="lt-LT"/>
        </w:rPr>
        <w:t xml:space="preserve">„Miokardo infarkto klasterio skaitmenizavimo, pasinaudojant </w:t>
      </w:r>
      <w:proofErr w:type="spellStart"/>
      <w:r w:rsidR="00CF76D6" w:rsidRPr="00DD7137">
        <w:rPr>
          <w:lang w:val="lt-LT"/>
        </w:rPr>
        <w:t>EuroHeart</w:t>
      </w:r>
      <w:proofErr w:type="spellEnd"/>
      <w:r w:rsidR="00CF76D6" w:rsidRPr="00DD7137">
        <w:rPr>
          <w:lang w:val="lt-LT"/>
        </w:rPr>
        <w:t xml:space="preserve"> sprendimu, bandomąjį projektą</w:t>
      </w:r>
      <w:r w:rsidR="00F50233" w:rsidRPr="00DD7137">
        <w:rPr>
          <w:lang w:val="lt-LT"/>
        </w:rPr>
        <w:t>“ (projekto Nr</w:t>
      </w:r>
      <w:r w:rsidR="00C23CD1" w:rsidRPr="00DD7137">
        <w:rPr>
          <w:lang w:val="lt-LT"/>
        </w:rPr>
        <w:t>.</w:t>
      </w:r>
      <w:r w:rsidR="00C23CD1" w:rsidRPr="00DD7137">
        <w:rPr>
          <w:shd w:val="clear" w:color="auto" w:fill="FFFFFF"/>
          <w:lang w:val="lt-LT"/>
        </w:rPr>
        <w:t xml:space="preserve">  09-069-P-0001</w:t>
      </w:r>
      <w:r w:rsidR="00C23CD1" w:rsidRPr="00DD7137">
        <w:rPr>
          <w:lang w:val="lt-LT"/>
        </w:rPr>
        <w:t xml:space="preserve"> </w:t>
      </w:r>
      <w:r w:rsidR="00F50233" w:rsidRPr="00DD7137">
        <w:rPr>
          <w:lang w:val="lt-LT"/>
        </w:rPr>
        <w:t xml:space="preserve">) (toliau – Projektas), kurio kokybiškam veiklų įgyvendinimui yra reikalinga įsigyti </w:t>
      </w:r>
      <w:r w:rsidR="008D1B2C" w:rsidRPr="00DD7137">
        <w:rPr>
          <w:lang w:val="lt-LT"/>
        </w:rPr>
        <w:t>atsparumo įsilaužimo testavimo paslaugas</w:t>
      </w:r>
      <w:r w:rsidR="009E7EB5" w:rsidRPr="00DD7137">
        <w:rPr>
          <w:lang w:val="lt-LT"/>
        </w:rPr>
        <w:t>.</w:t>
      </w:r>
    </w:p>
    <w:p w14:paraId="51B59846" w14:textId="02D05E06" w:rsidR="00EF339C" w:rsidRPr="00DD7137" w:rsidRDefault="00F50233" w:rsidP="00EF339C">
      <w:pPr>
        <w:pStyle w:val="Body2"/>
        <w:rPr>
          <w:rFonts w:cs="Times New Roman"/>
          <w:sz w:val="24"/>
          <w:szCs w:val="24"/>
          <w:lang w:val="lt-LT"/>
        </w:rPr>
      </w:pPr>
      <w:r w:rsidRPr="00DD7137">
        <w:rPr>
          <w:rFonts w:cs="Times New Roman"/>
          <w:sz w:val="24"/>
          <w:szCs w:val="24"/>
          <w:lang w:val="lt-LT"/>
        </w:rPr>
        <w:t>Projekto</w:t>
      </w:r>
      <w:r w:rsidR="00EF339C" w:rsidRPr="00DD7137">
        <w:rPr>
          <w:rFonts w:cs="Times New Roman"/>
          <w:sz w:val="24"/>
          <w:szCs w:val="24"/>
          <w:lang w:val="lt-LT"/>
        </w:rPr>
        <w:t xml:space="preserve"> tikslas – pagerinti </w:t>
      </w:r>
      <w:r w:rsidR="00A8779B" w:rsidRPr="00DD7137">
        <w:rPr>
          <w:rFonts w:cs="Times New Roman"/>
          <w:sz w:val="24"/>
          <w:szCs w:val="24"/>
          <w:lang w:val="lt-LT"/>
        </w:rPr>
        <w:t>š</w:t>
      </w:r>
      <w:r w:rsidR="00ED457C" w:rsidRPr="00DD7137">
        <w:rPr>
          <w:rFonts w:cs="Times New Roman"/>
          <w:sz w:val="24"/>
          <w:szCs w:val="24"/>
          <w:lang w:val="lt-LT"/>
        </w:rPr>
        <w:t>irdies ir kraujagyslių ligų (toliau – Š</w:t>
      </w:r>
      <w:r w:rsidR="00EF339C" w:rsidRPr="00DD7137">
        <w:rPr>
          <w:rFonts w:cs="Times New Roman"/>
          <w:sz w:val="24"/>
          <w:szCs w:val="24"/>
          <w:lang w:val="lt-LT"/>
        </w:rPr>
        <w:t>KL</w:t>
      </w:r>
      <w:r w:rsidR="00ED457C" w:rsidRPr="00DD7137">
        <w:rPr>
          <w:rFonts w:cs="Times New Roman"/>
          <w:sz w:val="24"/>
          <w:szCs w:val="24"/>
          <w:lang w:val="lt-LT"/>
        </w:rPr>
        <w:t>)</w:t>
      </w:r>
      <w:r w:rsidR="00EF339C" w:rsidRPr="00DD7137">
        <w:rPr>
          <w:rFonts w:cs="Times New Roman"/>
          <w:sz w:val="24"/>
          <w:szCs w:val="24"/>
          <w:lang w:val="lt-LT"/>
        </w:rPr>
        <w:t xml:space="preserve"> valdymui reikalingų duomenų surinkimą nacionaliniu lygiu ir įgalinti jų analizę realiu laiku. </w:t>
      </w:r>
    </w:p>
    <w:p w14:paraId="3E9FA526" w14:textId="33A50622" w:rsidR="00EF339C" w:rsidRPr="00DD7137" w:rsidRDefault="00EF339C" w:rsidP="00F50233">
      <w:pPr>
        <w:pStyle w:val="Body2"/>
        <w:rPr>
          <w:rFonts w:cs="Times New Roman"/>
          <w:sz w:val="24"/>
          <w:szCs w:val="24"/>
          <w:lang w:val="lt-LT"/>
        </w:rPr>
      </w:pPr>
      <w:r w:rsidRPr="00DD7137">
        <w:rPr>
          <w:rFonts w:cs="Times New Roman"/>
          <w:sz w:val="24"/>
          <w:szCs w:val="24"/>
          <w:lang w:val="lt-LT"/>
        </w:rPr>
        <w:t xml:space="preserve">Vadovaujantis Europos kardiologų draugijos </w:t>
      </w:r>
      <w:proofErr w:type="spellStart"/>
      <w:r w:rsidRPr="00DD7137">
        <w:rPr>
          <w:rFonts w:cs="Times New Roman"/>
          <w:sz w:val="24"/>
          <w:szCs w:val="24"/>
          <w:lang w:val="lt-LT"/>
        </w:rPr>
        <w:t>EuroHeart</w:t>
      </w:r>
      <w:proofErr w:type="spellEnd"/>
      <w:r w:rsidRPr="00DD7137">
        <w:rPr>
          <w:rFonts w:cs="Times New Roman"/>
          <w:sz w:val="24"/>
          <w:szCs w:val="24"/>
          <w:lang w:val="lt-LT"/>
        </w:rPr>
        <w:t xml:space="preserve"> bendradarbiavimo platformos standartu, parengti ŠKL valdymui reikalingą standartizuotą M</w:t>
      </w:r>
      <w:r w:rsidR="00ED457C" w:rsidRPr="00DD7137">
        <w:rPr>
          <w:rFonts w:cs="Times New Roman"/>
          <w:sz w:val="24"/>
          <w:szCs w:val="24"/>
          <w:lang w:val="lt-LT"/>
        </w:rPr>
        <w:t xml:space="preserve">iokardo </w:t>
      </w:r>
      <w:r w:rsidRPr="00DD7137">
        <w:rPr>
          <w:rFonts w:cs="Times New Roman"/>
          <w:sz w:val="24"/>
          <w:szCs w:val="24"/>
          <w:lang w:val="lt-LT"/>
        </w:rPr>
        <w:t>I</w:t>
      </w:r>
      <w:r w:rsidR="00ED457C" w:rsidRPr="00DD7137">
        <w:rPr>
          <w:rFonts w:cs="Times New Roman"/>
          <w:sz w:val="24"/>
          <w:szCs w:val="24"/>
          <w:lang w:val="lt-LT"/>
        </w:rPr>
        <w:t>nfarkto (toliau – MI)</w:t>
      </w:r>
      <w:r w:rsidRPr="00DD7137">
        <w:rPr>
          <w:rFonts w:cs="Times New Roman"/>
          <w:sz w:val="24"/>
          <w:szCs w:val="24"/>
          <w:lang w:val="lt-LT"/>
        </w:rPr>
        <w:t xml:space="preserve"> rodiklių rinkinį ir sukurti įrankius, įgalinančius atlikti automatinį duomenų surinkimą </w:t>
      </w:r>
      <w:r w:rsidR="00317502" w:rsidRPr="00DD7137">
        <w:rPr>
          <w:rFonts w:cs="Times New Roman"/>
          <w:sz w:val="24"/>
          <w:szCs w:val="24"/>
          <w:lang w:val="lt-LT"/>
        </w:rPr>
        <w:t xml:space="preserve">iš VULSK, RŠL, LSMU KK sistemų </w:t>
      </w:r>
      <w:r w:rsidRPr="00DD7137">
        <w:rPr>
          <w:rFonts w:cs="Times New Roman"/>
          <w:sz w:val="24"/>
          <w:szCs w:val="24"/>
          <w:lang w:val="lt-LT"/>
        </w:rPr>
        <w:t>ir detalią duomenų analizę.</w:t>
      </w:r>
    </w:p>
    <w:p w14:paraId="262D02C8" w14:textId="43F52175" w:rsidR="004F0F96" w:rsidRPr="00DD7137" w:rsidRDefault="004F0F96" w:rsidP="004F0F96">
      <w:pPr>
        <w:tabs>
          <w:tab w:val="left" w:pos="868"/>
          <w:tab w:val="left" w:pos="2268"/>
          <w:tab w:val="left" w:pos="2410"/>
        </w:tabs>
        <w:spacing w:before="120" w:after="120"/>
        <w:jc w:val="both"/>
        <w:rPr>
          <w:rFonts w:eastAsia="Times New Roman"/>
          <w:lang w:val="lt-LT"/>
        </w:rPr>
      </w:pPr>
      <w:r w:rsidRPr="00DD7137">
        <w:rPr>
          <w:rFonts w:eastAsia="Times New Roman"/>
          <w:lang w:val="lt-LT"/>
        </w:rPr>
        <w:t>Santrumpos:</w:t>
      </w:r>
    </w:p>
    <w:p w14:paraId="2E115501" w14:textId="51B78F7D" w:rsidR="004F0F96" w:rsidRPr="00DD7137" w:rsidRDefault="004F0F96" w:rsidP="004F0F96">
      <w:pPr>
        <w:tabs>
          <w:tab w:val="left" w:pos="868"/>
          <w:tab w:val="left" w:pos="2268"/>
          <w:tab w:val="left" w:pos="2410"/>
        </w:tabs>
        <w:spacing w:before="120" w:after="120"/>
        <w:jc w:val="both"/>
        <w:rPr>
          <w:rFonts w:eastAsia="Times New Roman"/>
          <w:color w:val="000000"/>
          <w:lang w:val="lt-LT"/>
        </w:rPr>
      </w:pPr>
      <w:r w:rsidRPr="00DD7137">
        <w:rPr>
          <w:rFonts w:eastAsia="Times New Roman"/>
          <w:color w:val="000000"/>
          <w:lang w:val="lt-LT"/>
        </w:rPr>
        <w:t xml:space="preserve">ASPĮ </w:t>
      </w:r>
      <w:r w:rsidR="005B531A" w:rsidRPr="00DD7137">
        <w:rPr>
          <w:rFonts w:eastAsia="Times New Roman"/>
          <w:color w:val="000000"/>
          <w:lang w:val="lt-LT"/>
        </w:rPr>
        <w:t xml:space="preserve">– </w:t>
      </w:r>
      <w:r w:rsidRPr="00DD7137">
        <w:rPr>
          <w:rFonts w:eastAsia="Times New Roman"/>
          <w:color w:val="000000"/>
          <w:lang w:val="lt-LT"/>
        </w:rPr>
        <w:t>asmens sveikatos priežiūros įstaigos</w:t>
      </w:r>
      <w:r w:rsidR="00202389" w:rsidRPr="00DD7137">
        <w:rPr>
          <w:rFonts w:eastAsia="Times New Roman"/>
          <w:color w:val="000000"/>
          <w:lang w:val="lt-LT"/>
        </w:rPr>
        <w:t>;</w:t>
      </w:r>
    </w:p>
    <w:p w14:paraId="27D0823B" w14:textId="38509A54" w:rsidR="004F0F96" w:rsidRPr="00DD7137" w:rsidRDefault="004F0F96" w:rsidP="004F0F96">
      <w:pPr>
        <w:tabs>
          <w:tab w:val="left" w:pos="1276"/>
          <w:tab w:val="left" w:pos="2268"/>
          <w:tab w:val="left" w:pos="2410"/>
        </w:tabs>
        <w:spacing w:before="120" w:after="120"/>
        <w:ind w:left="40"/>
        <w:jc w:val="both"/>
        <w:rPr>
          <w:rFonts w:eastAsia="Times New Roman"/>
          <w:color w:val="000000"/>
          <w:lang w:val="lt-LT"/>
        </w:rPr>
      </w:pPr>
      <w:r w:rsidRPr="00DD7137">
        <w:rPr>
          <w:rFonts w:eastAsia="Times New Roman"/>
          <w:color w:val="000000"/>
          <w:lang w:val="lt-LT"/>
        </w:rPr>
        <w:t>ASPĮ IS – asmens sveikatos priežiūros įstaigų informacinės sistemos</w:t>
      </w:r>
      <w:r w:rsidR="00202389" w:rsidRPr="00DD7137">
        <w:rPr>
          <w:rFonts w:eastAsia="Times New Roman"/>
          <w:color w:val="000000"/>
          <w:lang w:val="lt-LT"/>
        </w:rPr>
        <w:t>;</w:t>
      </w:r>
    </w:p>
    <w:p w14:paraId="7172E98E" w14:textId="073D4762" w:rsidR="004F0F96" w:rsidRPr="00DD7137" w:rsidRDefault="004F0F96" w:rsidP="004F0F96">
      <w:pPr>
        <w:tabs>
          <w:tab w:val="left" w:pos="1418"/>
        </w:tabs>
        <w:spacing w:before="120" w:after="120"/>
        <w:ind w:left="42"/>
        <w:jc w:val="both"/>
        <w:rPr>
          <w:rFonts w:eastAsia="Times New Roman"/>
          <w:lang w:val="lt-LT"/>
        </w:rPr>
      </w:pPr>
      <w:r w:rsidRPr="00DD7137">
        <w:rPr>
          <w:rFonts w:eastAsia="Times New Roman"/>
          <w:lang w:val="lt-LT"/>
        </w:rPr>
        <w:t>IS – informacinė sistema</w:t>
      </w:r>
      <w:r w:rsidR="00202389" w:rsidRPr="00DD7137">
        <w:rPr>
          <w:rFonts w:eastAsia="Times New Roman"/>
          <w:lang w:val="lt-LT"/>
        </w:rPr>
        <w:t>;</w:t>
      </w:r>
    </w:p>
    <w:p w14:paraId="315A05D1" w14:textId="2F42A9F7" w:rsidR="00CB4608" w:rsidRPr="00DD7137" w:rsidRDefault="00CB4608" w:rsidP="004F0F96">
      <w:pPr>
        <w:tabs>
          <w:tab w:val="left" w:pos="1418"/>
        </w:tabs>
        <w:spacing w:before="120" w:after="120"/>
        <w:ind w:left="42"/>
        <w:jc w:val="both"/>
        <w:rPr>
          <w:lang w:val="lt-LT" w:eastAsia="lt-LT"/>
        </w:rPr>
      </w:pPr>
      <w:r w:rsidRPr="00DD7137">
        <w:rPr>
          <w:lang w:val="lt-LT" w:eastAsia="lt-LT"/>
        </w:rPr>
        <w:t>LSMU KK</w:t>
      </w:r>
      <w:r w:rsidR="005B531A" w:rsidRPr="00DD7137">
        <w:rPr>
          <w:lang w:val="lt-LT" w:eastAsia="lt-LT"/>
        </w:rPr>
        <w:t xml:space="preserve"> </w:t>
      </w:r>
      <w:r w:rsidR="005B531A" w:rsidRPr="00DD7137">
        <w:rPr>
          <w:rFonts w:eastAsia="Times New Roman"/>
          <w:color w:val="000000"/>
          <w:lang w:val="lt-LT"/>
        </w:rPr>
        <w:t>–</w:t>
      </w:r>
      <w:r w:rsidRPr="00DD7137">
        <w:rPr>
          <w:lang w:val="lt-LT" w:eastAsia="lt-LT"/>
        </w:rPr>
        <w:t xml:space="preserve"> Lietuvos sveikatos mokslų universiteto ligoninė Kauno klinikos</w:t>
      </w:r>
      <w:r w:rsidR="00202389" w:rsidRPr="00DD7137">
        <w:rPr>
          <w:lang w:val="lt-LT" w:eastAsia="lt-LT"/>
        </w:rPr>
        <w:t>;</w:t>
      </w:r>
    </w:p>
    <w:p w14:paraId="4E3489F4" w14:textId="64B64284" w:rsidR="00CB4608" w:rsidRPr="00DD7137" w:rsidRDefault="00CB4608" w:rsidP="004F0F96">
      <w:pPr>
        <w:tabs>
          <w:tab w:val="left" w:pos="1418"/>
        </w:tabs>
        <w:spacing w:before="120" w:after="120"/>
        <w:ind w:left="42"/>
        <w:jc w:val="both"/>
        <w:rPr>
          <w:rFonts w:eastAsia="Times New Roman"/>
          <w:color w:val="000000"/>
          <w:lang w:val="lt-LT"/>
        </w:rPr>
      </w:pPr>
      <w:r w:rsidRPr="00DD7137">
        <w:rPr>
          <w:rFonts w:eastAsia="Times New Roman"/>
          <w:color w:val="000000"/>
          <w:lang w:val="lt-LT"/>
        </w:rPr>
        <w:t>MI</w:t>
      </w:r>
      <w:r w:rsidR="005B531A" w:rsidRPr="00DD7137">
        <w:rPr>
          <w:rFonts w:eastAsia="Times New Roman"/>
          <w:color w:val="000000"/>
          <w:lang w:val="lt-LT"/>
        </w:rPr>
        <w:t xml:space="preserve"> – </w:t>
      </w:r>
      <w:r w:rsidRPr="00DD7137">
        <w:rPr>
          <w:rFonts w:eastAsia="Times New Roman"/>
          <w:color w:val="000000"/>
          <w:lang w:val="lt-LT"/>
        </w:rPr>
        <w:t>Miokardo infarktas</w:t>
      </w:r>
      <w:r w:rsidR="00A33F62" w:rsidRPr="00DD7137">
        <w:rPr>
          <w:rFonts w:eastAsia="Times New Roman"/>
          <w:color w:val="000000"/>
          <w:lang w:val="lt-LT"/>
        </w:rPr>
        <w:t>;</w:t>
      </w:r>
    </w:p>
    <w:p w14:paraId="6FA9FBEB" w14:textId="58324E7B" w:rsidR="00317502" w:rsidRPr="00DD7137" w:rsidRDefault="00317502" w:rsidP="004F0F96">
      <w:pPr>
        <w:tabs>
          <w:tab w:val="left" w:pos="1418"/>
        </w:tabs>
        <w:spacing w:before="120" w:after="120"/>
        <w:ind w:left="42"/>
        <w:jc w:val="both"/>
        <w:rPr>
          <w:rFonts w:eastAsia="Times New Roman"/>
          <w:color w:val="000000"/>
          <w:lang w:val="lt-LT"/>
        </w:rPr>
      </w:pPr>
      <w:r w:rsidRPr="00DD7137">
        <w:rPr>
          <w:rFonts w:eastAsia="Times New Roman"/>
          <w:color w:val="000000"/>
          <w:lang w:val="lt-LT"/>
        </w:rPr>
        <w:t>PO – perkančioji organizacija;</w:t>
      </w:r>
    </w:p>
    <w:p w14:paraId="24693D69" w14:textId="5BA17F6B" w:rsidR="00CB4608" w:rsidRPr="00DD7137" w:rsidRDefault="00CB4608" w:rsidP="004F0F96">
      <w:pPr>
        <w:tabs>
          <w:tab w:val="left" w:pos="1418"/>
        </w:tabs>
        <w:spacing w:before="120" w:after="120"/>
        <w:ind w:left="42"/>
        <w:jc w:val="both"/>
        <w:rPr>
          <w:rFonts w:eastAsia="Times New Roman"/>
          <w:color w:val="000000"/>
          <w:lang w:val="lt-LT"/>
        </w:rPr>
      </w:pPr>
      <w:r w:rsidRPr="00DD7137">
        <w:rPr>
          <w:rFonts w:eastAsia="Times New Roman"/>
          <w:color w:val="000000"/>
          <w:lang w:val="lt-LT"/>
        </w:rPr>
        <w:t>RŠL</w:t>
      </w:r>
      <w:r w:rsidR="005B531A" w:rsidRPr="00DD7137">
        <w:rPr>
          <w:rFonts w:eastAsia="Times New Roman"/>
          <w:color w:val="000000"/>
          <w:lang w:val="lt-LT"/>
        </w:rPr>
        <w:t xml:space="preserve"> –</w:t>
      </w:r>
      <w:r w:rsidRPr="00DD7137">
        <w:rPr>
          <w:rFonts w:eastAsia="Times New Roman"/>
          <w:color w:val="000000"/>
          <w:lang w:val="lt-LT"/>
        </w:rPr>
        <w:t xml:space="preserve"> Respublikinė Šiaulių ligoninė</w:t>
      </w:r>
      <w:r w:rsidR="00A33F62" w:rsidRPr="00DD7137">
        <w:rPr>
          <w:rFonts w:eastAsia="Times New Roman"/>
          <w:color w:val="000000"/>
          <w:lang w:val="lt-LT"/>
        </w:rPr>
        <w:t>;</w:t>
      </w:r>
    </w:p>
    <w:p w14:paraId="5D4EB8D1" w14:textId="6FD0B328" w:rsidR="004F0F96" w:rsidRPr="00DD7137" w:rsidRDefault="004F0F96" w:rsidP="004F0F96">
      <w:pPr>
        <w:tabs>
          <w:tab w:val="left" w:pos="1418"/>
        </w:tabs>
        <w:spacing w:before="120" w:after="120"/>
        <w:ind w:left="40"/>
        <w:jc w:val="both"/>
        <w:rPr>
          <w:rFonts w:eastAsia="Times New Roman"/>
          <w:lang w:val="lt-LT"/>
        </w:rPr>
      </w:pPr>
      <w:r w:rsidRPr="00DD7137">
        <w:rPr>
          <w:rFonts w:eastAsia="Times New Roman"/>
          <w:lang w:val="lt-LT"/>
        </w:rPr>
        <w:t xml:space="preserve">VULSK </w:t>
      </w:r>
      <w:r w:rsidR="005B531A" w:rsidRPr="00DD7137">
        <w:rPr>
          <w:rFonts w:eastAsia="Times New Roman"/>
          <w:color w:val="000000"/>
          <w:lang w:val="lt-LT"/>
        </w:rPr>
        <w:t>–</w:t>
      </w:r>
      <w:r w:rsidRPr="00DD7137">
        <w:rPr>
          <w:rFonts w:eastAsia="Times New Roman"/>
          <w:lang w:val="lt-LT"/>
        </w:rPr>
        <w:t xml:space="preserve"> Vilniaus universiteto ligoninė Santaros klinikos;</w:t>
      </w:r>
    </w:p>
    <w:p w14:paraId="31534BD9" w14:textId="77777777" w:rsidR="004F0F96" w:rsidRPr="00DD7137" w:rsidRDefault="004F0F96" w:rsidP="004F0F96">
      <w:pPr>
        <w:tabs>
          <w:tab w:val="left" w:pos="1276"/>
          <w:tab w:val="left" w:pos="2268"/>
          <w:tab w:val="left" w:pos="2410"/>
        </w:tabs>
        <w:spacing w:before="120" w:after="120"/>
        <w:ind w:left="851"/>
        <w:jc w:val="both"/>
        <w:rPr>
          <w:rFonts w:eastAsia="Times New Roman"/>
          <w:color w:val="000000"/>
          <w:sz w:val="16"/>
          <w:szCs w:val="16"/>
          <w:lang w:val="lt-LT"/>
        </w:rPr>
      </w:pPr>
    </w:p>
    <w:p w14:paraId="0D8F75FA" w14:textId="787479BC" w:rsidR="008A716D" w:rsidRPr="00DD7137" w:rsidRDefault="001C4446">
      <w:pPr>
        <w:pStyle w:val="Body2"/>
        <w:jc w:val="center"/>
        <w:rPr>
          <w:rFonts w:cs="Times New Roman"/>
          <w:sz w:val="24"/>
          <w:szCs w:val="24"/>
          <w:lang w:val="lt-LT"/>
        </w:rPr>
      </w:pPr>
      <w:r w:rsidRPr="00DD7137">
        <w:rPr>
          <w:rFonts w:cs="Times New Roman"/>
          <w:b/>
          <w:sz w:val="24"/>
          <w:szCs w:val="24"/>
          <w:lang w:val="lt-LT"/>
        </w:rPr>
        <w:t>II. KVALIFIKACINIAI REIKALAVIMAI</w:t>
      </w:r>
    </w:p>
    <w:p w14:paraId="3F4CED4A" w14:textId="5EEEBBB5" w:rsidR="009D3ADF" w:rsidRPr="00DD7137" w:rsidRDefault="001640AB" w:rsidP="001C4446">
      <w:pPr>
        <w:pStyle w:val="Body2"/>
        <w:rPr>
          <w:rFonts w:cs="Times New Roman"/>
          <w:color w:val="auto"/>
          <w:sz w:val="24"/>
          <w:szCs w:val="24"/>
          <w:lang w:val="lt-LT"/>
        </w:rPr>
      </w:pPr>
      <w:r w:rsidRPr="00DD7137">
        <w:rPr>
          <w:rFonts w:cs="Times New Roman"/>
          <w:sz w:val="24"/>
          <w:szCs w:val="24"/>
          <w:lang w:val="lt-LT"/>
        </w:rPr>
        <w:t>2</w:t>
      </w:r>
      <w:r w:rsidR="005107C8" w:rsidRPr="00DD7137">
        <w:rPr>
          <w:rFonts w:cs="Times New Roman"/>
          <w:color w:val="auto"/>
          <w:sz w:val="24"/>
          <w:szCs w:val="24"/>
          <w:lang w:val="lt-LT"/>
        </w:rPr>
        <w:t>. Tiekėjas, dalyvaujantis pirkime, turi atitikti kvalifikacinius reikalavimus ir, jeigu taikytina, laikytis kokybės vadybos sistemos ir (arba) aplinkos apsaugos vadybos sistemos standartų:</w:t>
      </w:r>
    </w:p>
    <w:p w14:paraId="0FED4CF9" w14:textId="77777777" w:rsidR="00622385" w:rsidRPr="00DD7137" w:rsidRDefault="00622385" w:rsidP="001C4446">
      <w:pPr>
        <w:pStyle w:val="Body2"/>
        <w:rPr>
          <w:rFonts w:cs="Times New Roman"/>
          <w:color w:val="auto"/>
          <w:sz w:val="24"/>
          <w:szCs w:val="24"/>
          <w:lang w:val="lt-LT"/>
        </w:rPr>
      </w:pPr>
    </w:p>
    <w:p w14:paraId="0541A550" w14:textId="426FA5E2" w:rsidR="0081795E" w:rsidRPr="00DD7137" w:rsidRDefault="0081795E" w:rsidP="001C4446">
      <w:pPr>
        <w:pStyle w:val="Body2"/>
        <w:rPr>
          <w:rFonts w:cs="Times New Roman"/>
          <w:color w:val="auto"/>
          <w:sz w:val="24"/>
          <w:szCs w:val="24"/>
          <w:lang w:val="lt-LT"/>
        </w:rPr>
      </w:pPr>
    </w:p>
    <w:tbl>
      <w:tblPr>
        <w:tblStyle w:val="TableGrid"/>
        <w:tblW w:w="0" w:type="auto"/>
        <w:tblLook w:val="04A0" w:firstRow="1" w:lastRow="0" w:firstColumn="1" w:lastColumn="0" w:noHBand="0" w:noVBand="1"/>
      </w:tblPr>
      <w:tblGrid>
        <w:gridCol w:w="4814"/>
        <w:gridCol w:w="4814"/>
      </w:tblGrid>
      <w:tr w:rsidR="00622385" w:rsidRPr="00DD7137" w14:paraId="7E7A3796" w14:textId="77777777" w:rsidTr="00622385">
        <w:tc>
          <w:tcPr>
            <w:tcW w:w="4814" w:type="dxa"/>
          </w:tcPr>
          <w:p w14:paraId="00B657B6" w14:textId="7B605196" w:rsidR="00622385" w:rsidRPr="00DD7137" w:rsidRDefault="00622385" w:rsidP="0062238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r w:rsidRPr="00DD7137">
              <w:rPr>
                <w:lang w:val="lt-LT"/>
              </w:rPr>
              <w:t>Kvalifikaciniai reikalavimai</w:t>
            </w:r>
          </w:p>
        </w:tc>
        <w:tc>
          <w:tcPr>
            <w:tcW w:w="4814" w:type="dxa"/>
          </w:tcPr>
          <w:p w14:paraId="6E4F97AA" w14:textId="31AFCE78" w:rsidR="00622385" w:rsidRPr="00DD7137" w:rsidRDefault="00622385" w:rsidP="0062238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r w:rsidRPr="00DD7137">
              <w:rPr>
                <w:color w:val="000000" w:themeColor="text1"/>
                <w:lang w:val="lt-LT"/>
              </w:rPr>
              <w:t>Kvalifikaciją pagrindžiantys dokumentai</w:t>
            </w:r>
          </w:p>
        </w:tc>
      </w:tr>
      <w:tr w:rsidR="00622385" w:rsidRPr="00DD7137" w14:paraId="277D41D8" w14:textId="77777777" w:rsidTr="006D1D29">
        <w:tc>
          <w:tcPr>
            <w:tcW w:w="4814" w:type="dxa"/>
            <w:vAlign w:val="center"/>
          </w:tcPr>
          <w:p w14:paraId="31B3715A" w14:textId="6A019C34" w:rsidR="00622385" w:rsidRPr="00DD7137" w:rsidRDefault="00622385" w:rsidP="0062238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r w:rsidRPr="00DD7137">
              <w:rPr>
                <w:bCs/>
                <w:lang w:val="lt-LT"/>
              </w:rPr>
              <w:t xml:space="preserve">Tiekėjas turi būti sertifikavęs savo teikiamas paslaugas arba informacijos valdymą įmonėje pagal ISO 27001 sertifikatą arba lygiavertį. </w:t>
            </w:r>
          </w:p>
        </w:tc>
        <w:tc>
          <w:tcPr>
            <w:tcW w:w="4814" w:type="dxa"/>
          </w:tcPr>
          <w:p w14:paraId="4C1046E9" w14:textId="5AD26868" w:rsidR="00622385" w:rsidRPr="00DD7137" w:rsidRDefault="00622385" w:rsidP="0062238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r w:rsidRPr="00DD7137">
              <w:rPr>
                <w:bCs/>
                <w:lang w:val="lt-LT"/>
              </w:rPr>
              <w:t>Teikdamas pasiūlymą, Tiekėjas turi pateikti sertifikavimo įmonės, turinčios teisę išduoti tokius sertifikatus, išduotą ISO 27001 arba lygiavertį sertifikatą, kuris privalo likti galiojantis viso Sutarties galiojimo metu.</w:t>
            </w:r>
          </w:p>
        </w:tc>
      </w:tr>
    </w:tbl>
    <w:p w14:paraId="503BB54E" w14:textId="77777777" w:rsidR="0081795E" w:rsidRPr="00DD7137" w:rsidRDefault="0081795E" w:rsidP="001C4446">
      <w:pPr>
        <w:pStyle w:val="Body2"/>
        <w:rPr>
          <w:rFonts w:cs="Times New Roman"/>
          <w:color w:val="auto"/>
          <w:sz w:val="24"/>
          <w:szCs w:val="24"/>
          <w:lang w:val="lt-LT"/>
        </w:rPr>
      </w:pPr>
    </w:p>
    <w:p w14:paraId="50C8BC2A" w14:textId="77777777" w:rsidR="009D3ADF" w:rsidRPr="00DD7137" w:rsidRDefault="009D3ADF" w:rsidP="001C4446">
      <w:pPr>
        <w:pStyle w:val="Body2"/>
        <w:rPr>
          <w:rFonts w:cs="Times New Roman"/>
          <w:color w:val="auto"/>
          <w:sz w:val="24"/>
          <w:szCs w:val="24"/>
          <w:lang w:val="lt-LT"/>
        </w:rPr>
      </w:pPr>
    </w:p>
    <w:p w14:paraId="6F9F45A3" w14:textId="518707E1" w:rsidR="008960E1" w:rsidRPr="00DD7137" w:rsidRDefault="008960E1" w:rsidP="008960E1">
      <w:pPr>
        <w:pStyle w:val="Body2"/>
        <w:rPr>
          <w:rFonts w:cs="Times New Roman"/>
          <w:sz w:val="24"/>
          <w:szCs w:val="24"/>
          <w:lang w:val="lt-LT"/>
        </w:rPr>
      </w:pPr>
    </w:p>
    <w:p w14:paraId="1FC2DB0B" w14:textId="77777777" w:rsidR="00F21638" w:rsidRPr="00DD7137" w:rsidRDefault="00F21638" w:rsidP="00523B25">
      <w:pPr>
        <w:jc w:val="center"/>
        <w:rPr>
          <w:b/>
          <w:lang w:val="lt-LT"/>
        </w:rPr>
      </w:pPr>
    </w:p>
    <w:p w14:paraId="03B779E4" w14:textId="02771B24" w:rsidR="002E63BD" w:rsidRPr="00DD7137" w:rsidRDefault="00064557" w:rsidP="006D1D29">
      <w:pPr>
        <w:jc w:val="center"/>
        <w:rPr>
          <w:lang w:val="lt-LT" w:eastAsia="lt-LT"/>
        </w:rPr>
      </w:pPr>
      <w:r w:rsidRPr="00DD7137">
        <w:rPr>
          <w:b/>
          <w:lang w:val="lt-LT"/>
        </w:rPr>
        <w:t>I</w:t>
      </w:r>
      <w:r w:rsidR="009B6342" w:rsidRPr="00DD7137">
        <w:rPr>
          <w:b/>
          <w:lang w:val="lt-LT"/>
        </w:rPr>
        <w:t xml:space="preserve">II. </w:t>
      </w:r>
      <w:r w:rsidR="00981124" w:rsidRPr="00DD7137">
        <w:rPr>
          <w:b/>
          <w:lang w:val="lt-LT"/>
        </w:rPr>
        <w:t>PIRKIMO OBJEKTAS</w:t>
      </w:r>
      <w:r w:rsidR="009B6342" w:rsidRPr="00DD7137">
        <w:rPr>
          <w:b/>
          <w:lang w:val="lt-LT"/>
        </w:rPr>
        <w:t>, TEIKIMO SĄLYGOS IR TVARKA</w:t>
      </w:r>
    </w:p>
    <w:p w14:paraId="4EB7E539" w14:textId="7FE189B4" w:rsidR="00981124" w:rsidRPr="00DD7137" w:rsidRDefault="00981124" w:rsidP="008022F3">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eastAsia="lt-LT"/>
        </w:rPr>
      </w:pPr>
    </w:p>
    <w:p w14:paraId="10574678" w14:textId="31A4977A" w:rsidR="00981124" w:rsidRPr="00DD7137" w:rsidRDefault="00981124" w:rsidP="008022F3">
      <w:pPr>
        <w:jc w:val="both"/>
        <w:rPr>
          <w:lang w:val="lt-LT"/>
        </w:rPr>
      </w:pPr>
      <w:r w:rsidRPr="00DD7137">
        <w:rPr>
          <w:bCs/>
          <w:lang w:val="lt-LT"/>
        </w:rPr>
        <w:t>Pirkimo objektas</w:t>
      </w:r>
      <w:r w:rsidRPr="00DD7137">
        <w:rPr>
          <w:b/>
          <w:bCs/>
          <w:lang w:val="lt-LT"/>
        </w:rPr>
        <w:t>:</w:t>
      </w:r>
      <w:r w:rsidRPr="00DD7137">
        <w:rPr>
          <w:lang w:val="lt-LT"/>
        </w:rPr>
        <w:t xml:space="preserve"> vidiniame tinkle pasiekiamų WEB aplikacijų ir REST API saugumo pažeidžiamumų vertinimas (testavimas), siekiant nustatyti ir įvertinti galimas saugumo spragas bei pateikti rekomendacijas jų šalinimui. Vertinimas ir testavimas turi būti atliekami trims bendrame projekte dalyvaujančioms organizacijoms VšĮ Vilniaus universiteto Santaros klinikoms, Lietuvos sveikatos mokslų universiteto ligoninei Kauno klinikoms, Respublikinei Šiaulių ligoninei  individualiai. Kiekvienai įstaigai turi būti pateikiamos įstaigoje atliktų testavimų ataskaitos. Po testavimų, organizacijoms pašalinus nustatytus pažeidžiamumus, turi būti atliekamas pakartotinis testavimas.</w:t>
      </w:r>
    </w:p>
    <w:p w14:paraId="7F372349" w14:textId="77777777" w:rsidR="00981124" w:rsidRPr="00DD7137" w:rsidRDefault="00981124" w:rsidP="00981124">
      <w:pPr>
        <w:rPr>
          <w:lang w:val="lt-LT"/>
        </w:rPr>
      </w:pPr>
    </w:p>
    <w:p w14:paraId="33D2FF02" w14:textId="77777777" w:rsidR="00981124" w:rsidRPr="00DD7137" w:rsidRDefault="00981124" w:rsidP="00981124">
      <w:pPr>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1604"/>
        <w:gridCol w:w="4467"/>
        <w:gridCol w:w="2646"/>
      </w:tblGrid>
      <w:tr w:rsidR="00981124" w:rsidRPr="00DD7137" w14:paraId="464EBD8D" w14:textId="77777777" w:rsidTr="007E2092">
        <w:tc>
          <w:tcPr>
            <w:tcW w:w="473" w:type="pct"/>
            <w:tcBorders>
              <w:top w:val="single" w:sz="4" w:space="0" w:color="auto"/>
              <w:left w:val="single" w:sz="4" w:space="0" w:color="auto"/>
              <w:bottom w:val="single" w:sz="4" w:space="0" w:color="auto"/>
              <w:right w:val="single" w:sz="4" w:space="0" w:color="auto"/>
            </w:tcBorders>
            <w:vAlign w:val="center"/>
            <w:hideMark/>
          </w:tcPr>
          <w:p w14:paraId="408DBDA7" w14:textId="77777777" w:rsidR="00981124" w:rsidRPr="00DD7137" w:rsidRDefault="00981124" w:rsidP="007E2092">
            <w:pPr>
              <w:rPr>
                <w:b/>
                <w:lang w:val="lt-LT"/>
              </w:rPr>
            </w:pPr>
            <w:proofErr w:type="spellStart"/>
            <w:r w:rsidRPr="00DD7137">
              <w:rPr>
                <w:b/>
                <w:lang w:val="lt-LT"/>
              </w:rPr>
              <w:t>Eil.Nr</w:t>
            </w:r>
            <w:proofErr w:type="spellEnd"/>
            <w:r w:rsidRPr="00DD7137">
              <w:rPr>
                <w:b/>
                <w:lang w:val="lt-LT"/>
              </w:rPr>
              <w:t>.</w:t>
            </w:r>
          </w:p>
        </w:tc>
        <w:tc>
          <w:tcPr>
            <w:tcW w:w="833" w:type="pct"/>
            <w:tcBorders>
              <w:top w:val="single" w:sz="4" w:space="0" w:color="auto"/>
              <w:left w:val="single" w:sz="4" w:space="0" w:color="auto"/>
              <w:bottom w:val="single" w:sz="4" w:space="0" w:color="auto"/>
              <w:right w:val="single" w:sz="4" w:space="0" w:color="auto"/>
            </w:tcBorders>
            <w:vAlign w:val="center"/>
            <w:hideMark/>
          </w:tcPr>
          <w:p w14:paraId="18B1916A" w14:textId="77777777" w:rsidR="00981124" w:rsidRPr="00DD7137" w:rsidRDefault="00981124" w:rsidP="007E2092">
            <w:pPr>
              <w:rPr>
                <w:b/>
                <w:lang w:val="lt-LT"/>
              </w:rPr>
            </w:pPr>
            <w:r w:rsidRPr="00DD7137">
              <w:rPr>
                <w:b/>
                <w:lang w:val="lt-LT"/>
              </w:rPr>
              <w:t>Reikalavimai</w:t>
            </w:r>
          </w:p>
        </w:tc>
        <w:tc>
          <w:tcPr>
            <w:tcW w:w="2320" w:type="pct"/>
            <w:tcBorders>
              <w:top w:val="single" w:sz="4" w:space="0" w:color="auto"/>
              <w:left w:val="single" w:sz="4" w:space="0" w:color="auto"/>
              <w:bottom w:val="single" w:sz="4" w:space="0" w:color="auto"/>
              <w:right w:val="single" w:sz="4" w:space="0" w:color="auto"/>
            </w:tcBorders>
            <w:vAlign w:val="center"/>
            <w:hideMark/>
          </w:tcPr>
          <w:p w14:paraId="6F24544A" w14:textId="77777777" w:rsidR="00981124" w:rsidRPr="00DD7137" w:rsidRDefault="00981124" w:rsidP="007E2092">
            <w:pPr>
              <w:jc w:val="center"/>
              <w:rPr>
                <w:b/>
                <w:lang w:val="lt-LT"/>
              </w:rPr>
            </w:pPr>
            <w:r w:rsidRPr="00DD7137">
              <w:rPr>
                <w:b/>
                <w:lang w:val="lt-LT"/>
              </w:rPr>
              <w:t>Reikalaujami parametrai</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FC29158" w14:textId="77777777" w:rsidR="00981124" w:rsidRPr="00DD7137" w:rsidRDefault="00981124" w:rsidP="007E2092">
            <w:pPr>
              <w:rPr>
                <w:b/>
                <w:lang w:val="lt-LT"/>
              </w:rPr>
            </w:pPr>
            <w:r w:rsidRPr="00DD7137">
              <w:rPr>
                <w:b/>
                <w:lang w:val="lt-LT"/>
              </w:rPr>
              <w:t>Nurodoma tiekėjo siūlomi parametrai / charakteristikos ir jų reikšmės</w:t>
            </w:r>
          </w:p>
        </w:tc>
      </w:tr>
      <w:tr w:rsidR="00981124" w:rsidRPr="00DD7137" w14:paraId="0620BC3A"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55CAA93B" w14:textId="77777777" w:rsidR="00981124" w:rsidRPr="00DD7137" w:rsidRDefault="00981124" w:rsidP="007E2092">
            <w:pPr>
              <w:rPr>
                <w:bCs/>
                <w:lang w:val="lt-LT"/>
              </w:rPr>
            </w:pPr>
            <w:r w:rsidRPr="00DD7137">
              <w:rPr>
                <w:bCs/>
                <w:lang w:val="lt-LT"/>
              </w:rPr>
              <w:t>1.</w:t>
            </w:r>
          </w:p>
        </w:tc>
        <w:tc>
          <w:tcPr>
            <w:tcW w:w="833" w:type="pct"/>
            <w:tcBorders>
              <w:top w:val="single" w:sz="4" w:space="0" w:color="auto"/>
              <w:left w:val="single" w:sz="4" w:space="0" w:color="auto"/>
              <w:bottom w:val="single" w:sz="4" w:space="0" w:color="auto"/>
              <w:right w:val="single" w:sz="4" w:space="0" w:color="auto"/>
            </w:tcBorders>
            <w:vAlign w:val="center"/>
          </w:tcPr>
          <w:p w14:paraId="5ACB228F" w14:textId="77777777" w:rsidR="00981124" w:rsidRPr="00DD7137" w:rsidRDefault="00981124" w:rsidP="007E2092">
            <w:pPr>
              <w:rPr>
                <w:bCs/>
                <w:lang w:val="lt-LT"/>
              </w:rPr>
            </w:pPr>
            <w:r w:rsidRPr="00DD7137">
              <w:rPr>
                <w:bCs/>
                <w:lang w:val="lt-LT"/>
              </w:rPr>
              <w:t>Paslaugos apimtis</w:t>
            </w:r>
          </w:p>
        </w:tc>
        <w:tc>
          <w:tcPr>
            <w:tcW w:w="2320" w:type="pct"/>
            <w:tcBorders>
              <w:top w:val="single" w:sz="4" w:space="0" w:color="auto"/>
              <w:left w:val="single" w:sz="4" w:space="0" w:color="auto"/>
              <w:bottom w:val="single" w:sz="4" w:space="0" w:color="auto"/>
              <w:right w:val="single" w:sz="4" w:space="0" w:color="auto"/>
            </w:tcBorders>
            <w:vAlign w:val="center"/>
          </w:tcPr>
          <w:p w14:paraId="3DF9B7E4" w14:textId="24E5123D" w:rsidR="00981124" w:rsidRPr="00DD7137" w:rsidRDefault="00981124" w:rsidP="007E2092">
            <w:pPr>
              <w:rPr>
                <w:bCs/>
                <w:lang w:val="lt-LT"/>
              </w:rPr>
            </w:pPr>
            <w:r w:rsidRPr="00DD7137">
              <w:rPr>
                <w:bCs/>
                <w:lang w:val="lt-LT"/>
              </w:rPr>
              <w:t>Trijų projekte dalyvaujančių organizacijų (</w:t>
            </w:r>
            <w:r w:rsidR="00C2444C" w:rsidRPr="00DD7137">
              <w:rPr>
                <w:bCs/>
                <w:lang w:val="lt-LT"/>
              </w:rPr>
              <w:t>VULSK</w:t>
            </w:r>
            <w:r w:rsidRPr="00DD7137">
              <w:rPr>
                <w:bCs/>
                <w:lang w:val="lt-LT"/>
              </w:rPr>
              <w:t>,</w:t>
            </w:r>
            <w:r w:rsidR="00C2444C" w:rsidRPr="00DD7137">
              <w:rPr>
                <w:bCs/>
                <w:lang w:val="lt-LT"/>
              </w:rPr>
              <w:t>LSMU KK, RŠL</w:t>
            </w:r>
            <w:r w:rsidRPr="00DD7137">
              <w:rPr>
                <w:bCs/>
                <w:lang w:val="lt-LT"/>
              </w:rPr>
              <w:t>) IS įsilaužimo pasiruošimo ir testavimo metu:</w:t>
            </w:r>
          </w:p>
        </w:tc>
        <w:tc>
          <w:tcPr>
            <w:tcW w:w="1374" w:type="pct"/>
            <w:tcBorders>
              <w:top w:val="single" w:sz="4" w:space="0" w:color="auto"/>
              <w:left w:val="single" w:sz="4" w:space="0" w:color="auto"/>
              <w:bottom w:val="single" w:sz="4" w:space="0" w:color="auto"/>
              <w:right w:val="single" w:sz="4" w:space="0" w:color="auto"/>
            </w:tcBorders>
            <w:vAlign w:val="center"/>
          </w:tcPr>
          <w:p w14:paraId="30108DE8" w14:textId="77777777" w:rsidR="00981124" w:rsidRPr="00DD7137" w:rsidRDefault="00981124" w:rsidP="007E2092">
            <w:pPr>
              <w:rPr>
                <w:bCs/>
                <w:lang w:val="lt-LT"/>
              </w:rPr>
            </w:pPr>
          </w:p>
        </w:tc>
      </w:tr>
      <w:tr w:rsidR="00981124" w:rsidRPr="00DD7137" w14:paraId="36680D4B"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30E1A05D" w14:textId="77777777" w:rsidR="00981124" w:rsidRPr="00DD7137" w:rsidRDefault="00981124" w:rsidP="007E2092">
            <w:pPr>
              <w:rPr>
                <w:bCs/>
                <w:lang w:val="lt-LT"/>
              </w:rPr>
            </w:pPr>
            <w:r w:rsidRPr="00DD7137">
              <w:rPr>
                <w:bCs/>
                <w:lang w:val="lt-LT"/>
              </w:rPr>
              <w:t>1.1.</w:t>
            </w:r>
          </w:p>
        </w:tc>
        <w:tc>
          <w:tcPr>
            <w:tcW w:w="833" w:type="pct"/>
            <w:tcBorders>
              <w:top w:val="single" w:sz="4" w:space="0" w:color="auto"/>
              <w:left w:val="single" w:sz="4" w:space="0" w:color="auto"/>
              <w:bottom w:val="single" w:sz="4" w:space="0" w:color="auto"/>
              <w:right w:val="single" w:sz="4" w:space="0" w:color="auto"/>
            </w:tcBorders>
            <w:vAlign w:val="center"/>
          </w:tcPr>
          <w:p w14:paraId="5AD1D877" w14:textId="77777777" w:rsidR="00981124" w:rsidRPr="00DD7137" w:rsidRDefault="00981124" w:rsidP="007E2092">
            <w:pPr>
              <w:rPr>
                <w:bCs/>
                <w:lang w:val="lt-LT"/>
              </w:rPr>
            </w:pPr>
          </w:p>
        </w:tc>
        <w:tc>
          <w:tcPr>
            <w:tcW w:w="2320" w:type="pct"/>
            <w:tcBorders>
              <w:top w:val="single" w:sz="4" w:space="0" w:color="auto"/>
              <w:left w:val="single" w:sz="4" w:space="0" w:color="auto"/>
              <w:bottom w:val="single" w:sz="4" w:space="0" w:color="auto"/>
              <w:right w:val="single" w:sz="4" w:space="0" w:color="auto"/>
            </w:tcBorders>
            <w:vAlign w:val="center"/>
          </w:tcPr>
          <w:p w14:paraId="3F6A2E6A" w14:textId="77777777" w:rsidR="00981124" w:rsidRPr="00DD7137" w:rsidRDefault="00981124" w:rsidP="007E2092">
            <w:pPr>
              <w:rPr>
                <w:bCs/>
                <w:lang w:val="lt-LT"/>
              </w:rPr>
            </w:pPr>
            <w:r w:rsidRPr="00DD7137">
              <w:rPr>
                <w:bCs/>
                <w:lang w:val="lt-LT"/>
              </w:rPr>
              <w:t>Turi būti parengta atsparumo įsilaužimams metodika;</w:t>
            </w:r>
          </w:p>
        </w:tc>
        <w:tc>
          <w:tcPr>
            <w:tcW w:w="1374" w:type="pct"/>
            <w:tcBorders>
              <w:top w:val="single" w:sz="4" w:space="0" w:color="auto"/>
              <w:left w:val="single" w:sz="4" w:space="0" w:color="auto"/>
              <w:bottom w:val="single" w:sz="4" w:space="0" w:color="auto"/>
              <w:right w:val="single" w:sz="4" w:space="0" w:color="auto"/>
            </w:tcBorders>
            <w:vAlign w:val="center"/>
          </w:tcPr>
          <w:p w14:paraId="67836289" w14:textId="77777777" w:rsidR="00981124" w:rsidRPr="00DD7137" w:rsidRDefault="00981124" w:rsidP="007E2092">
            <w:pPr>
              <w:rPr>
                <w:bCs/>
                <w:lang w:val="lt-LT"/>
              </w:rPr>
            </w:pPr>
          </w:p>
        </w:tc>
      </w:tr>
      <w:tr w:rsidR="00981124" w:rsidRPr="00DD7137" w14:paraId="76B42258"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50D2C2D2" w14:textId="77777777" w:rsidR="00981124" w:rsidRPr="00DD7137" w:rsidRDefault="00981124" w:rsidP="007E2092">
            <w:pPr>
              <w:rPr>
                <w:bCs/>
                <w:lang w:val="lt-LT"/>
              </w:rPr>
            </w:pPr>
            <w:r w:rsidRPr="00DD7137">
              <w:rPr>
                <w:bCs/>
                <w:lang w:val="lt-LT"/>
              </w:rPr>
              <w:t>1.2.</w:t>
            </w:r>
          </w:p>
        </w:tc>
        <w:tc>
          <w:tcPr>
            <w:tcW w:w="833" w:type="pct"/>
            <w:tcBorders>
              <w:top w:val="single" w:sz="4" w:space="0" w:color="auto"/>
              <w:left w:val="single" w:sz="4" w:space="0" w:color="auto"/>
              <w:bottom w:val="single" w:sz="4" w:space="0" w:color="auto"/>
              <w:right w:val="single" w:sz="4" w:space="0" w:color="auto"/>
            </w:tcBorders>
            <w:vAlign w:val="center"/>
          </w:tcPr>
          <w:p w14:paraId="4088E48E" w14:textId="77777777" w:rsidR="00981124" w:rsidRPr="00DD7137" w:rsidRDefault="00981124" w:rsidP="007E2092">
            <w:pPr>
              <w:rPr>
                <w:bCs/>
                <w:lang w:val="lt-LT"/>
              </w:rPr>
            </w:pPr>
          </w:p>
        </w:tc>
        <w:tc>
          <w:tcPr>
            <w:tcW w:w="2320" w:type="pct"/>
            <w:tcBorders>
              <w:top w:val="single" w:sz="4" w:space="0" w:color="auto"/>
              <w:left w:val="single" w:sz="4" w:space="0" w:color="auto"/>
              <w:bottom w:val="single" w:sz="4" w:space="0" w:color="auto"/>
              <w:right w:val="single" w:sz="4" w:space="0" w:color="auto"/>
            </w:tcBorders>
            <w:vAlign w:val="center"/>
          </w:tcPr>
          <w:p w14:paraId="5EB4F580" w14:textId="77777777" w:rsidR="00981124" w:rsidRPr="00DD7137" w:rsidRDefault="00981124" w:rsidP="007E2092">
            <w:pPr>
              <w:rPr>
                <w:bCs/>
                <w:lang w:val="lt-LT"/>
              </w:rPr>
            </w:pPr>
            <w:r w:rsidRPr="00DD7137">
              <w:rPr>
                <w:bCs/>
                <w:lang w:val="lt-LT"/>
              </w:rPr>
              <w:t>Atsparumo įsilaužimams testavimo metu turi būti atliktas automatizuotas ir rankinis IS (naudojant specialius programinius įrankius) atsparumo įsilaužimams testavimas;</w:t>
            </w:r>
          </w:p>
        </w:tc>
        <w:tc>
          <w:tcPr>
            <w:tcW w:w="1374" w:type="pct"/>
            <w:tcBorders>
              <w:top w:val="single" w:sz="4" w:space="0" w:color="auto"/>
              <w:left w:val="single" w:sz="4" w:space="0" w:color="auto"/>
              <w:bottom w:val="single" w:sz="4" w:space="0" w:color="auto"/>
              <w:right w:val="single" w:sz="4" w:space="0" w:color="auto"/>
            </w:tcBorders>
            <w:vAlign w:val="center"/>
          </w:tcPr>
          <w:p w14:paraId="5F3B0823" w14:textId="77777777" w:rsidR="00981124" w:rsidRPr="00DD7137" w:rsidRDefault="00981124" w:rsidP="007E2092">
            <w:pPr>
              <w:rPr>
                <w:bCs/>
                <w:lang w:val="lt-LT"/>
              </w:rPr>
            </w:pPr>
          </w:p>
        </w:tc>
      </w:tr>
      <w:tr w:rsidR="00981124" w:rsidRPr="00DD7137" w14:paraId="5EA7595D"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77967EEE" w14:textId="77777777" w:rsidR="00981124" w:rsidRPr="00DD7137" w:rsidRDefault="00981124" w:rsidP="007E2092">
            <w:pPr>
              <w:rPr>
                <w:bCs/>
                <w:lang w:val="lt-LT"/>
              </w:rPr>
            </w:pPr>
            <w:r w:rsidRPr="00DD7137">
              <w:rPr>
                <w:bCs/>
                <w:lang w:val="lt-LT"/>
              </w:rPr>
              <w:t>1.3.</w:t>
            </w:r>
          </w:p>
        </w:tc>
        <w:tc>
          <w:tcPr>
            <w:tcW w:w="833" w:type="pct"/>
            <w:tcBorders>
              <w:top w:val="single" w:sz="4" w:space="0" w:color="auto"/>
              <w:left w:val="single" w:sz="4" w:space="0" w:color="auto"/>
              <w:bottom w:val="single" w:sz="4" w:space="0" w:color="auto"/>
              <w:right w:val="single" w:sz="4" w:space="0" w:color="auto"/>
            </w:tcBorders>
            <w:vAlign w:val="center"/>
          </w:tcPr>
          <w:p w14:paraId="63905F21" w14:textId="77777777" w:rsidR="00981124" w:rsidRPr="00DD7137" w:rsidRDefault="00981124" w:rsidP="007E2092">
            <w:pPr>
              <w:rPr>
                <w:bCs/>
                <w:lang w:val="lt-LT"/>
              </w:rPr>
            </w:pPr>
          </w:p>
        </w:tc>
        <w:tc>
          <w:tcPr>
            <w:tcW w:w="2320" w:type="pct"/>
            <w:tcBorders>
              <w:top w:val="single" w:sz="4" w:space="0" w:color="auto"/>
              <w:left w:val="single" w:sz="4" w:space="0" w:color="auto"/>
              <w:bottom w:val="single" w:sz="4" w:space="0" w:color="auto"/>
              <w:right w:val="single" w:sz="4" w:space="0" w:color="auto"/>
            </w:tcBorders>
            <w:vAlign w:val="center"/>
          </w:tcPr>
          <w:p w14:paraId="349E59C5" w14:textId="77777777" w:rsidR="00981124" w:rsidRPr="00DD7137" w:rsidRDefault="00981124" w:rsidP="007E2092">
            <w:pPr>
              <w:rPr>
                <w:bCs/>
                <w:lang w:val="lt-LT"/>
              </w:rPr>
            </w:pPr>
            <w:r w:rsidRPr="00DD7137">
              <w:rPr>
                <w:bCs/>
                <w:lang w:val="lt-LT"/>
              </w:rPr>
              <w:t xml:space="preserve">Testavimo metu turi būti patikrinti dešimt svarbiausių pažeidžiamumų, kurie yra skelbiami OWASP arba lygiavertėje (angl. </w:t>
            </w:r>
            <w:proofErr w:type="spellStart"/>
            <w:r w:rsidRPr="00DD7137">
              <w:rPr>
                <w:bCs/>
                <w:lang w:val="lt-LT"/>
              </w:rPr>
              <w:t>Open</w:t>
            </w:r>
            <w:proofErr w:type="spellEnd"/>
            <w:r w:rsidRPr="00DD7137">
              <w:rPr>
                <w:bCs/>
                <w:lang w:val="lt-LT"/>
              </w:rPr>
              <w:t xml:space="preserve"> </w:t>
            </w:r>
            <w:proofErr w:type="spellStart"/>
            <w:r w:rsidRPr="00DD7137">
              <w:rPr>
                <w:bCs/>
                <w:lang w:val="lt-LT"/>
              </w:rPr>
              <w:t>Web</w:t>
            </w:r>
            <w:proofErr w:type="spellEnd"/>
            <w:r w:rsidRPr="00DD7137">
              <w:rPr>
                <w:bCs/>
                <w:lang w:val="lt-LT"/>
              </w:rPr>
              <w:t xml:space="preserve"> </w:t>
            </w:r>
            <w:proofErr w:type="spellStart"/>
            <w:r w:rsidRPr="00DD7137">
              <w:rPr>
                <w:bCs/>
                <w:lang w:val="lt-LT"/>
              </w:rPr>
              <w:t>Application</w:t>
            </w:r>
            <w:proofErr w:type="spellEnd"/>
            <w:r w:rsidRPr="00DD7137">
              <w:rPr>
                <w:bCs/>
                <w:lang w:val="lt-LT"/>
              </w:rPr>
              <w:t xml:space="preserve"> </w:t>
            </w:r>
            <w:proofErr w:type="spellStart"/>
            <w:r w:rsidRPr="00DD7137">
              <w:rPr>
                <w:bCs/>
                <w:lang w:val="lt-LT"/>
              </w:rPr>
              <w:t>Security</w:t>
            </w:r>
            <w:proofErr w:type="spellEnd"/>
            <w:r w:rsidRPr="00DD7137">
              <w:rPr>
                <w:bCs/>
                <w:lang w:val="lt-LT"/>
              </w:rPr>
              <w:t xml:space="preserve"> Project) interneto svetainėje www.owasp.org. Pažeidžiamumų patikrinimas turi būti vykdomas vadovaujantis „OWASP </w:t>
            </w:r>
            <w:proofErr w:type="spellStart"/>
            <w:r w:rsidRPr="00DD7137">
              <w:rPr>
                <w:bCs/>
                <w:lang w:val="lt-LT"/>
              </w:rPr>
              <w:t>Testing</w:t>
            </w:r>
            <w:proofErr w:type="spellEnd"/>
            <w:r w:rsidRPr="00DD7137">
              <w:rPr>
                <w:bCs/>
                <w:lang w:val="lt-LT"/>
              </w:rPr>
              <w:t xml:space="preserve"> </w:t>
            </w:r>
            <w:proofErr w:type="spellStart"/>
            <w:r w:rsidRPr="00DD7137">
              <w:rPr>
                <w:bCs/>
                <w:lang w:val="lt-LT"/>
              </w:rPr>
              <w:t>Guide</w:t>
            </w:r>
            <w:proofErr w:type="spellEnd"/>
            <w:r w:rsidRPr="00DD7137">
              <w:rPr>
                <w:bCs/>
                <w:lang w:val="lt-LT"/>
              </w:rPr>
              <w:t>“ arba lygiaverte metodika.</w:t>
            </w:r>
          </w:p>
        </w:tc>
        <w:tc>
          <w:tcPr>
            <w:tcW w:w="1374" w:type="pct"/>
            <w:tcBorders>
              <w:top w:val="single" w:sz="4" w:space="0" w:color="auto"/>
              <w:left w:val="single" w:sz="4" w:space="0" w:color="auto"/>
              <w:bottom w:val="single" w:sz="4" w:space="0" w:color="auto"/>
              <w:right w:val="single" w:sz="4" w:space="0" w:color="auto"/>
            </w:tcBorders>
            <w:vAlign w:val="center"/>
          </w:tcPr>
          <w:p w14:paraId="39E699CE" w14:textId="77777777" w:rsidR="00981124" w:rsidRPr="00DD7137" w:rsidRDefault="00981124" w:rsidP="007E2092">
            <w:pPr>
              <w:rPr>
                <w:bCs/>
                <w:lang w:val="lt-LT"/>
              </w:rPr>
            </w:pPr>
          </w:p>
        </w:tc>
      </w:tr>
      <w:tr w:rsidR="00981124" w:rsidRPr="00DD7137" w14:paraId="3230AF92"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551C2358" w14:textId="77777777" w:rsidR="00981124" w:rsidRPr="00DD7137" w:rsidRDefault="00981124" w:rsidP="007E2092">
            <w:pPr>
              <w:rPr>
                <w:bCs/>
                <w:lang w:val="lt-LT"/>
              </w:rPr>
            </w:pPr>
            <w:r w:rsidRPr="00DD7137">
              <w:rPr>
                <w:bCs/>
                <w:lang w:val="lt-LT"/>
              </w:rPr>
              <w:t>2.</w:t>
            </w:r>
          </w:p>
        </w:tc>
        <w:tc>
          <w:tcPr>
            <w:tcW w:w="833" w:type="pct"/>
            <w:tcBorders>
              <w:top w:val="single" w:sz="4" w:space="0" w:color="auto"/>
              <w:left w:val="single" w:sz="4" w:space="0" w:color="auto"/>
              <w:bottom w:val="single" w:sz="4" w:space="0" w:color="auto"/>
              <w:right w:val="single" w:sz="4" w:space="0" w:color="auto"/>
            </w:tcBorders>
            <w:vAlign w:val="center"/>
          </w:tcPr>
          <w:p w14:paraId="3384C9A7" w14:textId="77777777" w:rsidR="00981124" w:rsidRPr="00DD7137" w:rsidRDefault="00981124" w:rsidP="007E2092">
            <w:pPr>
              <w:rPr>
                <w:bCs/>
                <w:lang w:val="lt-LT"/>
              </w:rPr>
            </w:pPr>
            <w:r w:rsidRPr="00DD7137">
              <w:rPr>
                <w:bCs/>
                <w:lang w:val="lt-LT"/>
              </w:rPr>
              <w:t>Testavimo apimtis</w:t>
            </w:r>
          </w:p>
        </w:tc>
        <w:tc>
          <w:tcPr>
            <w:tcW w:w="2320" w:type="pct"/>
            <w:tcBorders>
              <w:top w:val="single" w:sz="4" w:space="0" w:color="auto"/>
              <w:left w:val="single" w:sz="4" w:space="0" w:color="auto"/>
              <w:bottom w:val="single" w:sz="4" w:space="0" w:color="auto"/>
              <w:right w:val="single" w:sz="4" w:space="0" w:color="auto"/>
            </w:tcBorders>
            <w:vAlign w:val="center"/>
          </w:tcPr>
          <w:p w14:paraId="0838C79D" w14:textId="3FEF0A1D" w:rsidR="00981124" w:rsidRPr="00DD7137" w:rsidRDefault="00981124" w:rsidP="007E2092">
            <w:pPr>
              <w:rPr>
                <w:bCs/>
                <w:lang w:val="lt-LT"/>
              </w:rPr>
            </w:pPr>
            <w:r w:rsidRPr="00DD7137">
              <w:rPr>
                <w:bCs/>
                <w:lang w:val="lt-LT"/>
              </w:rPr>
              <w:t>Trijų projekte dalyvaujančių organizacijų (</w:t>
            </w:r>
            <w:r w:rsidR="00E36CF6" w:rsidRPr="00DD7137">
              <w:rPr>
                <w:bCs/>
                <w:lang w:val="lt-LT"/>
              </w:rPr>
              <w:t>VULSK, LSMU KK, RŠL</w:t>
            </w:r>
            <w:r w:rsidRPr="00DD7137">
              <w:rPr>
                <w:bCs/>
                <w:lang w:val="lt-LT"/>
              </w:rPr>
              <w:t>) IS įsilaužimo testavimo metu:</w:t>
            </w:r>
          </w:p>
        </w:tc>
        <w:tc>
          <w:tcPr>
            <w:tcW w:w="1374" w:type="pct"/>
            <w:tcBorders>
              <w:top w:val="single" w:sz="4" w:space="0" w:color="auto"/>
              <w:left w:val="single" w:sz="4" w:space="0" w:color="auto"/>
              <w:bottom w:val="single" w:sz="4" w:space="0" w:color="auto"/>
              <w:right w:val="single" w:sz="4" w:space="0" w:color="auto"/>
            </w:tcBorders>
            <w:vAlign w:val="center"/>
          </w:tcPr>
          <w:p w14:paraId="054E9181" w14:textId="77777777" w:rsidR="00981124" w:rsidRPr="00DD7137" w:rsidRDefault="00981124" w:rsidP="007E2092">
            <w:pPr>
              <w:rPr>
                <w:bCs/>
                <w:lang w:val="lt-LT"/>
              </w:rPr>
            </w:pPr>
          </w:p>
        </w:tc>
      </w:tr>
      <w:tr w:rsidR="00981124" w:rsidRPr="00DD7137" w14:paraId="2AFF9AE7"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10CC463D" w14:textId="77777777" w:rsidR="00981124" w:rsidRPr="00DD7137" w:rsidRDefault="00981124" w:rsidP="007E2092">
            <w:pPr>
              <w:rPr>
                <w:bCs/>
                <w:lang w:val="lt-LT"/>
              </w:rPr>
            </w:pPr>
            <w:r w:rsidRPr="00DD7137">
              <w:rPr>
                <w:bCs/>
                <w:lang w:val="lt-LT"/>
              </w:rPr>
              <w:t>2.1.</w:t>
            </w:r>
          </w:p>
        </w:tc>
        <w:tc>
          <w:tcPr>
            <w:tcW w:w="833" w:type="pct"/>
            <w:tcBorders>
              <w:top w:val="single" w:sz="4" w:space="0" w:color="auto"/>
              <w:left w:val="single" w:sz="4" w:space="0" w:color="auto"/>
              <w:bottom w:val="single" w:sz="4" w:space="0" w:color="auto"/>
              <w:right w:val="single" w:sz="4" w:space="0" w:color="auto"/>
            </w:tcBorders>
            <w:vAlign w:val="center"/>
          </w:tcPr>
          <w:p w14:paraId="07AF4F9B" w14:textId="77777777" w:rsidR="00981124" w:rsidRPr="00DD7137" w:rsidRDefault="00981124" w:rsidP="007E2092">
            <w:pPr>
              <w:rPr>
                <w:bCs/>
                <w:lang w:val="lt-LT"/>
              </w:rPr>
            </w:pPr>
          </w:p>
        </w:tc>
        <w:tc>
          <w:tcPr>
            <w:tcW w:w="2320" w:type="pct"/>
            <w:tcBorders>
              <w:top w:val="single" w:sz="4" w:space="0" w:color="auto"/>
              <w:left w:val="single" w:sz="4" w:space="0" w:color="auto"/>
              <w:bottom w:val="single" w:sz="4" w:space="0" w:color="auto"/>
              <w:right w:val="single" w:sz="4" w:space="0" w:color="auto"/>
            </w:tcBorders>
            <w:vAlign w:val="center"/>
          </w:tcPr>
          <w:p w14:paraId="6B8D9EAF" w14:textId="77777777" w:rsidR="00981124" w:rsidRPr="00DD7137" w:rsidRDefault="00981124" w:rsidP="007E2092">
            <w:pPr>
              <w:rPr>
                <w:bCs/>
                <w:lang w:val="lt-LT"/>
              </w:rPr>
            </w:pPr>
            <w:r w:rsidRPr="00DD7137">
              <w:rPr>
                <w:bCs/>
                <w:lang w:val="lt-LT"/>
              </w:rPr>
              <w:t>Saugumo trūkumai turi būti identifikuojami taikant kryptingas atakas prieš naujai įdiegtus funkcionalumus;</w:t>
            </w:r>
          </w:p>
        </w:tc>
        <w:tc>
          <w:tcPr>
            <w:tcW w:w="1374" w:type="pct"/>
            <w:tcBorders>
              <w:top w:val="single" w:sz="4" w:space="0" w:color="auto"/>
              <w:left w:val="single" w:sz="4" w:space="0" w:color="auto"/>
              <w:bottom w:val="single" w:sz="4" w:space="0" w:color="auto"/>
              <w:right w:val="single" w:sz="4" w:space="0" w:color="auto"/>
            </w:tcBorders>
            <w:vAlign w:val="center"/>
          </w:tcPr>
          <w:p w14:paraId="330D9450" w14:textId="77777777" w:rsidR="00981124" w:rsidRPr="00DD7137" w:rsidRDefault="00981124" w:rsidP="007E2092">
            <w:pPr>
              <w:rPr>
                <w:bCs/>
                <w:lang w:val="lt-LT"/>
              </w:rPr>
            </w:pPr>
          </w:p>
        </w:tc>
      </w:tr>
      <w:tr w:rsidR="00981124" w:rsidRPr="00DD7137" w14:paraId="51C200DC"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2AE66197" w14:textId="77777777" w:rsidR="00981124" w:rsidRPr="00DD7137" w:rsidRDefault="00981124" w:rsidP="007E2092">
            <w:pPr>
              <w:rPr>
                <w:bCs/>
                <w:lang w:val="lt-LT"/>
              </w:rPr>
            </w:pPr>
            <w:r w:rsidRPr="00DD7137">
              <w:rPr>
                <w:bCs/>
                <w:lang w:val="lt-LT"/>
              </w:rPr>
              <w:t>2.2.</w:t>
            </w:r>
          </w:p>
        </w:tc>
        <w:tc>
          <w:tcPr>
            <w:tcW w:w="833" w:type="pct"/>
            <w:tcBorders>
              <w:top w:val="single" w:sz="4" w:space="0" w:color="auto"/>
              <w:left w:val="single" w:sz="4" w:space="0" w:color="auto"/>
              <w:bottom w:val="single" w:sz="4" w:space="0" w:color="auto"/>
              <w:right w:val="single" w:sz="4" w:space="0" w:color="auto"/>
            </w:tcBorders>
            <w:vAlign w:val="center"/>
          </w:tcPr>
          <w:p w14:paraId="633AB73E" w14:textId="77777777" w:rsidR="00981124" w:rsidRPr="00DD7137" w:rsidRDefault="00981124" w:rsidP="007E2092">
            <w:pPr>
              <w:rPr>
                <w:bCs/>
                <w:lang w:val="lt-LT"/>
              </w:rPr>
            </w:pPr>
          </w:p>
        </w:tc>
        <w:tc>
          <w:tcPr>
            <w:tcW w:w="2320" w:type="pct"/>
            <w:tcBorders>
              <w:top w:val="single" w:sz="4" w:space="0" w:color="auto"/>
              <w:left w:val="single" w:sz="4" w:space="0" w:color="auto"/>
              <w:bottom w:val="single" w:sz="4" w:space="0" w:color="auto"/>
              <w:right w:val="single" w:sz="4" w:space="0" w:color="auto"/>
            </w:tcBorders>
            <w:vAlign w:val="center"/>
          </w:tcPr>
          <w:p w14:paraId="5E94BA1C" w14:textId="77777777" w:rsidR="00981124" w:rsidRPr="00DD7137" w:rsidRDefault="00981124" w:rsidP="007E2092">
            <w:pPr>
              <w:rPr>
                <w:bCs/>
                <w:lang w:val="lt-LT"/>
              </w:rPr>
            </w:pPr>
            <w:r w:rsidRPr="00DD7137">
              <w:rPr>
                <w:bCs/>
                <w:lang w:val="lt-LT"/>
              </w:rPr>
              <w:t>Turi būti pateikiamos rekomendacijos pažeidžiamumų ištaisymui ir rizikų mažinimui;</w:t>
            </w:r>
          </w:p>
        </w:tc>
        <w:tc>
          <w:tcPr>
            <w:tcW w:w="1374" w:type="pct"/>
            <w:tcBorders>
              <w:top w:val="single" w:sz="4" w:space="0" w:color="auto"/>
              <w:left w:val="single" w:sz="4" w:space="0" w:color="auto"/>
              <w:bottom w:val="single" w:sz="4" w:space="0" w:color="auto"/>
              <w:right w:val="single" w:sz="4" w:space="0" w:color="auto"/>
            </w:tcBorders>
            <w:vAlign w:val="center"/>
          </w:tcPr>
          <w:p w14:paraId="0AB4B64B" w14:textId="77777777" w:rsidR="00981124" w:rsidRPr="00DD7137" w:rsidRDefault="00981124" w:rsidP="007E2092">
            <w:pPr>
              <w:rPr>
                <w:bCs/>
                <w:lang w:val="lt-LT"/>
              </w:rPr>
            </w:pPr>
          </w:p>
        </w:tc>
      </w:tr>
      <w:tr w:rsidR="00981124" w:rsidRPr="00DD7137" w14:paraId="39AB18BC"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1AA7D8CF" w14:textId="77777777" w:rsidR="00981124" w:rsidRPr="00DD7137" w:rsidRDefault="00981124" w:rsidP="007E2092">
            <w:pPr>
              <w:rPr>
                <w:bCs/>
                <w:lang w:val="lt-LT"/>
              </w:rPr>
            </w:pPr>
            <w:r w:rsidRPr="00DD7137">
              <w:rPr>
                <w:bCs/>
                <w:lang w:val="lt-LT"/>
              </w:rPr>
              <w:t>2.3.</w:t>
            </w:r>
          </w:p>
        </w:tc>
        <w:tc>
          <w:tcPr>
            <w:tcW w:w="833" w:type="pct"/>
            <w:tcBorders>
              <w:top w:val="single" w:sz="4" w:space="0" w:color="auto"/>
              <w:left w:val="single" w:sz="4" w:space="0" w:color="auto"/>
              <w:bottom w:val="single" w:sz="4" w:space="0" w:color="auto"/>
              <w:right w:val="single" w:sz="4" w:space="0" w:color="auto"/>
            </w:tcBorders>
            <w:vAlign w:val="center"/>
          </w:tcPr>
          <w:p w14:paraId="34352B5B" w14:textId="77777777" w:rsidR="00981124" w:rsidRPr="00DD7137" w:rsidRDefault="00981124" w:rsidP="007E2092">
            <w:pPr>
              <w:rPr>
                <w:bCs/>
                <w:lang w:val="lt-LT"/>
              </w:rPr>
            </w:pPr>
            <w:r w:rsidRPr="00DD7137">
              <w:rPr>
                <w:bCs/>
                <w:lang w:val="lt-LT"/>
              </w:rPr>
              <w:t>WEB aplikacijų testavimas</w:t>
            </w:r>
          </w:p>
        </w:tc>
        <w:tc>
          <w:tcPr>
            <w:tcW w:w="2320" w:type="pct"/>
            <w:tcBorders>
              <w:top w:val="single" w:sz="4" w:space="0" w:color="auto"/>
              <w:left w:val="single" w:sz="4" w:space="0" w:color="auto"/>
              <w:bottom w:val="single" w:sz="4" w:space="0" w:color="auto"/>
              <w:right w:val="single" w:sz="4" w:space="0" w:color="auto"/>
            </w:tcBorders>
            <w:vAlign w:val="center"/>
          </w:tcPr>
          <w:p w14:paraId="76CD17B3" w14:textId="77777777" w:rsidR="00981124" w:rsidRPr="00DD7137" w:rsidRDefault="00981124" w:rsidP="007E2092">
            <w:pPr>
              <w:rPr>
                <w:bCs/>
                <w:lang w:val="lt-LT"/>
              </w:rPr>
            </w:pPr>
            <w:r w:rsidRPr="00DD7137">
              <w:rPr>
                <w:bCs/>
                <w:lang w:val="lt-LT"/>
              </w:rPr>
              <w:t>Turi būti testuojama ne mažiau nei 1 WEB aplikacija kiekvienai organizacijai;</w:t>
            </w:r>
          </w:p>
        </w:tc>
        <w:tc>
          <w:tcPr>
            <w:tcW w:w="1374" w:type="pct"/>
            <w:tcBorders>
              <w:top w:val="single" w:sz="4" w:space="0" w:color="auto"/>
              <w:left w:val="single" w:sz="4" w:space="0" w:color="auto"/>
              <w:bottom w:val="single" w:sz="4" w:space="0" w:color="auto"/>
              <w:right w:val="single" w:sz="4" w:space="0" w:color="auto"/>
            </w:tcBorders>
            <w:vAlign w:val="center"/>
          </w:tcPr>
          <w:p w14:paraId="35131F78" w14:textId="77777777" w:rsidR="00981124" w:rsidRPr="00DD7137" w:rsidRDefault="00981124" w:rsidP="007E2092">
            <w:pPr>
              <w:rPr>
                <w:bCs/>
                <w:lang w:val="lt-LT"/>
              </w:rPr>
            </w:pPr>
          </w:p>
        </w:tc>
      </w:tr>
      <w:tr w:rsidR="00981124" w:rsidRPr="00DD7137" w14:paraId="12E2FA93"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73E0AB7A" w14:textId="77777777" w:rsidR="00981124" w:rsidRPr="00DD7137" w:rsidRDefault="00981124" w:rsidP="007E2092">
            <w:pPr>
              <w:rPr>
                <w:bCs/>
                <w:lang w:val="lt-LT"/>
              </w:rPr>
            </w:pPr>
            <w:r w:rsidRPr="00DD7137">
              <w:rPr>
                <w:bCs/>
                <w:lang w:val="lt-LT"/>
              </w:rPr>
              <w:t>2.3.1.</w:t>
            </w:r>
          </w:p>
        </w:tc>
        <w:tc>
          <w:tcPr>
            <w:tcW w:w="833" w:type="pct"/>
            <w:tcBorders>
              <w:top w:val="single" w:sz="4" w:space="0" w:color="auto"/>
              <w:left w:val="single" w:sz="4" w:space="0" w:color="auto"/>
              <w:bottom w:val="single" w:sz="4" w:space="0" w:color="auto"/>
              <w:right w:val="single" w:sz="4" w:space="0" w:color="auto"/>
            </w:tcBorders>
            <w:vAlign w:val="center"/>
          </w:tcPr>
          <w:p w14:paraId="0D1F5698" w14:textId="77777777" w:rsidR="00981124" w:rsidRPr="00DD7137" w:rsidRDefault="00981124" w:rsidP="007E2092">
            <w:pPr>
              <w:rPr>
                <w:bCs/>
                <w:lang w:val="lt-LT"/>
              </w:rPr>
            </w:pPr>
          </w:p>
        </w:tc>
        <w:tc>
          <w:tcPr>
            <w:tcW w:w="2320" w:type="pct"/>
            <w:tcBorders>
              <w:top w:val="single" w:sz="4" w:space="0" w:color="auto"/>
              <w:left w:val="single" w:sz="4" w:space="0" w:color="auto"/>
              <w:bottom w:val="single" w:sz="4" w:space="0" w:color="auto"/>
              <w:right w:val="single" w:sz="4" w:space="0" w:color="auto"/>
            </w:tcBorders>
            <w:vAlign w:val="center"/>
          </w:tcPr>
          <w:p w14:paraId="0649AEA8" w14:textId="77777777" w:rsidR="00981124" w:rsidRPr="00DD7137" w:rsidRDefault="00981124" w:rsidP="007E2092">
            <w:pPr>
              <w:rPr>
                <w:bCs/>
                <w:lang w:val="lt-LT"/>
              </w:rPr>
            </w:pPr>
            <w:r w:rsidRPr="00DD7137">
              <w:rPr>
                <w:bCs/>
                <w:lang w:val="lt-LT"/>
              </w:rPr>
              <w:t>WEB aplikacijos turi būti testuojamos ne mažiau nei dviem autorizacijos scenarijais:</w:t>
            </w:r>
          </w:p>
          <w:p w14:paraId="53BE27AA" w14:textId="77777777" w:rsidR="00981124" w:rsidRPr="00DD7137" w:rsidRDefault="00981124" w:rsidP="00981124">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bCs/>
                <w:lang w:val="lt-LT"/>
              </w:rPr>
            </w:pPr>
            <w:r w:rsidRPr="00DD7137">
              <w:rPr>
                <w:bCs/>
                <w:lang w:val="lt-LT"/>
              </w:rPr>
              <w:t>Autorizuotas sistemos naudotojas;</w:t>
            </w:r>
          </w:p>
          <w:p w14:paraId="41048D48" w14:textId="77777777" w:rsidR="00981124" w:rsidRPr="00DD7137" w:rsidRDefault="00981124" w:rsidP="00981124">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bCs/>
                <w:lang w:val="lt-LT"/>
              </w:rPr>
            </w:pPr>
            <w:r w:rsidRPr="00DD7137">
              <w:rPr>
                <w:bCs/>
                <w:lang w:val="lt-LT"/>
              </w:rPr>
              <w:lastRenderedPageBreak/>
              <w:t>Neautorizuotas sistemos naudotojas;</w:t>
            </w:r>
          </w:p>
        </w:tc>
        <w:tc>
          <w:tcPr>
            <w:tcW w:w="1374" w:type="pct"/>
            <w:tcBorders>
              <w:top w:val="single" w:sz="4" w:space="0" w:color="auto"/>
              <w:left w:val="single" w:sz="4" w:space="0" w:color="auto"/>
              <w:bottom w:val="single" w:sz="4" w:space="0" w:color="auto"/>
              <w:right w:val="single" w:sz="4" w:space="0" w:color="auto"/>
            </w:tcBorders>
            <w:vAlign w:val="center"/>
          </w:tcPr>
          <w:p w14:paraId="66ACEBE7" w14:textId="77777777" w:rsidR="00981124" w:rsidRPr="00DD7137" w:rsidRDefault="00981124" w:rsidP="007E2092">
            <w:pPr>
              <w:rPr>
                <w:bCs/>
                <w:lang w:val="lt-LT"/>
              </w:rPr>
            </w:pPr>
          </w:p>
        </w:tc>
      </w:tr>
      <w:tr w:rsidR="00981124" w:rsidRPr="00DD7137" w14:paraId="57E02BE2"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28B3A455" w14:textId="77777777" w:rsidR="00981124" w:rsidRPr="00DD7137" w:rsidRDefault="00981124" w:rsidP="007E2092">
            <w:pPr>
              <w:rPr>
                <w:bCs/>
                <w:lang w:val="lt-LT"/>
              </w:rPr>
            </w:pPr>
            <w:r w:rsidRPr="00DD7137">
              <w:rPr>
                <w:bCs/>
                <w:lang w:val="lt-LT"/>
              </w:rPr>
              <w:t>2.3.2.</w:t>
            </w:r>
          </w:p>
        </w:tc>
        <w:tc>
          <w:tcPr>
            <w:tcW w:w="833" w:type="pct"/>
            <w:tcBorders>
              <w:top w:val="single" w:sz="4" w:space="0" w:color="auto"/>
              <w:left w:val="single" w:sz="4" w:space="0" w:color="auto"/>
              <w:bottom w:val="single" w:sz="4" w:space="0" w:color="auto"/>
              <w:right w:val="single" w:sz="4" w:space="0" w:color="auto"/>
            </w:tcBorders>
            <w:vAlign w:val="center"/>
          </w:tcPr>
          <w:p w14:paraId="0EB41CEF" w14:textId="77777777" w:rsidR="00981124" w:rsidRPr="00DD7137" w:rsidRDefault="00981124" w:rsidP="007E2092">
            <w:pPr>
              <w:rPr>
                <w:bCs/>
                <w:lang w:val="lt-LT"/>
              </w:rPr>
            </w:pPr>
          </w:p>
        </w:tc>
        <w:tc>
          <w:tcPr>
            <w:tcW w:w="2320" w:type="pct"/>
            <w:tcBorders>
              <w:top w:val="single" w:sz="4" w:space="0" w:color="auto"/>
              <w:left w:val="single" w:sz="4" w:space="0" w:color="auto"/>
              <w:bottom w:val="single" w:sz="4" w:space="0" w:color="auto"/>
              <w:right w:val="single" w:sz="4" w:space="0" w:color="auto"/>
            </w:tcBorders>
            <w:vAlign w:val="center"/>
          </w:tcPr>
          <w:p w14:paraId="2EC6BE50" w14:textId="77777777" w:rsidR="00981124" w:rsidRPr="00DD7137" w:rsidRDefault="00981124" w:rsidP="007E2092">
            <w:pPr>
              <w:rPr>
                <w:bCs/>
                <w:lang w:val="lt-LT"/>
              </w:rPr>
            </w:pPr>
            <w:r w:rsidRPr="00DD7137">
              <w:rPr>
                <w:bCs/>
                <w:lang w:val="lt-LT"/>
              </w:rPr>
              <w:t xml:space="preserve"> Testavimo apimtyje turėtų būti iki 10 dinaminių URL;</w:t>
            </w:r>
          </w:p>
        </w:tc>
        <w:tc>
          <w:tcPr>
            <w:tcW w:w="1374" w:type="pct"/>
            <w:tcBorders>
              <w:top w:val="single" w:sz="4" w:space="0" w:color="auto"/>
              <w:left w:val="single" w:sz="4" w:space="0" w:color="auto"/>
              <w:bottom w:val="single" w:sz="4" w:space="0" w:color="auto"/>
              <w:right w:val="single" w:sz="4" w:space="0" w:color="auto"/>
            </w:tcBorders>
            <w:vAlign w:val="center"/>
          </w:tcPr>
          <w:p w14:paraId="197FD377" w14:textId="77777777" w:rsidR="00981124" w:rsidRPr="00DD7137" w:rsidRDefault="00981124" w:rsidP="007E2092">
            <w:pPr>
              <w:rPr>
                <w:bCs/>
                <w:lang w:val="lt-LT"/>
              </w:rPr>
            </w:pPr>
          </w:p>
        </w:tc>
      </w:tr>
      <w:tr w:rsidR="00981124" w:rsidRPr="00DD7137" w14:paraId="5097C2CE"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4E006B05" w14:textId="77777777" w:rsidR="00981124" w:rsidRPr="00DD7137" w:rsidRDefault="00981124" w:rsidP="007E2092">
            <w:pPr>
              <w:rPr>
                <w:bCs/>
                <w:lang w:val="lt-LT"/>
              </w:rPr>
            </w:pPr>
            <w:r w:rsidRPr="00DD7137">
              <w:rPr>
                <w:bCs/>
                <w:lang w:val="lt-LT"/>
              </w:rPr>
              <w:t>2.3.3.</w:t>
            </w:r>
          </w:p>
        </w:tc>
        <w:tc>
          <w:tcPr>
            <w:tcW w:w="833" w:type="pct"/>
            <w:tcBorders>
              <w:top w:val="single" w:sz="4" w:space="0" w:color="auto"/>
              <w:left w:val="single" w:sz="4" w:space="0" w:color="auto"/>
              <w:bottom w:val="single" w:sz="4" w:space="0" w:color="auto"/>
              <w:right w:val="single" w:sz="4" w:space="0" w:color="auto"/>
            </w:tcBorders>
            <w:vAlign w:val="center"/>
          </w:tcPr>
          <w:p w14:paraId="01168A91" w14:textId="77777777" w:rsidR="00981124" w:rsidRPr="00DD7137" w:rsidRDefault="00981124" w:rsidP="007E2092">
            <w:pPr>
              <w:rPr>
                <w:bCs/>
                <w:lang w:val="lt-LT"/>
              </w:rPr>
            </w:pPr>
          </w:p>
        </w:tc>
        <w:tc>
          <w:tcPr>
            <w:tcW w:w="2320" w:type="pct"/>
            <w:tcBorders>
              <w:top w:val="single" w:sz="4" w:space="0" w:color="auto"/>
              <w:left w:val="single" w:sz="4" w:space="0" w:color="auto"/>
              <w:bottom w:val="single" w:sz="4" w:space="0" w:color="auto"/>
              <w:right w:val="single" w:sz="4" w:space="0" w:color="auto"/>
            </w:tcBorders>
            <w:vAlign w:val="center"/>
          </w:tcPr>
          <w:p w14:paraId="58CE97CB" w14:textId="77777777" w:rsidR="00981124" w:rsidRPr="00DD7137" w:rsidRDefault="00981124" w:rsidP="007E2092">
            <w:pPr>
              <w:rPr>
                <w:bCs/>
                <w:lang w:val="lt-LT"/>
              </w:rPr>
            </w:pPr>
            <w:r w:rsidRPr="00DD7137">
              <w:rPr>
                <w:bCs/>
                <w:lang w:val="lt-LT"/>
              </w:rPr>
              <w:t xml:space="preserve"> Testavimo apimtyje turėtų būti iki 200 unikalių įvesties parametrų;</w:t>
            </w:r>
          </w:p>
        </w:tc>
        <w:tc>
          <w:tcPr>
            <w:tcW w:w="1374" w:type="pct"/>
            <w:tcBorders>
              <w:top w:val="single" w:sz="4" w:space="0" w:color="auto"/>
              <w:left w:val="single" w:sz="4" w:space="0" w:color="auto"/>
              <w:bottom w:val="single" w:sz="4" w:space="0" w:color="auto"/>
              <w:right w:val="single" w:sz="4" w:space="0" w:color="auto"/>
            </w:tcBorders>
            <w:vAlign w:val="center"/>
          </w:tcPr>
          <w:p w14:paraId="08A22CA7" w14:textId="77777777" w:rsidR="00981124" w:rsidRPr="00DD7137" w:rsidRDefault="00981124" w:rsidP="007E2092">
            <w:pPr>
              <w:rPr>
                <w:bCs/>
                <w:lang w:val="lt-LT"/>
              </w:rPr>
            </w:pPr>
          </w:p>
        </w:tc>
      </w:tr>
      <w:tr w:rsidR="00981124" w:rsidRPr="00DD7137" w14:paraId="613AEC72"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69194541" w14:textId="77777777" w:rsidR="00981124" w:rsidRPr="00DD7137" w:rsidRDefault="00981124" w:rsidP="007E2092">
            <w:pPr>
              <w:rPr>
                <w:bCs/>
                <w:lang w:val="lt-LT"/>
              </w:rPr>
            </w:pPr>
            <w:r w:rsidRPr="00DD7137">
              <w:rPr>
                <w:bCs/>
                <w:lang w:val="lt-LT"/>
              </w:rPr>
              <w:t>2.4.</w:t>
            </w:r>
          </w:p>
        </w:tc>
        <w:tc>
          <w:tcPr>
            <w:tcW w:w="833" w:type="pct"/>
            <w:tcBorders>
              <w:top w:val="single" w:sz="4" w:space="0" w:color="auto"/>
              <w:left w:val="single" w:sz="4" w:space="0" w:color="auto"/>
              <w:bottom w:val="single" w:sz="4" w:space="0" w:color="auto"/>
              <w:right w:val="single" w:sz="4" w:space="0" w:color="auto"/>
            </w:tcBorders>
            <w:vAlign w:val="center"/>
          </w:tcPr>
          <w:p w14:paraId="0982C873" w14:textId="77777777" w:rsidR="00981124" w:rsidRPr="00DD7137" w:rsidRDefault="00981124" w:rsidP="007E2092">
            <w:pPr>
              <w:rPr>
                <w:bCs/>
                <w:lang w:val="lt-LT"/>
              </w:rPr>
            </w:pPr>
            <w:r w:rsidRPr="00DD7137">
              <w:rPr>
                <w:bCs/>
                <w:lang w:val="lt-LT"/>
              </w:rPr>
              <w:t>REST API testavimas</w:t>
            </w:r>
          </w:p>
        </w:tc>
        <w:tc>
          <w:tcPr>
            <w:tcW w:w="2320" w:type="pct"/>
            <w:tcBorders>
              <w:top w:val="single" w:sz="4" w:space="0" w:color="auto"/>
              <w:left w:val="single" w:sz="4" w:space="0" w:color="auto"/>
              <w:bottom w:val="single" w:sz="4" w:space="0" w:color="auto"/>
              <w:right w:val="single" w:sz="4" w:space="0" w:color="auto"/>
            </w:tcBorders>
            <w:vAlign w:val="center"/>
          </w:tcPr>
          <w:p w14:paraId="7950A496" w14:textId="77777777" w:rsidR="00981124" w:rsidRPr="00DD7137" w:rsidRDefault="00981124" w:rsidP="007E2092">
            <w:pPr>
              <w:rPr>
                <w:bCs/>
                <w:lang w:val="lt-LT"/>
              </w:rPr>
            </w:pPr>
            <w:r w:rsidRPr="00DD7137">
              <w:rPr>
                <w:bCs/>
                <w:lang w:val="lt-LT"/>
              </w:rPr>
              <w:t>Turi būti testuojamas ne mažiau nei vienas API kiekvienai organizacijai;</w:t>
            </w:r>
          </w:p>
        </w:tc>
        <w:tc>
          <w:tcPr>
            <w:tcW w:w="1374" w:type="pct"/>
            <w:tcBorders>
              <w:top w:val="single" w:sz="4" w:space="0" w:color="auto"/>
              <w:left w:val="single" w:sz="4" w:space="0" w:color="auto"/>
              <w:bottom w:val="single" w:sz="4" w:space="0" w:color="auto"/>
              <w:right w:val="single" w:sz="4" w:space="0" w:color="auto"/>
            </w:tcBorders>
            <w:vAlign w:val="center"/>
          </w:tcPr>
          <w:p w14:paraId="25C71344" w14:textId="77777777" w:rsidR="00981124" w:rsidRPr="00DD7137" w:rsidRDefault="00981124" w:rsidP="007E2092">
            <w:pPr>
              <w:rPr>
                <w:bCs/>
                <w:lang w:val="lt-LT"/>
              </w:rPr>
            </w:pPr>
          </w:p>
        </w:tc>
      </w:tr>
      <w:tr w:rsidR="00981124" w:rsidRPr="00DD7137" w14:paraId="669FE10D"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2C8DBBF7" w14:textId="77777777" w:rsidR="00981124" w:rsidRPr="00DD7137" w:rsidRDefault="00981124" w:rsidP="007E2092">
            <w:pPr>
              <w:rPr>
                <w:bCs/>
                <w:lang w:val="lt-LT"/>
              </w:rPr>
            </w:pPr>
            <w:r w:rsidRPr="00DD7137">
              <w:rPr>
                <w:bCs/>
                <w:lang w:val="lt-LT"/>
              </w:rPr>
              <w:t>2.4.1</w:t>
            </w:r>
          </w:p>
        </w:tc>
        <w:tc>
          <w:tcPr>
            <w:tcW w:w="833" w:type="pct"/>
            <w:tcBorders>
              <w:top w:val="single" w:sz="4" w:space="0" w:color="auto"/>
              <w:left w:val="single" w:sz="4" w:space="0" w:color="auto"/>
              <w:bottom w:val="single" w:sz="4" w:space="0" w:color="auto"/>
              <w:right w:val="single" w:sz="4" w:space="0" w:color="auto"/>
            </w:tcBorders>
            <w:vAlign w:val="center"/>
          </w:tcPr>
          <w:p w14:paraId="5470B172" w14:textId="77777777" w:rsidR="00981124" w:rsidRPr="00DD7137" w:rsidRDefault="00981124" w:rsidP="007E2092">
            <w:pPr>
              <w:rPr>
                <w:bCs/>
                <w:lang w:val="lt-LT"/>
              </w:rPr>
            </w:pPr>
          </w:p>
        </w:tc>
        <w:tc>
          <w:tcPr>
            <w:tcW w:w="2320" w:type="pct"/>
            <w:tcBorders>
              <w:top w:val="single" w:sz="4" w:space="0" w:color="auto"/>
              <w:left w:val="single" w:sz="4" w:space="0" w:color="auto"/>
              <w:bottom w:val="single" w:sz="4" w:space="0" w:color="auto"/>
              <w:right w:val="single" w:sz="4" w:space="0" w:color="auto"/>
            </w:tcBorders>
            <w:vAlign w:val="center"/>
          </w:tcPr>
          <w:p w14:paraId="02543D88" w14:textId="77777777" w:rsidR="00981124" w:rsidRPr="00DD7137" w:rsidRDefault="00981124" w:rsidP="007E2092">
            <w:pPr>
              <w:rPr>
                <w:bCs/>
                <w:lang w:val="lt-LT"/>
              </w:rPr>
            </w:pPr>
            <w:r w:rsidRPr="00DD7137">
              <w:rPr>
                <w:bCs/>
                <w:lang w:val="lt-LT"/>
              </w:rPr>
              <w:t>Turi būti testuojama ne mažiau nei 10 API galinių taškų;</w:t>
            </w:r>
          </w:p>
        </w:tc>
        <w:tc>
          <w:tcPr>
            <w:tcW w:w="1374" w:type="pct"/>
            <w:tcBorders>
              <w:top w:val="single" w:sz="4" w:space="0" w:color="auto"/>
              <w:left w:val="single" w:sz="4" w:space="0" w:color="auto"/>
              <w:bottom w:val="single" w:sz="4" w:space="0" w:color="auto"/>
              <w:right w:val="single" w:sz="4" w:space="0" w:color="auto"/>
            </w:tcBorders>
            <w:vAlign w:val="center"/>
          </w:tcPr>
          <w:p w14:paraId="74C93915" w14:textId="77777777" w:rsidR="00981124" w:rsidRPr="00DD7137" w:rsidRDefault="00981124" w:rsidP="007E2092">
            <w:pPr>
              <w:rPr>
                <w:bCs/>
                <w:lang w:val="lt-LT"/>
              </w:rPr>
            </w:pPr>
          </w:p>
        </w:tc>
      </w:tr>
      <w:tr w:rsidR="00981124" w:rsidRPr="00DD7137" w14:paraId="087EC716"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1E899B66" w14:textId="77777777" w:rsidR="00981124" w:rsidRPr="00DD7137" w:rsidRDefault="00981124" w:rsidP="007E2092">
            <w:pPr>
              <w:rPr>
                <w:bCs/>
                <w:lang w:val="lt-LT"/>
              </w:rPr>
            </w:pPr>
            <w:r w:rsidRPr="00DD7137">
              <w:rPr>
                <w:bCs/>
                <w:lang w:val="lt-LT"/>
              </w:rPr>
              <w:t>2.4.2.</w:t>
            </w:r>
          </w:p>
        </w:tc>
        <w:tc>
          <w:tcPr>
            <w:tcW w:w="833" w:type="pct"/>
            <w:tcBorders>
              <w:top w:val="single" w:sz="4" w:space="0" w:color="auto"/>
              <w:left w:val="single" w:sz="4" w:space="0" w:color="auto"/>
              <w:bottom w:val="single" w:sz="4" w:space="0" w:color="auto"/>
              <w:right w:val="single" w:sz="4" w:space="0" w:color="auto"/>
            </w:tcBorders>
            <w:vAlign w:val="center"/>
          </w:tcPr>
          <w:p w14:paraId="201B4C35" w14:textId="77777777" w:rsidR="00981124" w:rsidRPr="00DD7137" w:rsidRDefault="00981124" w:rsidP="007E2092">
            <w:pPr>
              <w:rPr>
                <w:bCs/>
                <w:lang w:val="lt-LT"/>
              </w:rPr>
            </w:pPr>
          </w:p>
        </w:tc>
        <w:tc>
          <w:tcPr>
            <w:tcW w:w="2320" w:type="pct"/>
            <w:tcBorders>
              <w:top w:val="single" w:sz="4" w:space="0" w:color="auto"/>
              <w:left w:val="single" w:sz="4" w:space="0" w:color="auto"/>
              <w:bottom w:val="single" w:sz="4" w:space="0" w:color="auto"/>
              <w:right w:val="single" w:sz="4" w:space="0" w:color="auto"/>
            </w:tcBorders>
            <w:vAlign w:val="center"/>
          </w:tcPr>
          <w:p w14:paraId="524750EA" w14:textId="77777777" w:rsidR="00981124" w:rsidRPr="00DD7137" w:rsidRDefault="00981124" w:rsidP="007E2092">
            <w:pPr>
              <w:rPr>
                <w:bCs/>
                <w:lang w:val="lt-LT"/>
              </w:rPr>
            </w:pPr>
            <w:r w:rsidRPr="00DD7137">
              <w:rPr>
                <w:bCs/>
                <w:lang w:val="lt-LT"/>
              </w:rPr>
              <w:t>API turi būti testuojamas eilinio neprivilegijuoto naudotojo teisėmis;</w:t>
            </w:r>
          </w:p>
        </w:tc>
        <w:tc>
          <w:tcPr>
            <w:tcW w:w="1374" w:type="pct"/>
            <w:tcBorders>
              <w:top w:val="single" w:sz="4" w:space="0" w:color="auto"/>
              <w:left w:val="single" w:sz="4" w:space="0" w:color="auto"/>
              <w:bottom w:val="single" w:sz="4" w:space="0" w:color="auto"/>
              <w:right w:val="single" w:sz="4" w:space="0" w:color="auto"/>
            </w:tcBorders>
            <w:vAlign w:val="center"/>
          </w:tcPr>
          <w:p w14:paraId="14F7FBAD" w14:textId="77777777" w:rsidR="00981124" w:rsidRPr="00DD7137" w:rsidRDefault="00981124" w:rsidP="007E2092">
            <w:pPr>
              <w:rPr>
                <w:bCs/>
                <w:lang w:val="lt-LT"/>
              </w:rPr>
            </w:pPr>
          </w:p>
        </w:tc>
      </w:tr>
      <w:tr w:rsidR="00981124" w:rsidRPr="00DD7137" w14:paraId="3FEE3592"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02A8430E" w14:textId="77777777" w:rsidR="00981124" w:rsidRPr="00DD7137" w:rsidRDefault="00981124" w:rsidP="007E2092">
            <w:pPr>
              <w:rPr>
                <w:bCs/>
                <w:lang w:val="lt-LT"/>
              </w:rPr>
            </w:pPr>
            <w:r w:rsidRPr="00DD7137">
              <w:rPr>
                <w:bCs/>
                <w:lang w:val="lt-LT"/>
              </w:rPr>
              <w:t>2.5.</w:t>
            </w:r>
          </w:p>
        </w:tc>
        <w:tc>
          <w:tcPr>
            <w:tcW w:w="833" w:type="pct"/>
            <w:tcBorders>
              <w:top w:val="single" w:sz="4" w:space="0" w:color="auto"/>
              <w:left w:val="single" w:sz="4" w:space="0" w:color="auto"/>
              <w:bottom w:val="single" w:sz="4" w:space="0" w:color="auto"/>
              <w:right w:val="single" w:sz="4" w:space="0" w:color="auto"/>
            </w:tcBorders>
            <w:vAlign w:val="center"/>
          </w:tcPr>
          <w:p w14:paraId="0C211C13" w14:textId="77777777" w:rsidR="00981124" w:rsidRPr="00DD7137" w:rsidRDefault="00981124" w:rsidP="007E2092">
            <w:pPr>
              <w:rPr>
                <w:bCs/>
                <w:lang w:val="lt-LT"/>
              </w:rPr>
            </w:pPr>
            <w:r w:rsidRPr="00DD7137">
              <w:rPr>
                <w:bCs/>
                <w:lang w:val="lt-LT"/>
              </w:rPr>
              <w:t>Tinklo testavimas</w:t>
            </w:r>
          </w:p>
        </w:tc>
        <w:tc>
          <w:tcPr>
            <w:tcW w:w="2320" w:type="pct"/>
            <w:tcBorders>
              <w:top w:val="single" w:sz="4" w:space="0" w:color="auto"/>
              <w:left w:val="single" w:sz="4" w:space="0" w:color="auto"/>
              <w:bottom w:val="single" w:sz="4" w:space="0" w:color="auto"/>
              <w:right w:val="single" w:sz="4" w:space="0" w:color="auto"/>
            </w:tcBorders>
            <w:vAlign w:val="center"/>
          </w:tcPr>
          <w:p w14:paraId="6D3EA9EB" w14:textId="77777777" w:rsidR="00981124" w:rsidRPr="00DD7137" w:rsidRDefault="00981124" w:rsidP="007E2092">
            <w:pPr>
              <w:rPr>
                <w:bCs/>
                <w:lang w:val="lt-LT"/>
              </w:rPr>
            </w:pPr>
            <w:r w:rsidRPr="00DD7137">
              <w:rPr>
                <w:bCs/>
                <w:lang w:val="lt-LT"/>
              </w:rPr>
              <w:t>Turi būti testuojami ne mažiau nei 5 IP potinkliai kiekvienai organizacijai;</w:t>
            </w:r>
          </w:p>
        </w:tc>
        <w:tc>
          <w:tcPr>
            <w:tcW w:w="1374" w:type="pct"/>
            <w:tcBorders>
              <w:top w:val="single" w:sz="4" w:space="0" w:color="auto"/>
              <w:left w:val="single" w:sz="4" w:space="0" w:color="auto"/>
              <w:bottom w:val="single" w:sz="4" w:space="0" w:color="auto"/>
              <w:right w:val="single" w:sz="4" w:space="0" w:color="auto"/>
            </w:tcBorders>
            <w:vAlign w:val="center"/>
          </w:tcPr>
          <w:p w14:paraId="180982DE" w14:textId="77777777" w:rsidR="00981124" w:rsidRPr="00DD7137" w:rsidRDefault="00981124" w:rsidP="007E2092">
            <w:pPr>
              <w:rPr>
                <w:bCs/>
                <w:lang w:val="lt-LT"/>
              </w:rPr>
            </w:pPr>
          </w:p>
        </w:tc>
      </w:tr>
      <w:tr w:rsidR="00981124" w:rsidRPr="00DD7137" w14:paraId="2DCFE254"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308A0159" w14:textId="77777777" w:rsidR="00981124" w:rsidRPr="00DD7137" w:rsidRDefault="00981124" w:rsidP="007E2092">
            <w:pPr>
              <w:rPr>
                <w:bCs/>
                <w:lang w:val="lt-LT"/>
              </w:rPr>
            </w:pPr>
            <w:r w:rsidRPr="00DD7137">
              <w:rPr>
                <w:bCs/>
                <w:lang w:val="lt-LT"/>
              </w:rPr>
              <w:t>3.</w:t>
            </w:r>
          </w:p>
        </w:tc>
        <w:tc>
          <w:tcPr>
            <w:tcW w:w="833" w:type="pct"/>
            <w:tcBorders>
              <w:top w:val="single" w:sz="4" w:space="0" w:color="auto"/>
              <w:left w:val="single" w:sz="4" w:space="0" w:color="auto"/>
              <w:bottom w:val="single" w:sz="4" w:space="0" w:color="auto"/>
              <w:right w:val="single" w:sz="4" w:space="0" w:color="auto"/>
            </w:tcBorders>
            <w:vAlign w:val="center"/>
          </w:tcPr>
          <w:p w14:paraId="39628EF8" w14:textId="77777777" w:rsidR="00981124" w:rsidRPr="00DD7137" w:rsidRDefault="00981124" w:rsidP="007E2092">
            <w:pPr>
              <w:rPr>
                <w:bCs/>
                <w:lang w:val="lt-LT"/>
              </w:rPr>
            </w:pPr>
            <w:r w:rsidRPr="00DD7137">
              <w:rPr>
                <w:bCs/>
                <w:lang w:val="lt-LT"/>
              </w:rPr>
              <w:t>Ataskaita</w:t>
            </w:r>
          </w:p>
        </w:tc>
        <w:tc>
          <w:tcPr>
            <w:tcW w:w="2320" w:type="pct"/>
            <w:tcBorders>
              <w:top w:val="single" w:sz="4" w:space="0" w:color="auto"/>
              <w:left w:val="single" w:sz="4" w:space="0" w:color="auto"/>
              <w:bottom w:val="single" w:sz="4" w:space="0" w:color="auto"/>
              <w:right w:val="single" w:sz="4" w:space="0" w:color="auto"/>
            </w:tcBorders>
            <w:vAlign w:val="center"/>
          </w:tcPr>
          <w:p w14:paraId="15139F8E" w14:textId="44E0CB37" w:rsidR="00981124" w:rsidRPr="00DD7137" w:rsidRDefault="00981124" w:rsidP="007E2092">
            <w:pPr>
              <w:rPr>
                <w:bCs/>
                <w:lang w:val="lt-LT"/>
              </w:rPr>
            </w:pPr>
            <w:r w:rsidRPr="00DD7137">
              <w:rPr>
                <w:bCs/>
                <w:lang w:val="lt-LT"/>
              </w:rPr>
              <w:t>Ataskaita pateikiama kiekvienai iš trijų organizacijų (</w:t>
            </w:r>
            <w:r w:rsidR="00A61186" w:rsidRPr="00DD7137">
              <w:rPr>
                <w:bCs/>
                <w:lang w:val="lt-LT"/>
              </w:rPr>
              <w:t xml:space="preserve"> VULSK, LSMU KK, RŠL</w:t>
            </w:r>
            <w:r w:rsidRPr="00DD7137">
              <w:rPr>
                <w:bCs/>
                <w:lang w:val="lt-LT"/>
              </w:rPr>
              <w:t>) su joms aktualiais pažeidžiamumais:</w:t>
            </w:r>
          </w:p>
        </w:tc>
        <w:tc>
          <w:tcPr>
            <w:tcW w:w="1374" w:type="pct"/>
            <w:tcBorders>
              <w:top w:val="single" w:sz="4" w:space="0" w:color="auto"/>
              <w:left w:val="single" w:sz="4" w:space="0" w:color="auto"/>
              <w:bottom w:val="single" w:sz="4" w:space="0" w:color="auto"/>
              <w:right w:val="single" w:sz="4" w:space="0" w:color="auto"/>
            </w:tcBorders>
            <w:vAlign w:val="center"/>
          </w:tcPr>
          <w:p w14:paraId="2CDCCDCC" w14:textId="77777777" w:rsidR="00981124" w:rsidRPr="00DD7137" w:rsidRDefault="00981124" w:rsidP="007E2092">
            <w:pPr>
              <w:rPr>
                <w:bCs/>
                <w:lang w:val="lt-LT"/>
              </w:rPr>
            </w:pPr>
          </w:p>
        </w:tc>
      </w:tr>
      <w:tr w:rsidR="00981124" w:rsidRPr="00DD7137" w14:paraId="5D24383E"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1B2A747A" w14:textId="77777777" w:rsidR="00981124" w:rsidRPr="00DD7137" w:rsidRDefault="00981124" w:rsidP="007E2092">
            <w:pPr>
              <w:rPr>
                <w:bCs/>
                <w:lang w:val="lt-LT"/>
              </w:rPr>
            </w:pPr>
            <w:r w:rsidRPr="00DD7137">
              <w:rPr>
                <w:bCs/>
                <w:lang w:val="lt-LT"/>
              </w:rPr>
              <w:t>3.1.</w:t>
            </w:r>
          </w:p>
        </w:tc>
        <w:tc>
          <w:tcPr>
            <w:tcW w:w="833" w:type="pct"/>
            <w:tcBorders>
              <w:top w:val="single" w:sz="4" w:space="0" w:color="auto"/>
              <w:left w:val="single" w:sz="4" w:space="0" w:color="auto"/>
              <w:bottom w:val="single" w:sz="4" w:space="0" w:color="auto"/>
              <w:right w:val="single" w:sz="4" w:space="0" w:color="auto"/>
            </w:tcBorders>
            <w:vAlign w:val="center"/>
          </w:tcPr>
          <w:p w14:paraId="46C33C7E" w14:textId="77777777" w:rsidR="00981124" w:rsidRPr="00DD7137" w:rsidRDefault="00981124" w:rsidP="007E2092">
            <w:pPr>
              <w:rPr>
                <w:bCs/>
                <w:lang w:val="lt-LT"/>
              </w:rPr>
            </w:pPr>
          </w:p>
        </w:tc>
        <w:tc>
          <w:tcPr>
            <w:tcW w:w="2320" w:type="pct"/>
            <w:tcBorders>
              <w:top w:val="single" w:sz="4" w:space="0" w:color="auto"/>
              <w:left w:val="single" w:sz="4" w:space="0" w:color="auto"/>
              <w:bottom w:val="single" w:sz="4" w:space="0" w:color="auto"/>
              <w:right w:val="single" w:sz="4" w:space="0" w:color="auto"/>
            </w:tcBorders>
            <w:vAlign w:val="center"/>
          </w:tcPr>
          <w:p w14:paraId="4AF49540" w14:textId="77777777" w:rsidR="00981124" w:rsidRPr="00DD7137" w:rsidRDefault="00981124" w:rsidP="007E2092">
            <w:pPr>
              <w:rPr>
                <w:bCs/>
                <w:lang w:val="lt-LT"/>
              </w:rPr>
            </w:pPr>
            <w:r w:rsidRPr="00DD7137">
              <w:rPr>
                <w:bCs/>
                <w:lang w:val="lt-LT"/>
              </w:rPr>
              <w:t>Turi būti tikrintų objektų aprašymas (nurodoma kokie IS testavimai atlikti);</w:t>
            </w:r>
          </w:p>
        </w:tc>
        <w:tc>
          <w:tcPr>
            <w:tcW w:w="1374" w:type="pct"/>
            <w:tcBorders>
              <w:top w:val="single" w:sz="4" w:space="0" w:color="auto"/>
              <w:left w:val="single" w:sz="4" w:space="0" w:color="auto"/>
              <w:bottom w:val="single" w:sz="4" w:space="0" w:color="auto"/>
              <w:right w:val="single" w:sz="4" w:space="0" w:color="auto"/>
            </w:tcBorders>
            <w:vAlign w:val="center"/>
          </w:tcPr>
          <w:p w14:paraId="240E8C2C" w14:textId="77777777" w:rsidR="00981124" w:rsidRPr="00DD7137" w:rsidRDefault="00981124" w:rsidP="007E2092">
            <w:pPr>
              <w:rPr>
                <w:bCs/>
                <w:lang w:val="lt-LT"/>
              </w:rPr>
            </w:pPr>
          </w:p>
        </w:tc>
      </w:tr>
      <w:tr w:rsidR="00981124" w:rsidRPr="00DD7137" w14:paraId="467DB04A"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518E8E92" w14:textId="77777777" w:rsidR="00981124" w:rsidRPr="00DD7137" w:rsidRDefault="00981124" w:rsidP="007E2092">
            <w:pPr>
              <w:rPr>
                <w:bCs/>
                <w:lang w:val="lt-LT"/>
              </w:rPr>
            </w:pPr>
            <w:r w:rsidRPr="00DD7137">
              <w:rPr>
                <w:bCs/>
                <w:lang w:val="lt-LT"/>
              </w:rPr>
              <w:t>3.2.</w:t>
            </w:r>
          </w:p>
        </w:tc>
        <w:tc>
          <w:tcPr>
            <w:tcW w:w="833" w:type="pct"/>
            <w:tcBorders>
              <w:top w:val="single" w:sz="4" w:space="0" w:color="auto"/>
              <w:left w:val="single" w:sz="4" w:space="0" w:color="auto"/>
              <w:bottom w:val="single" w:sz="4" w:space="0" w:color="auto"/>
              <w:right w:val="single" w:sz="4" w:space="0" w:color="auto"/>
            </w:tcBorders>
            <w:vAlign w:val="center"/>
          </w:tcPr>
          <w:p w14:paraId="65004E07" w14:textId="77777777" w:rsidR="00981124" w:rsidRPr="00DD7137" w:rsidRDefault="00981124" w:rsidP="007E2092">
            <w:pPr>
              <w:rPr>
                <w:bCs/>
                <w:lang w:val="lt-LT"/>
              </w:rPr>
            </w:pPr>
          </w:p>
        </w:tc>
        <w:tc>
          <w:tcPr>
            <w:tcW w:w="2320" w:type="pct"/>
            <w:tcBorders>
              <w:top w:val="single" w:sz="4" w:space="0" w:color="auto"/>
              <w:left w:val="single" w:sz="4" w:space="0" w:color="auto"/>
              <w:bottom w:val="single" w:sz="4" w:space="0" w:color="auto"/>
              <w:right w:val="single" w:sz="4" w:space="0" w:color="auto"/>
            </w:tcBorders>
            <w:vAlign w:val="center"/>
          </w:tcPr>
          <w:p w14:paraId="57BE5E53" w14:textId="77777777" w:rsidR="00981124" w:rsidRPr="00DD7137" w:rsidRDefault="00981124" w:rsidP="007E2092">
            <w:pPr>
              <w:rPr>
                <w:bCs/>
                <w:lang w:val="lt-LT"/>
              </w:rPr>
            </w:pPr>
            <w:r w:rsidRPr="00DD7137">
              <w:rPr>
                <w:bCs/>
                <w:lang w:val="lt-LT"/>
              </w:rPr>
              <w:t>Pateikiami patikrinimo tikslai, eiga, metodai ir identifikuotos problemos;</w:t>
            </w:r>
          </w:p>
        </w:tc>
        <w:tc>
          <w:tcPr>
            <w:tcW w:w="1374" w:type="pct"/>
            <w:tcBorders>
              <w:top w:val="single" w:sz="4" w:space="0" w:color="auto"/>
              <w:left w:val="single" w:sz="4" w:space="0" w:color="auto"/>
              <w:bottom w:val="single" w:sz="4" w:space="0" w:color="auto"/>
              <w:right w:val="single" w:sz="4" w:space="0" w:color="auto"/>
            </w:tcBorders>
            <w:vAlign w:val="center"/>
          </w:tcPr>
          <w:p w14:paraId="3D3572B0" w14:textId="77777777" w:rsidR="00981124" w:rsidRPr="00DD7137" w:rsidRDefault="00981124" w:rsidP="007E2092">
            <w:pPr>
              <w:rPr>
                <w:bCs/>
                <w:lang w:val="lt-LT"/>
              </w:rPr>
            </w:pPr>
          </w:p>
        </w:tc>
      </w:tr>
      <w:tr w:rsidR="00981124" w:rsidRPr="00DD7137" w14:paraId="18A97CD8"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5EE0E55E" w14:textId="77777777" w:rsidR="00981124" w:rsidRPr="00DD7137" w:rsidRDefault="00981124" w:rsidP="007E2092">
            <w:pPr>
              <w:rPr>
                <w:bCs/>
                <w:lang w:val="lt-LT"/>
              </w:rPr>
            </w:pPr>
            <w:r w:rsidRPr="00DD7137">
              <w:rPr>
                <w:bCs/>
                <w:lang w:val="lt-LT"/>
              </w:rPr>
              <w:t>3.3.</w:t>
            </w:r>
          </w:p>
        </w:tc>
        <w:tc>
          <w:tcPr>
            <w:tcW w:w="833" w:type="pct"/>
            <w:tcBorders>
              <w:top w:val="single" w:sz="4" w:space="0" w:color="auto"/>
              <w:left w:val="single" w:sz="4" w:space="0" w:color="auto"/>
              <w:bottom w:val="single" w:sz="4" w:space="0" w:color="auto"/>
              <w:right w:val="single" w:sz="4" w:space="0" w:color="auto"/>
            </w:tcBorders>
            <w:vAlign w:val="center"/>
          </w:tcPr>
          <w:p w14:paraId="74CC22DC" w14:textId="77777777" w:rsidR="00981124" w:rsidRPr="00DD7137" w:rsidRDefault="00981124" w:rsidP="007E2092">
            <w:pPr>
              <w:rPr>
                <w:bCs/>
                <w:lang w:val="lt-LT"/>
              </w:rPr>
            </w:pPr>
          </w:p>
        </w:tc>
        <w:tc>
          <w:tcPr>
            <w:tcW w:w="2320" w:type="pct"/>
            <w:tcBorders>
              <w:top w:val="single" w:sz="4" w:space="0" w:color="auto"/>
              <w:left w:val="single" w:sz="4" w:space="0" w:color="auto"/>
              <w:bottom w:val="single" w:sz="4" w:space="0" w:color="auto"/>
              <w:right w:val="single" w:sz="4" w:space="0" w:color="auto"/>
            </w:tcBorders>
            <w:vAlign w:val="center"/>
          </w:tcPr>
          <w:p w14:paraId="56623859" w14:textId="77777777" w:rsidR="00981124" w:rsidRPr="00DD7137" w:rsidRDefault="00981124" w:rsidP="007E2092">
            <w:pPr>
              <w:textAlignment w:val="baseline"/>
              <w:rPr>
                <w:rFonts w:eastAsia="Times New Roman"/>
                <w:lang w:val="lt-LT" w:eastAsia="lt-LT"/>
              </w:rPr>
            </w:pPr>
            <w:r w:rsidRPr="00DD7137">
              <w:rPr>
                <w:rFonts w:eastAsia="Times New Roman"/>
                <w:lang w:val="lt-LT" w:eastAsia="lt-LT"/>
              </w:rPr>
              <w:t>Rezultatai: </w:t>
            </w:r>
          </w:p>
          <w:p w14:paraId="111893DD" w14:textId="77777777" w:rsidR="00981124" w:rsidRPr="00DD7137" w:rsidRDefault="00981124" w:rsidP="00981124">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360" w:firstLine="0"/>
              <w:jc w:val="both"/>
              <w:textAlignment w:val="baseline"/>
              <w:rPr>
                <w:rFonts w:eastAsia="Times New Roman"/>
                <w:lang w:val="lt-LT" w:eastAsia="lt-LT"/>
              </w:rPr>
            </w:pPr>
            <w:r w:rsidRPr="00DD7137">
              <w:rPr>
                <w:rFonts w:eastAsia="Times New Roman"/>
                <w:lang w:val="lt-LT" w:eastAsia="lt-LT"/>
              </w:rPr>
              <w:t>aprašomos aptiktos spragos, pateikiami įrodymai ir šalinimo rekomendacijos; </w:t>
            </w:r>
          </w:p>
          <w:p w14:paraId="76ED3D7A" w14:textId="77777777" w:rsidR="00981124" w:rsidRPr="00DD7137" w:rsidRDefault="00981124" w:rsidP="00981124">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360" w:firstLine="0"/>
              <w:jc w:val="both"/>
              <w:textAlignment w:val="baseline"/>
              <w:rPr>
                <w:rFonts w:eastAsia="Times New Roman"/>
                <w:lang w:val="lt-LT" w:eastAsia="lt-LT"/>
              </w:rPr>
            </w:pPr>
            <w:r w:rsidRPr="00DD7137">
              <w:rPr>
                <w:rFonts w:eastAsia="Times New Roman"/>
                <w:lang w:val="lt-LT" w:eastAsia="lt-LT"/>
              </w:rPr>
              <w:t>pateikiami įsilaužimo scenarijai – detaliai aprašoma veiksmų seka, kaip išnaudoti vieną ar kitą saugumo trūkumą (pateikiami tik esant technologiniam pažeidžiamumui); </w:t>
            </w:r>
          </w:p>
          <w:p w14:paraId="065C7A5E" w14:textId="77777777" w:rsidR="00981124" w:rsidRPr="00DD7137" w:rsidRDefault="00981124" w:rsidP="00981124">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360" w:firstLine="0"/>
              <w:jc w:val="both"/>
              <w:textAlignment w:val="baseline"/>
              <w:rPr>
                <w:rFonts w:eastAsia="Times New Roman"/>
                <w:lang w:val="lt-LT" w:eastAsia="lt-LT"/>
              </w:rPr>
            </w:pPr>
            <w:r w:rsidRPr="00DD7137">
              <w:rPr>
                <w:rFonts w:eastAsia="Times New Roman"/>
                <w:lang w:val="lt-LT" w:eastAsia="lt-LT"/>
              </w:rPr>
              <w:t>pateikiami siūlymai, kaip pašalinti pažeidžiamumus; </w:t>
            </w:r>
          </w:p>
          <w:p w14:paraId="24CF242B" w14:textId="77777777" w:rsidR="00981124" w:rsidRPr="00DD7137" w:rsidRDefault="00981124" w:rsidP="00981124">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360" w:firstLine="0"/>
              <w:jc w:val="both"/>
              <w:textAlignment w:val="baseline"/>
              <w:rPr>
                <w:rFonts w:eastAsia="Times New Roman"/>
                <w:lang w:val="lt-LT" w:eastAsia="lt-LT"/>
              </w:rPr>
            </w:pPr>
            <w:r w:rsidRPr="00DD7137">
              <w:rPr>
                <w:rFonts w:eastAsia="Times New Roman"/>
                <w:lang w:val="lt-LT" w:eastAsia="lt-LT"/>
              </w:rPr>
              <w:t>kiekvienam aptiktam pažeidžiamumui ar saugumo trūkumui, pagal poveikį ir pasireiškimo tikimybę priskiriami rizikos įverčiai (žema, vidutinė, aukšta, kritinė), bei pateikiama metodika, pagal kurią šie įverčiai priskiriami. </w:t>
            </w:r>
          </w:p>
          <w:p w14:paraId="39AB4C0E" w14:textId="77777777" w:rsidR="00981124" w:rsidRPr="00DD7137" w:rsidRDefault="00981124" w:rsidP="007E2092">
            <w:pPr>
              <w:rPr>
                <w:bCs/>
                <w:lang w:val="lt-LT"/>
              </w:rPr>
            </w:pPr>
          </w:p>
        </w:tc>
        <w:tc>
          <w:tcPr>
            <w:tcW w:w="1374" w:type="pct"/>
            <w:tcBorders>
              <w:top w:val="single" w:sz="4" w:space="0" w:color="auto"/>
              <w:left w:val="single" w:sz="4" w:space="0" w:color="auto"/>
              <w:bottom w:val="single" w:sz="4" w:space="0" w:color="auto"/>
              <w:right w:val="single" w:sz="4" w:space="0" w:color="auto"/>
            </w:tcBorders>
            <w:vAlign w:val="center"/>
          </w:tcPr>
          <w:p w14:paraId="7B918508" w14:textId="77777777" w:rsidR="00981124" w:rsidRPr="00DD7137" w:rsidRDefault="00981124" w:rsidP="007E2092">
            <w:pPr>
              <w:rPr>
                <w:bCs/>
                <w:lang w:val="lt-LT"/>
              </w:rPr>
            </w:pPr>
          </w:p>
        </w:tc>
      </w:tr>
      <w:tr w:rsidR="00981124" w:rsidRPr="00DD7137" w14:paraId="34DA27BE"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3927248A" w14:textId="77777777" w:rsidR="00981124" w:rsidRPr="00DD7137" w:rsidRDefault="00981124" w:rsidP="007E2092">
            <w:pPr>
              <w:rPr>
                <w:bCs/>
                <w:lang w:val="lt-LT"/>
              </w:rPr>
            </w:pPr>
            <w:r w:rsidRPr="00DD7137">
              <w:rPr>
                <w:bCs/>
                <w:lang w:val="lt-LT"/>
              </w:rPr>
              <w:t>3.4.</w:t>
            </w:r>
          </w:p>
        </w:tc>
        <w:tc>
          <w:tcPr>
            <w:tcW w:w="833" w:type="pct"/>
            <w:tcBorders>
              <w:top w:val="single" w:sz="4" w:space="0" w:color="auto"/>
              <w:left w:val="single" w:sz="4" w:space="0" w:color="auto"/>
              <w:bottom w:val="single" w:sz="4" w:space="0" w:color="auto"/>
              <w:right w:val="single" w:sz="4" w:space="0" w:color="auto"/>
            </w:tcBorders>
            <w:vAlign w:val="center"/>
          </w:tcPr>
          <w:p w14:paraId="2DB19335" w14:textId="77777777" w:rsidR="00981124" w:rsidRPr="00DD7137" w:rsidRDefault="00981124" w:rsidP="007E2092">
            <w:pPr>
              <w:rPr>
                <w:bCs/>
                <w:lang w:val="lt-LT"/>
              </w:rPr>
            </w:pPr>
          </w:p>
        </w:tc>
        <w:tc>
          <w:tcPr>
            <w:tcW w:w="2320" w:type="pct"/>
            <w:tcBorders>
              <w:top w:val="single" w:sz="4" w:space="0" w:color="auto"/>
              <w:left w:val="single" w:sz="4" w:space="0" w:color="auto"/>
              <w:bottom w:val="single" w:sz="4" w:space="0" w:color="auto"/>
              <w:right w:val="single" w:sz="4" w:space="0" w:color="auto"/>
            </w:tcBorders>
            <w:vAlign w:val="center"/>
          </w:tcPr>
          <w:p w14:paraId="10692043" w14:textId="77777777" w:rsidR="00981124" w:rsidRPr="00DD7137" w:rsidRDefault="00981124" w:rsidP="007E2092">
            <w:pPr>
              <w:rPr>
                <w:bCs/>
                <w:lang w:val="lt-LT"/>
              </w:rPr>
            </w:pPr>
            <w:r w:rsidRPr="00DD7137">
              <w:rPr>
                <w:bCs/>
                <w:lang w:val="lt-LT"/>
              </w:rPr>
              <w:t>Pateikiamos išvados;</w:t>
            </w:r>
          </w:p>
        </w:tc>
        <w:tc>
          <w:tcPr>
            <w:tcW w:w="1374" w:type="pct"/>
            <w:tcBorders>
              <w:top w:val="single" w:sz="4" w:space="0" w:color="auto"/>
              <w:left w:val="single" w:sz="4" w:space="0" w:color="auto"/>
              <w:bottom w:val="single" w:sz="4" w:space="0" w:color="auto"/>
              <w:right w:val="single" w:sz="4" w:space="0" w:color="auto"/>
            </w:tcBorders>
            <w:vAlign w:val="center"/>
          </w:tcPr>
          <w:p w14:paraId="2C07732C" w14:textId="77777777" w:rsidR="00981124" w:rsidRPr="00DD7137" w:rsidRDefault="00981124" w:rsidP="007E2092">
            <w:pPr>
              <w:rPr>
                <w:bCs/>
                <w:lang w:val="lt-LT"/>
              </w:rPr>
            </w:pPr>
          </w:p>
        </w:tc>
      </w:tr>
      <w:tr w:rsidR="00981124" w:rsidRPr="00DD7137" w14:paraId="4473EDAD" w14:textId="77777777" w:rsidTr="007E2092">
        <w:tc>
          <w:tcPr>
            <w:tcW w:w="473" w:type="pct"/>
            <w:tcBorders>
              <w:top w:val="single" w:sz="4" w:space="0" w:color="auto"/>
              <w:left w:val="single" w:sz="4" w:space="0" w:color="auto"/>
              <w:bottom w:val="single" w:sz="4" w:space="0" w:color="auto"/>
              <w:right w:val="single" w:sz="4" w:space="0" w:color="auto"/>
            </w:tcBorders>
            <w:vAlign w:val="center"/>
          </w:tcPr>
          <w:p w14:paraId="303365D0" w14:textId="77777777" w:rsidR="00981124" w:rsidRPr="00DD7137" w:rsidRDefault="00981124" w:rsidP="007E2092">
            <w:pPr>
              <w:rPr>
                <w:bCs/>
                <w:lang w:val="lt-LT"/>
              </w:rPr>
            </w:pPr>
            <w:r w:rsidRPr="00DD7137">
              <w:rPr>
                <w:bCs/>
                <w:lang w:val="lt-LT"/>
              </w:rPr>
              <w:t xml:space="preserve">4. </w:t>
            </w:r>
          </w:p>
        </w:tc>
        <w:tc>
          <w:tcPr>
            <w:tcW w:w="833" w:type="pct"/>
            <w:tcBorders>
              <w:top w:val="single" w:sz="4" w:space="0" w:color="auto"/>
              <w:left w:val="single" w:sz="4" w:space="0" w:color="auto"/>
              <w:bottom w:val="single" w:sz="4" w:space="0" w:color="auto"/>
              <w:right w:val="single" w:sz="4" w:space="0" w:color="auto"/>
            </w:tcBorders>
            <w:vAlign w:val="center"/>
          </w:tcPr>
          <w:p w14:paraId="3ED5A279" w14:textId="77777777" w:rsidR="00981124" w:rsidRPr="00DD7137" w:rsidRDefault="00981124" w:rsidP="007E2092">
            <w:pPr>
              <w:rPr>
                <w:bCs/>
                <w:lang w:val="lt-LT"/>
              </w:rPr>
            </w:pPr>
            <w:r w:rsidRPr="00DD7137">
              <w:rPr>
                <w:bCs/>
                <w:lang w:val="lt-LT"/>
              </w:rPr>
              <w:t>Pakartotinis testavimas</w:t>
            </w:r>
          </w:p>
        </w:tc>
        <w:tc>
          <w:tcPr>
            <w:tcW w:w="2320" w:type="pct"/>
            <w:tcBorders>
              <w:top w:val="single" w:sz="4" w:space="0" w:color="auto"/>
              <w:left w:val="single" w:sz="4" w:space="0" w:color="auto"/>
              <w:bottom w:val="single" w:sz="4" w:space="0" w:color="auto"/>
              <w:right w:val="single" w:sz="4" w:space="0" w:color="auto"/>
            </w:tcBorders>
            <w:vAlign w:val="center"/>
          </w:tcPr>
          <w:p w14:paraId="24C6C17E" w14:textId="77777777" w:rsidR="00981124" w:rsidRPr="00DD7137" w:rsidRDefault="00981124" w:rsidP="007E2092">
            <w:pPr>
              <w:rPr>
                <w:bCs/>
                <w:lang w:val="lt-LT"/>
              </w:rPr>
            </w:pPr>
            <w:r w:rsidRPr="00DD7137">
              <w:rPr>
                <w:bCs/>
                <w:lang w:val="lt-LT"/>
              </w:rPr>
              <w:t>Organizacijoms pašalinus nustatytus pažeidimus turi būti atliktas pakartotinis atsparumo įsilaužimams testavimas ir atnaujinta ataskaita pateikiant joje informaciją apie nustatytų saugos trūkumų pašalinimą;</w:t>
            </w:r>
          </w:p>
        </w:tc>
        <w:tc>
          <w:tcPr>
            <w:tcW w:w="1374" w:type="pct"/>
            <w:tcBorders>
              <w:top w:val="single" w:sz="4" w:space="0" w:color="auto"/>
              <w:left w:val="single" w:sz="4" w:space="0" w:color="auto"/>
              <w:bottom w:val="single" w:sz="4" w:space="0" w:color="auto"/>
              <w:right w:val="single" w:sz="4" w:space="0" w:color="auto"/>
            </w:tcBorders>
            <w:vAlign w:val="center"/>
          </w:tcPr>
          <w:p w14:paraId="77F9C7D3" w14:textId="77777777" w:rsidR="00981124" w:rsidRPr="00DD7137" w:rsidRDefault="00981124" w:rsidP="007E2092">
            <w:pPr>
              <w:rPr>
                <w:bCs/>
                <w:lang w:val="lt-LT"/>
              </w:rPr>
            </w:pPr>
          </w:p>
        </w:tc>
      </w:tr>
    </w:tbl>
    <w:p w14:paraId="21DC9C53" w14:textId="77777777" w:rsidR="00981124" w:rsidRPr="00DD7137" w:rsidRDefault="00981124" w:rsidP="00981124">
      <w:pPr>
        <w:rPr>
          <w:lang w:val="lt-LT"/>
        </w:rPr>
      </w:pPr>
    </w:p>
    <w:p w14:paraId="0A6CC1F8" w14:textId="77777777" w:rsidR="00981124" w:rsidRPr="00DD7137" w:rsidRDefault="00981124" w:rsidP="0098112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eastAsia="lt-LT"/>
        </w:rPr>
      </w:pPr>
    </w:p>
    <w:p w14:paraId="7842E7A4" w14:textId="78A8F6AA" w:rsidR="00DF083F" w:rsidRPr="00DD7137" w:rsidRDefault="002E63BD" w:rsidP="00B56E8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eastAsia="lt-LT"/>
        </w:rPr>
      </w:pPr>
      <w:r w:rsidRPr="00DD7137">
        <w:rPr>
          <w:lang w:val="lt-LT" w:eastAsia="lt-LT"/>
        </w:rPr>
        <w:t xml:space="preserve">Apibūdinant pirkimo objektą, techninėje specifikacijoje ar kitose pirkimo dokumentuose galimai nurodytas konkretus modelis ar tiekimo šaltinis, konkretus procesas, būdingas </w:t>
      </w:r>
      <w:r w:rsidRPr="00DD7137">
        <w:rPr>
          <w:lang w:val="lt-LT" w:eastAsia="lt-LT"/>
        </w:rPr>
        <w:lastRenderedPageBreak/>
        <w:t>konkretaus tiekėjo tiekiamoms prekėms ar teikiamoms paslaugoms, ar prekių ženklas, patentas, tipai, konkreti kilmė</w:t>
      </w:r>
      <w:r w:rsidR="009314BD" w:rsidRPr="00DD7137">
        <w:rPr>
          <w:lang w:val="lt-LT" w:eastAsia="lt-LT"/>
        </w:rPr>
        <w:t xml:space="preserve"> </w:t>
      </w:r>
      <w:r w:rsidRPr="00DD7137">
        <w:rPr>
          <w:lang w:val="lt-LT" w:eastAsia="lt-LT"/>
        </w:rPr>
        <w:t>ar gamyba, sertifikatai, standartai turi būti suprantami su žodžiais „arba lygiavertis</w:t>
      </w:r>
      <w:r w:rsidR="00C17840" w:rsidRPr="00DD7137">
        <w:rPr>
          <w:lang w:val="lt-LT" w:eastAsia="lt-LT"/>
        </w:rPr>
        <w:t>”.</w:t>
      </w:r>
    </w:p>
    <w:p w14:paraId="37E4C471" w14:textId="62141EBE" w:rsidR="00A0152B" w:rsidRPr="00DD7137" w:rsidRDefault="00EC2CB9" w:rsidP="00B56E89">
      <w:pPr>
        <w:pStyle w:val="ListParagraph"/>
        <w:numPr>
          <w:ilvl w:val="0"/>
          <w:numId w:val="32"/>
        </w:numPr>
        <w:jc w:val="both"/>
        <w:rPr>
          <w:color w:val="000000"/>
          <w:shd w:val="clear" w:color="auto" w:fill="FFFFFF"/>
          <w:lang w:val="lt-LT"/>
        </w:rPr>
      </w:pPr>
      <w:r w:rsidRPr="00DD7137">
        <w:rPr>
          <w:color w:val="000000"/>
          <w:shd w:val="clear" w:color="auto" w:fill="FFFFFF"/>
          <w:lang w:val="lt-LT"/>
        </w:rPr>
        <w:t>Atsparumo įsilaužimo testavimo paslaugos turi būti suteiktos iki Projekto veiklų</w:t>
      </w:r>
    </w:p>
    <w:p w14:paraId="02362C3E" w14:textId="72A46CC6" w:rsidR="00523B25" w:rsidRPr="00DD7137" w:rsidRDefault="00EC2CB9" w:rsidP="00B56E89">
      <w:pPr>
        <w:pStyle w:val="ListParagraph"/>
        <w:ind w:left="780"/>
        <w:jc w:val="both"/>
        <w:rPr>
          <w:lang w:val="lt-LT"/>
        </w:rPr>
      </w:pPr>
      <w:r w:rsidRPr="00DD7137">
        <w:rPr>
          <w:color w:val="000000"/>
          <w:shd w:val="clear" w:color="auto" w:fill="FFFFFF"/>
          <w:lang w:val="lt-LT"/>
        </w:rPr>
        <w:t>įgyvendinimo pabaigos (2025-12-31)</w:t>
      </w:r>
      <w:r w:rsidR="00523B25" w:rsidRPr="00DD7137">
        <w:rPr>
          <w:color w:val="000000"/>
          <w:shd w:val="clear" w:color="auto" w:fill="FFFFFF"/>
          <w:lang w:val="lt-LT"/>
        </w:rPr>
        <w:t>.</w:t>
      </w:r>
      <w:r w:rsidRPr="00DD7137">
        <w:rPr>
          <w:color w:val="000000"/>
          <w:shd w:val="clear" w:color="auto" w:fill="FFFFFF"/>
          <w:lang w:val="lt-LT"/>
        </w:rPr>
        <w:t xml:space="preserve"> Sutarties terminas gali būti pratęstas, pratęsus Projekto įgyvendinimo laikotarpį.</w:t>
      </w:r>
    </w:p>
    <w:p w14:paraId="604C6139" w14:textId="1F456B55" w:rsidR="00E90539" w:rsidRPr="00DD7137" w:rsidRDefault="00EC2CB9" w:rsidP="00B56E89">
      <w:pPr>
        <w:pStyle w:val="ListParagraph"/>
        <w:numPr>
          <w:ilvl w:val="0"/>
          <w:numId w:val="32"/>
        </w:numPr>
        <w:jc w:val="both"/>
        <w:rPr>
          <w:shd w:val="clear" w:color="auto" w:fill="FFFFFF"/>
          <w:lang w:val="lt-LT"/>
        </w:rPr>
      </w:pPr>
      <w:r w:rsidRPr="00DD7137">
        <w:rPr>
          <w:shd w:val="clear" w:color="auto" w:fill="FFFFFF"/>
          <w:lang w:val="lt-LT"/>
        </w:rPr>
        <w:t>Atsparumo įsilaužimo testavim</w:t>
      </w:r>
      <w:r w:rsidR="00914E0D" w:rsidRPr="00DD7137">
        <w:rPr>
          <w:shd w:val="clear" w:color="auto" w:fill="FFFFFF"/>
          <w:lang w:val="lt-LT"/>
        </w:rPr>
        <w:t>o</w:t>
      </w:r>
      <w:r w:rsidRPr="00DD7137">
        <w:rPr>
          <w:shd w:val="clear" w:color="auto" w:fill="FFFFFF"/>
          <w:lang w:val="lt-LT"/>
        </w:rPr>
        <w:t xml:space="preserve"> paslaugos </w:t>
      </w:r>
      <w:r w:rsidR="00C17840" w:rsidRPr="00DD7137">
        <w:rPr>
          <w:shd w:val="clear" w:color="auto" w:fill="FFFFFF"/>
          <w:lang w:val="lt-LT"/>
        </w:rPr>
        <w:t xml:space="preserve"> gali būti teikiam</w:t>
      </w:r>
      <w:r w:rsidRPr="00DD7137">
        <w:rPr>
          <w:shd w:val="clear" w:color="auto" w:fill="FFFFFF"/>
          <w:lang w:val="lt-LT"/>
        </w:rPr>
        <w:t>os</w:t>
      </w:r>
      <w:r w:rsidR="00C17840" w:rsidRPr="00DD7137">
        <w:rPr>
          <w:shd w:val="clear" w:color="auto" w:fill="FFFFFF"/>
          <w:lang w:val="lt-LT"/>
        </w:rPr>
        <w:t xml:space="preserve"> nuotoliu ir/arba Partnerių</w:t>
      </w:r>
    </w:p>
    <w:p w14:paraId="363A7C45" w14:textId="5A35199C" w:rsidR="00E90539" w:rsidRPr="00DD7137" w:rsidRDefault="00E90539" w:rsidP="00B56E89">
      <w:pPr>
        <w:jc w:val="both"/>
        <w:rPr>
          <w:lang w:val="lt-LT"/>
        </w:rPr>
      </w:pPr>
      <w:r w:rsidRPr="00DD7137">
        <w:rPr>
          <w:shd w:val="clear" w:color="auto" w:fill="FFFFFF"/>
          <w:lang w:val="lt-LT"/>
        </w:rPr>
        <w:t xml:space="preserve">             </w:t>
      </w:r>
      <w:r w:rsidR="00C17840" w:rsidRPr="00DD7137">
        <w:rPr>
          <w:shd w:val="clear" w:color="auto" w:fill="FFFFFF"/>
          <w:lang w:val="lt-LT"/>
        </w:rPr>
        <w:t xml:space="preserve">patalpose. </w:t>
      </w:r>
      <w:r w:rsidR="00C17840" w:rsidRPr="00DD7137">
        <w:rPr>
          <w:lang w:val="lt-LT"/>
        </w:rPr>
        <w:t xml:space="preserve">Į paslaugų kainą turi būti įtrauktos visos kelionių išlaidos lankantis PO ir  </w:t>
      </w:r>
      <w:r w:rsidRPr="00DD7137">
        <w:rPr>
          <w:lang w:val="lt-LT"/>
        </w:rPr>
        <w:t xml:space="preserve">      </w:t>
      </w:r>
    </w:p>
    <w:p w14:paraId="0DD6E405" w14:textId="77777777" w:rsidR="00E90539" w:rsidRPr="00DD7137" w:rsidRDefault="00E90539" w:rsidP="00B56E89">
      <w:pPr>
        <w:ind w:firstLine="360"/>
        <w:jc w:val="both"/>
        <w:rPr>
          <w:lang w:val="lt-LT"/>
        </w:rPr>
      </w:pPr>
      <w:r w:rsidRPr="00DD7137">
        <w:rPr>
          <w:lang w:val="lt-LT"/>
        </w:rPr>
        <w:t xml:space="preserve">       </w:t>
      </w:r>
      <w:r w:rsidR="00C17840" w:rsidRPr="00DD7137">
        <w:rPr>
          <w:lang w:val="lt-LT"/>
        </w:rPr>
        <w:t>Partnerių įstaigose, nurodytais adresais: VULSK (Santariškių g. 2, Vilnius), LSMU KK</w:t>
      </w:r>
    </w:p>
    <w:p w14:paraId="66C2F753" w14:textId="35E77682" w:rsidR="00523B25" w:rsidRPr="00DD7137" w:rsidRDefault="00E90539" w:rsidP="00B56E89">
      <w:pPr>
        <w:ind w:firstLine="360"/>
        <w:jc w:val="both"/>
        <w:rPr>
          <w:lang w:val="lt-LT"/>
        </w:rPr>
      </w:pPr>
      <w:r w:rsidRPr="00DD7137">
        <w:rPr>
          <w:lang w:val="lt-LT"/>
        </w:rPr>
        <w:t xml:space="preserve">       </w:t>
      </w:r>
      <w:r w:rsidR="00C17840" w:rsidRPr="00DD7137">
        <w:rPr>
          <w:lang w:val="lt-LT"/>
        </w:rPr>
        <w:t xml:space="preserve">(Eivenių g. 2, Kaunas), RŠL (V. Kudirkos g. 99, Šiauliai), VDA (Gedimino pr. 29, Vilnius). </w:t>
      </w:r>
    </w:p>
    <w:p w14:paraId="00049662" w14:textId="15A70B07" w:rsidR="00B47B22" w:rsidRPr="00DD7137" w:rsidRDefault="00C17840" w:rsidP="00B56E89">
      <w:pPr>
        <w:pStyle w:val="ListParagraph"/>
        <w:numPr>
          <w:ilvl w:val="0"/>
          <w:numId w:val="32"/>
        </w:numPr>
        <w:jc w:val="both"/>
        <w:rPr>
          <w:lang w:val="lt-LT"/>
        </w:rPr>
      </w:pPr>
      <w:r w:rsidRPr="00DD7137">
        <w:rPr>
          <w:lang w:val="lt-LT"/>
        </w:rPr>
        <w:t>Tiekėjui</w:t>
      </w:r>
      <w:r w:rsidR="006D168D" w:rsidRPr="00DD7137">
        <w:rPr>
          <w:lang w:val="lt-LT"/>
        </w:rPr>
        <w:t>,</w:t>
      </w:r>
      <w:r w:rsidR="005229FC" w:rsidRPr="00DD7137">
        <w:rPr>
          <w:lang w:val="lt-LT"/>
        </w:rPr>
        <w:t xml:space="preserve"> </w:t>
      </w:r>
      <w:r w:rsidR="006D168D" w:rsidRPr="00DD7137">
        <w:rPr>
          <w:lang w:val="lt-LT"/>
        </w:rPr>
        <w:t xml:space="preserve">kiekvienoje iš nurodytų </w:t>
      </w:r>
      <w:r w:rsidR="00E90539" w:rsidRPr="00DD7137">
        <w:rPr>
          <w:lang w:val="lt-LT"/>
        </w:rPr>
        <w:t xml:space="preserve"> ASPĮ</w:t>
      </w:r>
      <w:r w:rsidR="006D168D" w:rsidRPr="00DD7137">
        <w:rPr>
          <w:lang w:val="lt-LT"/>
        </w:rPr>
        <w:t xml:space="preserve">, įvykdžius </w:t>
      </w:r>
      <w:r w:rsidR="005229FC" w:rsidRPr="00DD7137">
        <w:rPr>
          <w:lang w:val="lt-LT"/>
        </w:rPr>
        <w:t>atsparumo įsilaužimo testavimo paslaugas</w:t>
      </w:r>
    </w:p>
    <w:p w14:paraId="67B3B008" w14:textId="77777777" w:rsidR="00B47B22" w:rsidRPr="00DD7137" w:rsidRDefault="003B75A6" w:rsidP="00B56E89">
      <w:pPr>
        <w:pStyle w:val="ListParagraph"/>
        <w:ind w:left="780"/>
        <w:jc w:val="both"/>
        <w:rPr>
          <w:lang w:val="lt-LT"/>
        </w:rPr>
      </w:pPr>
      <w:r w:rsidRPr="00DD7137">
        <w:rPr>
          <w:lang w:val="lt-LT"/>
        </w:rPr>
        <w:t>bus pasirašomi priėmimo-perdavimo aktai.</w:t>
      </w:r>
      <w:r w:rsidR="00523B25" w:rsidRPr="00DD7137">
        <w:rPr>
          <w:lang w:val="lt-LT"/>
        </w:rPr>
        <w:t xml:space="preserve"> </w:t>
      </w:r>
      <w:r w:rsidRPr="00DD7137">
        <w:rPr>
          <w:lang w:val="lt-LT"/>
        </w:rPr>
        <w:t xml:space="preserve">Kiekvienos iš </w:t>
      </w:r>
      <w:r w:rsidR="00E90539" w:rsidRPr="00DD7137">
        <w:rPr>
          <w:lang w:val="lt-LT"/>
        </w:rPr>
        <w:t>ASPĮ</w:t>
      </w:r>
      <w:r w:rsidRPr="00DD7137">
        <w:rPr>
          <w:lang w:val="lt-LT"/>
        </w:rPr>
        <w:t xml:space="preserve"> paskirtas ekspertas</w:t>
      </w:r>
      <w:r w:rsidR="00C17840" w:rsidRPr="00DD7137">
        <w:rPr>
          <w:lang w:val="lt-LT"/>
        </w:rPr>
        <w:t xml:space="preserve"> įvertina atliktų paslaugų kokybę. Jeigu eksperta</w:t>
      </w:r>
      <w:r w:rsidR="006F5120" w:rsidRPr="00DD7137">
        <w:rPr>
          <w:lang w:val="lt-LT"/>
        </w:rPr>
        <w:t>i</w:t>
      </w:r>
      <w:r w:rsidR="00C17840" w:rsidRPr="00DD7137">
        <w:rPr>
          <w:lang w:val="lt-LT"/>
        </w:rPr>
        <w:t xml:space="preserve"> nustato trūkumus, tai pažymima priėmimo- perdavimo akte nurodant ne ilgesnį kaip </w:t>
      </w:r>
      <w:r w:rsidR="006F5120" w:rsidRPr="00DD7137">
        <w:rPr>
          <w:lang w:val="lt-LT"/>
        </w:rPr>
        <w:t>2</w:t>
      </w:r>
      <w:r w:rsidR="00C17840" w:rsidRPr="00DD7137">
        <w:rPr>
          <w:lang w:val="lt-LT"/>
        </w:rPr>
        <w:t xml:space="preserve"> (</w:t>
      </w:r>
      <w:r w:rsidR="006F5120" w:rsidRPr="00DD7137">
        <w:rPr>
          <w:lang w:val="lt-LT"/>
        </w:rPr>
        <w:t>dviejų</w:t>
      </w:r>
      <w:r w:rsidR="00C17840" w:rsidRPr="00DD7137">
        <w:rPr>
          <w:lang w:val="lt-LT"/>
        </w:rPr>
        <w:t xml:space="preserve">) savaičių terminą trūkumams pašalinti. Pašalinus paslaugų perdavimo-priėmimo akte nurodytus neatitikimus ar trūkumus, Šalys pasirašo naują perdavimo – priėmimo aktą (be trūkumų). Jeigu  ekspertas įvertina, kad paslaugų perdavimo-priėmimo akte nurodyti trūkumai nėra pašalinti, PO turi </w:t>
      </w:r>
      <w:r w:rsidR="00E90539" w:rsidRPr="00DD7137">
        <w:rPr>
          <w:lang w:val="lt-LT"/>
        </w:rPr>
        <w:t>teisę</w:t>
      </w:r>
      <w:r w:rsidR="00C17840" w:rsidRPr="00DD7137">
        <w:rPr>
          <w:lang w:val="lt-LT"/>
        </w:rPr>
        <w:t xml:space="preserve"> sutartį su Tiekėju nutraukti viešojo pirkimo sutartyje nustatyta tvarka.</w:t>
      </w:r>
    </w:p>
    <w:p w14:paraId="63F6975A" w14:textId="77777777" w:rsidR="00B47B22" w:rsidRPr="00DD7137" w:rsidRDefault="00B47B22" w:rsidP="00B56E89">
      <w:pPr>
        <w:pStyle w:val="ListParagraph"/>
        <w:ind w:left="780"/>
        <w:jc w:val="both"/>
        <w:rPr>
          <w:lang w:val="lt-LT"/>
        </w:rPr>
      </w:pPr>
      <w:r w:rsidRPr="00DD7137">
        <w:rPr>
          <w:lang w:val="lt-LT"/>
        </w:rPr>
        <w:t xml:space="preserve">2.4 </w:t>
      </w:r>
      <w:r w:rsidR="00C17840" w:rsidRPr="00DD7137">
        <w:rPr>
          <w:lang w:val="lt-LT"/>
        </w:rPr>
        <w:t>Remiantis Tiekėjo ir PO pasirašyt</w:t>
      </w:r>
      <w:r w:rsidR="00F21638" w:rsidRPr="00DD7137">
        <w:rPr>
          <w:lang w:val="lt-LT"/>
        </w:rPr>
        <w:t>ais</w:t>
      </w:r>
      <w:r w:rsidR="00C17840" w:rsidRPr="00DD7137">
        <w:rPr>
          <w:lang w:val="lt-LT"/>
        </w:rPr>
        <w:t xml:space="preserve"> galutini</w:t>
      </w:r>
      <w:r w:rsidR="00F21638" w:rsidRPr="00DD7137">
        <w:rPr>
          <w:lang w:val="lt-LT"/>
        </w:rPr>
        <w:t>ais</w:t>
      </w:r>
      <w:r w:rsidR="00C17840" w:rsidRPr="00DD7137">
        <w:rPr>
          <w:lang w:val="lt-LT"/>
        </w:rPr>
        <w:t xml:space="preserve"> perdavimo-priėmimo akt</w:t>
      </w:r>
      <w:r w:rsidR="00F21638" w:rsidRPr="00DD7137">
        <w:rPr>
          <w:lang w:val="lt-LT"/>
        </w:rPr>
        <w:t>ais</w:t>
      </w:r>
      <w:r w:rsidR="00C17840" w:rsidRPr="00DD7137">
        <w:rPr>
          <w:lang w:val="lt-LT"/>
        </w:rPr>
        <w:t xml:space="preserve"> (be trūkumų), Tiekėjas PO išrašo sąskaitą-faktūrą už</w:t>
      </w:r>
      <w:r w:rsidR="00215A4C" w:rsidRPr="00DD7137">
        <w:rPr>
          <w:lang w:val="lt-LT"/>
        </w:rPr>
        <w:t xml:space="preserve"> visas faktiškai</w:t>
      </w:r>
      <w:r w:rsidR="00C17840" w:rsidRPr="00DD7137">
        <w:rPr>
          <w:lang w:val="lt-LT"/>
        </w:rPr>
        <w:t xml:space="preserve"> suteiktas paslaugas .</w:t>
      </w:r>
      <w:r w:rsidR="00D02CF1" w:rsidRPr="00DD7137">
        <w:rPr>
          <w:lang w:val="lt-LT"/>
        </w:rPr>
        <w:t xml:space="preserve"> </w:t>
      </w:r>
      <w:r w:rsidR="00CA7410" w:rsidRPr="00DD7137">
        <w:rPr>
          <w:lang w:val="lt-LT"/>
        </w:rPr>
        <w:t xml:space="preserve">Už paslaugas bus apmokama tik pilnai atlikus </w:t>
      </w:r>
      <w:r w:rsidR="00297B87" w:rsidRPr="00DD7137">
        <w:rPr>
          <w:lang w:val="lt-LT"/>
        </w:rPr>
        <w:t xml:space="preserve">visas atsparumo įsilaužimo  testavimo paslaugas </w:t>
      </w:r>
      <w:r w:rsidR="00C17840" w:rsidRPr="00DD7137">
        <w:rPr>
          <w:lang w:val="lt-LT"/>
        </w:rPr>
        <w:t>per 30 darbo dienų nuo sąskaitos – faktūros išrašymo. Jei mokėjimai pagal sutartis visiškai arba iš dalies atliekami iš tarpinių finansuojančių organizacijų gautomis lėšomis, taip pat kitomis objektyviai pagrįstomis aplinkybėmis, atsiskaitymo terminą PO gali pratęsti iki 60 dienų nuo sąskaitos faktūros gavimo dienos.</w:t>
      </w:r>
    </w:p>
    <w:p w14:paraId="3B37E208" w14:textId="12E55732" w:rsidR="00C17840" w:rsidRPr="00DD7137" w:rsidRDefault="00C17840" w:rsidP="00B56E89">
      <w:pPr>
        <w:pStyle w:val="ListParagraph"/>
        <w:numPr>
          <w:ilvl w:val="0"/>
          <w:numId w:val="32"/>
        </w:numPr>
        <w:jc w:val="both"/>
        <w:rPr>
          <w:lang w:val="lt-LT"/>
        </w:rPr>
      </w:pPr>
      <w:r w:rsidRPr="00DD7137">
        <w:rPr>
          <w:lang w:val="lt-LT"/>
        </w:rPr>
        <w:t xml:space="preserve">Atsiradus poreikiui gali būti rengiami PO ir Tiekėjo atstovų susitikimai. Atskiri klausimai, PO </w:t>
      </w:r>
      <w:r w:rsidR="009314BD" w:rsidRPr="00DD7137">
        <w:rPr>
          <w:lang w:val="lt-LT"/>
        </w:rPr>
        <w:t xml:space="preserve">    </w:t>
      </w:r>
      <w:r w:rsidRPr="00DD7137">
        <w:rPr>
          <w:lang w:val="lt-LT"/>
        </w:rPr>
        <w:t>sutikus, gali būti derinami bendraujant elektroniniu paštu.</w:t>
      </w:r>
    </w:p>
    <w:p w14:paraId="76748B81" w14:textId="77777777" w:rsidR="00D83FC2" w:rsidRPr="00DD7137" w:rsidRDefault="00D83FC2" w:rsidP="00B56E89">
      <w:pPr>
        <w:jc w:val="both"/>
        <w:rPr>
          <w:b/>
          <w:lang w:val="lt-LT"/>
        </w:rPr>
      </w:pPr>
    </w:p>
    <w:p w14:paraId="212E04FC" w14:textId="34A69A27" w:rsidR="00C17840" w:rsidRPr="00DD7137" w:rsidRDefault="00C17840" w:rsidP="00FD11A7">
      <w:pPr>
        <w:jc w:val="center"/>
        <w:rPr>
          <w:b/>
          <w:lang w:val="lt-LT"/>
        </w:rPr>
      </w:pPr>
      <w:r w:rsidRPr="00DD7137">
        <w:rPr>
          <w:b/>
          <w:lang w:val="lt-LT"/>
        </w:rPr>
        <w:t>IV. KITOS SĄLYGOS</w:t>
      </w:r>
    </w:p>
    <w:p w14:paraId="7D81EE04" w14:textId="77777777" w:rsidR="00C17840" w:rsidRPr="00DD7137" w:rsidRDefault="00C17840" w:rsidP="00377231">
      <w:pPr>
        <w:rPr>
          <w:b/>
          <w:lang w:val="lt-LT"/>
        </w:rPr>
      </w:pPr>
    </w:p>
    <w:p w14:paraId="7C9511AD" w14:textId="492C2C93" w:rsidR="00C17840" w:rsidRPr="00DD7137" w:rsidRDefault="00C17840" w:rsidP="00B56E89">
      <w:pPr>
        <w:pStyle w:val="ListParagraph"/>
        <w:numPr>
          <w:ilvl w:val="0"/>
          <w:numId w:val="32"/>
        </w:numPr>
        <w:jc w:val="both"/>
        <w:rPr>
          <w:b/>
          <w:lang w:val="lt-LT"/>
        </w:rPr>
      </w:pPr>
      <w:r w:rsidRPr="00DD7137">
        <w:rPr>
          <w:lang w:val="lt-LT"/>
        </w:rPr>
        <w:t>Tiekėjas, teikdamas paslaugas privalės užtikrinti, kad visa gauta informacija ir visos autorių ir (ar) bet kurios kitos intelektinės nuosavybės teisės bus saugomos ir nebus viešinamos trečiosioms šalims, nebent tiek, kiek tai yra būtina teikiant paslaugas arba LR teisės aktų numatytais atvejais.</w:t>
      </w:r>
    </w:p>
    <w:p w14:paraId="7DD40E5C" w14:textId="77777777" w:rsidR="00C17840" w:rsidRPr="00DD7137" w:rsidRDefault="00C17840" w:rsidP="00B56E89">
      <w:pPr>
        <w:numPr>
          <w:ilvl w:val="0"/>
          <w:numId w:val="32"/>
        </w:numPr>
        <w:contextualSpacing/>
        <w:jc w:val="both"/>
        <w:rPr>
          <w:b/>
          <w:lang w:val="lt-LT"/>
        </w:rPr>
      </w:pPr>
      <w:r w:rsidRPr="00DD7137">
        <w:rPr>
          <w:lang w:val="lt-LT"/>
        </w:rPr>
        <w:t>PO ir Partnerių komunikacija su Tiekėju vykdoma lietuvių kalba. Tiekėjo visa dokumentacija turi būti parengta lietuvių kalba.</w:t>
      </w:r>
    </w:p>
    <w:p w14:paraId="3665F315" w14:textId="77777777" w:rsidR="00C17840" w:rsidRPr="00DD7137" w:rsidRDefault="00C17840" w:rsidP="006D1D29">
      <w:pPr>
        <w:numPr>
          <w:ilvl w:val="0"/>
          <w:numId w:val="32"/>
        </w:numPr>
        <w:contextualSpacing/>
        <w:jc w:val="both"/>
        <w:rPr>
          <w:b/>
          <w:lang w:val="lt-LT"/>
        </w:rPr>
      </w:pPr>
      <w:r w:rsidRPr="00DD7137">
        <w:rPr>
          <w:lang w:val="lt-LT"/>
        </w:rPr>
        <w:t>Paslaugų teikėjas įsipareigoja teikti tik kokybiškas ir profesionalias paslaugas pagal geriausius visuotinai pripažįstamus profesinius, techninius standartus ir praktiką, panaudodamas visus reikiamus įgūdžius, žinias.</w:t>
      </w:r>
    </w:p>
    <w:p w14:paraId="002B4FFD" w14:textId="77777777" w:rsidR="00C17840" w:rsidRPr="00DD7137" w:rsidRDefault="00C17840" w:rsidP="006D1D29">
      <w:pPr>
        <w:numPr>
          <w:ilvl w:val="0"/>
          <w:numId w:val="32"/>
        </w:numPr>
        <w:contextualSpacing/>
        <w:jc w:val="both"/>
        <w:rPr>
          <w:b/>
          <w:lang w:val="lt-LT"/>
        </w:rPr>
      </w:pPr>
      <w:r w:rsidRPr="00DD7137">
        <w:rPr>
          <w:lang w:val="lt-LT"/>
        </w:rPr>
        <w:t>Tiekėjas yra atsakingas už visų dokumentų, informacijos, kurią, suteikdamas paslaugas, privalės parengti pagal šią techninę specifikaciją, kokybę. Tiekėjas privalo atsižvelgti į dokumentų derinimo metu PO pateikiamas pastabas ir pasiūlymus bei atitinkamai koreguoti derinamus dokumentus.</w:t>
      </w:r>
    </w:p>
    <w:p w14:paraId="18A84AD8" w14:textId="77777777" w:rsidR="00C17840" w:rsidRPr="00DD7137" w:rsidRDefault="00C17840" w:rsidP="006D1D29">
      <w:pPr>
        <w:numPr>
          <w:ilvl w:val="0"/>
          <w:numId w:val="32"/>
        </w:numPr>
        <w:contextualSpacing/>
        <w:jc w:val="both"/>
        <w:rPr>
          <w:b/>
          <w:lang w:val="lt-LT"/>
        </w:rPr>
      </w:pPr>
      <w:r w:rsidRPr="00DD7137">
        <w:rPr>
          <w:lang w:val="lt-LT"/>
        </w:rPr>
        <w:t xml:space="preserve">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4.4.3 p. (perkamos paslaugos yra nematerialaus pobūdžio intelektinės paslaugos, nesusijusios su materialaus objekto sukūrimu, </w:t>
      </w:r>
      <w:r w:rsidRPr="00DD7137">
        <w:rPr>
          <w:lang w:val="lt-LT"/>
        </w:rPr>
        <w:lastRenderedPageBreak/>
        <w:t xml:space="preserve">kurių teikimo metu nebus sukurtas neigiamas poveikis aplinkai, taip pat nebus sukuriamas taršos šaltinis ar generuojamos atliekos).   </w:t>
      </w:r>
    </w:p>
    <w:p w14:paraId="66AA504C" w14:textId="77777777" w:rsidR="002F4147" w:rsidRPr="00DD7137" w:rsidRDefault="002F4147" w:rsidP="00BF640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eastAsia="lt-LT"/>
        </w:rPr>
      </w:pPr>
    </w:p>
    <w:p w14:paraId="49E7F5C0" w14:textId="77777777" w:rsidR="002E63BD" w:rsidRPr="00DD7137" w:rsidRDefault="008738FE" w:rsidP="008738FE">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DD7137">
        <w:rPr>
          <w:lang w:val="lt-LT"/>
        </w:rPr>
        <w:t xml:space="preserve"> </w:t>
      </w:r>
    </w:p>
    <w:p w14:paraId="4A14BF77" w14:textId="2A68438F" w:rsidR="005B531A" w:rsidRPr="00DD7137" w:rsidRDefault="005B531A" w:rsidP="00FD11A7">
      <w:pPr>
        <w:pStyle w:val="ListParagraph"/>
        <w:ind w:left="660"/>
        <w:jc w:val="both"/>
        <w:rPr>
          <w:b/>
          <w:lang w:val="lt-LT"/>
        </w:rPr>
      </w:pPr>
    </w:p>
    <w:sectPr w:rsidR="005B531A" w:rsidRPr="00DD71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DEBFB3"/>
    <w:multiLevelType w:val="hybridMultilevel"/>
    <w:tmpl w:val="F131F60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13B393"/>
    <w:multiLevelType w:val="hybridMultilevel"/>
    <w:tmpl w:val="82DB26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3102A"/>
    <w:multiLevelType w:val="hybridMultilevel"/>
    <w:tmpl w:val="5F98E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99091A"/>
    <w:multiLevelType w:val="hybridMultilevel"/>
    <w:tmpl w:val="B2642D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B7089A"/>
    <w:multiLevelType w:val="multilevel"/>
    <w:tmpl w:val="54D4BC94"/>
    <w:lvl w:ilvl="0">
      <w:start w:val="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3C25D0"/>
    <w:multiLevelType w:val="hybridMultilevel"/>
    <w:tmpl w:val="3E06F5D8"/>
    <w:lvl w:ilvl="0" w:tplc="970041EE">
      <w:start w:val="5"/>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BD216F1"/>
    <w:multiLevelType w:val="hybridMultilevel"/>
    <w:tmpl w:val="FB70A3F0"/>
    <w:lvl w:ilvl="0" w:tplc="CCA097E6">
      <w:start w:val="5"/>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3333DF"/>
    <w:multiLevelType w:val="hybridMultilevel"/>
    <w:tmpl w:val="F28807A8"/>
    <w:lvl w:ilvl="0" w:tplc="DC621A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194080F"/>
    <w:multiLevelType w:val="multilevel"/>
    <w:tmpl w:val="B0BCCD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625EF"/>
    <w:multiLevelType w:val="hybridMultilevel"/>
    <w:tmpl w:val="9F82BDB8"/>
    <w:lvl w:ilvl="0" w:tplc="FC0CED98">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10" w15:restartNumberingAfterBreak="0">
    <w:nsid w:val="16E15E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8763F"/>
    <w:multiLevelType w:val="multilevel"/>
    <w:tmpl w:val="40CEAD3C"/>
    <w:lvl w:ilvl="0">
      <w:start w:val="3"/>
      <w:numFmt w:val="decimal"/>
      <w:lvlText w:val="%1."/>
      <w:lvlJc w:val="left"/>
      <w:pPr>
        <w:ind w:left="495" w:hanging="495"/>
      </w:pPr>
      <w:rPr>
        <w:rFonts w:hint="default"/>
        <w:b w:val="0"/>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6B64B1"/>
    <w:multiLevelType w:val="hybridMultilevel"/>
    <w:tmpl w:val="EE62C86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730CF5"/>
    <w:multiLevelType w:val="multilevel"/>
    <w:tmpl w:val="F28CA1FA"/>
    <w:lvl w:ilvl="0">
      <w:start w:val="1"/>
      <w:numFmt w:val="decimal"/>
      <w:lvlText w:val="%1."/>
      <w:lvlJc w:val="left"/>
      <w:pPr>
        <w:ind w:left="644" w:hanging="360"/>
      </w:pPr>
      <w:rPr>
        <w:rFonts w:ascii="Times New Roman" w:eastAsia="Calibri" w:hAnsi="Times New Roman" w:cs="Times New Roman" w:hint="default"/>
      </w:rPr>
    </w:lvl>
    <w:lvl w:ilvl="1">
      <w:start w:val="1"/>
      <w:numFmt w:val="decimal"/>
      <w:isLgl/>
      <w:lvlText w:val="%1.%2."/>
      <w:lvlJc w:val="left"/>
      <w:pPr>
        <w:ind w:left="1069" w:hanging="360"/>
      </w:pPr>
      <w:rPr>
        <w:rFonts w:hint="default"/>
      </w:rPr>
    </w:lvl>
    <w:lvl w:ilvl="2">
      <w:start w:val="1"/>
      <w:numFmt w:val="decimal"/>
      <w:lvlText w:val="%1.%2.%3."/>
      <w:lvlJc w:val="left"/>
      <w:pPr>
        <w:ind w:left="2564" w:hanging="720"/>
      </w:pPr>
      <w:rPr>
        <w:rFonts w:hint="default"/>
      </w:rPr>
    </w:lvl>
    <w:lvl w:ilvl="3">
      <w:start w:val="1"/>
      <w:numFmt w:val="decimal"/>
      <w:isLgl/>
      <w:lvlText w:val="%1.%2.%3.%4."/>
      <w:lvlJc w:val="left"/>
      <w:pPr>
        <w:ind w:left="1701" w:hanging="567"/>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2CF2688B"/>
    <w:multiLevelType w:val="hybridMultilevel"/>
    <w:tmpl w:val="AF4EF4D6"/>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5" w15:restartNumberingAfterBreak="0">
    <w:nsid w:val="2E51288A"/>
    <w:multiLevelType w:val="hybridMultilevel"/>
    <w:tmpl w:val="BD6C7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707FD5"/>
    <w:multiLevelType w:val="hybridMultilevel"/>
    <w:tmpl w:val="BC98B19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61E6A11"/>
    <w:multiLevelType w:val="hybridMultilevel"/>
    <w:tmpl w:val="A66E6E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00243B"/>
    <w:multiLevelType w:val="hybridMultilevel"/>
    <w:tmpl w:val="708909D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AE94A68"/>
    <w:multiLevelType w:val="hybridMultilevel"/>
    <w:tmpl w:val="644AE0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4604D8"/>
    <w:multiLevelType w:val="hybridMultilevel"/>
    <w:tmpl w:val="E3B41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31366C"/>
    <w:multiLevelType w:val="multilevel"/>
    <w:tmpl w:val="3020C90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B719D6"/>
    <w:multiLevelType w:val="multilevel"/>
    <w:tmpl w:val="AFB8CF6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456141"/>
    <w:multiLevelType w:val="hybridMultilevel"/>
    <w:tmpl w:val="973C3E34"/>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24" w15:restartNumberingAfterBreak="0">
    <w:nsid w:val="51380BAF"/>
    <w:multiLevelType w:val="hybridMultilevel"/>
    <w:tmpl w:val="CE6EE46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4C1513"/>
    <w:multiLevelType w:val="multilevel"/>
    <w:tmpl w:val="AFB8CF6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0835F0"/>
    <w:multiLevelType w:val="hybridMultilevel"/>
    <w:tmpl w:val="215E98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C59A8"/>
    <w:multiLevelType w:val="hybridMultilevel"/>
    <w:tmpl w:val="7D627D80"/>
    <w:lvl w:ilvl="0" w:tplc="0427000F">
      <w:start w:val="1"/>
      <w:numFmt w:val="decimal"/>
      <w:lvlText w:val="%1."/>
      <w:lvlJc w:val="left"/>
      <w:pPr>
        <w:ind w:left="1200" w:hanging="360"/>
      </w:p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8" w15:restartNumberingAfterBreak="0">
    <w:nsid w:val="5CFC68DF"/>
    <w:multiLevelType w:val="hybridMultilevel"/>
    <w:tmpl w:val="06E831BE"/>
    <w:lvl w:ilvl="0" w:tplc="970041EE">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3E65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3A7D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6B3878"/>
    <w:multiLevelType w:val="multilevel"/>
    <w:tmpl w:val="462A20F8"/>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64E86672"/>
    <w:multiLevelType w:val="multilevel"/>
    <w:tmpl w:val="D9E4BC04"/>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654D1996"/>
    <w:multiLevelType w:val="multilevel"/>
    <w:tmpl w:val="4F3AB5B0"/>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B2523C"/>
    <w:multiLevelType w:val="hybridMultilevel"/>
    <w:tmpl w:val="094C07D2"/>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0351D6"/>
    <w:multiLevelType w:val="multilevel"/>
    <w:tmpl w:val="4F3AB5B0"/>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9226F2"/>
    <w:multiLevelType w:val="hybridMultilevel"/>
    <w:tmpl w:val="413C0E6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6678A9"/>
    <w:multiLevelType w:val="hybridMultilevel"/>
    <w:tmpl w:val="88A6C1B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20F6EE6"/>
    <w:multiLevelType w:val="multilevel"/>
    <w:tmpl w:val="0178B5E4"/>
    <w:lvl w:ilvl="0">
      <w:start w:val="5"/>
      <w:numFmt w:val="decimal"/>
      <w:lvlText w:val="%1."/>
      <w:lvlJc w:val="left"/>
      <w:pPr>
        <w:ind w:left="660" w:hanging="660"/>
      </w:pPr>
      <w:rPr>
        <w:rFonts w:hint="default"/>
        <w:b w:val="0"/>
        <w:bCs/>
        <w:color w:val="242424"/>
      </w:rPr>
    </w:lvl>
    <w:lvl w:ilvl="1">
      <w:start w:val="10"/>
      <w:numFmt w:val="decimal"/>
      <w:lvlText w:val="%1.%2."/>
      <w:lvlJc w:val="left"/>
      <w:pPr>
        <w:ind w:left="660" w:hanging="660"/>
      </w:pPr>
      <w:rPr>
        <w:rFonts w:hint="default"/>
        <w:color w:val="242424"/>
      </w:rPr>
    </w:lvl>
    <w:lvl w:ilvl="2">
      <w:start w:val="5"/>
      <w:numFmt w:val="decimal"/>
      <w:lvlText w:val="%1.%2.%3."/>
      <w:lvlJc w:val="left"/>
      <w:pPr>
        <w:ind w:left="720" w:hanging="720"/>
      </w:pPr>
      <w:rPr>
        <w:rFonts w:hint="default"/>
        <w:color w:val="242424"/>
      </w:rPr>
    </w:lvl>
    <w:lvl w:ilvl="3">
      <w:start w:val="1"/>
      <w:numFmt w:val="decimal"/>
      <w:lvlText w:val="%1.%2.%3.%4."/>
      <w:lvlJc w:val="left"/>
      <w:pPr>
        <w:ind w:left="720" w:hanging="720"/>
      </w:pPr>
      <w:rPr>
        <w:rFonts w:hint="default"/>
        <w:color w:val="242424"/>
      </w:rPr>
    </w:lvl>
    <w:lvl w:ilvl="4">
      <w:start w:val="1"/>
      <w:numFmt w:val="decimal"/>
      <w:lvlText w:val="%1.%2.%3.%4.%5."/>
      <w:lvlJc w:val="left"/>
      <w:pPr>
        <w:ind w:left="1080" w:hanging="1080"/>
      </w:pPr>
      <w:rPr>
        <w:rFonts w:hint="default"/>
        <w:color w:val="242424"/>
      </w:rPr>
    </w:lvl>
    <w:lvl w:ilvl="5">
      <w:start w:val="1"/>
      <w:numFmt w:val="decimal"/>
      <w:lvlText w:val="%1.%2.%3.%4.%5.%6."/>
      <w:lvlJc w:val="left"/>
      <w:pPr>
        <w:ind w:left="1080" w:hanging="1080"/>
      </w:pPr>
      <w:rPr>
        <w:rFonts w:hint="default"/>
        <w:color w:val="242424"/>
      </w:rPr>
    </w:lvl>
    <w:lvl w:ilvl="6">
      <w:start w:val="1"/>
      <w:numFmt w:val="decimal"/>
      <w:lvlText w:val="%1.%2.%3.%4.%5.%6.%7."/>
      <w:lvlJc w:val="left"/>
      <w:pPr>
        <w:ind w:left="1440" w:hanging="1440"/>
      </w:pPr>
      <w:rPr>
        <w:rFonts w:hint="default"/>
        <w:color w:val="242424"/>
      </w:rPr>
    </w:lvl>
    <w:lvl w:ilvl="7">
      <w:start w:val="1"/>
      <w:numFmt w:val="decimal"/>
      <w:lvlText w:val="%1.%2.%3.%4.%5.%6.%7.%8."/>
      <w:lvlJc w:val="left"/>
      <w:pPr>
        <w:ind w:left="1440" w:hanging="1440"/>
      </w:pPr>
      <w:rPr>
        <w:rFonts w:hint="default"/>
        <w:color w:val="242424"/>
      </w:rPr>
    </w:lvl>
    <w:lvl w:ilvl="8">
      <w:start w:val="1"/>
      <w:numFmt w:val="decimal"/>
      <w:lvlText w:val="%1.%2.%3.%4.%5.%6.%7.%8.%9."/>
      <w:lvlJc w:val="left"/>
      <w:pPr>
        <w:ind w:left="1800" w:hanging="1800"/>
      </w:pPr>
      <w:rPr>
        <w:rFonts w:hint="default"/>
        <w:color w:val="242424"/>
      </w:rPr>
    </w:lvl>
  </w:abstractNum>
  <w:abstractNum w:abstractNumId="39" w15:restartNumberingAfterBreak="0">
    <w:nsid w:val="73E73A5C"/>
    <w:multiLevelType w:val="hybridMultilevel"/>
    <w:tmpl w:val="42B216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3729AF"/>
    <w:multiLevelType w:val="hybridMultilevel"/>
    <w:tmpl w:val="D0A28224"/>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1" w15:restartNumberingAfterBreak="0">
    <w:nsid w:val="7D987BA2"/>
    <w:multiLevelType w:val="hybridMultilevel"/>
    <w:tmpl w:val="C7FA52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6D6A38"/>
    <w:multiLevelType w:val="hybridMultilevel"/>
    <w:tmpl w:val="6638EE5E"/>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num w:numId="1" w16cid:durableId="483819054">
    <w:abstractNumId w:val="5"/>
  </w:num>
  <w:num w:numId="2" w16cid:durableId="165560297">
    <w:abstractNumId w:val="31"/>
  </w:num>
  <w:num w:numId="3" w16cid:durableId="1539008290">
    <w:abstractNumId w:val="24"/>
  </w:num>
  <w:num w:numId="4" w16cid:durableId="1990204770">
    <w:abstractNumId w:val="12"/>
  </w:num>
  <w:num w:numId="5" w16cid:durableId="20471325">
    <w:abstractNumId w:val="37"/>
  </w:num>
  <w:num w:numId="6" w16cid:durableId="1753551543">
    <w:abstractNumId w:val="36"/>
  </w:num>
  <w:num w:numId="7" w16cid:durableId="2004353115">
    <w:abstractNumId w:val="6"/>
  </w:num>
  <w:num w:numId="8" w16cid:durableId="305085530">
    <w:abstractNumId w:val="28"/>
  </w:num>
  <w:num w:numId="9" w16cid:durableId="147597704">
    <w:abstractNumId w:val="11"/>
  </w:num>
  <w:num w:numId="10" w16cid:durableId="1853570398">
    <w:abstractNumId w:val="33"/>
  </w:num>
  <w:num w:numId="11" w16cid:durableId="210918961">
    <w:abstractNumId w:val="35"/>
  </w:num>
  <w:num w:numId="12" w16cid:durableId="371807598">
    <w:abstractNumId w:val="2"/>
  </w:num>
  <w:num w:numId="13" w16cid:durableId="1049114431">
    <w:abstractNumId w:val="7"/>
  </w:num>
  <w:num w:numId="14" w16cid:durableId="2003387410">
    <w:abstractNumId w:val="13"/>
  </w:num>
  <w:num w:numId="15" w16cid:durableId="654064213">
    <w:abstractNumId w:val="15"/>
  </w:num>
  <w:num w:numId="16" w16cid:durableId="374236615">
    <w:abstractNumId w:val="23"/>
  </w:num>
  <w:num w:numId="17" w16cid:durableId="1093821166">
    <w:abstractNumId w:val="39"/>
  </w:num>
  <w:num w:numId="18" w16cid:durableId="1558391778">
    <w:abstractNumId w:val="40"/>
  </w:num>
  <w:num w:numId="19" w16cid:durableId="631904694">
    <w:abstractNumId w:val="17"/>
  </w:num>
  <w:num w:numId="20" w16cid:durableId="262884186">
    <w:abstractNumId w:val="34"/>
  </w:num>
  <w:num w:numId="21" w16cid:durableId="887453910">
    <w:abstractNumId w:val="16"/>
  </w:num>
  <w:num w:numId="22" w16cid:durableId="871303863">
    <w:abstractNumId w:val="9"/>
  </w:num>
  <w:num w:numId="23" w16cid:durableId="1384986779">
    <w:abstractNumId w:val="18"/>
  </w:num>
  <w:num w:numId="24" w16cid:durableId="1534268214">
    <w:abstractNumId w:val="0"/>
  </w:num>
  <w:num w:numId="25" w16cid:durableId="1272860954">
    <w:abstractNumId w:val="1"/>
  </w:num>
  <w:num w:numId="26" w16cid:durableId="99494623">
    <w:abstractNumId w:val="32"/>
  </w:num>
  <w:num w:numId="27" w16cid:durableId="673337670">
    <w:abstractNumId w:val="4"/>
  </w:num>
  <w:num w:numId="28" w16cid:durableId="901142190">
    <w:abstractNumId w:val="38"/>
  </w:num>
  <w:num w:numId="29" w16cid:durableId="877619210">
    <w:abstractNumId w:val="19"/>
  </w:num>
  <w:num w:numId="30" w16cid:durableId="478884469">
    <w:abstractNumId w:val="8"/>
  </w:num>
  <w:num w:numId="31" w16cid:durableId="2118595786">
    <w:abstractNumId w:val="20"/>
  </w:num>
  <w:num w:numId="32" w16cid:durableId="643506596">
    <w:abstractNumId w:val="22"/>
  </w:num>
  <w:num w:numId="33" w16cid:durableId="403574030">
    <w:abstractNumId w:val="30"/>
  </w:num>
  <w:num w:numId="34" w16cid:durableId="341519387">
    <w:abstractNumId w:val="29"/>
  </w:num>
  <w:num w:numId="35" w16cid:durableId="26684979">
    <w:abstractNumId w:val="10"/>
  </w:num>
  <w:num w:numId="36" w16cid:durableId="856844319">
    <w:abstractNumId w:val="21"/>
  </w:num>
  <w:num w:numId="37" w16cid:durableId="528880024">
    <w:abstractNumId w:val="14"/>
  </w:num>
  <w:num w:numId="38" w16cid:durableId="183250681">
    <w:abstractNumId w:val="26"/>
  </w:num>
  <w:num w:numId="39" w16cid:durableId="1932815384">
    <w:abstractNumId w:val="25"/>
  </w:num>
  <w:num w:numId="40" w16cid:durableId="1142308278">
    <w:abstractNumId w:val="27"/>
  </w:num>
  <w:num w:numId="41" w16cid:durableId="2007047913">
    <w:abstractNumId w:val="3"/>
  </w:num>
  <w:num w:numId="42" w16cid:durableId="936521083">
    <w:abstractNumId w:val="42"/>
  </w:num>
  <w:num w:numId="43" w16cid:durableId="197717389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37"/>
    <w:rsid w:val="00004B34"/>
    <w:rsid w:val="0001313C"/>
    <w:rsid w:val="0002557D"/>
    <w:rsid w:val="00037FA5"/>
    <w:rsid w:val="00061C27"/>
    <w:rsid w:val="00064137"/>
    <w:rsid w:val="00064557"/>
    <w:rsid w:val="00067914"/>
    <w:rsid w:val="00081DCB"/>
    <w:rsid w:val="00086CB3"/>
    <w:rsid w:val="00086DCB"/>
    <w:rsid w:val="000933AE"/>
    <w:rsid w:val="000B454E"/>
    <w:rsid w:val="000C7943"/>
    <w:rsid w:val="000C7C85"/>
    <w:rsid w:val="000D2F2F"/>
    <w:rsid w:val="000D688E"/>
    <w:rsid w:val="000D6B5F"/>
    <w:rsid w:val="000F4D17"/>
    <w:rsid w:val="00111824"/>
    <w:rsid w:val="0012469D"/>
    <w:rsid w:val="00124754"/>
    <w:rsid w:val="00134936"/>
    <w:rsid w:val="001527AB"/>
    <w:rsid w:val="00157EE9"/>
    <w:rsid w:val="001634B5"/>
    <w:rsid w:val="001640AB"/>
    <w:rsid w:val="00172586"/>
    <w:rsid w:val="00173FCE"/>
    <w:rsid w:val="00174FF6"/>
    <w:rsid w:val="001752F1"/>
    <w:rsid w:val="00187577"/>
    <w:rsid w:val="00194954"/>
    <w:rsid w:val="001971F6"/>
    <w:rsid w:val="001A5F05"/>
    <w:rsid w:val="001A60FA"/>
    <w:rsid w:val="001B2736"/>
    <w:rsid w:val="001C4446"/>
    <w:rsid w:val="001E0D0E"/>
    <w:rsid w:val="001E23AB"/>
    <w:rsid w:val="001E467F"/>
    <w:rsid w:val="001F1A43"/>
    <w:rsid w:val="001F2A87"/>
    <w:rsid w:val="001F7419"/>
    <w:rsid w:val="00202389"/>
    <w:rsid w:val="00207036"/>
    <w:rsid w:val="00212278"/>
    <w:rsid w:val="00215A4C"/>
    <w:rsid w:val="00227850"/>
    <w:rsid w:val="002346D5"/>
    <w:rsid w:val="00241E6F"/>
    <w:rsid w:val="00247E2C"/>
    <w:rsid w:val="00250742"/>
    <w:rsid w:val="002535FC"/>
    <w:rsid w:val="0026099D"/>
    <w:rsid w:val="002623FE"/>
    <w:rsid w:val="002758D6"/>
    <w:rsid w:val="00280B07"/>
    <w:rsid w:val="00283DAB"/>
    <w:rsid w:val="00297338"/>
    <w:rsid w:val="00297B87"/>
    <w:rsid w:val="002A48EA"/>
    <w:rsid w:val="002B723F"/>
    <w:rsid w:val="002C2FBB"/>
    <w:rsid w:val="002C6FCD"/>
    <w:rsid w:val="002E0009"/>
    <w:rsid w:val="002E08EC"/>
    <w:rsid w:val="002E63BD"/>
    <w:rsid w:val="002F4147"/>
    <w:rsid w:val="002F7A74"/>
    <w:rsid w:val="00317502"/>
    <w:rsid w:val="00321489"/>
    <w:rsid w:val="003236DF"/>
    <w:rsid w:val="00327E02"/>
    <w:rsid w:val="00360960"/>
    <w:rsid w:val="0036523A"/>
    <w:rsid w:val="00377231"/>
    <w:rsid w:val="00380382"/>
    <w:rsid w:val="0038273E"/>
    <w:rsid w:val="003845B2"/>
    <w:rsid w:val="00392F49"/>
    <w:rsid w:val="00392F6A"/>
    <w:rsid w:val="00395FCB"/>
    <w:rsid w:val="003B6777"/>
    <w:rsid w:val="003B75A6"/>
    <w:rsid w:val="003C25B5"/>
    <w:rsid w:val="003D37FB"/>
    <w:rsid w:val="003F0753"/>
    <w:rsid w:val="003F1B34"/>
    <w:rsid w:val="003F3BB8"/>
    <w:rsid w:val="004051C8"/>
    <w:rsid w:val="00406378"/>
    <w:rsid w:val="00413C71"/>
    <w:rsid w:val="004165A2"/>
    <w:rsid w:val="00420F67"/>
    <w:rsid w:val="00430A3F"/>
    <w:rsid w:val="004360E9"/>
    <w:rsid w:val="00443F5D"/>
    <w:rsid w:val="004643B3"/>
    <w:rsid w:val="00464536"/>
    <w:rsid w:val="00476B18"/>
    <w:rsid w:val="00476DCD"/>
    <w:rsid w:val="00493BF6"/>
    <w:rsid w:val="00494B9A"/>
    <w:rsid w:val="004A70D6"/>
    <w:rsid w:val="004C5D81"/>
    <w:rsid w:val="004E0E6C"/>
    <w:rsid w:val="004E1049"/>
    <w:rsid w:val="004E7550"/>
    <w:rsid w:val="004F0F96"/>
    <w:rsid w:val="004F4F0D"/>
    <w:rsid w:val="004F5E03"/>
    <w:rsid w:val="004F79BC"/>
    <w:rsid w:val="00503DBD"/>
    <w:rsid w:val="005047C8"/>
    <w:rsid w:val="005107C8"/>
    <w:rsid w:val="005108A6"/>
    <w:rsid w:val="005206E9"/>
    <w:rsid w:val="005229FC"/>
    <w:rsid w:val="00523658"/>
    <w:rsid w:val="00523B25"/>
    <w:rsid w:val="00530CA7"/>
    <w:rsid w:val="00547E18"/>
    <w:rsid w:val="00552DF6"/>
    <w:rsid w:val="00562192"/>
    <w:rsid w:val="005627F3"/>
    <w:rsid w:val="00577409"/>
    <w:rsid w:val="005803A7"/>
    <w:rsid w:val="00587250"/>
    <w:rsid w:val="00593242"/>
    <w:rsid w:val="0059361B"/>
    <w:rsid w:val="005A1C91"/>
    <w:rsid w:val="005A2E93"/>
    <w:rsid w:val="005A7DDE"/>
    <w:rsid w:val="005B1D06"/>
    <w:rsid w:val="005B43D0"/>
    <w:rsid w:val="005B531A"/>
    <w:rsid w:val="005C6DB6"/>
    <w:rsid w:val="005D1FD6"/>
    <w:rsid w:val="005D4484"/>
    <w:rsid w:val="005E351A"/>
    <w:rsid w:val="005F4FFC"/>
    <w:rsid w:val="005F789E"/>
    <w:rsid w:val="006010C3"/>
    <w:rsid w:val="00604442"/>
    <w:rsid w:val="00605081"/>
    <w:rsid w:val="00611B65"/>
    <w:rsid w:val="00613AAF"/>
    <w:rsid w:val="00621218"/>
    <w:rsid w:val="00622094"/>
    <w:rsid w:val="00622385"/>
    <w:rsid w:val="00645B6B"/>
    <w:rsid w:val="00654E73"/>
    <w:rsid w:val="00655649"/>
    <w:rsid w:val="00660095"/>
    <w:rsid w:val="0067078F"/>
    <w:rsid w:val="00685037"/>
    <w:rsid w:val="006A04F2"/>
    <w:rsid w:val="006C2BC1"/>
    <w:rsid w:val="006D168D"/>
    <w:rsid w:val="006D1D29"/>
    <w:rsid w:val="006D4854"/>
    <w:rsid w:val="006F5120"/>
    <w:rsid w:val="006F5BA1"/>
    <w:rsid w:val="00706210"/>
    <w:rsid w:val="00722538"/>
    <w:rsid w:val="00734437"/>
    <w:rsid w:val="00734AB9"/>
    <w:rsid w:val="00735CF2"/>
    <w:rsid w:val="00741767"/>
    <w:rsid w:val="00744619"/>
    <w:rsid w:val="00750378"/>
    <w:rsid w:val="00750ED1"/>
    <w:rsid w:val="007520C2"/>
    <w:rsid w:val="007558E5"/>
    <w:rsid w:val="00756961"/>
    <w:rsid w:val="00756E16"/>
    <w:rsid w:val="0076019F"/>
    <w:rsid w:val="007604DB"/>
    <w:rsid w:val="007626EB"/>
    <w:rsid w:val="007759A1"/>
    <w:rsid w:val="00777D50"/>
    <w:rsid w:val="0078711D"/>
    <w:rsid w:val="007A3DDA"/>
    <w:rsid w:val="007A6D5C"/>
    <w:rsid w:val="007B67EA"/>
    <w:rsid w:val="007C183E"/>
    <w:rsid w:val="007C67B2"/>
    <w:rsid w:val="007E1911"/>
    <w:rsid w:val="007E45A5"/>
    <w:rsid w:val="007F091E"/>
    <w:rsid w:val="007F7AD7"/>
    <w:rsid w:val="008022F3"/>
    <w:rsid w:val="00802D49"/>
    <w:rsid w:val="00804DD8"/>
    <w:rsid w:val="00805ED2"/>
    <w:rsid w:val="00810110"/>
    <w:rsid w:val="008117CB"/>
    <w:rsid w:val="0081795E"/>
    <w:rsid w:val="0082278A"/>
    <w:rsid w:val="008563CE"/>
    <w:rsid w:val="00856CD0"/>
    <w:rsid w:val="008738FE"/>
    <w:rsid w:val="00873E35"/>
    <w:rsid w:val="0087730D"/>
    <w:rsid w:val="00884253"/>
    <w:rsid w:val="00886B39"/>
    <w:rsid w:val="00892BC3"/>
    <w:rsid w:val="0089301A"/>
    <w:rsid w:val="00894F69"/>
    <w:rsid w:val="00895D55"/>
    <w:rsid w:val="008960E1"/>
    <w:rsid w:val="008A0168"/>
    <w:rsid w:val="008A04CA"/>
    <w:rsid w:val="008A11D9"/>
    <w:rsid w:val="008A716D"/>
    <w:rsid w:val="008A7BE7"/>
    <w:rsid w:val="008B4E6A"/>
    <w:rsid w:val="008C57DC"/>
    <w:rsid w:val="008C6A2D"/>
    <w:rsid w:val="008D0607"/>
    <w:rsid w:val="008D1B2C"/>
    <w:rsid w:val="008D7DE3"/>
    <w:rsid w:val="008E267B"/>
    <w:rsid w:val="008E7543"/>
    <w:rsid w:val="008F77A5"/>
    <w:rsid w:val="00914E0D"/>
    <w:rsid w:val="009314BD"/>
    <w:rsid w:val="00950684"/>
    <w:rsid w:val="00954C11"/>
    <w:rsid w:val="00957194"/>
    <w:rsid w:val="00961A4E"/>
    <w:rsid w:val="009675CA"/>
    <w:rsid w:val="009704A7"/>
    <w:rsid w:val="00981124"/>
    <w:rsid w:val="0098114F"/>
    <w:rsid w:val="00990037"/>
    <w:rsid w:val="009963FA"/>
    <w:rsid w:val="009B389A"/>
    <w:rsid w:val="009B6342"/>
    <w:rsid w:val="009D3ADF"/>
    <w:rsid w:val="009D57F0"/>
    <w:rsid w:val="009E7EB5"/>
    <w:rsid w:val="009E7EE3"/>
    <w:rsid w:val="009F12AE"/>
    <w:rsid w:val="009F310D"/>
    <w:rsid w:val="00A0152B"/>
    <w:rsid w:val="00A0376D"/>
    <w:rsid w:val="00A05DFE"/>
    <w:rsid w:val="00A338DF"/>
    <w:rsid w:val="00A33F62"/>
    <w:rsid w:val="00A36652"/>
    <w:rsid w:val="00A61186"/>
    <w:rsid w:val="00A64439"/>
    <w:rsid w:val="00A7108E"/>
    <w:rsid w:val="00A8779B"/>
    <w:rsid w:val="00A92CB2"/>
    <w:rsid w:val="00A936BD"/>
    <w:rsid w:val="00AA4015"/>
    <w:rsid w:val="00AB6C08"/>
    <w:rsid w:val="00AC0E4E"/>
    <w:rsid w:val="00AE1858"/>
    <w:rsid w:val="00AF7923"/>
    <w:rsid w:val="00B01C23"/>
    <w:rsid w:val="00B14FA1"/>
    <w:rsid w:val="00B176E7"/>
    <w:rsid w:val="00B35A80"/>
    <w:rsid w:val="00B47B22"/>
    <w:rsid w:val="00B51845"/>
    <w:rsid w:val="00B51CE6"/>
    <w:rsid w:val="00B54642"/>
    <w:rsid w:val="00B56E89"/>
    <w:rsid w:val="00B70E90"/>
    <w:rsid w:val="00B73CC8"/>
    <w:rsid w:val="00B820A9"/>
    <w:rsid w:val="00B87F6F"/>
    <w:rsid w:val="00BA01B3"/>
    <w:rsid w:val="00BA476D"/>
    <w:rsid w:val="00BC5ABC"/>
    <w:rsid w:val="00BC6F4D"/>
    <w:rsid w:val="00BD0FDC"/>
    <w:rsid w:val="00BE4CB1"/>
    <w:rsid w:val="00BF6400"/>
    <w:rsid w:val="00C12B69"/>
    <w:rsid w:val="00C14A74"/>
    <w:rsid w:val="00C17840"/>
    <w:rsid w:val="00C23CD1"/>
    <w:rsid w:val="00C2444C"/>
    <w:rsid w:val="00C26593"/>
    <w:rsid w:val="00C4111E"/>
    <w:rsid w:val="00C518AA"/>
    <w:rsid w:val="00C62F4C"/>
    <w:rsid w:val="00C67807"/>
    <w:rsid w:val="00C67A38"/>
    <w:rsid w:val="00C8173D"/>
    <w:rsid w:val="00C87443"/>
    <w:rsid w:val="00C87739"/>
    <w:rsid w:val="00C95008"/>
    <w:rsid w:val="00CA7410"/>
    <w:rsid w:val="00CB4608"/>
    <w:rsid w:val="00CB7EC5"/>
    <w:rsid w:val="00CC0CA1"/>
    <w:rsid w:val="00CE0589"/>
    <w:rsid w:val="00CE2391"/>
    <w:rsid w:val="00CF20C3"/>
    <w:rsid w:val="00CF76D6"/>
    <w:rsid w:val="00D01EC7"/>
    <w:rsid w:val="00D02CF1"/>
    <w:rsid w:val="00D0498D"/>
    <w:rsid w:val="00D15BB2"/>
    <w:rsid w:val="00D20757"/>
    <w:rsid w:val="00D2773B"/>
    <w:rsid w:val="00D27A90"/>
    <w:rsid w:val="00D316D2"/>
    <w:rsid w:val="00D3504D"/>
    <w:rsid w:val="00D35B77"/>
    <w:rsid w:val="00D43772"/>
    <w:rsid w:val="00D56D2B"/>
    <w:rsid w:val="00D83FC2"/>
    <w:rsid w:val="00D91FAB"/>
    <w:rsid w:val="00D95C02"/>
    <w:rsid w:val="00DA6EBD"/>
    <w:rsid w:val="00DC4479"/>
    <w:rsid w:val="00DC6457"/>
    <w:rsid w:val="00DC64EB"/>
    <w:rsid w:val="00DD48FF"/>
    <w:rsid w:val="00DD7137"/>
    <w:rsid w:val="00DE4713"/>
    <w:rsid w:val="00DE5205"/>
    <w:rsid w:val="00DE5F8D"/>
    <w:rsid w:val="00DF083F"/>
    <w:rsid w:val="00DF3604"/>
    <w:rsid w:val="00DF7A55"/>
    <w:rsid w:val="00E0093B"/>
    <w:rsid w:val="00E169A7"/>
    <w:rsid w:val="00E25F30"/>
    <w:rsid w:val="00E339DD"/>
    <w:rsid w:val="00E36CF6"/>
    <w:rsid w:val="00E40910"/>
    <w:rsid w:val="00E44554"/>
    <w:rsid w:val="00E5695D"/>
    <w:rsid w:val="00E67EB9"/>
    <w:rsid w:val="00E71E37"/>
    <w:rsid w:val="00E73860"/>
    <w:rsid w:val="00E75E8F"/>
    <w:rsid w:val="00E80364"/>
    <w:rsid w:val="00E90539"/>
    <w:rsid w:val="00E92F3C"/>
    <w:rsid w:val="00E932AD"/>
    <w:rsid w:val="00E976BC"/>
    <w:rsid w:val="00EB4532"/>
    <w:rsid w:val="00EB73AB"/>
    <w:rsid w:val="00EC2CB9"/>
    <w:rsid w:val="00EC4992"/>
    <w:rsid w:val="00ED070E"/>
    <w:rsid w:val="00ED457C"/>
    <w:rsid w:val="00EE4174"/>
    <w:rsid w:val="00EE5685"/>
    <w:rsid w:val="00EF339C"/>
    <w:rsid w:val="00EF7F45"/>
    <w:rsid w:val="00F00452"/>
    <w:rsid w:val="00F0377A"/>
    <w:rsid w:val="00F13014"/>
    <w:rsid w:val="00F21638"/>
    <w:rsid w:val="00F25EDA"/>
    <w:rsid w:val="00F369CB"/>
    <w:rsid w:val="00F436CE"/>
    <w:rsid w:val="00F444EF"/>
    <w:rsid w:val="00F450D4"/>
    <w:rsid w:val="00F50233"/>
    <w:rsid w:val="00F51208"/>
    <w:rsid w:val="00F61E01"/>
    <w:rsid w:val="00F649F4"/>
    <w:rsid w:val="00F661FC"/>
    <w:rsid w:val="00F70806"/>
    <w:rsid w:val="00F766D4"/>
    <w:rsid w:val="00F77025"/>
    <w:rsid w:val="00F7716E"/>
    <w:rsid w:val="00F959F5"/>
    <w:rsid w:val="00F96BEC"/>
    <w:rsid w:val="00FA2B58"/>
    <w:rsid w:val="00FC055C"/>
    <w:rsid w:val="00FC0878"/>
    <w:rsid w:val="00FC370E"/>
    <w:rsid w:val="00FD021E"/>
    <w:rsid w:val="00FD11A7"/>
    <w:rsid w:val="00FD5C31"/>
    <w:rsid w:val="00FE0AD5"/>
    <w:rsid w:val="00FE35E4"/>
    <w:rsid w:val="00FE4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889EB"/>
  <w15:chartTrackingRefBased/>
  <w15:docId w15:val="{0980C009-AB05-4C80-BD60-AE0F32D0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003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73AB"/>
    <w:rPr>
      <w:u w:val="single"/>
    </w:rPr>
  </w:style>
  <w:style w:type="paragraph" w:styleId="Title">
    <w:name w:val="Title"/>
    <w:next w:val="Body2"/>
    <w:link w:val="TitleChar"/>
    <w:rsid w:val="00EB73A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EB73AB"/>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B73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EB73A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NormalWeb">
    <w:name w:val="Normal (Web)"/>
    <w:basedOn w:val="Normal"/>
    <w:uiPriority w:val="99"/>
    <w:semiHidden/>
    <w:unhideWhenUsed/>
    <w:rsid w:val="00EB73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entele,Numbered List"/>
    <w:basedOn w:val="Normal"/>
    <w:link w:val="ListParagraphChar"/>
    <w:uiPriority w:val="34"/>
    <w:qFormat/>
    <w:rsid w:val="00EB73AB"/>
    <w:pPr>
      <w:ind w:left="720"/>
      <w:contextualSpacing/>
    </w:pPr>
  </w:style>
  <w:style w:type="character" w:customStyle="1" w:styleId="xslt-doc-title-itself">
    <w:name w:val="xslt-doc-title-itself"/>
    <w:basedOn w:val="DefaultParagraphFont"/>
    <w:rsid w:val="00EB73AB"/>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EB73AB"/>
    <w:rPr>
      <w:rFonts w:ascii="Times New Roman" w:eastAsia="Arial Unicode MS" w:hAnsi="Times New Roman" w:cs="Times New Roman"/>
      <w:sz w:val="24"/>
      <w:szCs w:val="24"/>
      <w:bdr w:val="nil"/>
      <w:lang w:val="en-US"/>
    </w:rPr>
  </w:style>
  <w:style w:type="paragraph" w:styleId="BodyText">
    <w:name w:val="Body Text"/>
    <w:basedOn w:val="Normal"/>
    <w:link w:val="BodyTextChar"/>
    <w:uiPriority w:val="99"/>
    <w:rsid w:val="00F5023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rPr>
  </w:style>
  <w:style w:type="character" w:customStyle="1" w:styleId="BodyTextChar">
    <w:name w:val="Body Text Char"/>
    <w:basedOn w:val="DefaultParagraphFont"/>
    <w:link w:val="BodyText"/>
    <w:uiPriority w:val="99"/>
    <w:rsid w:val="00F50233"/>
    <w:rPr>
      <w:rFonts w:ascii="Times New Roman" w:eastAsia="Times New Roman" w:hAnsi="Times New Roman" w:cs="Times New Roman"/>
      <w:sz w:val="24"/>
      <w:szCs w:val="24"/>
    </w:rPr>
  </w:style>
  <w:style w:type="paragraph" w:styleId="NoSpacing">
    <w:name w:val="No Spacing"/>
    <w:uiPriority w:val="1"/>
    <w:qFormat/>
    <w:rsid w:val="00CB7EC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xmsonormal">
    <w:name w:val="x_msonormal"/>
    <w:basedOn w:val="Normal"/>
    <w:rsid w:val="00F649F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table" w:styleId="TableGrid">
    <w:name w:val="Table Grid"/>
    <w:basedOn w:val="TableNormal"/>
    <w:uiPriority w:val="39"/>
    <w:rsid w:val="00961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79BC"/>
    <w:rPr>
      <w:sz w:val="16"/>
      <w:szCs w:val="16"/>
    </w:rPr>
  </w:style>
  <w:style w:type="paragraph" w:styleId="CommentText">
    <w:name w:val="annotation text"/>
    <w:basedOn w:val="Normal"/>
    <w:link w:val="CommentTextChar"/>
    <w:uiPriority w:val="99"/>
    <w:unhideWhenUsed/>
    <w:rsid w:val="004F79BC"/>
    <w:rPr>
      <w:sz w:val="20"/>
      <w:szCs w:val="20"/>
    </w:rPr>
  </w:style>
  <w:style w:type="character" w:customStyle="1" w:styleId="CommentTextChar">
    <w:name w:val="Comment Text Char"/>
    <w:basedOn w:val="DefaultParagraphFont"/>
    <w:link w:val="CommentText"/>
    <w:uiPriority w:val="99"/>
    <w:rsid w:val="004F79BC"/>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4F79BC"/>
    <w:rPr>
      <w:b/>
      <w:bCs/>
    </w:rPr>
  </w:style>
  <w:style w:type="character" w:customStyle="1" w:styleId="CommentSubjectChar">
    <w:name w:val="Comment Subject Char"/>
    <w:basedOn w:val="CommentTextChar"/>
    <w:link w:val="CommentSubject"/>
    <w:uiPriority w:val="99"/>
    <w:semiHidden/>
    <w:rsid w:val="004F79BC"/>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7A3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DDA"/>
    <w:rPr>
      <w:rFonts w:ascii="Segoe UI" w:eastAsia="Arial Unicode MS" w:hAnsi="Segoe UI" w:cs="Segoe UI"/>
      <w:sz w:val="18"/>
      <w:szCs w:val="18"/>
      <w:bdr w:val="nil"/>
      <w:lang w:val="en-US"/>
    </w:rPr>
  </w:style>
  <w:style w:type="paragraph" w:styleId="Revision">
    <w:name w:val="Revision"/>
    <w:hidden/>
    <w:uiPriority w:val="99"/>
    <w:semiHidden/>
    <w:rsid w:val="00406378"/>
    <w:pPr>
      <w:spacing w:after="0" w:line="240" w:lineRule="auto"/>
    </w:pPr>
    <w:rPr>
      <w:rFonts w:ascii="Times New Roman" w:eastAsia="Arial Unicode MS" w:hAnsi="Times New Roman" w:cs="Times New Roman"/>
      <w:sz w:val="24"/>
      <w:szCs w:val="24"/>
      <w:bdr w:val="nil"/>
      <w:lang w:val="en-US"/>
    </w:rPr>
  </w:style>
  <w:style w:type="paragraph" w:styleId="Header">
    <w:name w:val="header"/>
    <w:aliases w:val=" Char Char, Char Char Char Char Char,Char Char,Char Char Char Char Char, Char, Char Char Char Char, Diagrama2,Diagrama2"/>
    <w:basedOn w:val="Normal"/>
    <w:link w:val="HeaderChar"/>
    <w:uiPriority w:val="99"/>
    <w:unhideWhenUsed/>
    <w:rsid w:val="00706210"/>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
    <w:basedOn w:val="DefaultParagraphFont"/>
    <w:link w:val="Header"/>
    <w:uiPriority w:val="99"/>
    <w:rsid w:val="00706210"/>
    <w:rPr>
      <w:rFonts w:ascii="Times New Roman" w:eastAsia="Arial Unicode MS" w:hAnsi="Times New Roman" w:cs="Times New Roman"/>
      <w:sz w:val="24"/>
      <w:szCs w:val="24"/>
      <w:bdr w:val="nil"/>
      <w:lang w:val="en-US"/>
    </w:rPr>
  </w:style>
  <w:style w:type="paragraph" w:customStyle="1" w:styleId="Default">
    <w:name w:val="Default"/>
    <w:rsid w:val="001E0D0E"/>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5B531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6347">
      <w:bodyDiv w:val="1"/>
      <w:marLeft w:val="0"/>
      <w:marRight w:val="0"/>
      <w:marTop w:val="0"/>
      <w:marBottom w:val="0"/>
      <w:divBdr>
        <w:top w:val="none" w:sz="0" w:space="0" w:color="auto"/>
        <w:left w:val="none" w:sz="0" w:space="0" w:color="auto"/>
        <w:bottom w:val="none" w:sz="0" w:space="0" w:color="auto"/>
        <w:right w:val="none" w:sz="0" w:space="0" w:color="auto"/>
      </w:divBdr>
    </w:div>
    <w:div w:id="1276132606">
      <w:bodyDiv w:val="1"/>
      <w:marLeft w:val="0"/>
      <w:marRight w:val="0"/>
      <w:marTop w:val="0"/>
      <w:marBottom w:val="0"/>
      <w:divBdr>
        <w:top w:val="none" w:sz="0" w:space="0" w:color="auto"/>
        <w:left w:val="none" w:sz="0" w:space="0" w:color="auto"/>
        <w:bottom w:val="none" w:sz="0" w:space="0" w:color="auto"/>
        <w:right w:val="none" w:sz="0" w:space="0" w:color="auto"/>
      </w:divBdr>
    </w:div>
    <w:div w:id="20670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337A1945F94545AC452461316391B1" ma:contentTypeVersion="14" ma:contentTypeDescription="Create a new document." ma:contentTypeScope="" ma:versionID="af299e2f346bbbccad8a19acf7d6f223">
  <xsd:schema xmlns:xsd="http://www.w3.org/2001/XMLSchema" xmlns:xs="http://www.w3.org/2001/XMLSchema" xmlns:p="http://schemas.microsoft.com/office/2006/metadata/properties" xmlns:ns3="ae3425ee-9f4a-4555-9e15-f0e0af7fc2d8" xmlns:ns4="d5db1026-e5b3-47cb-9b09-bb32cd81fefb" targetNamespace="http://schemas.microsoft.com/office/2006/metadata/properties" ma:root="true" ma:fieldsID="935c901db4f0ed74a4e3eaaaffe6e44d" ns3:_="" ns4:_="">
    <xsd:import namespace="ae3425ee-9f4a-4555-9e15-f0e0af7fc2d8"/>
    <xsd:import namespace="d5db1026-e5b3-47cb-9b09-bb32cd81fef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425ee-9f4a-4555-9e15-f0e0af7fc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b1026-e5b3-47cb-9b09-bb32cd81fe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e3425ee-9f4a-4555-9e15-f0e0af7fc2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3A10A-92D5-4CA2-AD8F-A054E5FCDB67}">
  <ds:schemaRefs>
    <ds:schemaRef ds:uri="http://schemas.openxmlformats.org/officeDocument/2006/bibliography"/>
  </ds:schemaRefs>
</ds:datastoreItem>
</file>

<file path=customXml/itemProps2.xml><?xml version="1.0" encoding="utf-8"?>
<ds:datastoreItem xmlns:ds="http://schemas.openxmlformats.org/officeDocument/2006/customXml" ds:itemID="{577226B6-7BC9-4C6D-845E-DDA1B4347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425ee-9f4a-4555-9e15-f0e0af7fc2d8"/>
    <ds:schemaRef ds:uri="d5db1026-e5b3-47cb-9b09-bb32cd81f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7B68E-019D-4E06-BEE5-5FECDDBCA2D3}">
  <ds:schemaRefs>
    <ds:schemaRef ds:uri="http://schemas.microsoft.com/office/2006/metadata/properties"/>
    <ds:schemaRef ds:uri="http://schemas.microsoft.com/office/infopath/2007/PartnerControls"/>
    <ds:schemaRef ds:uri="ae3425ee-9f4a-4555-9e15-f0e0af7fc2d8"/>
  </ds:schemaRefs>
</ds:datastoreItem>
</file>

<file path=customXml/itemProps4.xml><?xml version="1.0" encoding="utf-8"?>
<ds:datastoreItem xmlns:ds="http://schemas.openxmlformats.org/officeDocument/2006/customXml" ds:itemID="{5B68402C-0EA0-4F0A-8C6C-D23242A2B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6316</Words>
  <Characters>3601</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Dišytė</dc:creator>
  <cp:keywords/>
  <dc:description/>
  <cp:lastModifiedBy>Indrė Rulevičiūtė</cp:lastModifiedBy>
  <cp:revision>6</cp:revision>
  <cp:lastPrinted>2024-04-17T13:41:00Z</cp:lastPrinted>
  <dcterms:created xsi:type="dcterms:W3CDTF">2025-07-16T11:03:00Z</dcterms:created>
  <dcterms:modified xsi:type="dcterms:W3CDTF">2025-07-16T11:30:00Z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0x010100FF337A1945F94545AC452461316391B1</vt:lpwstr>
  </property>
  <property fmtid="{D5CDD505-2E9C-101B-9397-08002B2CF9AE}" pid="3" name="GrammarlyDocumentId">
    <vt:lpwstr>0b4e49ef8ddec6cee04cee7c0dee9a3e23447fccbe23825ceb5aec04904fce7e</vt:lpwstr>
  </property>
</Properties>
</file>