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11" o:title=""/>
              </v:shape>
              <o:OLEObject Type="Embed" ProgID="CorelDraw.Graphic.8" ShapeID="_x0000_i1025" DrawAspect="Content" ObjectID="_1814169460"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7493AD7A"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5F51A0">
            <w:rPr>
              <w:rFonts w:ascii="Times New Roman" w:eastAsia="Times New Roman" w:hAnsi="Times New Roman" w:cs="Times New Roman"/>
              <w:b/>
              <w:bCs/>
              <w:sz w:val="24"/>
              <w:szCs w:val="22"/>
              <w:lang w:eastAsia="en-US"/>
            </w:rPr>
            <w:t>TRANSPORTO PRIEMONIŲ VAIRUOTOJŲ IR KELEIVIŲ DRAUDIMO NUO NELAIMINGŲ ATSITIKIMŲ PASLAUGOS</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78113AEF" w14:textId="6F257CCA" w:rsidR="001121F1" w:rsidRPr="001121F1" w:rsidRDefault="00173FBA">
              <w:pPr>
                <w:pStyle w:val="Turinys1"/>
                <w:rPr>
                  <w:noProof/>
                  <w:kern w:val="2"/>
                  <w:sz w:val="24"/>
                  <w:szCs w:val="24"/>
                  <w:lang w:val="en-US" w:eastAsia="en-US"/>
                  <w14:ligatures w14:val="standardContextual"/>
                </w:rPr>
              </w:pPr>
              <w:r w:rsidRPr="001121F1">
                <w:rPr>
                  <w:rFonts w:ascii="Times New Roman" w:hAnsi="Times New Roman" w:cs="Times New Roman"/>
                  <w:sz w:val="22"/>
                  <w:szCs w:val="22"/>
                </w:rPr>
                <w:fldChar w:fldCharType="begin"/>
              </w:r>
              <w:r w:rsidRPr="001121F1">
                <w:rPr>
                  <w:rFonts w:ascii="Times New Roman" w:hAnsi="Times New Roman" w:cs="Times New Roman"/>
                  <w:sz w:val="22"/>
                  <w:szCs w:val="22"/>
                </w:rPr>
                <w:instrText xml:space="preserve"> TOC \o "1-3" \h \z \u </w:instrText>
              </w:r>
              <w:r w:rsidRPr="001121F1">
                <w:rPr>
                  <w:rFonts w:ascii="Times New Roman" w:hAnsi="Times New Roman" w:cs="Times New Roman"/>
                  <w:sz w:val="22"/>
                  <w:szCs w:val="22"/>
                </w:rPr>
                <w:fldChar w:fldCharType="separate"/>
              </w:r>
              <w:hyperlink w:anchor="_Toc203556458" w:history="1">
                <w:r w:rsidR="001121F1" w:rsidRPr="001121F1">
                  <w:rPr>
                    <w:rStyle w:val="Hipersaitas"/>
                    <w:rFonts w:ascii="Times New Roman" w:hAnsi="Times New Roman" w:cs="Times New Roman"/>
                    <w:noProof/>
                  </w:rPr>
                  <w:t xml:space="preserve">1. </w:t>
                </w:r>
                <w:r w:rsidR="001121F1">
                  <w:rPr>
                    <w:rStyle w:val="Hipersaitas"/>
                    <w:rFonts w:ascii="Times New Roman" w:hAnsi="Times New Roman" w:cs="Times New Roman"/>
                    <w:noProof/>
                  </w:rPr>
                  <w:t>B</w:t>
                </w:r>
                <w:r w:rsidR="001121F1" w:rsidRPr="001121F1">
                  <w:rPr>
                    <w:rStyle w:val="Hipersaitas"/>
                    <w:rFonts w:ascii="Times New Roman" w:hAnsi="Times New Roman" w:cs="Times New Roman"/>
                    <w:noProof/>
                  </w:rPr>
                  <w:t>endra informacija</w:t>
                </w:r>
                <w:r w:rsidR="001121F1" w:rsidRPr="001121F1">
                  <w:rPr>
                    <w:noProof/>
                    <w:webHidden/>
                  </w:rPr>
                  <w:tab/>
                </w:r>
                <w:r w:rsidR="001121F1" w:rsidRPr="001121F1">
                  <w:rPr>
                    <w:noProof/>
                    <w:webHidden/>
                  </w:rPr>
                  <w:fldChar w:fldCharType="begin"/>
                </w:r>
                <w:r w:rsidR="001121F1" w:rsidRPr="001121F1">
                  <w:rPr>
                    <w:noProof/>
                    <w:webHidden/>
                  </w:rPr>
                  <w:instrText xml:space="preserve"> PAGEREF _Toc203556458 \h </w:instrText>
                </w:r>
                <w:r w:rsidR="001121F1" w:rsidRPr="001121F1">
                  <w:rPr>
                    <w:noProof/>
                    <w:webHidden/>
                  </w:rPr>
                </w:r>
                <w:r w:rsidR="001121F1" w:rsidRPr="001121F1">
                  <w:rPr>
                    <w:noProof/>
                    <w:webHidden/>
                  </w:rPr>
                  <w:fldChar w:fldCharType="separate"/>
                </w:r>
                <w:r w:rsidR="001121F1" w:rsidRPr="001121F1">
                  <w:rPr>
                    <w:noProof/>
                    <w:webHidden/>
                  </w:rPr>
                  <w:t>2</w:t>
                </w:r>
                <w:r w:rsidR="001121F1" w:rsidRPr="001121F1">
                  <w:rPr>
                    <w:noProof/>
                    <w:webHidden/>
                  </w:rPr>
                  <w:fldChar w:fldCharType="end"/>
                </w:r>
              </w:hyperlink>
            </w:p>
            <w:p w14:paraId="480EDC22" w14:textId="5667EF0A" w:rsidR="001121F1" w:rsidRPr="001121F1" w:rsidRDefault="001121F1">
              <w:pPr>
                <w:pStyle w:val="Turinys1"/>
                <w:rPr>
                  <w:noProof/>
                  <w:kern w:val="2"/>
                  <w:sz w:val="24"/>
                  <w:szCs w:val="24"/>
                  <w:lang w:val="en-US" w:eastAsia="en-US"/>
                  <w14:ligatures w14:val="standardContextual"/>
                </w:rPr>
              </w:pPr>
              <w:hyperlink w:anchor="_Toc203556459" w:history="1">
                <w:r w:rsidRPr="001121F1">
                  <w:rPr>
                    <w:rStyle w:val="Hipersaitas"/>
                    <w:rFonts w:ascii="Times New Roman" w:eastAsia="Arial" w:hAnsi="Times New Roman" w:cs="Times New Roman"/>
                    <w:noProof/>
                  </w:rPr>
                  <w:t xml:space="preserve">2. </w:t>
                </w:r>
                <w:r>
                  <w:rPr>
                    <w:rStyle w:val="Hipersaitas"/>
                    <w:rFonts w:ascii="Times New Roman" w:hAnsi="Times New Roman" w:cs="Times New Roman"/>
                    <w:noProof/>
                  </w:rPr>
                  <w:t>P</w:t>
                </w:r>
                <w:r w:rsidRPr="001121F1">
                  <w:rPr>
                    <w:rStyle w:val="Hipersaitas"/>
                    <w:rFonts w:ascii="Times New Roman" w:hAnsi="Times New Roman" w:cs="Times New Roman"/>
                    <w:noProof/>
                  </w:rPr>
                  <w:t>irkimo objektas</w:t>
                </w:r>
                <w:r w:rsidRPr="001121F1">
                  <w:rPr>
                    <w:noProof/>
                    <w:webHidden/>
                  </w:rPr>
                  <w:tab/>
                </w:r>
                <w:r w:rsidRPr="001121F1">
                  <w:rPr>
                    <w:noProof/>
                    <w:webHidden/>
                  </w:rPr>
                  <w:fldChar w:fldCharType="begin"/>
                </w:r>
                <w:r w:rsidRPr="001121F1">
                  <w:rPr>
                    <w:noProof/>
                    <w:webHidden/>
                  </w:rPr>
                  <w:instrText xml:space="preserve"> PAGEREF _Toc203556459 \h </w:instrText>
                </w:r>
                <w:r w:rsidRPr="001121F1">
                  <w:rPr>
                    <w:noProof/>
                    <w:webHidden/>
                  </w:rPr>
                </w:r>
                <w:r w:rsidRPr="001121F1">
                  <w:rPr>
                    <w:noProof/>
                    <w:webHidden/>
                  </w:rPr>
                  <w:fldChar w:fldCharType="separate"/>
                </w:r>
                <w:r w:rsidRPr="001121F1">
                  <w:rPr>
                    <w:noProof/>
                    <w:webHidden/>
                  </w:rPr>
                  <w:t>2</w:t>
                </w:r>
                <w:r w:rsidRPr="001121F1">
                  <w:rPr>
                    <w:noProof/>
                    <w:webHidden/>
                  </w:rPr>
                  <w:fldChar w:fldCharType="end"/>
                </w:r>
              </w:hyperlink>
            </w:p>
            <w:p w14:paraId="7D1FE12F" w14:textId="73C71911" w:rsidR="001121F1" w:rsidRPr="001121F1" w:rsidRDefault="001121F1">
              <w:pPr>
                <w:pStyle w:val="Turinys1"/>
                <w:rPr>
                  <w:noProof/>
                  <w:kern w:val="2"/>
                  <w:sz w:val="24"/>
                  <w:szCs w:val="24"/>
                  <w:lang w:val="en-US" w:eastAsia="en-US"/>
                  <w14:ligatures w14:val="standardContextual"/>
                </w:rPr>
              </w:pPr>
              <w:hyperlink w:anchor="_Toc203556460" w:history="1">
                <w:r w:rsidRPr="001121F1">
                  <w:rPr>
                    <w:rStyle w:val="Hipersaitas"/>
                    <w:rFonts w:ascii="Times New Roman" w:hAnsi="Times New Roman" w:cs="Times New Roman"/>
                    <w:noProof/>
                  </w:rPr>
                  <w:t xml:space="preserve">3. </w:t>
                </w:r>
                <w:r>
                  <w:rPr>
                    <w:rStyle w:val="Hipersaitas"/>
                    <w:rFonts w:ascii="Times New Roman" w:hAnsi="Times New Roman" w:cs="Times New Roman"/>
                    <w:noProof/>
                  </w:rPr>
                  <w:t>T</w:t>
                </w:r>
                <w:r w:rsidRPr="001121F1">
                  <w:rPr>
                    <w:rStyle w:val="Hipersaitas"/>
                    <w:rFonts w:ascii="Times New Roman" w:hAnsi="Times New Roman" w:cs="Times New Roman"/>
                    <w:noProof/>
                  </w:rPr>
                  <w:t>iekėjų pašalinimo pagrindai, kvalifikacijos reikalavimai ir reikalaujami kokybės vadybos sistemos ir (arba) aplinkos apsaugos vadybos sistemos standartai</w:t>
                </w:r>
                <w:r w:rsidRPr="001121F1">
                  <w:rPr>
                    <w:noProof/>
                    <w:webHidden/>
                  </w:rPr>
                  <w:tab/>
                </w:r>
                <w:r w:rsidRPr="001121F1">
                  <w:rPr>
                    <w:noProof/>
                    <w:webHidden/>
                  </w:rPr>
                  <w:fldChar w:fldCharType="begin"/>
                </w:r>
                <w:r w:rsidRPr="001121F1">
                  <w:rPr>
                    <w:noProof/>
                    <w:webHidden/>
                  </w:rPr>
                  <w:instrText xml:space="preserve"> PAGEREF _Toc203556460 \h </w:instrText>
                </w:r>
                <w:r w:rsidRPr="001121F1">
                  <w:rPr>
                    <w:noProof/>
                    <w:webHidden/>
                  </w:rPr>
                </w:r>
                <w:r w:rsidRPr="001121F1">
                  <w:rPr>
                    <w:noProof/>
                    <w:webHidden/>
                  </w:rPr>
                  <w:fldChar w:fldCharType="separate"/>
                </w:r>
                <w:r w:rsidRPr="001121F1">
                  <w:rPr>
                    <w:noProof/>
                    <w:webHidden/>
                  </w:rPr>
                  <w:t>3</w:t>
                </w:r>
                <w:r w:rsidRPr="001121F1">
                  <w:rPr>
                    <w:noProof/>
                    <w:webHidden/>
                  </w:rPr>
                  <w:fldChar w:fldCharType="end"/>
                </w:r>
              </w:hyperlink>
            </w:p>
            <w:p w14:paraId="4B0ECA4D" w14:textId="4959A31B" w:rsidR="001121F1" w:rsidRPr="001121F1" w:rsidRDefault="001121F1">
              <w:pPr>
                <w:pStyle w:val="Turinys1"/>
                <w:rPr>
                  <w:noProof/>
                  <w:kern w:val="2"/>
                  <w:sz w:val="24"/>
                  <w:szCs w:val="24"/>
                  <w:lang w:val="en-US" w:eastAsia="en-US"/>
                  <w14:ligatures w14:val="standardContextual"/>
                </w:rPr>
              </w:pPr>
              <w:hyperlink w:anchor="_Toc203556461" w:history="1">
                <w:r w:rsidRPr="001121F1">
                  <w:rPr>
                    <w:rStyle w:val="Hipersaitas"/>
                    <w:rFonts w:ascii="Times New Roman" w:hAnsi="Times New Roman" w:cs="Times New Roman"/>
                    <w:noProof/>
                  </w:rPr>
                  <w:t xml:space="preserve">4. </w:t>
                </w:r>
                <w:r>
                  <w:rPr>
                    <w:rStyle w:val="Hipersaitas"/>
                    <w:rFonts w:ascii="Times New Roman" w:hAnsi="Times New Roman" w:cs="Times New Roman"/>
                    <w:noProof/>
                  </w:rPr>
                  <w:t>R</w:t>
                </w:r>
                <w:r w:rsidRPr="001121F1">
                  <w:rPr>
                    <w:rStyle w:val="Hipersaitas"/>
                    <w:rFonts w:ascii="Times New Roman" w:hAnsi="Times New Roman" w:cs="Times New Roman"/>
                    <w:noProof/>
                  </w:rPr>
                  <w:t>eikalavimai, susiję su nacionaliniu saugumu</w:t>
                </w:r>
                <w:r w:rsidRPr="001121F1">
                  <w:rPr>
                    <w:noProof/>
                    <w:webHidden/>
                  </w:rPr>
                  <w:tab/>
                </w:r>
                <w:r w:rsidRPr="001121F1">
                  <w:rPr>
                    <w:noProof/>
                    <w:webHidden/>
                  </w:rPr>
                  <w:fldChar w:fldCharType="begin"/>
                </w:r>
                <w:r w:rsidRPr="001121F1">
                  <w:rPr>
                    <w:noProof/>
                    <w:webHidden/>
                  </w:rPr>
                  <w:instrText xml:space="preserve"> PAGEREF _Toc203556461 \h </w:instrText>
                </w:r>
                <w:r w:rsidRPr="001121F1">
                  <w:rPr>
                    <w:noProof/>
                    <w:webHidden/>
                  </w:rPr>
                </w:r>
                <w:r w:rsidRPr="001121F1">
                  <w:rPr>
                    <w:noProof/>
                    <w:webHidden/>
                  </w:rPr>
                  <w:fldChar w:fldCharType="separate"/>
                </w:r>
                <w:r w:rsidRPr="001121F1">
                  <w:rPr>
                    <w:noProof/>
                    <w:webHidden/>
                  </w:rPr>
                  <w:t>3</w:t>
                </w:r>
                <w:r w:rsidRPr="001121F1">
                  <w:rPr>
                    <w:noProof/>
                    <w:webHidden/>
                  </w:rPr>
                  <w:fldChar w:fldCharType="end"/>
                </w:r>
              </w:hyperlink>
            </w:p>
            <w:p w14:paraId="1173BA20" w14:textId="5657A2F2" w:rsidR="001121F1" w:rsidRPr="001121F1" w:rsidRDefault="001121F1">
              <w:pPr>
                <w:pStyle w:val="Turinys1"/>
                <w:rPr>
                  <w:noProof/>
                  <w:kern w:val="2"/>
                  <w:sz w:val="24"/>
                  <w:szCs w:val="24"/>
                  <w:lang w:val="en-US" w:eastAsia="en-US"/>
                  <w14:ligatures w14:val="standardContextual"/>
                </w:rPr>
              </w:pPr>
              <w:hyperlink w:anchor="_Toc203556462" w:history="1">
                <w:r w:rsidRPr="001121F1">
                  <w:rPr>
                    <w:rStyle w:val="Hipersaitas"/>
                    <w:rFonts w:ascii="Times New Roman" w:hAnsi="Times New Roman" w:cs="Times New Roman"/>
                    <w:noProof/>
                  </w:rPr>
                  <w:t xml:space="preserve">5. </w:t>
                </w:r>
                <w:r>
                  <w:rPr>
                    <w:rStyle w:val="Hipersaitas"/>
                    <w:rFonts w:ascii="Times New Roman" w:hAnsi="Times New Roman" w:cs="Times New Roman"/>
                    <w:noProof/>
                  </w:rPr>
                  <w:t>S</w:t>
                </w:r>
                <w:r w:rsidRPr="001121F1">
                  <w:rPr>
                    <w:rStyle w:val="Hipersaitas"/>
                    <w:rFonts w:ascii="Times New Roman" w:hAnsi="Times New Roman" w:cs="Times New Roman"/>
                    <w:noProof/>
                  </w:rPr>
                  <w:t>pecialieji reikalavimai pasiūlymų rengimui ir pateikimui</w:t>
                </w:r>
                <w:r w:rsidRPr="001121F1">
                  <w:rPr>
                    <w:noProof/>
                    <w:webHidden/>
                  </w:rPr>
                  <w:tab/>
                </w:r>
                <w:r w:rsidRPr="001121F1">
                  <w:rPr>
                    <w:noProof/>
                    <w:webHidden/>
                  </w:rPr>
                  <w:fldChar w:fldCharType="begin"/>
                </w:r>
                <w:r w:rsidRPr="001121F1">
                  <w:rPr>
                    <w:noProof/>
                    <w:webHidden/>
                  </w:rPr>
                  <w:instrText xml:space="preserve"> PAGEREF _Toc203556462 \h </w:instrText>
                </w:r>
                <w:r w:rsidRPr="001121F1">
                  <w:rPr>
                    <w:noProof/>
                    <w:webHidden/>
                  </w:rPr>
                </w:r>
                <w:r w:rsidRPr="001121F1">
                  <w:rPr>
                    <w:noProof/>
                    <w:webHidden/>
                  </w:rPr>
                  <w:fldChar w:fldCharType="separate"/>
                </w:r>
                <w:r w:rsidRPr="001121F1">
                  <w:rPr>
                    <w:noProof/>
                    <w:webHidden/>
                  </w:rPr>
                  <w:t>3</w:t>
                </w:r>
                <w:r w:rsidRPr="001121F1">
                  <w:rPr>
                    <w:noProof/>
                    <w:webHidden/>
                  </w:rPr>
                  <w:fldChar w:fldCharType="end"/>
                </w:r>
              </w:hyperlink>
            </w:p>
            <w:p w14:paraId="1FB82269" w14:textId="24CDF539" w:rsidR="001121F1" w:rsidRPr="001121F1" w:rsidRDefault="001121F1">
              <w:pPr>
                <w:pStyle w:val="Turinys1"/>
                <w:rPr>
                  <w:noProof/>
                  <w:kern w:val="2"/>
                  <w:sz w:val="24"/>
                  <w:szCs w:val="24"/>
                  <w:lang w:val="en-US" w:eastAsia="en-US"/>
                  <w14:ligatures w14:val="standardContextual"/>
                </w:rPr>
              </w:pPr>
              <w:hyperlink w:anchor="_Toc203556463" w:history="1">
                <w:r w:rsidRPr="001121F1">
                  <w:rPr>
                    <w:rStyle w:val="Hipersaitas"/>
                    <w:rFonts w:ascii="Times New Roman" w:hAnsi="Times New Roman" w:cs="Times New Roman"/>
                    <w:noProof/>
                  </w:rPr>
                  <w:t xml:space="preserve">6. </w:t>
                </w:r>
                <w:r>
                  <w:rPr>
                    <w:rStyle w:val="Hipersaitas"/>
                    <w:rFonts w:ascii="Times New Roman" w:hAnsi="Times New Roman" w:cs="Times New Roman"/>
                    <w:noProof/>
                  </w:rPr>
                  <w:t>P</w:t>
                </w:r>
                <w:r w:rsidRPr="001121F1">
                  <w:rPr>
                    <w:rStyle w:val="Hipersaitas"/>
                    <w:rFonts w:ascii="Times New Roman" w:hAnsi="Times New Roman" w:cs="Times New Roman"/>
                    <w:noProof/>
                  </w:rPr>
                  <w:t>asiūlymo galiojimo užtikrinimas</w:t>
                </w:r>
                <w:r w:rsidRPr="001121F1">
                  <w:rPr>
                    <w:noProof/>
                    <w:webHidden/>
                  </w:rPr>
                  <w:tab/>
                </w:r>
                <w:r w:rsidRPr="001121F1">
                  <w:rPr>
                    <w:noProof/>
                    <w:webHidden/>
                  </w:rPr>
                  <w:fldChar w:fldCharType="begin"/>
                </w:r>
                <w:r w:rsidRPr="001121F1">
                  <w:rPr>
                    <w:noProof/>
                    <w:webHidden/>
                  </w:rPr>
                  <w:instrText xml:space="preserve"> PAGEREF _Toc203556463 \h </w:instrText>
                </w:r>
                <w:r w:rsidRPr="001121F1">
                  <w:rPr>
                    <w:noProof/>
                    <w:webHidden/>
                  </w:rPr>
                </w:r>
                <w:r w:rsidRPr="001121F1">
                  <w:rPr>
                    <w:noProof/>
                    <w:webHidden/>
                  </w:rPr>
                  <w:fldChar w:fldCharType="separate"/>
                </w:r>
                <w:r w:rsidRPr="001121F1">
                  <w:rPr>
                    <w:noProof/>
                    <w:webHidden/>
                  </w:rPr>
                  <w:t>4</w:t>
                </w:r>
                <w:r w:rsidRPr="001121F1">
                  <w:rPr>
                    <w:noProof/>
                    <w:webHidden/>
                  </w:rPr>
                  <w:fldChar w:fldCharType="end"/>
                </w:r>
              </w:hyperlink>
            </w:p>
            <w:p w14:paraId="760CE63D" w14:textId="5A2AE200" w:rsidR="001121F1" w:rsidRPr="001121F1" w:rsidRDefault="001121F1">
              <w:pPr>
                <w:pStyle w:val="Turinys1"/>
                <w:rPr>
                  <w:noProof/>
                  <w:kern w:val="2"/>
                  <w:sz w:val="24"/>
                  <w:szCs w:val="24"/>
                  <w:lang w:val="en-US" w:eastAsia="en-US"/>
                  <w14:ligatures w14:val="standardContextual"/>
                </w:rPr>
              </w:pPr>
              <w:hyperlink w:anchor="_Toc203556464" w:history="1">
                <w:r w:rsidRPr="001121F1">
                  <w:rPr>
                    <w:rStyle w:val="Hipersaitas"/>
                    <w:rFonts w:ascii="Times New Roman" w:hAnsi="Times New Roman" w:cs="Times New Roman"/>
                    <w:noProof/>
                  </w:rPr>
                  <w:t xml:space="preserve">7. </w:t>
                </w:r>
                <w:r>
                  <w:rPr>
                    <w:rStyle w:val="Hipersaitas"/>
                    <w:rFonts w:ascii="Times New Roman" w:hAnsi="Times New Roman" w:cs="Times New Roman"/>
                    <w:noProof/>
                  </w:rPr>
                  <w:t>P</w:t>
                </w:r>
                <w:r w:rsidRPr="001121F1">
                  <w:rPr>
                    <w:rStyle w:val="Hipersaitas"/>
                    <w:rFonts w:ascii="Times New Roman" w:hAnsi="Times New Roman" w:cs="Times New Roman"/>
                    <w:noProof/>
                  </w:rPr>
                  <w:t>asiūlymų vertinimas</w:t>
                </w:r>
                <w:r w:rsidRPr="001121F1">
                  <w:rPr>
                    <w:noProof/>
                    <w:webHidden/>
                  </w:rPr>
                  <w:tab/>
                </w:r>
                <w:r w:rsidRPr="001121F1">
                  <w:rPr>
                    <w:noProof/>
                    <w:webHidden/>
                  </w:rPr>
                  <w:fldChar w:fldCharType="begin"/>
                </w:r>
                <w:r w:rsidRPr="001121F1">
                  <w:rPr>
                    <w:noProof/>
                    <w:webHidden/>
                  </w:rPr>
                  <w:instrText xml:space="preserve"> PAGEREF _Toc203556464 \h </w:instrText>
                </w:r>
                <w:r w:rsidRPr="001121F1">
                  <w:rPr>
                    <w:noProof/>
                    <w:webHidden/>
                  </w:rPr>
                </w:r>
                <w:r w:rsidRPr="001121F1">
                  <w:rPr>
                    <w:noProof/>
                    <w:webHidden/>
                  </w:rPr>
                  <w:fldChar w:fldCharType="separate"/>
                </w:r>
                <w:r w:rsidRPr="001121F1">
                  <w:rPr>
                    <w:noProof/>
                    <w:webHidden/>
                  </w:rPr>
                  <w:t>4</w:t>
                </w:r>
                <w:r w:rsidRPr="001121F1">
                  <w:rPr>
                    <w:noProof/>
                    <w:webHidden/>
                  </w:rPr>
                  <w:fldChar w:fldCharType="end"/>
                </w:r>
              </w:hyperlink>
            </w:p>
            <w:p w14:paraId="67E9B907" w14:textId="6B313E27" w:rsidR="001121F1" w:rsidRPr="001121F1" w:rsidRDefault="001121F1">
              <w:pPr>
                <w:pStyle w:val="Turinys1"/>
                <w:rPr>
                  <w:noProof/>
                  <w:kern w:val="2"/>
                  <w:sz w:val="24"/>
                  <w:szCs w:val="24"/>
                  <w:lang w:val="en-US" w:eastAsia="en-US"/>
                  <w14:ligatures w14:val="standardContextual"/>
                </w:rPr>
              </w:pPr>
              <w:hyperlink w:anchor="_Toc203556465" w:history="1">
                <w:r w:rsidRPr="001121F1">
                  <w:rPr>
                    <w:rStyle w:val="Hipersaitas"/>
                    <w:rFonts w:ascii="Times New Roman" w:hAnsi="Times New Roman" w:cs="Times New Roman"/>
                    <w:noProof/>
                  </w:rPr>
                  <w:t xml:space="preserve">8. </w:t>
                </w:r>
                <w:r>
                  <w:rPr>
                    <w:rStyle w:val="Hipersaitas"/>
                    <w:rFonts w:ascii="Times New Roman" w:hAnsi="Times New Roman" w:cs="Times New Roman"/>
                    <w:noProof/>
                  </w:rPr>
                  <w:t>S</w:t>
                </w:r>
                <w:r w:rsidRPr="001121F1">
                  <w:rPr>
                    <w:rStyle w:val="Hipersaitas"/>
                    <w:rFonts w:ascii="Times New Roman" w:hAnsi="Times New Roman" w:cs="Times New Roman"/>
                    <w:noProof/>
                  </w:rPr>
                  <w:t>utarties sudarymas</w:t>
                </w:r>
                <w:r w:rsidRPr="001121F1">
                  <w:rPr>
                    <w:noProof/>
                    <w:webHidden/>
                  </w:rPr>
                  <w:tab/>
                </w:r>
                <w:r w:rsidRPr="001121F1">
                  <w:rPr>
                    <w:noProof/>
                    <w:webHidden/>
                  </w:rPr>
                  <w:fldChar w:fldCharType="begin"/>
                </w:r>
                <w:r w:rsidRPr="001121F1">
                  <w:rPr>
                    <w:noProof/>
                    <w:webHidden/>
                  </w:rPr>
                  <w:instrText xml:space="preserve"> PAGEREF _Toc203556465 \h </w:instrText>
                </w:r>
                <w:r w:rsidRPr="001121F1">
                  <w:rPr>
                    <w:noProof/>
                    <w:webHidden/>
                  </w:rPr>
                </w:r>
                <w:r w:rsidRPr="001121F1">
                  <w:rPr>
                    <w:noProof/>
                    <w:webHidden/>
                  </w:rPr>
                  <w:fldChar w:fldCharType="separate"/>
                </w:r>
                <w:r w:rsidRPr="001121F1">
                  <w:rPr>
                    <w:noProof/>
                    <w:webHidden/>
                  </w:rPr>
                  <w:t>4</w:t>
                </w:r>
                <w:r w:rsidRPr="001121F1">
                  <w:rPr>
                    <w:noProof/>
                    <w:webHidden/>
                  </w:rPr>
                  <w:fldChar w:fldCharType="end"/>
                </w:r>
              </w:hyperlink>
            </w:p>
            <w:p w14:paraId="2FDE112A" w14:textId="722EDB94" w:rsidR="001121F1" w:rsidRPr="001121F1" w:rsidRDefault="001121F1" w:rsidP="001121F1">
              <w:pPr>
                <w:pStyle w:val="Turinys1"/>
                <w:rPr>
                  <w:noProof/>
                  <w:kern w:val="2"/>
                  <w:sz w:val="24"/>
                  <w:szCs w:val="24"/>
                  <w:lang w:val="en-US" w:eastAsia="en-US"/>
                  <w14:ligatures w14:val="standardContextual"/>
                </w:rPr>
              </w:pPr>
              <w:hyperlink w:anchor="_Toc203556466" w:history="1">
                <w:r>
                  <w:rPr>
                    <w:rStyle w:val="Hipersaitas"/>
                    <w:rFonts w:ascii="Times New Roman" w:hAnsi="Times New Roman" w:cs="Times New Roman"/>
                    <w:noProof/>
                  </w:rPr>
                  <w:t>P</w:t>
                </w:r>
                <w:r w:rsidRPr="001121F1">
                  <w:rPr>
                    <w:rStyle w:val="Hipersaitas"/>
                    <w:rFonts w:ascii="Times New Roman" w:hAnsi="Times New Roman" w:cs="Times New Roman"/>
                    <w:noProof/>
                  </w:rPr>
                  <w:t>irkimo sąlygų 1 priedas</w:t>
                </w:r>
                <w:r>
                  <w:rPr>
                    <w:rStyle w:val="Hipersaitas"/>
                    <w:rFonts w:ascii="Times New Roman" w:hAnsi="Times New Roman" w:cs="Times New Roman"/>
                    <w:noProof/>
                  </w:rPr>
                  <w:t xml:space="preserve"> „Tiekėjų pašalinimo pagrindai“</w:t>
                </w:r>
                <w:r w:rsidRPr="001121F1">
                  <w:rPr>
                    <w:noProof/>
                    <w:webHidden/>
                  </w:rPr>
                  <w:tab/>
                </w:r>
                <w:r w:rsidRPr="001121F1">
                  <w:rPr>
                    <w:noProof/>
                    <w:webHidden/>
                  </w:rPr>
                  <w:fldChar w:fldCharType="begin"/>
                </w:r>
                <w:r w:rsidRPr="001121F1">
                  <w:rPr>
                    <w:noProof/>
                    <w:webHidden/>
                  </w:rPr>
                  <w:instrText xml:space="preserve"> PAGEREF _Toc203556466 \h </w:instrText>
                </w:r>
                <w:r w:rsidRPr="001121F1">
                  <w:rPr>
                    <w:noProof/>
                    <w:webHidden/>
                  </w:rPr>
                </w:r>
                <w:r w:rsidRPr="001121F1">
                  <w:rPr>
                    <w:noProof/>
                    <w:webHidden/>
                  </w:rPr>
                  <w:fldChar w:fldCharType="separate"/>
                </w:r>
                <w:r w:rsidRPr="001121F1">
                  <w:rPr>
                    <w:noProof/>
                    <w:webHidden/>
                  </w:rPr>
                  <w:t>5</w:t>
                </w:r>
                <w:r w:rsidRPr="001121F1">
                  <w:rPr>
                    <w:noProof/>
                    <w:webHidden/>
                  </w:rPr>
                  <w:fldChar w:fldCharType="end"/>
                </w:r>
              </w:hyperlink>
            </w:p>
            <w:p w14:paraId="7CED3776" w14:textId="3E6875AB" w:rsidR="001121F1" w:rsidRPr="001121F1" w:rsidRDefault="001121F1" w:rsidP="00861FF7">
              <w:pPr>
                <w:pStyle w:val="Turinys1"/>
                <w:rPr>
                  <w:noProof/>
                  <w:kern w:val="2"/>
                  <w:sz w:val="24"/>
                  <w:szCs w:val="24"/>
                  <w:lang w:val="en-US" w:eastAsia="en-US"/>
                  <w14:ligatures w14:val="standardContextual"/>
                </w:rPr>
              </w:pPr>
              <w:hyperlink w:anchor="_Toc203556468" w:history="1">
                <w:r>
                  <w:rPr>
                    <w:rStyle w:val="Hipersaitas"/>
                    <w:rFonts w:ascii="Times New Roman" w:hAnsi="Times New Roman" w:cs="Times New Roman"/>
                    <w:noProof/>
                  </w:rPr>
                  <w:t>P</w:t>
                </w:r>
                <w:r w:rsidRPr="001121F1">
                  <w:rPr>
                    <w:rStyle w:val="Hipersaitas"/>
                    <w:rFonts w:ascii="Times New Roman" w:hAnsi="Times New Roman" w:cs="Times New Roman"/>
                    <w:noProof/>
                  </w:rPr>
                  <w:t>irkimo sąlygų 2 priedas</w:t>
                </w:r>
                <w:r>
                  <w:rPr>
                    <w:rStyle w:val="Hipersaitas"/>
                    <w:rFonts w:ascii="Times New Roman" w:hAnsi="Times New Roman" w:cs="Times New Roman"/>
                    <w:noProof/>
                  </w:rPr>
                  <w:t xml:space="preserve"> „Tiekėjų</w:t>
                </w:r>
                <w:r w:rsidR="00861FF7">
                  <w:rPr>
                    <w:rStyle w:val="Hipersaitas"/>
                    <w:rFonts w:ascii="Times New Roman" w:hAnsi="Times New Roman" w:cs="Times New Roman"/>
                    <w:noProof/>
                  </w:rPr>
                  <w:t xml:space="preserve"> kvalifikacijos reikalavimai ir reikalavimai laikytis kokybės vadybos sistemos ir (arba) aplinkos apsaugos vadybos sistemos standartų“</w:t>
                </w:r>
                <w:r w:rsidRPr="001121F1">
                  <w:rPr>
                    <w:noProof/>
                    <w:webHidden/>
                  </w:rPr>
                  <w:tab/>
                </w:r>
                <w:r w:rsidRPr="001121F1">
                  <w:rPr>
                    <w:noProof/>
                    <w:webHidden/>
                  </w:rPr>
                  <w:fldChar w:fldCharType="begin"/>
                </w:r>
                <w:r w:rsidRPr="001121F1">
                  <w:rPr>
                    <w:noProof/>
                    <w:webHidden/>
                  </w:rPr>
                  <w:instrText xml:space="preserve"> PAGEREF _Toc203556468 \h </w:instrText>
                </w:r>
                <w:r w:rsidRPr="001121F1">
                  <w:rPr>
                    <w:noProof/>
                    <w:webHidden/>
                  </w:rPr>
                </w:r>
                <w:r w:rsidRPr="001121F1">
                  <w:rPr>
                    <w:noProof/>
                    <w:webHidden/>
                  </w:rPr>
                  <w:fldChar w:fldCharType="separate"/>
                </w:r>
                <w:r w:rsidRPr="001121F1">
                  <w:rPr>
                    <w:noProof/>
                    <w:webHidden/>
                  </w:rPr>
                  <w:t>7</w:t>
                </w:r>
                <w:r w:rsidRPr="001121F1">
                  <w:rPr>
                    <w:noProof/>
                    <w:webHidden/>
                  </w:rPr>
                  <w:fldChar w:fldCharType="end"/>
                </w:r>
              </w:hyperlink>
            </w:p>
            <w:p w14:paraId="4318D126" w14:textId="57DD4297" w:rsidR="001121F1" w:rsidRPr="001121F1" w:rsidRDefault="001121F1" w:rsidP="00861FF7">
              <w:pPr>
                <w:pStyle w:val="Turinys1"/>
                <w:rPr>
                  <w:noProof/>
                  <w:kern w:val="2"/>
                  <w:sz w:val="24"/>
                  <w:szCs w:val="24"/>
                  <w:lang w:val="en-US" w:eastAsia="en-US"/>
                  <w14:ligatures w14:val="standardContextual"/>
                </w:rPr>
              </w:pPr>
              <w:hyperlink w:anchor="_Toc203556470" w:history="1">
                <w:r w:rsidR="00861FF7">
                  <w:rPr>
                    <w:rStyle w:val="Hipersaitas"/>
                    <w:rFonts w:ascii="Times New Roman" w:hAnsi="Times New Roman" w:cs="Times New Roman"/>
                    <w:noProof/>
                  </w:rPr>
                  <w:t>P</w:t>
                </w:r>
                <w:r w:rsidRPr="001121F1">
                  <w:rPr>
                    <w:rStyle w:val="Hipersaitas"/>
                    <w:rFonts w:ascii="Times New Roman" w:hAnsi="Times New Roman" w:cs="Times New Roman"/>
                    <w:noProof/>
                  </w:rPr>
                  <w:t>irkimo sąlygų 3 priedas</w:t>
                </w:r>
                <w:r w:rsidR="00861FF7">
                  <w:rPr>
                    <w:rStyle w:val="Hipersaitas"/>
                    <w:rFonts w:ascii="Times New Roman" w:hAnsi="Times New Roman" w:cs="Times New Roman"/>
                    <w:noProof/>
                  </w:rPr>
                  <w:t xml:space="preserve"> „Techninė specifikacija“</w:t>
                </w:r>
                <w:r w:rsidRPr="001121F1">
                  <w:rPr>
                    <w:noProof/>
                    <w:webHidden/>
                  </w:rPr>
                  <w:tab/>
                </w:r>
                <w:r w:rsidRPr="001121F1">
                  <w:rPr>
                    <w:noProof/>
                    <w:webHidden/>
                  </w:rPr>
                  <w:fldChar w:fldCharType="begin"/>
                </w:r>
                <w:r w:rsidRPr="001121F1">
                  <w:rPr>
                    <w:noProof/>
                    <w:webHidden/>
                  </w:rPr>
                  <w:instrText xml:space="preserve"> PAGEREF _Toc203556470 \h </w:instrText>
                </w:r>
                <w:r w:rsidRPr="001121F1">
                  <w:rPr>
                    <w:noProof/>
                    <w:webHidden/>
                  </w:rPr>
                </w:r>
                <w:r w:rsidRPr="001121F1">
                  <w:rPr>
                    <w:noProof/>
                    <w:webHidden/>
                  </w:rPr>
                  <w:fldChar w:fldCharType="separate"/>
                </w:r>
                <w:r w:rsidRPr="001121F1">
                  <w:rPr>
                    <w:noProof/>
                    <w:webHidden/>
                  </w:rPr>
                  <w:t>8</w:t>
                </w:r>
                <w:r w:rsidRPr="001121F1">
                  <w:rPr>
                    <w:noProof/>
                    <w:webHidden/>
                  </w:rPr>
                  <w:fldChar w:fldCharType="end"/>
                </w:r>
              </w:hyperlink>
            </w:p>
            <w:p w14:paraId="2269B6D0" w14:textId="57A938DA" w:rsidR="001121F1" w:rsidRPr="001121F1" w:rsidRDefault="001121F1" w:rsidP="00861FF7">
              <w:pPr>
                <w:pStyle w:val="Turinys1"/>
                <w:rPr>
                  <w:noProof/>
                  <w:kern w:val="2"/>
                  <w:sz w:val="24"/>
                  <w:szCs w:val="24"/>
                  <w:lang w:val="en-US" w:eastAsia="en-US"/>
                  <w14:ligatures w14:val="standardContextual"/>
                </w:rPr>
              </w:pPr>
              <w:hyperlink w:anchor="_Toc203556472" w:history="1">
                <w:r w:rsidR="00861FF7">
                  <w:rPr>
                    <w:rStyle w:val="Hipersaitas"/>
                    <w:rFonts w:ascii="Times New Roman" w:hAnsi="Times New Roman" w:cs="Times New Roman"/>
                    <w:noProof/>
                  </w:rPr>
                  <w:t>P</w:t>
                </w:r>
                <w:r w:rsidRPr="001121F1">
                  <w:rPr>
                    <w:rStyle w:val="Hipersaitas"/>
                    <w:rFonts w:ascii="Times New Roman" w:hAnsi="Times New Roman" w:cs="Times New Roman"/>
                    <w:noProof/>
                  </w:rPr>
                  <w:t>irkimo sąlygų 4 priedas</w:t>
                </w:r>
                <w:r w:rsidR="00861FF7">
                  <w:rPr>
                    <w:rStyle w:val="Hipersaitas"/>
                    <w:rFonts w:ascii="Times New Roman" w:hAnsi="Times New Roman" w:cs="Times New Roman"/>
                    <w:noProof/>
                  </w:rPr>
                  <w:t xml:space="preserve"> „Pasiūlymo forma“</w:t>
                </w:r>
                <w:r w:rsidRPr="001121F1">
                  <w:rPr>
                    <w:noProof/>
                    <w:webHidden/>
                  </w:rPr>
                  <w:tab/>
                </w:r>
                <w:r w:rsidRPr="001121F1">
                  <w:rPr>
                    <w:noProof/>
                    <w:webHidden/>
                  </w:rPr>
                  <w:fldChar w:fldCharType="begin"/>
                </w:r>
                <w:r w:rsidRPr="001121F1">
                  <w:rPr>
                    <w:noProof/>
                    <w:webHidden/>
                  </w:rPr>
                  <w:instrText xml:space="preserve"> PAGEREF _Toc203556472 \h </w:instrText>
                </w:r>
                <w:r w:rsidRPr="001121F1">
                  <w:rPr>
                    <w:noProof/>
                    <w:webHidden/>
                  </w:rPr>
                </w:r>
                <w:r w:rsidRPr="001121F1">
                  <w:rPr>
                    <w:noProof/>
                    <w:webHidden/>
                  </w:rPr>
                  <w:fldChar w:fldCharType="separate"/>
                </w:r>
                <w:r w:rsidRPr="001121F1">
                  <w:rPr>
                    <w:noProof/>
                    <w:webHidden/>
                  </w:rPr>
                  <w:t>10</w:t>
                </w:r>
                <w:r w:rsidRPr="001121F1">
                  <w:rPr>
                    <w:noProof/>
                    <w:webHidden/>
                  </w:rPr>
                  <w:fldChar w:fldCharType="end"/>
                </w:r>
              </w:hyperlink>
            </w:p>
            <w:p w14:paraId="597E82E5" w14:textId="08C1146F" w:rsidR="001121F1" w:rsidRPr="001121F1" w:rsidRDefault="001121F1" w:rsidP="00861FF7">
              <w:pPr>
                <w:pStyle w:val="Turinys1"/>
                <w:rPr>
                  <w:noProof/>
                  <w:kern w:val="2"/>
                  <w:sz w:val="24"/>
                  <w:szCs w:val="24"/>
                  <w:lang w:val="en-US" w:eastAsia="en-US"/>
                  <w14:ligatures w14:val="standardContextual"/>
                </w:rPr>
              </w:pPr>
              <w:hyperlink w:anchor="_Toc203556474" w:history="1">
                <w:r w:rsidR="00861FF7">
                  <w:rPr>
                    <w:rStyle w:val="Hipersaitas"/>
                    <w:rFonts w:ascii="Times New Roman" w:hAnsi="Times New Roman" w:cs="Times New Roman"/>
                    <w:noProof/>
                  </w:rPr>
                  <w:t>P</w:t>
                </w:r>
                <w:r w:rsidRPr="001121F1">
                  <w:rPr>
                    <w:rStyle w:val="Hipersaitas"/>
                    <w:rFonts w:ascii="Times New Roman" w:hAnsi="Times New Roman" w:cs="Times New Roman"/>
                    <w:noProof/>
                  </w:rPr>
                  <w:t>irkimo sąlygų 5 priedas</w:t>
                </w:r>
                <w:r w:rsidR="00861FF7">
                  <w:rPr>
                    <w:rStyle w:val="Hipersaitas"/>
                    <w:rFonts w:ascii="Times New Roman" w:hAnsi="Times New Roman" w:cs="Times New Roman"/>
                    <w:noProof/>
                  </w:rPr>
                  <w:t xml:space="preserve"> „Pasiūlymų vertinimo kriterijai ir sąlygos“</w:t>
                </w:r>
                <w:r w:rsidRPr="001121F1">
                  <w:rPr>
                    <w:noProof/>
                    <w:webHidden/>
                  </w:rPr>
                  <w:tab/>
                </w:r>
                <w:r w:rsidRPr="001121F1">
                  <w:rPr>
                    <w:noProof/>
                    <w:webHidden/>
                  </w:rPr>
                  <w:fldChar w:fldCharType="begin"/>
                </w:r>
                <w:r w:rsidRPr="001121F1">
                  <w:rPr>
                    <w:noProof/>
                    <w:webHidden/>
                  </w:rPr>
                  <w:instrText xml:space="preserve"> PAGEREF _Toc203556474 \h </w:instrText>
                </w:r>
                <w:r w:rsidRPr="001121F1">
                  <w:rPr>
                    <w:noProof/>
                    <w:webHidden/>
                  </w:rPr>
                </w:r>
                <w:r w:rsidRPr="001121F1">
                  <w:rPr>
                    <w:noProof/>
                    <w:webHidden/>
                  </w:rPr>
                  <w:fldChar w:fldCharType="separate"/>
                </w:r>
                <w:r w:rsidRPr="001121F1">
                  <w:rPr>
                    <w:noProof/>
                    <w:webHidden/>
                  </w:rPr>
                  <w:t>12</w:t>
                </w:r>
                <w:r w:rsidRPr="001121F1">
                  <w:rPr>
                    <w:noProof/>
                    <w:webHidden/>
                  </w:rPr>
                  <w:fldChar w:fldCharType="end"/>
                </w:r>
              </w:hyperlink>
            </w:p>
            <w:p w14:paraId="2702B17F" w14:textId="6F387458" w:rsidR="001121F1" w:rsidRPr="001121F1" w:rsidRDefault="001121F1" w:rsidP="00235690">
              <w:pPr>
                <w:pStyle w:val="Turinys1"/>
                <w:rPr>
                  <w:noProof/>
                  <w:kern w:val="2"/>
                  <w:sz w:val="24"/>
                  <w:szCs w:val="24"/>
                  <w:lang w:val="en-US" w:eastAsia="en-US"/>
                  <w14:ligatures w14:val="standardContextual"/>
                </w:rPr>
              </w:pPr>
              <w:hyperlink w:anchor="_Toc203556476" w:history="1">
                <w:r w:rsidR="00861FF7">
                  <w:rPr>
                    <w:rStyle w:val="Hipersaitas"/>
                    <w:rFonts w:ascii="Times New Roman" w:hAnsi="Times New Roman" w:cs="Times New Roman"/>
                    <w:noProof/>
                  </w:rPr>
                  <w:t>P</w:t>
                </w:r>
                <w:r w:rsidRPr="001121F1">
                  <w:rPr>
                    <w:rStyle w:val="Hipersaitas"/>
                    <w:rFonts w:ascii="Times New Roman" w:hAnsi="Times New Roman" w:cs="Times New Roman"/>
                    <w:noProof/>
                  </w:rPr>
                  <w:t>irkimo sąlygų 6 priedas</w:t>
                </w:r>
                <w:r w:rsidR="00861FF7">
                  <w:rPr>
                    <w:rStyle w:val="Hipersaitas"/>
                    <w:rFonts w:ascii="Times New Roman" w:hAnsi="Times New Roman" w:cs="Times New Roman"/>
                    <w:noProof/>
                  </w:rPr>
                  <w:t xml:space="preserve"> „</w:t>
                </w:r>
                <w:r w:rsidR="00235690">
                  <w:rPr>
                    <w:rStyle w:val="Hipersaitas"/>
                    <w:rFonts w:ascii="Times New Roman" w:hAnsi="Times New Roman" w:cs="Times New Roman"/>
                    <w:noProof/>
                  </w:rPr>
                  <w:t>Pirkimo sutarties projektas“</w:t>
                </w:r>
                <w:r w:rsidRPr="001121F1">
                  <w:rPr>
                    <w:noProof/>
                    <w:webHidden/>
                  </w:rPr>
                  <w:tab/>
                </w:r>
                <w:r w:rsidRPr="001121F1">
                  <w:rPr>
                    <w:noProof/>
                    <w:webHidden/>
                  </w:rPr>
                  <w:fldChar w:fldCharType="begin"/>
                </w:r>
                <w:r w:rsidRPr="001121F1">
                  <w:rPr>
                    <w:noProof/>
                    <w:webHidden/>
                  </w:rPr>
                  <w:instrText xml:space="preserve"> PAGEREF _Toc203556476 \h </w:instrText>
                </w:r>
                <w:r w:rsidRPr="001121F1">
                  <w:rPr>
                    <w:noProof/>
                    <w:webHidden/>
                  </w:rPr>
                </w:r>
                <w:r w:rsidRPr="001121F1">
                  <w:rPr>
                    <w:noProof/>
                    <w:webHidden/>
                  </w:rPr>
                  <w:fldChar w:fldCharType="separate"/>
                </w:r>
                <w:r w:rsidRPr="001121F1">
                  <w:rPr>
                    <w:noProof/>
                    <w:webHidden/>
                  </w:rPr>
                  <w:t>13</w:t>
                </w:r>
                <w:r w:rsidRPr="001121F1">
                  <w:rPr>
                    <w:noProof/>
                    <w:webHidden/>
                  </w:rPr>
                  <w:fldChar w:fldCharType="end"/>
                </w:r>
              </w:hyperlink>
            </w:p>
            <w:p w14:paraId="1E676B31" w14:textId="37F9ED3E" w:rsidR="001121F1" w:rsidRPr="001121F1" w:rsidRDefault="001121F1" w:rsidP="00235690">
              <w:pPr>
                <w:pStyle w:val="Turinys1"/>
                <w:rPr>
                  <w:noProof/>
                  <w:kern w:val="2"/>
                  <w:sz w:val="24"/>
                  <w:szCs w:val="24"/>
                  <w:lang w:val="en-US" w:eastAsia="en-US"/>
                  <w14:ligatures w14:val="standardContextual"/>
                </w:rPr>
              </w:pPr>
              <w:hyperlink w:anchor="_Toc203556489" w:history="1">
                <w:r w:rsidR="00235690">
                  <w:rPr>
                    <w:rStyle w:val="Hipersaitas"/>
                    <w:rFonts w:ascii="Times New Roman" w:hAnsi="Times New Roman" w:cs="Times New Roman"/>
                    <w:noProof/>
                  </w:rPr>
                  <w:t>Pi</w:t>
                </w:r>
                <w:r w:rsidRPr="001121F1">
                  <w:rPr>
                    <w:rStyle w:val="Hipersaitas"/>
                    <w:rFonts w:ascii="Times New Roman" w:hAnsi="Times New Roman" w:cs="Times New Roman"/>
                    <w:noProof/>
                  </w:rPr>
                  <w:t>rkimo sąlygų 7 priedas</w:t>
                </w:r>
                <w:r w:rsidR="00235690">
                  <w:rPr>
                    <w:rStyle w:val="Hipersaitas"/>
                    <w:rFonts w:ascii="Times New Roman" w:hAnsi="Times New Roman" w:cs="Times New Roman"/>
                    <w:noProof/>
                  </w:rPr>
                  <w:t xml:space="preserve"> „Terminai“</w:t>
                </w:r>
                <w:r w:rsidRPr="001121F1">
                  <w:rPr>
                    <w:noProof/>
                    <w:webHidden/>
                  </w:rPr>
                  <w:tab/>
                </w:r>
                <w:r w:rsidRPr="001121F1">
                  <w:rPr>
                    <w:noProof/>
                    <w:webHidden/>
                  </w:rPr>
                  <w:fldChar w:fldCharType="begin"/>
                </w:r>
                <w:r w:rsidRPr="001121F1">
                  <w:rPr>
                    <w:noProof/>
                    <w:webHidden/>
                  </w:rPr>
                  <w:instrText xml:space="preserve"> PAGEREF _Toc203556489 \h </w:instrText>
                </w:r>
                <w:r w:rsidRPr="001121F1">
                  <w:rPr>
                    <w:noProof/>
                    <w:webHidden/>
                  </w:rPr>
                </w:r>
                <w:r w:rsidRPr="001121F1">
                  <w:rPr>
                    <w:noProof/>
                    <w:webHidden/>
                  </w:rPr>
                  <w:fldChar w:fldCharType="separate"/>
                </w:r>
                <w:r w:rsidRPr="001121F1">
                  <w:rPr>
                    <w:noProof/>
                    <w:webHidden/>
                  </w:rPr>
                  <w:t>19</w:t>
                </w:r>
                <w:r w:rsidRPr="001121F1">
                  <w:rPr>
                    <w:noProof/>
                    <w:webHidden/>
                  </w:rPr>
                  <w:fldChar w:fldCharType="end"/>
                </w:r>
              </w:hyperlink>
            </w:p>
            <w:p w14:paraId="7A082DE4" w14:textId="24EFB4A8" w:rsidR="001121F1" w:rsidRPr="001121F1" w:rsidRDefault="001121F1" w:rsidP="00A1602B">
              <w:pPr>
                <w:pStyle w:val="Turinys1"/>
                <w:rPr>
                  <w:noProof/>
                  <w:kern w:val="2"/>
                  <w:sz w:val="24"/>
                  <w:szCs w:val="24"/>
                  <w:lang w:val="en-US" w:eastAsia="en-US"/>
                  <w14:ligatures w14:val="standardContextual"/>
                </w:rPr>
              </w:pPr>
              <w:hyperlink w:anchor="_Toc203556491" w:history="1">
                <w:r w:rsidR="00A1602B">
                  <w:rPr>
                    <w:rStyle w:val="Hipersaitas"/>
                    <w:rFonts w:ascii="Times New Roman" w:hAnsi="Times New Roman" w:cs="Times New Roman"/>
                    <w:noProof/>
                  </w:rPr>
                  <w:t>P</w:t>
                </w:r>
                <w:r w:rsidRPr="001121F1">
                  <w:rPr>
                    <w:rStyle w:val="Hipersaitas"/>
                    <w:rFonts w:ascii="Times New Roman" w:hAnsi="Times New Roman" w:cs="Times New Roman"/>
                    <w:noProof/>
                  </w:rPr>
                  <w:t>irkimo sąlygų 8 priedas</w:t>
                </w:r>
                <w:r w:rsidR="00A1602B">
                  <w:rPr>
                    <w:rStyle w:val="Hipersaitas"/>
                    <w:rFonts w:ascii="Times New Roman" w:hAnsi="Times New Roman" w:cs="Times New Roman"/>
                    <w:noProof/>
                  </w:rPr>
                  <w:t xml:space="preserve"> „Pavyzdinė deklaracijos forma“</w:t>
                </w:r>
                <w:r w:rsidRPr="001121F1">
                  <w:rPr>
                    <w:noProof/>
                    <w:webHidden/>
                  </w:rPr>
                  <w:tab/>
                </w:r>
                <w:r w:rsidRPr="001121F1">
                  <w:rPr>
                    <w:noProof/>
                    <w:webHidden/>
                  </w:rPr>
                  <w:fldChar w:fldCharType="begin"/>
                </w:r>
                <w:r w:rsidRPr="001121F1">
                  <w:rPr>
                    <w:noProof/>
                    <w:webHidden/>
                  </w:rPr>
                  <w:instrText xml:space="preserve"> PAGEREF _Toc203556491 \h </w:instrText>
                </w:r>
                <w:r w:rsidRPr="001121F1">
                  <w:rPr>
                    <w:noProof/>
                    <w:webHidden/>
                  </w:rPr>
                </w:r>
                <w:r w:rsidRPr="001121F1">
                  <w:rPr>
                    <w:noProof/>
                    <w:webHidden/>
                  </w:rPr>
                  <w:fldChar w:fldCharType="separate"/>
                </w:r>
                <w:r w:rsidRPr="001121F1">
                  <w:rPr>
                    <w:noProof/>
                    <w:webHidden/>
                  </w:rPr>
                  <w:t>21</w:t>
                </w:r>
                <w:r w:rsidRPr="001121F1">
                  <w:rPr>
                    <w:noProof/>
                    <w:webHidden/>
                  </w:rPr>
                  <w:fldChar w:fldCharType="end"/>
                </w:r>
              </w:hyperlink>
            </w:p>
            <w:p w14:paraId="7ACF4EEF" w14:textId="26D58588"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1121F1">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77774A"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20355645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456CBCF5"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6263D2">
        <w:rPr>
          <w:rFonts w:ascii="Times New Roman" w:hAnsi="Times New Roman" w:cs="Times New Roman"/>
          <w:sz w:val="22"/>
          <w:szCs w:val="22"/>
        </w:rPr>
        <w:t xml:space="preserve">Atliekamas žaliasis pirkimas. Pirkimas vykdomas vadovaujantis </w:t>
      </w:r>
      <w:hyperlink r:id="rId14" w:history="1">
        <w:r w:rsidRPr="006263D2">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6263D2">
          <w:rPr>
            <w:rStyle w:val="Hipersaitas"/>
            <w:rFonts w:ascii="Times New Roman" w:hAnsi="Times New Roman" w:cs="Times New Roman"/>
            <w:sz w:val="22"/>
            <w:szCs w:val="22"/>
          </w:rPr>
          <w:t xml:space="preserve"> </w:t>
        </w:r>
        <w:r w:rsidRPr="006263D2">
          <w:rPr>
            <w:rStyle w:val="Hipersaitas"/>
            <w:rFonts w:ascii="Times New Roman" w:hAnsi="Times New Roman" w:cs="Times New Roman"/>
            <w:sz w:val="22"/>
            <w:szCs w:val="22"/>
          </w:rPr>
          <w:t>aprašo patvirtinimo“</w:t>
        </w:r>
      </w:hyperlink>
      <w:r w:rsidRPr="006263D2">
        <w:rPr>
          <w:rFonts w:ascii="Times New Roman" w:hAnsi="Times New Roman" w:cs="Times New Roman"/>
          <w:color w:val="00B050"/>
          <w:sz w:val="22"/>
          <w:szCs w:val="22"/>
        </w:rPr>
        <w:t xml:space="preserve"> </w:t>
      </w:r>
      <w:r w:rsidRPr="006263D2">
        <w:rPr>
          <w:rFonts w:ascii="Times New Roman" w:hAnsi="Times New Roman" w:cs="Times New Roman"/>
          <w:sz w:val="22"/>
          <w:szCs w:val="22"/>
        </w:rPr>
        <w:t xml:space="preserve">4 punkto </w:t>
      </w:r>
      <w:r w:rsidR="001867BE" w:rsidRPr="006263D2">
        <w:rPr>
          <w:rFonts w:ascii="Times New Roman" w:hAnsi="Times New Roman" w:cs="Times New Roman"/>
          <w:sz w:val="22"/>
          <w:szCs w:val="22"/>
        </w:rPr>
        <w:t>4</w:t>
      </w:r>
      <w:r w:rsidR="00A11168" w:rsidRPr="006263D2">
        <w:rPr>
          <w:rFonts w:ascii="Times New Roman" w:hAnsi="Times New Roman" w:cs="Times New Roman"/>
          <w:sz w:val="22"/>
          <w:szCs w:val="22"/>
        </w:rPr>
        <w:t>.4</w:t>
      </w:r>
      <w:r w:rsidR="001867BE" w:rsidRPr="006263D2">
        <w:rPr>
          <w:rFonts w:ascii="Times New Roman" w:hAnsi="Times New Roman" w:cs="Times New Roman"/>
          <w:sz w:val="22"/>
          <w:szCs w:val="22"/>
        </w:rPr>
        <w:t>.</w:t>
      </w:r>
      <w:r w:rsidR="00734DF3" w:rsidRPr="006263D2">
        <w:rPr>
          <w:rFonts w:ascii="Times New Roman" w:hAnsi="Times New Roman" w:cs="Times New Roman"/>
          <w:sz w:val="22"/>
          <w:szCs w:val="22"/>
        </w:rPr>
        <w:t>3</w:t>
      </w:r>
      <w:r w:rsidR="00A11168" w:rsidRPr="006263D2">
        <w:rPr>
          <w:rFonts w:ascii="Times New Roman" w:hAnsi="Times New Roman" w:cs="Times New Roman"/>
          <w:sz w:val="22"/>
          <w:szCs w:val="22"/>
        </w:rPr>
        <w:t>; 4.4.4</w:t>
      </w:r>
      <w:r w:rsidRPr="006263D2">
        <w:rPr>
          <w:rFonts w:ascii="Times New Roman" w:hAnsi="Times New Roman" w:cs="Times New Roman"/>
          <w:i/>
          <w:sz w:val="22"/>
          <w:szCs w:val="22"/>
        </w:rPr>
        <w:t xml:space="preserve"> </w:t>
      </w:r>
      <w:r w:rsidRPr="006263D2">
        <w:rPr>
          <w:rFonts w:ascii="Times New Roman" w:hAnsi="Times New Roman" w:cs="Times New Roman"/>
          <w:sz w:val="22"/>
          <w:szCs w:val="22"/>
        </w:rPr>
        <w:t>papunkči</w:t>
      </w:r>
      <w:r w:rsidR="00A11168" w:rsidRPr="006263D2">
        <w:rPr>
          <w:rFonts w:ascii="Times New Roman" w:hAnsi="Times New Roman" w:cs="Times New Roman"/>
          <w:sz w:val="22"/>
          <w:szCs w:val="22"/>
        </w:rPr>
        <w:t>ais</w:t>
      </w:r>
      <w:r w:rsidR="001867BE" w:rsidRPr="006263D2">
        <w:rPr>
          <w:rFonts w:ascii="Times New Roman" w:hAnsi="Times New Roman" w:cs="Times New Roman"/>
          <w:sz w:val="22"/>
          <w:szCs w:val="22"/>
        </w:rPr>
        <w:t xml:space="preserve">. </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20355645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220386CA"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2205C2">
        <w:rPr>
          <w:rFonts w:ascii="Times New Roman" w:hAnsi="Times New Roman" w:cs="Times New Roman"/>
          <w:sz w:val="22"/>
          <w:szCs w:val="22"/>
        </w:rPr>
        <w:t>transporto priemonių vairuotojų ir keleivių draudimo nuo nelaimingų atsitikimų</w:t>
      </w:r>
      <w:r w:rsidR="00F4205D">
        <w:rPr>
          <w:rFonts w:ascii="Times New Roman" w:hAnsi="Times New Roman" w:cs="Times New Roman"/>
          <w:sz w:val="22"/>
          <w:szCs w:val="22"/>
        </w:rPr>
        <w:t xml:space="preserve"> paslaugas. </w:t>
      </w:r>
      <w:r w:rsidRPr="002C208C">
        <w:rPr>
          <w:rFonts w:ascii="Times New Roman" w:hAnsi="Times New Roman" w:cs="Times New Roman"/>
          <w:sz w:val="22"/>
          <w:szCs w:val="22"/>
        </w:rPr>
        <w:t xml:space="preserve">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695A2729" w14:textId="77777777"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specialiųjų skelbiamos apklausos sąlygų 3 priede „Techninė specifikacija“.</w:t>
      </w:r>
    </w:p>
    <w:p w14:paraId="6592251E" w14:textId="74728B62" w:rsidR="006B6A5C" w:rsidRPr="002C208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20355646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0A47AE0F"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3.2.</w:t>
      </w:r>
      <w:r w:rsidR="00AB2CA6">
        <w:rPr>
          <w:rFonts w:ascii="Times New Roman" w:hAnsi="Times New Roman" w:cs="Times New Roman"/>
          <w:sz w:val="22"/>
          <w:szCs w:val="22"/>
        </w:rPr>
        <w:t xml:space="preserve"> </w:t>
      </w:r>
      <w:r w:rsidR="00AB2CA6" w:rsidRPr="00AB2CA6">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20355646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4DB75A25" w:rsidR="00BA4D6D" w:rsidRPr="000932D2" w:rsidRDefault="00BA4D6D" w:rsidP="0065050F">
      <w:pPr>
        <w:spacing w:line="276" w:lineRule="auto"/>
        <w:ind w:left="567" w:firstLine="0"/>
        <w:rPr>
          <w:rFonts w:ascii="Times New Roman" w:hAnsi="Times New Roman" w:cs="Times New Roman"/>
          <w:i/>
          <w:sz w:val="22"/>
          <w:szCs w:val="22"/>
          <w:u w:val="single"/>
        </w:rPr>
      </w:pPr>
      <w:r w:rsidRPr="002C208C">
        <w:rPr>
          <w:rFonts w:ascii="Times New Roman" w:hAnsi="Times New Roman" w:cs="Times New Roman"/>
          <w:sz w:val="22"/>
          <w:szCs w:val="22"/>
        </w:rPr>
        <w:t xml:space="preserve">4.1. </w:t>
      </w:r>
      <w:r w:rsidR="004A4962" w:rsidRPr="004A4962">
        <w:rPr>
          <w:rFonts w:ascii="Times New Roman" w:hAnsi="Times New Roman" w:cs="Times New Roman"/>
          <w:sz w:val="22"/>
          <w:szCs w:val="22"/>
        </w:rPr>
        <w:t>Perkantysis subjektas atmes tiekėjo pasiūlymą, jei nebus pateikta tiekėjo ir (ar) subtiekėjo deklaracija.</w:t>
      </w:r>
      <w:r w:rsidR="0065050F">
        <w:rPr>
          <w:rFonts w:ascii="Times New Roman" w:hAnsi="Times New Roman" w:cs="Times New Roman"/>
          <w:sz w:val="22"/>
          <w:szCs w:val="22"/>
        </w:rPr>
        <w:t xml:space="preserve"> </w:t>
      </w:r>
      <w:r w:rsidR="004A4962" w:rsidRPr="0065050F">
        <w:rPr>
          <w:rFonts w:ascii="Times New Roman" w:hAnsi="Times New Roman" w:cs="Times New Roman"/>
          <w:sz w:val="22"/>
          <w:szCs w:val="22"/>
          <w:u w:val="single"/>
        </w:rPr>
        <w:t>Kartu su pasiūlymu tiekėjas ir subtiekėjas turi pateikti pasirašytą deklaraciją, kurios forma pateikta Priedo Nr. 8 „Pavyzdinė deklaracijos forma“.</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w:t>
      </w:r>
      <w:r w:rsidR="0030478B" w:rsidRPr="002C208C">
        <w:rPr>
          <w:rFonts w:ascii="Times New Roman" w:hAnsi="Times New Roman" w:cs="Times New Roman"/>
          <w:sz w:val="22"/>
          <w:szCs w:val="22"/>
        </w:rPr>
        <w:lastRenderedPageBreak/>
        <w:t xml:space="preserve">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20355646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5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20355646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20355646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3D33F9">
        <w:rPr>
          <w:rFonts w:ascii="Times New Roman" w:hAnsi="Times New Roman" w:cs="Times New Roman"/>
          <w:sz w:val="22"/>
          <w:szCs w:val="22"/>
        </w:rPr>
        <w:t>4</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26084297" w:rsidR="00EC790E" w:rsidRPr="007660ED" w:rsidRDefault="00110289" w:rsidP="00CC0B80">
      <w:pPr>
        <w:spacing w:line="276" w:lineRule="auto"/>
        <w:ind w:left="567" w:firstLine="0"/>
        <w:rPr>
          <w:rFonts w:ascii="Times New Roman" w:hAnsi="Times New Roman" w:cs="Times New Roman"/>
          <w:b/>
          <w:bCs/>
          <w:color w:val="EE0000"/>
          <w:sz w:val="22"/>
          <w:szCs w:val="22"/>
        </w:rPr>
      </w:pPr>
      <w:r w:rsidRPr="007660ED">
        <w:rPr>
          <w:rStyle w:val="cf01"/>
          <w:rFonts w:ascii="Times New Roman" w:hAnsi="Times New Roman" w:cs="Times New Roman"/>
          <w:b/>
          <w:bCs/>
          <w:color w:val="EE0000"/>
          <w:sz w:val="22"/>
          <w:szCs w:val="22"/>
        </w:rPr>
        <w:t>7</w:t>
      </w:r>
      <w:r w:rsidR="00F5411E" w:rsidRPr="007660ED">
        <w:rPr>
          <w:rStyle w:val="cf01"/>
          <w:rFonts w:ascii="Times New Roman" w:hAnsi="Times New Roman" w:cs="Times New Roman"/>
          <w:b/>
          <w:bCs/>
          <w:color w:val="EE0000"/>
          <w:sz w:val="22"/>
          <w:szCs w:val="22"/>
        </w:rPr>
        <w:t xml:space="preserve">.3. </w:t>
      </w:r>
      <w:r w:rsidR="004B74A7" w:rsidRPr="007660ED">
        <w:rPr>
          <w:rStyle w:val="cf01"/>
          <w:rFonts w:ascii="Times New Roman" w:hAnsi="Times New Roman" w:cs="Times New Roman"/>
          <w:b/>
          <w:bCs/>
          <w:color w:val="EE0000"/>
          <w:sz w:val="22"/>
          <w:szCs w:val="22"/>
        </w:rPr>
        <w:t xml:space="preserve">Perkantysis subjektas </w:t>
      </w:r>
      <w:r w:rsidR="00F5411E" w:rsidRPr="007660ED">
        <w:rPr>
          <w:rStyle w:val="cf01"/>
          <w:rFonts w:ascii="Times New Roman" w:hAnsi="Times New Roman" w:cs="Times New Roman"/>
          <w:b/>
          <w:bCs/>
          <w:color w:val="EE0000"/>
          <w:sz w:val="22"/>
          <w:szCs w:val="22"/>
        </w:rPr>
        <w:t xml:space="preserve">atmes tiekėjo pasiūlymą, jeigu kartu su pasiūlymu nebus pateikti šie </w:t>
      </w:r>
      <w:r w:rsidR="0014359C" w:rsidRPr="007660ED">
        <w:rPr>
          <w:rStyle w:val="cf01"/>
          <w:rFonts w:ascii="Times New Roman" w:hAnsi="Times New Roman" w:cs="Times New Roman"/>
          <w:b/>
          <w:bCs/>
          <w:color w:val="EE0000"/>
          <w:sz w:val="22"/>
          <w:szCs w:val="22"/>
        </w:rPr>
        <w:t>p</w:t>
      </w:r>
      <w:r w:rsidR="00F5411E" w:rsidRPr="007660ED">
        <w:rPr>
          <w:rStyle w:val="cf01"/>
          <w:rFonts w:ascii="Times New Roman" w:hAnsi="Times New Roman" w:cs="Times New Roman"/>
          <w:b/>
          <w:bCs/>
          <w:color w:val="EE0000"/>
          <w:sz w:val="22"/>
          <w:szCs w:val="22"/>
        </w:rPr>
        <w:t>irkimo sąlygose reikalaujami pateikti dokumentai:</w:t>
      </w:r>
      <w:r w:rsidR="00F5411E" w:rsidRPr="007660ED">
        <w:rPr>
          <w:rFonts w:ascii="Times New Roman" w:hAnsi="Times New Roman" w:cs="Times New Roman"/>
          <w:b/>
          <w:bCs/>
          <w:color w:val="EE0000"/>
          <w:sz w:val="22"/>
          <w:szCs w:val="22"/>
        </w:rPr>
        <w:t xml:space="preserve"> </w:t>
      </w:r>
    </w:p>
    <w:p w14:paraId="21DD37E1" w14:textId="304E2BDB" w:rsidR="00DD1F1E" w:rsidRPr="007660ED" w:rsidRDefault="00110289" w:rsidP="00D50475">
      <w:pPr>
        <w:spacing w:line="276" w:lineRule="auto"/>
        <w:ind w:left="567" w:firstLine="0"/>
        <w:rPr>
          <w:rFonts w:ascii="Times New Roman" w:hAnsi="Times New Roman" w:cs="Times New Roman"/>
          <w:b/>
          <w:bCs/>
          <w:color w:val="EE0000"/>
          <w:sz w:val="22"/>
          <w:szCs w:val="22"/>
        </w:rPr>
      </w:pPr>
      <w:r w:rsidRPr="007660ED">
        <w:rPr>
          <w:rFonts w:ascii="Times New Roman" w:hAnsi="Times New Roman" w:cs="Times New Roman"/>
          <w:b/>
          <w:bCs/>
          <w:color w:val="EE0000"/>
          <w:sz w:val="22"/>
          <w:szCs w:val="22"/>
        </w:rPr>
        <w:t>7</w:t>
      </w:r>
      <w:r w:rsidR="0082238B" w:rsidRPr="007660ED">
        <w:rPr>
          <w:rFonts w:ascii="Times New Roman" w:hAnsi="Times New Roman" w:cs="Times New Roman"/>
          <w:b/>
          <w:bCs/>
          <w:color w:val="EE0000"/>
          <w:sz w:val="22"/>
          <w:szCs w:val="22"/>
        </w:rPr>
        <w:t>.3.1.</w:t>
      </w:r>
      <w:r w:rsidR="001E0E56" w:rsidRPr="007660ED">
        <w:rPr>
          <w:rFonts w:ascii="Times New Roman" w:hAnsi="Times New Roman" w:cs="Times New Roman"/>
          <w:b/>
          <w:bCs/>
          <w:color w:val="EE0000"/>
          <w:sz w:val="22"/>
          <w:szCs w:val="22"/>
        </w:rPr>
        <w:t xml:space="preserve"> </w:t>
      </w:r>
      <w:r w:rsidR="0077774A">
        <w:rPr>
          <w:rFonts w:ascii="Times New Roman" w:hAnsi="Times New Roman" w:cs="Times New Roman"/>
          <w:b/>
          <w:bCs/>
          <w:color w:val="EE0000"/>
          <w:sz w:val="22"/>
          <w:szCs w:val="22"/>
        </w:rPr>
        <w:t>A</w:t>
      </w:r>
      <w:r w:rsidR="003A5486" w:rsidRPr="007660ED">
        <w:rPr>
          <w:rFonts w:ascii="Times New Roman" w:hAnsi="Times New Roman" w:cs="Times New Roman"/>
          <w:b/>
          <w:bCs/>
          <w:color w:val="EE0000"/>
          <w:sz w:val="22"/>
          <w:szCs w:val="22"/>
        </w:rPr>
        <w:t xml:space="preserve">titikties </w:t>
      </w:r>
      <w:r w:rsidR="00682C51" w:rsidRPr="007660ED">
        <w:rPr>
          <w:rFonts w:ascii="Times New Roman" w:hAnsi="Times New Roman" w:cs="Times New Roman"/>
          <w:b/>
          <w:bCs/>
          <w:color w:val="EE0000"/>
          <w:sz w:val="22"/>
          <w:szCs w:val="22"/>
        </w:rPr>
        <w:t xml:space="preserve">deklaracija (žr. </w:t>
      </w:r>
      <w:r w:rsidR="003A5486" w:rsidRPr="007660ED">
        <w:rPr>
          <w:rFonts w:ascii="Times New Roman" w:hAnsi="Times New Roman" w:cs="Times New Roman"/>
          <w:b/>
          <w:bCs/>
          <w:color w:val="EE0000"/>
          <w:sz w:val="22"/>
          <w:szCs w:val="22"/>
        </w:rPr>
        <w:t>specialiųjų skelbiamos apklausos sąlygų 4 skyrių).</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20355646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 xml:space="preserve">nustatyta tvarka, bus pripažintas laimėjęs, o jei pirkimas skaidomas į dalis – su tiekėjais, kurių pasiūlymai </w:t>
      </w:r>
      <w:r w:rsidR="00D83C57" w:rsidRPr="00CC0B80">
        <w:rPr>
          <w:rFonts w:ascii="Times New Roman" w:hAnsi="Times New Roman" w:cs="Times New Roman"/>
          <w:sz w:val="22"/>
          <w:szCs w:val="22"/>
        </w:rPr>
        <w:lastRenderedPageBreak/>
        <w:t>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65893CC3" w14:textId="77777777" w:rsidR="00CC0B80" w:rsidRDefault="00CC0B80" w:rsidP="004B74A7">
      <w:pPr>
        <w:spacing w:line="240" w:lineRule="auto"/>
        <w:ind w:firstLine="0"/>
        <w:rPr>
          <w:rFonts w:ascii="Times New Roman" w:hAnsi="Times New Roman" w:cs="Times New Roman"/>
          <w:sz w:val="20"/>
          <w:szCs w:val="20"/>
        </w:rPr>
      </w:pPr>
    </w:p>
    <w:p w14:paraId="77FC3840" w14:textId="77777777" w:rsidR="00723633" w:rsidRDefault="00723633" w:rsidP="004B74A7">
      <w:pPr>
        <w:spacing w:line="240" w:lineRule="auto"/>
        <w:ind w:firstLine="0"/>
        <w:rPr>
          <w:rFonts w:ascii="Times New Roman" w:hAnsi="Times New Roman" w:cs="Times New Roman"/>
          <w:sz w:val="20"/>
          <w:szCs w:val="20"/>
        </w:rPr>
      </w:pPr>
    </w:p>
    <w:p w14:paraId="7D28E8ED" w14:textId="77777777" w:rsidR="00723633" w:rsidRDefault="00723633" w:rsidP="004B74A7">
      <w:pPr>
        <w:spacing w:line="240" w:lineRule="auto"/>
        <w:ind w:firstLine="0"/>
        <w:rPr>
          <w:rFonts w:ascii="Times New Roman" w:hAnsi="Times New Roman" w:cs="Times New Roman"/>
          <w:sz w:val="20"/>
          <w:szCs w:val="20"/>
        </w:rPr>
      </w:pPr>
    </w:p>
    <w:p w14:paraId="3EC222CA" w14:textId="77777777" w:rsidR="00723633" w:rsidRDefault="00723633" w:rsidP="004B74A7">
      <w:pPr>
        <w:spacing w:line="240" w:lineRule="auto"/>
        <w:ind w:firstLine="0"/>
        <w:rPr>
          <w:rFonts w:ascii="Times New Roman" w:hAnsi="Times New Roman" w:cs="Times New Roman"/>
          <w:sz w:val="20"/>
          <w:szCs w:val="20"/>
        </w:rPr>
      </w:pPr>
    </w:p>
    <w:p w14:paraId="54E693A6" w14:textId="77777777" w:rsidR="00723633" w:rsidRDefault="00723633" w:rsidP="004B74A7">
      <w:pPr>
        <w:spacing w:line="240" w:lineRule="auto"/>
        <w:ind w:firstLine="0"/>
        <w:rPr>
          <w:rFonts w:ascii="Times New Roman" w:hAnsi="Times New Roman" w:cs="Times New Roman"/>
          <w:sz w:val="20"/>
          <w:szCs w:val="20"/>
        </w:rPr>
      </w:pPr>
    </w:p>
    <w:p w14:paraId="24911BFB" w14:textId="77777777" w:rsidR="00723633" w:rsidRDefault="00723633"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1785D0AF" w14:textId="77777777" w:rsidR="00AF55A6" w:rsidRDefault="00AF55A6" w:rsidP="004B74A7">
      <w:pPr>
        <w:spacing w:line="240" w:lineRule="auto"/>
        <w:ind w:firstLine="0"/>
        <w:rPr>
          <w:rFonts w:ascii="Times New Roman" w:hAnsi="Times New Roman" w:cs="Times New Roman"/>
          <w:sz w:val="20"/>
          <w:szCs w:val="20"/>
        </w:rPr>
      </w:pPr>
    </w:p>
    <w:p w14:paraId="36149E73" w14:textId="77777777" w:rsidR="00AF55A6" w:rsidRDefault="00AF55A6" w:rsidP="004B74A7">
      <w:pPr>
        <w:spacing w:line="240" w:lineRule="auto"/>
        <w:ind w:firstLine="0"/>
        <w:rPr>
          <w:rFonts w:ascii="Times New Roman" w:hAnsi="Times New Roman" w:cs="Times New Roman"/>
          <w:sz w:val="20"/>
          <w:szCs w:val="20"/>
        </w:rPr>
      </w:pPr>
    </w:p>
    <w:p w14:paraId="7CFD8E74" w14:textId="77777777" w:rsidR="00AF55A6" w:rsidRDefault="00AF55A6" w:rsidP="004B74A7">
      <w:pPr>
        <w:spacing w:line="240" w:lineRule="auto"/>
        <w:ind w:firstLine="0"/>
        <w:rPr>
          <w:rFonts w:ascii="Times New Roman" w:hAnsi="Times New Roman" w:cs="Times New Roman"/>
          <w:sz w:val="20"/>
          <w:szCs w:val="20"/>
        </w:rPr>
      </w:pPr>
    </w:p>
    <w:p w14:paraId="4063253A" w14:textId="77777777" w:rsidR="00AF55A6" w:rsidRDefault="00AF55A6" w:rsidP="004B74A7">
      <w:pPr>
        <w:spacing w:line="240" w:lineRule="auto"/>
        <w:ind w:firstLine="0"/>
        <w:rPr>
          <w:rFonts w:ascii="Times New Roman" w:hAnsi="Times New Roman" w:cs="Times New Roman"/>
          <w:sz w:val="20"/>
          <w:szCs w:val="20"/>
        </w:rPr>
      </w:pPr>
    </w:p>
    <w:p w14:paraId="01377958" w14:textId="77777777" w:rsidR="00AF55A6" w:rsidRDefault="00AF55A6" w:rsidP="004B74A7">
      <w:pPr>
        <w:spacing w:line="240" w:lineRule="auto"/>
        <w:ind w:firstLine="0"/>
        <w:rPr>
          <w:rFonts w:ascii="Times New Roman" w:hAnsi="Times New Roman" w:cs="Times New Roman"/>
          <w:sz w:val="20"/>
          <w:szCs w:val="20"/>
        </w:rPr>
      </w:pPr>
    </w:p>
    <w:p w14:paraId="7B6DBB55" w14:textId="77777777" w:rsidR="00AF55A6" w:rsidRDefault="00AF55A6"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A70E06" w:rsidRDefault="005450B5" w:rsidP="00A70E06">
      <w:pPr>
        <w:pStyle w:val="Antrat1"/>
        <w:pBdr>
          <w:bottom w:val="none" w:sz="0" w:space="0" w:color="auto"/>
        </w:pBdr>
        <w:spacing w:before="0" w:after="0"/>
        <w:jc w:val="right"/>
        <w:rPr>
          <w:rFonts w:ascii="Times New Roman" w:hAnsi="Times New Roman" w:cs="Times New Roman"/>
          <w:color w:val="auto"/>
          <w:sz w:val="18"/>
          <w:szCs w:val="18"/>
        </w:rPr>
      </w:pPr>
      <w:bookmarkStart w:id="21" w:name="_Toc203556466"/>
      <w:r w:rsidRPr="00A70E06">
        <w:rPr>
          <w:rFonts w:ascii="Times New Roman" w:hAnsi="Times New Roman" w:cs="Times New Roman"/>
          <w:color w:val="auto"/>
          <w:sz w:val="18"/>
          <w:szCs w:val="18"/>
        </w:rPr>
        <w:lastRenderedPageBreak/>
        <w:t>P</w:t>
      </w:r>
      <w:r w:rsidR="00112F92" w:rsidRPr="00A70E06">
        <w:rPr>
          <w:rFonts w:ascii="Times New Roman" w:hAnsi="Times New Roman" w:cs="Times New Roman"/>
          <w:color w:val="auto"/>
          <w:sz w:val="18"/>
          <w:szCs w:val="18"/>
        </w:rPr>
        <w:t>irkimo sąlygų 1 priedas</w:t>
      </w:r>
      <w:bookmarkEnd w:id="21"/>
      <w:r w:rsidR="00112F92" w:rsidRPr="00A70E06">
        <w:rPr>
          <w:rFonts w:ascii="Times New Roman" w:hAnsi="Times New Roman" w:cs="Times New Roman"/>
          <w:color w:val="auto"/>
          <w:sz w:val="18"/>
          <w:szCs w:val="18"/>
        </w:rPr>
        <w:t xml:space="preserve"> </w:t>
      </w:r>
    </w:p>
    <w:p w14:paraId="71FC18BB" w14:textId="0B683F55" w:rsidR="00A20D92" w:rsidRPr="00A70E06" w:rsidRDefault="00B844FA" w:rsidP="00A70E06">
      <w:pPr>
        <w:pStyle w:val="Antrat1"/>
        <w:pBdr>
          <w:bottom w:val="none" w:sz="0" w:space="0" w:color="auto"/>
        </w:pBdr>
        <w:spacing w:before="0" w:after="0"/>
        <w:jc w:val="right"/>
        <w:rPr>
          <w:rFonts w:ascii="Times New Roman" w:hAnsi="Times New Roman" w:cs="Times New Roman"/>
          <w:color w:val="auto"/>
          <w:sz w:val="18"/>
          <w:szCs w:val="18"/>
        </w:rPr>
      </w:pPr>
      <w:bookmarkStart w:id="22" w:name="_Toc192765179"/>
      <w:bookmarkStart w:id="23" w:name="_Toc203556467"/>
      <w:r w:rsidRPr="00A70E06">
        <w:rPr>
          <w:rFonts w:ascii="Times New Roman" w:hAnsi="Times New Roman" w:cs="Times New Roman"/>
          <w:color w:val="auto"/>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A20D92" w:rsidRDefault="00112F92" w:rsidP="00780F2C">
      <w:pPr>
        <w:spacing w:after="240" w:line="276" w:lineRule="auto"/>
        <w:ind w:left="567" w:firstLine="0"/>
        <w:jc w:val="center"/>
        <w:rPr>
          <w:rFonts w:ascii="Times New Roman" w:eastAsia="Arial" w:hAnsi="Times New Roman" w:cs="Times New Roman"/>
          <w:b/>
          <w:bCs/>
          <w:smallCaps/>
          <w:sz w:val="22"/>
          <w:szCs w:val="22"/>
        </w:rPr>
      </w:pPr>
      <w:r w:rsidRPr="00A20D92">
        <w:rPr>
          <w:rFonts w:ascii="Times New Roman" w:eastAsia="Arial" w:hAnsi="Times New Roman" w:cs="Times New Roman"/>
          <w:b/>
          <w:bCs/>
          <w:smallCaps/>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A70E06" w:rsidRDefault="00112F92"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4" w:name="_Toc203556468"/>
      <w:r w:rsidRPr="00A70E06">
        <w:rPr>
          <w:rFonts w:ascii="Times New Roman" w:hAnsi="Times New Roman" w:cs="Times New Roman"/>
          <w:sz w:val="18"/>
          <w:szCs w:val="18"/>
        </w:rPr>
        <w:lastRenderedPageBreak/>
        <w:t>Pirkimo sąlygų 2 priedas</w:t>
      </w:r>
      <w:bookmarkEnd w:id="24"/>
    </w:p>
    <w:p w14:paraId="6D501248" w14:textId="6622C6C7" w:rsidR="00C53057" w:rsidRPr="00A70E06" w:rsidRDefault="00C53057"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5" w:name="_Toc192765181"/>
      <w:bookmarkStart w:id="26" w:name="_Toc203556469"/>
      <w:r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kvalifikacijos reikalavimai ir reikalavimai laikytis kokybės vadybos sistemos ir (arba) aplinkos apsaugos vadybos sistemos standartų“</w:t>
      </w:r>
      <w:bookmarkEnd w:id="25"/>
      <w:bookmarkEnd w:id="26"/>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70DE8C4C" w14:textId="77777777" w:rsidR="00AF55A6"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00AF55A6" w:rsidRPr="00AF55A6">
        <w:rPr>
          <w:rFonts w:ascii="Times New Roman" w:eastAsia="Arial" w:hAnsi="Times New Roman" w:cs="Times New Roman"/>
          <w:sz w:val="22"/>
          <w:szCs w:val="22"/>
        </w:rPr>
        <w:t>Reikalavimai tiekėjo kvalifikacijai nėra nustatomi.</w:t>
      </w:r>
    </w:p>
    <w:p w14:paraId="5557A204" w14:textId="77777777" w:rsidR="00563A4C" w:rsidRDefault="00563A4C" w:rsidP="00890922">
      <w:pPr>
        <w:ind w:firstLine="0"/>
      </w:pPr>
      <w:bookmarkStart w:id="27" w:name="ketvpriedas"/>
      <w:bookmarkStart w:id="28" w:name="_Toc85439812"/>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7A717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5BF9705" w14:textId="7FF42A6A" w:rsidR="008052CD" w:rsidRPr="00C36C08" w:rsidRDefault="007E3B29" w:rsidP="00C36C08">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473510">
        <w:rPr>
          <w:rFonts w:ascii="Times New Roman" w:eastAsia="Calibri" w:hAnsi="Times New Roman" w:cs="Times New Roman"/>
          <w:sz w:val="22"/>
          <w:szCs w:val="22"/>
          <w:lang w:eastAsia="en-US"/>
        </w:rPr>
        <w:t>Perkantysis subjektas</w:t>
      </w:r>
      <w:r w:rsidR="00473510" w:rsidRPr="00473510">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6DD83BB0" w14:textId="77777777" w:rsidR="008052CD" w:rsidRDefault="008052CD" w:rsidP="00EE06EF">
      <w:pPr>
        <w:ind w:firstLine="0"/>
      </w:pPr>
    </w:p>
    <w:p w14:paraId="016C32CA" w14:textId="77777777" w:rsidR="00C36C08" w:rsidRDefault="00C36C08" w:rsidP="00EE06EF">
      <w:pPr>
        <w:ind w:firstLine="0"/>
      </w:pPr>
    </w:p>
    <w:p w14:paraId="26A54D0A" w14:textId="77777777" w:rsidR="00C36C08" w:rsidRDefault="00C36C08"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p w14:paraId="6293ACB2" w14:textId="77777777" w:rsidR="00A66774" w:rsidRDefault="00A66774" w:rsidP="00EE06EF">
      <w:pPr>
        <w:ind w:firstLine="0"/>
      </w:pPr>
    </w:p>
    <w:p w14:paraId="656774D0" w14:textId="77777777" w:rsidR="00A66774" w:rsidRDefault="00A66774" w:rsidP="00EE06EF">
      <w:pPr>
        <w:ind w:firstLine="0"/>
      </w:pPr>
    </w:p>
    <w:p w14:paraId="2813E8FF" w14:textId="77777777" w:rsidR="00A66774" w:rsidRDefault="00A66774" w:rsidP="00EE06EF">
      <w:pPr>
        <w:ind w:firstLine="0"/>
      </w:pPr>
    </w:p>
    <w:p w14:paraId="66505CC9" w14:textId="77777777" w:rsidR="00A66774" w:rsidRDefault="00A66774" w:rsidP="00EE06EF">
      <w:pPr>
        <w:ind w:firstLine="0"/>
      </w:pPr>
    </w:p>
    <w:p w14:paraId="7F0419EA" w14:textId="77777777" w:rsidR="00A66774" w:rsidRDefault="00A66774" w:rsidP="00EE06EF">
      <w:pPr>
        <w:ind w:firstLine="0"/>
      </w:pPr>
    </w:p>
    <w:p w14:paraId="54B62F09" w14:textId="77777777" w:rsidR="00A66774" w:rsidRDefault="00A66774" w:rsidP="00EE06EF">
      <w:pPr>
        <w:ind w:firstLine="0"/>
      </w:pPr>
    </w:p>
    <w:p w14:paraId="43D3EB21" w14:textId="77777777" w:rsidR="00A66774" w:rsidRDefault="00A66774" w:rsidP="00EE06EF">
      <w:pPr>
        <w:ind w:firstLine="0"/>
      </w:pPr>
    </w:p>
    <w:p w14:paraId="1E0FD2F5" w14:textId="77777777" w:rsidR="00A66774" w:rsidRDefault="00A66774" w:rsidP="00EE06EF">
      <w:pPr>
        <w:ind w:firstLine="0"/>
      </w:pPr>
    </w:p>
    <w:p w14:paraId="32F0BF5A" w14:textId="77777777" w:rsidR="00A66774" w:rsidRDefault="00A66774" w:rsidP="00EE06EF">
      <w:pPr>
        <w:ind w:firstLine="0"/>
      </w:pPr>
    </w:p>
    <w:p w14:paraId="5F3E80D2" w14:textId="77777777" w:rsidR="00A66774" w:rsidRDefault="00A66774" w:rsidP="00EE06EF">
      <w:pPr>
        <w:ind w:firstLine="0"/>
      </w:pPr>
    </w:p>
    <w:p w14:paraId="0E8EF42E" w14:textId="77777777" w:rsidR="00A66774" w:rsidRDefault="00A66774" w:rsidP="00EE06EF">
      <w:pPr>
        <w:ind w:firstLine="0"/>
      </w:pPr>
    </w:p>
    <w:p w14:paraId="75354CD2" w14:textId="77777777" w:rsidR="00A66774" w:rsidRDefault="00A66774" w:rsidP="00EE06EF">
      <w:pPr>
        <w:ind w:firstLine="0"/>
      </w:pPr>
    </w:p>
    <w:p w14:paraId="7F578CFE" w14:textId="77777777" w:rsidR="00A66774" w:rsidRDefault="00A66774" w:rsidP="00EE06EF">
      <w:pPr>
        <w:ind w:firstLine="0"/>
      </w:pPr>
    </w:p>
    <w:p w14:paraId="398E8C07" w14:textId="77777777" w:rsidR="00A66774" w:rsidRDefault="00A66774" w:rsidP="00EE06EF">
      <w:pPr>
        <w:ind w:firstLine="0"/>
      </w:pPr>
    </w:p>
    <w:p w14:paraId="2806BD71" w14:textId="77777777" w:rsidR="00A66774" w:rsidRDefault="00A66774" w:rsidP="00EE06EF">
      <w:pPr>
        <w:ind w:firstLine="0"/>
      </w:pPr>
    </w:p>
    <w:p w14:paraId="1BE4F741" w14:textId="77777777" w:rsidR="00A66774" w:rsidRDefault="00A66774" w:rsidP="00EE06EF">
      <w:pPr>
        <w:ind w:firstLine="0"/>
      </w:pPr>
    </w:p>
    <w:p w14:paraId="55ABA3C6" w14:textId="77777777" w:rsidR="00A66774" w:rsidRDefault="00A66774" w:rsidP="00EE06EF">
      <w:pPr>
        <w:ind w:firstLine="0"/>
      </w:pPr>
    </w:p>
    <w:p w14:paraId="74A4C2BA" w14:textId="77777777" w:rsidR="00A66774" w:rsidRDefault="00A66774" w:rsidP="00EE06EF">
      <w:pPr>
        <w:ind w:firstLine="0"/>
      </w:pPr>
    </w:p>
    <w:p w14:paraId="7EACC092" w14:textId="77777777" w:rsidR="00A66774" w:rsidRDefault="00A66774" w:rsidP="00EE06EF">
      <w:pPr>
        <w:ind w:firstLine="0"/>
      </w:pPr>
    </w:p>
    <w:p w14:paraId="618771E5" w14:textId="77777777" w:rsidR="00A66774" w:rsidRDefault="00A66774" w:rsidP="00EE06EF">
      <w:pPr>
        <w:ind w:firstLine="0"/>
      </w:pPr>
    </w:p>
    <w:p w14:paraId="7FE6BE98" w14:textId="4419E2BB" w:rsidR="00A76EAF" w:rsidRPr="00A70E06" w:rsidRDefault="00DE051B" w:rsidP="009B591E">
      <w:pPr>
        <w:pStyle w:val="Antrat1"/>
        <w:pBdr>
          <w:bottom w:val="none" w:sz="0" w:space="0" w:color="auto"/>
        </w:pBdr>
        <w:spacing w:before="0" w:after="0"/>
        <w:jc w:val="right"/>
        <w:rPr>
          <w:rFonts w:ascii="Times New Roman" w:hAnsi="Times New Roman" w:cs="Times New Roman"/>
          <w:color w:val="auto"/>
          <w:sz w:val="18"/>
          <w:szCs w:val="18"/>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Start w:id="36" w:name="_Toc203556470"/>
      <w:bookmarkEnd w:id="27"/>
      <w:bookmarkEnd w:id="28"/>
      <w:r w:rsidRPr="00A70E06">
        <w:rPr>
          <w:rFonts w:ascii="Times New Roman" w:hAnsi="Times New Roman" w:cs="Times New Roman"/>
          <w:color w:val="auto"/>
          <w:sz w:val="18"/>
          <w:szCs w:val="18"/>
        </w:rPr>
        <w:lastRenderedPageBreak/>
        <w:t>P</w:t>
      </w:r>
      <w:r w:rsidR="00CB5907" w:rsidRPr="00A70E06">
        <w:rPr>
          <w:rFonts w:ascii="Times New Roman" w:hAnsi="Times New Roman" w:cs="Times New Roman"/>
          <w:color w:val="auto"/>
          <w:sz w:val="18"/>
          <w:szCs w:val="18"/>
        </w:rPr>
        <w:t xml:space="preserve">irkimo sąlygų </w:t>
      </w:r>
      <w:r w:rsidR="002A5777">
        <w:rPr>
          <w:rFonts w:ascii="Times New Roman" w:hAnsi="Times New Roman" w:cs="Times New Roman"/>
          <w:color w:val="auto"/>
          <w:sz w:val="18"/>
          <w:szCs w:val="18"/>
        </w:rPr>
        <w:t>3</w:t>
      </w:r>
      <w:r w:rsidR="00CB5907" w:rsidRPr="00A70E06">
        <w:rPr>
          <w:rFonts w:ascii="Times New Roman" w:hAnsi="Times New Roman" w:cs="Times New Roman"/>
          <w:color w:val="auto"/>
          <w:sz w:val="18"/>
          <w:szCs w:val="18"/>
        </w:rPr>
        <w:t xml:space="preserve"> priedas</w:t>
      </w:r>
      <w:bookmarkEnd w:id="29"/>
      <w:bookmarkEnd w:id="30"/>
      <w:bookmarkEnd w:id="31"/>
      <w:bookmarkEnd w:id="32"/>
      <w:bookmarkEnd w:id="33"/>
      <w:bookmarkEnd w:id="34"/>
      <w:bookmarkEnd w:id="35"/>
      <w:bookmarkEnd w:id="36"/>
    </w:p>
    <w:p w14:paraId="351D4FDB" w14:textId="41AB25F7" w:rsidR="000A6D35" w:rsidRPr="00A70E06" w:rsidRDefault="000A6D35" w:rsidP="00A70E06">
      <w:pPr>
        <w:pStyle w:val="Antrat1"/>
        <w:pBdr>
          <w:bottom w:val="none" w:sz="0" w:space="0" w:color="auto"/>
        </w:pBdr>
        <w:spacing w:before="0" w:after="0"/>
        <w:jc w:val="right"/>
        <w:rPr>
          <w:rFonts w:ascii="Times New Roman" w:hAnsi="Times New Roman" w:cs="Times New Roman"/>
          <w:color w:val="auto"/>
          <w:sz w:val="18"/>
          <w:szCs w:val="18"/>
        </w:rPr>
      </w:pPr>
      <w:bookmarkStart w:id="37" w:name="_Toc192765183"/>
      <w:bookmarkStart w:id="38" w:name="_Toc203556471"/>
      <w:r w:rsidRPr="00A70E06">
        <w:rPr>
          <w:rFonts w:ascii="Times New Roman" w:hAnsi="Times New Roman" w:cs="Times New Roman"/>
          <w:color w:val="auto"/>
          <w:sz w:val="18"/>
          <w:szCs w:val="18"/>
        </w:rPr>
        <w:t>„Techninė specifikacija“</w:t>
      </w:r>
      <w:bookmarkEnd w:id="37"/>
      <w:bookmarkEnd w:id="38"/>
    </w:p>
    <w:p w14:paraId="054632CB" w14:textId="77777777" w:rsidR="00672C83" w:rsidRDefault="00672C83" w:rsidP="00672C83">
      <w:pPr>
        <w:jc w:val="right"/>
        <w:rPr>
          <w:rFonts w:ascii="Times New Roman" w:hAnsi="Times New Roman" w:cs="Times New Roman"/>
          <w:sz w:val="20"/>
          <w:szCs w:val="20"/>
        </w:rPr>
      </w:pPr>
    </w:p>
    <w:p w14:paraId="6C2E53A9" w14:textId="7C8D1E32" w:rsidR="008A7C84" w:rsidRDefault="00672C83" w:rsidP="008A7C84">
      <w:pPr>
        <w:jc w:val="center"/>
        <w:rPr>
          <w:rFonts w:ascii="Times New Roman" w:hAnsi="Times New Roman" w:cs="Times New Roman"/>
          <w:b/>
          <w:bCs/>
          <w:sz w:val="22"/>
          <w:szCs w:val="22"/>
        </w:rPr>
      </w:pPr>
      <w:bookmarkStart w:id="39" w:name="_Toc181624621"/>
      <w:r w:rsidRPr="00B906F2">
        <w:rPr>
          <w:rFonts w:ascii="Times New Roman" w:hAnsi="Times New Roman" w:cs="Times New Roman"/>
          <w:b/>
          <w:bCs/>
          <w:sz w:val="22"/>
          <w:szCs w:val="22"/>
        </w:rPr>
        <w:t>TECHNINĖ SPECIFIKACIJA</w:t>
      </w:r>
      <w:bookmarkEnd w:id="39"/>
    </w:p>
    <w:p w14:paraId="57924323" w14:textId="77777777" w:rsidR="008A7C84" w:rsidRPr="008A7C84" w:rsidRDefault="008A7C84" w:rsidP="008A7C84">
      <w:pPr>
        <w:jc w:val="center"/>
        <w:rPr>
          <w:rFonts w:ascii="Times New Roman" w:hAnsi="Times New Roman" w:cs="Times New Roman"/>
          <w:b/>
          <w:bCs/>
          <w:sz w:val="22"/>
          <w:szCs w:val="22"/>
        </w:rPr>
      </w:pPr>
    </w:p>
    <w:p w14:paraId="195CAB8A"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Pirkimo objektas – Transporto priemonių vairuotojų ir keleivių draudimo nuo nelaimingų atsitikimų draudimo paslaugos</w:t>
      </w:r>
    </w:p>
    <w:p w14:paraId="132D96CA"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Draudėjas – UAB „Busturas“ (toliau - Draudėjas), įmonės kodas: 144127993.</w:t>
      </w:r>
    </w:p>
    <w:p w14:paraId="56FE8C10"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Draudikas – draudimo bendrovė (Draudikas), sudariusi su Draudėju draudimo sutartį pagal draudimo paslaugų pirkimo sąlygas.</w:t>
      </w:r>
    </w:p>
    <w:p w14:paraId="7E5022FE" w14:textId="26699000"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Draudimo tarpininkas (Draudimo brokeris) - UADBB „Rizikos cesija“, (</w:t>
      </w:r>
      <w:proofErr w:type="spellStart"/>
      <w:r w:rsidRPr="00E37400">
        <w:rPr>
          <w:rFonts w:ascii="Times New Roman" w:hAnsi="Times New Roman" w:cs="Times New Roman"/>
          <w:bCs/>
          <w:sz w:val="22"/>
          <w:szCs w:val="22"/>
        </w:rPr>
        <w:t>į.k</w:t>
      </w:r>
      <w:proofErr w:type="spellEnd"/>
      <w:r w:rsidRPr="00E37400">
        <w:rPr>
          <w:rFonts w:ascii="Times New Roman" w:hAnsi="Times New Roman" w:cs="Times New Roman"/>
          <w:bCs/>
          <w:sz w:val="22"/>
          <w:szCs w:val="22"/>
        </w:rPr>
        <w:t xml:space="preserve">. 126231645, Panerių g. 42, LT-03202 Vilnius), kuris teikia tarpininkavimo sudarant draudimo sutartis paslaugas. </w:t>
      </w:r>
      <w:r w:rsidR="00532D14">
        <w:rPr>
          <w:rFonts w:ascii="Times New Roman" w:hAnsi="Times New Roman" w:cs="Times New Roman"/>
          <w:bCs/>
          <w:sz w:val="22"/>
          <w:szCs w:val="22"/>
        </w:rPr>
        <w:t>Perkantysis subjektas</w:t>
      </w:r>
      <w:r w:rsidRPr="00E37400">
        <w:rPr>
          <w:rFonts w:ascii="Times New Roman" w:hAnsi="Times New Roman" w:cs="Times New Roman"/>
          <w:bCs/>
          <w:sz w:val="22"/>
          <w:szCs w:val="22"/>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Pr="00E37400">
        <w:rPr>
          <w:rFonts w:ascii="Times New Roman" w:hAnsi="Times New Roman" w:cs="Times New Roman"/>
          <w:bCs/>
          <w:sz w:val="22"/>
          <w:szCs w:val="22"/>
        </w:rPr>
        <w:t>os</w:t>
      </w:r>
      <w:proofErr w:type="spellEnd"/>
      <w:r w:rsidRPr="00E37400">
        <w:rPr>
          <w:rFonts w:ascii="Times New Roman" w:hAnsi="Times New Roman" w:cs="Times New Roman"/>
          <w:bCs/>
          <w:sz w:val="22"/>
          <w:szCs w:val="22"/>
        </w:rPr>
        <w:t xml:space="preserve">) </w:t>
      </w:r>
      <w:r w:rsidR="00532D14">
        <w:rPr>
          <w:rFonts w:ascii="Times New Roman" w:hAnsi="Times New Roman" w:cs="Times New Roman"/>
          <w:bCs/>
          <w:sz w:val="22"/>
          <w:szCs w:val="22"/>
        </w:rPr>
        <w:t>Perkančiojo subjekto</w:t>
      </w:r>
      <w:r w:rsidRPr="00E37400">
        <w:rPr>
          <w:rFonts w:ascii="Times New Roman" w:hAnsi="Times New Roman" w:cs="Times New Roman"/>
          <w:bCs/>
          <w:sz w:val="22"/>
          <w:szCs w:val="22"/>
        </w:rPr>
        <w:t xml:space="preserve"> draudimo sutartis (-</w:t>
      </w:r>
      <w:proofErr w:type="spellStart"/>
      <w:r w:rsidRPr="00E37400">
        <w:rPr>
          <w:rFonts w:ascii="Times New Roman" w:hAnsi="Times New Roman" w:cs="Times New Roman"/>
          <w:bCs/>
          <w:sz w:val="22"/>
          <w:szCs w:val="22"/>
        </w:rPr>
        <w:t>ys</w:t>
      </w:r>
      <w:proofErr w:type="spellEnd"/>
      <w:r w:rsidRPr="00E37400">
        <w:rPr>
          <w:rFonts w:ascii="Times New Roman" w:hAnsi="Times New Roman" w:cs="Times New Roman"/>
          <w:bCs/>
          <w:sz w:val="22"/>
          <w:szCs w:val="22"/>
        </w:rPr>
        <w:t xml:space="preserve">). </w:t>
      </w:r>
      <w:r w:rsidR="00532D14">
        <w:rPr>
          <w:rFonts w:ascii="Times New Roman" w:hAnsi="Times New Roman" w:cs="Times New Roman"/>
          <w:bCs/>
          <w:sz w:val="22"/>
          <w:szCs w:val="22"/>
        </w:rPr>
        <w:t>Perkantysis subjektas</w:t>
      </w:r>
      <w:r w:rsidRPr="00E37400">
        <w:rPr>
          <w:rFonts w:ascii="Times New Roman" w:hAnsi="Times New Roman" w:cs="Times New Roman"/>
          <w:bCs/>
          <w:sz w:val="22"/>
          <w:szCs w:val="22"/>
        </w:rPr>
        <w:t xml:space="preserve"> patvirtina, kad Draudimo brokeris negauna (negaus) atlygio iš </w:t>
      </w:r>
      <w:r w:rsidR="00532D14">
        <w:rPr>
          <w:rFonts w:ascii="Times New Roman" w:hAnsi="Times New Roman" w:cs="Times New Roman"/>
          <w:bCs/>
          <w:sz w:val="22"/>
          <w:szCs w:val="22"/>
        </w:rPr>
        <w:t>Perkančiojo subjekto</w:t>
      </w:r>
      <w:r w:rsidRPr="00E37400">
        <w:rPr>
          <w:rFonts w:ascii="Times New Roman" w:hAnsi="Times New Roman" w:cs="Times New Roman"/>
          <w:bCs/>
          <w:sz w:val="22"/>
          <w:szCs w:val="22"/>
        </w:rPr>
        <w:t xml:space="preserve"> už draudimo tarpininkavimo veiksmus. 2023 m. birželio 1 d. pasirašytos sutarties Nr. GIS-137 tarp </w:t>
      </w:r>
      <w:r w:rsidR="001E0A51">
        <w:rPr>
          <w:rFonts w:ascii="Times New Roman" w:hAnsi="Times New Roman" w:cs="Times New Roman"/>
          <w:bCs/>
          <w:sz w:val="22"/>
          <w:szCs w:val="22"/>
        </w:rPr>
        <w:t>Perkančiojo subjekto</w:t>
      </w:r>
      <w:r w:rsidRPr="00E37400">
        <w:rPr>
          <w:rFonts w:ascii="Times New Roman" w:hAnsi="Times New Roman" w:cs="Times New Roman"/>
          <w:bCs/>
          <w:sz w:val="22"/>
          <w:szCs w:val="22"/>
        </w:rPr>
        <w:t xml:space="preserve"> ir Draudimo brokerio taip pat yra aptartas ir nešališkumo principas, kuriuo pagrindžiama, kad interesų konfliktas nenustatytas.</w:t>
      </w:r>
    </w:p>
    <w:p w14:paraId="635B5AAA" w14:textId="77777777" w:rsidR="00E37400" w:rsidRPr="00532D14" w:rsidRDefault="00E37400" w:rsidP="00532D14">
      <w:pPr>
        <w:widowControl w:val="0"/>
        <w:spacing w:line="276" w:lineRule="auto"/>
        <w:ind w:left="567" w:firstLine="0"/>
        <w:jc w:val="center"/>
        <w:rPr>
          <w:rFonts w:ascii="Times New Roman" w:hAnsi="Times New Roman" w:cs="Times New Roman"/>
          <w:b/>
          <w:sz w:val="22"/>
          <w:szCs w:val="22"/>
        </w:rPr>
      </w:pPr>
    </w:p>
    <w:p w14:paraId="42B21748" w14:textId="77777777" w:rsidR="00E37400" w:rsidRPr="00532D14" w:rsidRDefault="00E37400" w:rsidP="00532D14">
      <w:pPr>
        <w:widowControl w:val="0"/>
        <w:spacing w:line="276" w:lineRule="auto"/>
        <w:ind w:left="567" w:firstLine="0"/>
        <w:jc w:val="center"/>
        <w:rPr>
          <w:rFonts w:ascii="Times New Roman" w:hAnsi="Times New Roman" w:cs="Times New Roman"/>
          <w:b/>
          <w:sz w:val="22"/>
          <w:szCs w:val="22"/>
        </w:rPr>
      </w:pPr>
      <w:r w:rsidRPr="00532D14">
        <w:rPr>
          <w:rFonts w:ascii="Times New Roman" w:hAnsi="Times New Roman" w:cs="Times New Roman"/>
          <w:b/>
          <w:sz w:val="22"/>
          <w:szCs w:val="22"/>
        </w:rPr>
        <w:t>TRANSPORTO PRIEMONIŲ VAIRUOTOJŲ IR KELEIVIŲ DRAUDIMO NUO NELAIMINGŲ ATSITIKIMŲ PASLAUGOS</w:t>
      </w:r>
    </w:p>
    <w:p w14:paraId="4533F1BC"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p>
    <w:p w14:paraId="74CD8532"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w:t>
      </w:r>
      <w:r w:rsidRPr="00E37400">
        <w:rPr>
          <w:rFonts w:ascii="Times New Roman" w:hAnsi="Times New Roman" w:cs="Times New Roman"/>
          <w:bCs/>
          <w:sz w:val="22"/>
          <w:szCs w:val="22"/>
        </w:rPr>
        <w:tab/>
        <w:t>Pirkimo objektas – transporto priemonių vairuotojų ir keleivių draudimo nuo nelaimingų atsitikimų paslauga.</w:t>
      </w:r>
    </w:p>
    <w:p w14:paraId="0B7BCF72"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2.</w:t>
      </w:r>
      <w:r w:rsidRPr="00E37400">
        <w:rPr>
          <w:rFonts w:ascii="Times New Roman" w:hAnsi="Times New Roman" w:cs="Times New Roman"/>
          <w:bCs/>
          <w:sz w:val="22"/>
          <w:szCs w:val="22"/>
        </w:rPr>
        <w:tab/>
        <w:t>Draudimo sutarties terminas – 12 mėnesių su galimybe pratęsti sutarties terminą du kartus ne ilgesniam kaip 12 mėnesių laikotarpiui, bet bendras sutarties terminas negali būti ilgesnis kaip 36 mėnesiai.</w:t>
      </w:r>
    </w:p>
    <w:p w14:paraId="27D1FAB1"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3.</w:t>
      </w:r>
      <w:r w:rsidRPr="00E37400">
        <w:rPr>
          <w:rFonts w:ascii="Times New Roman" w:hAnsi="Times New Roman" w:cs="Times New Roman"/>
          <w:bCs/>
          <w:sz w:val="22"/>
          <w:szCs w:val="22"/>
        </w:rPr>
        <w:tab/>
        <w:t>Draudimo objektas - turtiniai interesai, susiję su vairuotojų ir keleivių gyvybe bei sveikata (trauma (stambios ir smulkios traumos (kaulų lūžiai, minkštųjų audinių pažeidimai)), kūno sužalojimas, mirtis), įvykus nelaimingam atsitikimui kelionės metu.</w:t>
      </w:r>
    </w:p>
    <w:p w14:paraId="3D8B2D92"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4.</w:t>
      </w:r>
      <w:r w:rsidRPr="00E37400">
        <w:rPr>
          <w:rFonts w:ascii="Times New Roman" w:hAnsi="Times New Roman" w:cs="Times New Roman"/>
          <w:bCs/>
          <w:sz w:val="22"/>
          <w:szCs w:val="22"/>
        </w:rPr>
        <w:tab/>
        <w:t>Draudimo apsauga apdraustam asmeniui pradeda galioti nuo to momento, kai jis pradeda lipti į transporto priemonę ir baigiasi, kai jis atvykęs į galutinį savo kelionės tašką, išlipa sustojimo stotelėje arba kitoje saugioje keleivių įlaipinimo ar išlaipinimo vietoje.</w:t>
      </w:r>
    </w:p>
    <w:p w14:paraId="1F6008A4"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5.</w:t>
      </w:r>
      <w:r w:rsidRPr="00E37400">
        <w:rPr>
          <w:rFonts w:ascii="Times New Roman" w:hAnsi="Times New Roman" w:cs="Times New Roman"/>
          <w:bCs/>
          <w:sz w:val="22"/>
          <w:szCs w:val="22"/>
        </w:rPr>
        <w:tab/>
        <w:t>Taip pat transporto priemonei sustojus poilsio aikštelėse arba priverstinio sustojimo metu, apdraustaisiais laikomi tie ja važiavę keleiviai, kurie yra poilsio aikštelės teritorijoje, pasilieka transporto priemonėje arba yra šalia kelkraštyje, ne didesniu kaip 5 metrų atstumu nuo sustojusios ar sugedusios ir remontuojamos transporto priemonės.</w:t>
      </w:r>
    </w:p>
    <w:p w14:paraId="423843CF"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6.</w:t>
      </w:r>
      <w:r w:rsidRPr="00E37400">
        <w:rPr>
          <w:rFonts w:ascii="Times New Roman" w:hAnsi="Times New Roman" w:cs="Times New Roman"/>
          <w:bCs/>
          <w:sz w:val="22"/>
          <w:szCs w:val="22"/>
        </w:rPr>
        <w:tab/>
        <w:t>Draudžiamasis įvykis – tai dėl keleivius nustatytu maršrutu vežančios transporto priemonės gedimo, avarijos (susidūrimo su kitomis transporto priemonėmis ar kitais objektais), katastrofos bei kitų nenumatytų priežasčių sąlygotas įvykis, kurio metu prieš apdraustojo valią, veikianti fizinė jėga, cheminis, terminis, nuodingųjų dujų ar kitoks poveikis pakenkia apdraustojo sveikatai arba tampa jo mirties priežastimi.</w:t>
      </w:r>
    </w:p>
    <w:p w14:paraId="038E39F0"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7.</w:t>
      </w:r>
      <w:r w:rsidRPr="00E37400">
        <w:rPr>
          <w:rFonts w:ascii="Times New Roman" w:hAnsi="Times New Roman" w:cs="Times New Roman"/>
          <w:bCs/>
          <w:sz w:val="22"/>
          <w:szCs w:val="22"/>
        </w:rPr>
        <w:tab/>
        <w:t>Nedraudžiamieji įvykiai nustatomi pagal standartines Draudiko šios draudimo rūšies taisykles, kiek tai neprieštarauja Draudėjo nustatytoms pirkimo sąlygoms.</w:t>
      </w:r>
    </w:p>
    <w:p w14:paraId="02516895"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8.</w:t>
      </w:r>
      <w:r w:rsidRPr="00E37400">
        <w:rPr>
          <w:rFonts w:ascii="Times New Roman" w:hAnsi="Times New Roman" w:cs="Times New Roman"/>
          <w:bCs/>
          <w:sz w:val="22"/>
          <w:szCs w:val="22"/>
        </w:rPr>
        <w:tab/>
        <w:t>Draudimo apsaugos galiojimo teritorija – geografinė Europa.</w:t>
      </w:r>
    </w:p>
    <w:p w14:paraId="0825DF0B" w14:textId="7777777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9.</w:t>
      </w:r>
      <w:r w:rsidRPr="00E37400">
        <w:rPr>
          <w:rFonts w:ascii="Times New Roman" w:hAnsi="Times New Roman" w:cs="Times New Roman"/>
          <w:bCs/>
          <w:sz w:val="22"/>
          <w:szCs w:val="22"/>
        </w:rPr>
        <w:tab/>
        <w:t xml:space="preserve">Draudimo suma kiekvienam keleiviui ne daugiau kaip: smulkių ir stambių traumų, neįgalumo  atveju - 6 000 Eur; mirties atveju – 10 000 </w:t>
      </w:r>
      <w:proofErr w:type="spellStart"/>
      <w:r w:rsidRPr="00E37400">
        <w:rPr>
          <w:rFonts w:ascii="Times New Roman" w:hAnsi="Times New Roman" w:cs="Times New Roman"/>
          <w:bCs/>
          <w:sz w:val="22"/>
          <w:szCs w:val="22"/>
        </w:rPr>
        <w:t>eur</w:t>
      </w:r>
      <w:proofErr w:type="spellEnd"/>
      <w:r w:rsidRPr="00E37400">
        <w:rPr>
          <w:rFonts w:ascii="Times New Roman" w:hAnsi="Times New Roman" w:cs="Times New Roman"/>
          <w:bCs/>
          <w:sz w:val="22"/>
          <w:szCs w:val="22"/>
        </w:rPr>
        <w:t>.</w:t>
      </w:r>
    </w:p>
    <w:p w14:paraId="2FEA6458" w14:textId="5D34C650"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10.</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Nustatomas maksimalus draudžiamųjų įvykių skaičius: pagal mirties riziką – 1 įvykis, pagal neįgalumo riziką – 1 įvykis, pagal traumų riziką – iki 10 įvykių imtinai.</w:t>
      </w:r>
    </w:p>
    <w:p w14:paraId="4E18490B" w14:textId="04AFFFE6"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11.</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 xml:space="preserve">Bendra išmokų suma visam sutarties galiojimo laikotarpiui (maksimalus Draudiko atsakomybės limitas) - 20 000 </w:t>
      </w:r>
      <w:r w:rsidRPr="00E37400">
        <w:rPr>
          <w:rFonts w:ascii="Times New Roman" w:hAnsi="Times New Roman" w:cs="Times New Roman"/>
          <w:bCs/>
          <w:sz w:val="22"/>
          <w:szCs w:val="22"/>
        </w:rPr>
        <w:lastRenderedPageBreak/>
        <w:t>Eur.</w:t>
      </w:r>
    </w:p>
    <w:p w14:paraId="14B707B9" w14:textId="5BF90413"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12.</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Keleiviui patyrus traumą ir neįgalumo atveju išmoka skaičiuojama pagal Draudiko draudimo taisyklėse numatytas traumų lenteles. Mirties atveju mokama vienkartinė išmoka.</w:t>
      </w:r>
    </w:p>
    <w:p w14:paraId="4CB00266" w14:textId="50760509"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13.</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Jeigu pagal 11 punktą apskaičiuotų išmokų suma viršija 10 punkte nurodytą sumą, draudimo išmokos mažinamos proporcingai.</w:t>
      </w:r>
    </w:p>
    <w:p w14:paraId="1758D3C1" w14:textId="17F7CBE0"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14.</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Metinė apyvarta 2025 m. – 6,5  mln. Eur (Lietuvoje 99 proc., Europoje 1 proc.).</w:t>
      </w:r>
    </w:p>
    <w:p w14:paraId="45C05EA4" w14:textId="132DB517"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15.</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Bendras autobusų skaičius – 115 vnt.</w:t>
      </w:r>
    </w:p>
    <w:p w14:paraId="7FFB9703" w14:textId="30792F1E"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16.</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Draudikas ir Draudėjas susitaria, kad apyvartos pasikeitimas ir autobusų skaičius nėra laikomas rizikos padidėjimu.</w:t>
      </w:r>
    </w:p>
    <w:p w14:paraId="71DD3B55" w14:textId="1A22D18F"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17.</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 xml:space="preserve">Draudikas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w:t>
      </w:r>
      <w:proofErr w:type="spellStart"/>
      <w:r w:rsidRPr="00E37400">
        <w:rPr>
          <w:rFonts w:ascii="Times New Roman" w:hAnsi="Times New Roman" w:cs="Times New Roman"/>
          <w:bCs/>
          <w:sz w:val="22"/>
          <w:szCs w:val="22"/>
        </w:rPr>
        <w:t>valst</w:t>
      </w:r>
      <w:proofErr w:type="spellEnd"/>
      <w:r w:rsidRPr="00E37400">
        <w:rPr>
          <w:rFonts w:ascii="Times New Roman" w:hAnsi="Times New Roman" w:cs="Times New Roman"/>
          <w:bCs/>
          <w:sz w:val="22"/>
          <w:szCs w:val="22"/>
        </w:rPr>
        <w:t>. Nr., išmokėta suma, rezervuota suma, trumpas įvykio aplinkybių / rizikos aprašymas.</w:t>
      </w:r>
    </w:p>
    <w:p w14:paraId="4F3A25C9" w14:textId="34AC87FD"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18.</w:t>
      </w:r>
      <w:r w:rsidR="001E0A51">
        <w:rPr>
          <w:rFonts w:ascii="Times New Roman" w:hAnsi="Times New Roman" w:cs="Times New Roman"/>
          <w:bCs/>
          <w:sz w:val="22"/>
          <w:szCs w:val="22"/>
        </w:rPr>
        <w:t xml:space="preserve"> </w:t>
      </w:r>
      <w:r w:rsidRPr="00E37400">
        <w:rPr>
          <w:rFonts w:ascii="Times New Roman" w:hAnsi="Times New Roman" w:cs="Times New Roman"/>
          <w:bCs/>
          <w:sz w:val="22"/>
          <w:szCs w:val="22"/>
        </w:rPr>
        <w:t>Žalų istorija:</w:t>
      </w:r>
    </w:p>
    <w:p w14:paraId="04C87E3E" w14:textId="62610971"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2022 metais, buvo registruoti 6 įvykiai kurių bendra išmokos suma 5.600 EUR</w:t>
      </w:r>
    </w:p>
    <w:p w14:paraId="1A9FCB6B" w14:textId="11190324"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2023 metais, buvo registruota 10 įvykių kurių bendra išmokos suma 3.680 EUR</w:t>
      </w:r>
    </w:p>
    <w:p w14:paraId="7F4B98DD" w14:textId="096AD552" w:rsidR="00E37400" w:rsidRPr="00E37400" w:rsidRDefault="00E37400" w:rsidP="00E37400">
      <w:pPr>
        <w:widowControl w:val="0"/>
        <w:spacing w:line="276" w:lineRule="auto"/>
        <w:ind w:left="567" w:firstLine="0"/>
        <w:rPr>
          <w:rFonts w:ascii="Times New Roman" w:hAnsi="Times New Roman" w:cs="Times New Roman"/>
          <w:bCs/>
          <w:sz w:val="22"/>
          <w:szCs w:val="22"/>
        </w:rPr>
      </w:pPr>
      <w:r w:rsidRPr="00E37400">
        <w:rPr>
          <w:rFonts w:ascii="Times New Roman" w:hAnsi="Times New Roman" w:cs="Times New Roman"/>
          <w:bCs/>
          <w:sz w:val="22"/>
          <w:szCs w:val="22"/>
        </w:rPr>
        <w:t>2024 metais, buvo registruota 6 įvykiai kurių bendra išmokos suma 12.520 EUR</w:t>
      </w:r>
    </w:p>
    <w:p w14:paraId="1234640D" w14:textId="36096398" w:rsidR="00E37400" w:rsidRPr="00E37400" w:rsidRDefault="00E37400" w:rsidP="00E37400">
      <w:pPr>
        <w:widowControl w:val="0"/>
        <w:spacing w:line="276" w:lineRule="auto"/>
        <w:ind w:left="567" w:firstLine="0"/>
        <w:rPr>
          <w:rFonts w:ascii="Times New Roman" w:hAnsi="Times New Roman" w:cs="Times New Roman"/>
          <w:bCs/>
          <w:sz w:val="22"/>
          <w:szCs w:val="22"/>
        </w:rPr>
      </w:pPr>
    </w:p>
    <w:p w14:paraId="7EEF13AC" w14:textId="77777777" w:rsidR="00E37400" w:rsidRPr="00E37400" w:rsidRDefault="00E37400" w:rsidP="00E37400">
      <w:pPr>
        <w:widowControl w:val="0"/>
        <w:jc w:val="center"/>
        <w:rPr>
          <w:b/>
        </w:rPr>
      </w:pPr>
    </w:p>
    <w:p w14:paraId="21DA039A" w14:textId="77777777" w:rsidR="008A7C84" w:rsidRDefault="008A7C84" w:rsidP="00E37400">
      <w:pPr>
        <w:widowControl w:val="0"/>
        <w:jc w:val="center"/>
        <w:rPr>
          <w:b/>
        </w:rPr>
      </w:pPr>
    </w:p>
    <w:p w14:paraId="5B219BAC" w14:textId="77777777" w:rsidR="00C946A5" w:rsidRDefault="00C946A5" w:rsidP="008A7C84">
      <w:pPr>
        <w:spacing w:line="240" w:lineRule="auto"/>
        <w:ind w:firstLine="0"/>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Default="00445E83" w:rsidP="0006268D">
      <w:pPr>
        <w:ind w:firstLine="0"/>
      </w:pPr>
    </w:p>
    <w:p w14:paraId="001879B0" w14:textId="77777777" w:rsidR="006166B3" w:rsidRDefault="006166B3" w:rsidP="0006268D">
      <w:pPr>
        <w:ind w:firstLine="0"/>
      </w:pPr>
    </w:p>
    <w:p w14:paraId="322DCADA" w14:textId="77777777" w:rsidR="006166B3" w:rsidRDefault="006166B3" w:rsidP="0006268D">
      <w:pPr>
        <w:ind w:firstLine="0"/>
      </w:pPr>
    </w:p>
    <w:p w14:paraId="61DE5824" w14:textId="77777777" w:rsidR="006166B3" w:rsidRDefault="006166B3" w:rsidP="0006268D">
      <w:pPr>
        <w:ind w:firstLine="0"/>
      </w:pPr>
    </w:p>
    <w:p w14:paraId="5BD86D8A" w14:textId="77777777" w:rsidR="006166B3" w:rsidRDefault="006166B3" w:rsidP="0006268D">
      <w:pPr>
        <w:ind w:firstLine="0"/>
      </w:pPr>
    </w:p>
    <w:p w14:paraId="1F9DF79A" w14:textId="77777777" w:rsidR="006166B3" w:rsidRDefault="006166B3" w:rsidP="0006268D">
      <w:pPr>
        <w:ind w:firstLine="0"/>
      </w:pPr>
    </w:p>
    <w:p w14:paraId="2B8E3CE4" w14:textId="77777777" w:rsidR="006166B3" w:rsidRDefault="006166B3" w:rsidP="0006268D">
      <w:pPr>
        <w:ind w:firstLine="0"/>
      </w:pPr>
    </w:p>
    <w:p w14:paraId="5BCEF557" w14:textId="77777777" w:rsidR="006166B3" w:rsidRDefault="006166B3" w:rsidP="0006268D">
      <w:pPr>
        <w:ind w:firstLine="0"/>
      </w:pPr>
    </w:p>
    <w:p w14:paraId="24A82E4D" w14:textId="77777777" w:rsidR="006166B3" w:rsidRDefault="006166B3" w:rsidP="0006268D">
      <w:pPr>
        <w:ind w:firstLine="0"/>
      </w:pPr>
    </w:p>
    <w:p w14:paraId="695FCD6D" w14:textId="77777777" w:rsidR="006166B3" w:rsidRDefault="006166B3" w:rsidP="0006268D">
      <w:pPr>
        <w:ind w:firstLine="0"/>
      </w:pPr>
    </w:p>
    <w:p w14:paraId="30AE2872" w14:textId="77777777" w:rsidR="006166B3" w:rsidRDefault="006166B3" w:rsidP="0006268D">
      <w:pPr>
        <w:ind w:firstLine="0"/>
      </w:pPr>
    </w:p>
    <w:p w14:paraId="1EA22D58" w14:textId="77777777" w:rsidR="006166B3" w:rsidRDefault="006166B3" w:rsidP="0006268D">
      <w:pPr>
        <w:ind w:firstLine="0"/>
      </w:pPr>
    </w:p>
    <w:p w14:paraId="1F5BA5B1" w14:textId="77777777" w:rsidR="006166B3" w:rsidRDefault="006166B3" w:rsidP="0006268D">
      <w:pPr>
        <w:ind w:firstLine="0"/>
      </w:pPr>
    </w:p>
    <w:p w14:paraId="07F9D50D" w14:textId="77777777" w:rsidR="006166B3" w:rsidRDefault="006166B3" w:rsidP="0006268D">
      <w:pPr>
        <w:ind w:firstLine="0"/>
      </w:pPr>
    </w:p>
    <w:p w14:paraId="2F37B8FB" w14:textId="77777777" w:rsidR="006166B3" w:rsidRDefault="006166B3" w:rsidP="0006268D">
      <w:pPr>
        <w:ind w:firstLine="0"/>
      </w:pPr>
    </w:p>
    <w:p w14:paraId="60DDF457" w14:textId="77777777" w:rsidR="006166B3" w:rsidRDefault="006166B3" w:rsidP="0006268D">
      <w:pPr>
        <w:ind w:firstLine="0"/>
      </w:pPr>
    </w:p>
    <w:p w14:paraId="613CFBA6" w14:textId="77777777" w:rsidR="006166B3" w:rsidRDefault="006166B3" w:rsidP="0006268D">
      <w:pPr>
        <w:ind w:firstLine="0"/>
      </w:pPr>
    </w:p>
    <w:p w14:paraId="080E92B4" w14:textId="77777777" w:rsidR="001E0A51" w:rsidRPr="00445E83" w:rsidRDefault="001E0A51" w:rsidP="0006268D">
      <w:pPr>
        <w:ind w:firstLine="0"/>
      </w:pPr>
    </w:p>
    <w:p w14:paraId="55229864" w14:textId="00A298F2"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40" w:name="_Toc203556472"/>
      <w:r w:rsidRPr="00445E83">
        <w:rPr>
          <w:rFonts w:ascii="Times New Roman" w:hAnsi="Times New Roman" w:cs="Times New Roman"/>
          <w:color w:val="auto"/>
          <w:sz w:val="18"/>
          <w:szCs w:val="18"/>
        </w:rPr>
        <w:lastRenderedPageBreak/>
        <w:t>Pirkimo sąlygų</w:t>
      </w:r>
      <w:r w:rsidR="00902B24" w:rsidRPr="00445E83">
        <w:rPr>
          <w:rFonts w:ascii="Times New Roman" w:hAnsi="Times New Roman" w:cs="Times New Roman"/>
          <w:color w:val="auto"/>
          <w:sz w:val="18"/>
          <w:szCs w:val="18"/>
        </w:rPr>
        <w:t xml:space="preserve"> </w:t>
      </w:r>
      <w:r w:rsidR="002A5777">
        <w:rPr>
          <w:rFonts w:ascii="Times New Roman" w:hAnsi="Times New Roman" w:cs="Times New Roman"/>
          <w:color w:val="auto"/>
          <w:sz w:val="18"/>
          <w:szCs w:val="18"/>
        </w:rPr>
        <w:t>4</w:t>
      </w:r>
      <w:r w:rsidRPr="00445E83">
        <w:rPr>
          <w:rFonts w:ascii="Times New Roman" w:hAnsi="Times New Roman" w:cs="Times New Roman"/>
          <w:color w:val="auto"/>
          <w:sz w:val="18"/>
          <w:szCs w:val="18"/>
        </w:rPr>
        <w:t xml:space="preserve"> priedas</w:t>
      </w:r>
      <w:bookmarkEnd w:id="40"/>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41" w:name="_Toc192765185"/>
      <w:bookmarkStart w:id="42" w:name="_Toc203556473"/>
      <w:r w:rsidRPr="00445E83">
        <w:rPr>
          <w:rFonts w:ascii="Times New Roman" w:hAnsi="Times New Roman" w:cs="Times New Roman"/>
          <w:color w:val="auto"/>
          <w:sz w:val="18"/>
          <w:szCs w:val="18"/>
        </w:rPr>
        <w:t>„Pasiūlymo forma“</w:t>
      </w:r>
      <w:bookmarkEnd w:id="41"/>
      <w:bookmarkEnd w:id="42"/>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6628C40E"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6166B3">
        <w:rPr>
          <w:rFonts w:ascii="Times New Roman" w:eastAsia="Times New Roman" w:hAnsi="Times New Roman" w:cs="Times New Roman"/>
          <w:b/>
          <w:sz w:val="22"/>
          <w:szCs w:val="22"/>
        </w:rPr>
        <w:t>TRAN</w:t>
      </w:r>
      <w:r w:rsidR="00E76C74">
        <w:rPr>
          <w:rFonts w:ascii="Times New Roman" w:eastAsia="Times New Roman" w:hAnsi="Times New Roman" w:cs="Times New Roman"/>
          <w:b/>
          <w:sz w:val="22"/>
          <w:szCs w:val="22"/>
        </w:rPr>
        <w:t>SPORTO PRIEMONIŲ VAIRUOTOJŲ IR KELEIVIŲ NUO NELAIMINGŲ ATSITIKIMŲ PASLAUGOS</w:t>
      </w:r>
      <w:r w:rsidR="008D45D1">
        <w:rPr>
          <w:rFonts w:ascii="Times New Roman" w:eastAsia="Times New Roman" w:hAnsi="Times New Roman" w:cs="Times New Roman"/>
          <w:b/>
          <w:sz w:val="22"/>
          <w:szCs w:val="22"/>
        </w:rPr>
        <w:t xml:space="preserve"> </w:t>
      </w:r>
      <w:r w:rsidRPr="0006268D">
        <w:rPr>
          <w:rFonts w:ascii="Times New Roman" w:eastAsia="Times New Roman" w:hAnsi="Times New Roman" w:cs="Times New Roman"/>
          <w:b/>
          <w:sz w:val="22"/>
          <w:szCs w:val="22"/>
        </w:rPr>
        <w:t>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C553B1">
      <w:pPr>
        <w:spacing w:line="276"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2"/>
      </w:tblGrid>
      <w:tr w:rsidR="00847D52" w:rsidRPr="0006268D" w14:paraId="694CF44B" w14:textId="77777777" w:rsidTr="00C83CE5">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847D52" w:rsidRPr="0006268D" w:rsidRDefault="00847D52"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3403" w:type="pct"/>
            <w:tcBorders>
              <w:top w:val="single" w:sz="4" w:space="0" w:color="auto"/>
              <w:left w:val="single" w:sz="4" w:space="0" w:color="auto"/>
              <w:bottom w:val="single" w:sz="4" w:space="0" w:color="auto"/>
              <w:right w:val="single" w:sz="4" w:space="0" w:color="auto"/>
            </w:tcBorders>
            <w:vAlign w:val="center"/>
          </w:tcPr>
          <w:p w14:paraId="128400D2" w14:textId="0B7CA422" w:rsidR="00847D52" w:rsidRPr="0006268D" w:rsidRDefault="00847D52"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Paslaugos p</w:t>
            </w:r>
            <w:r w:rsidRPr="0006268D">
              <w:rPr>
                <w:rFonts w:ascii="Times New Roman" w:eastAsia="Times New Roman" w:hAnsi="Times New Roman" w:cs="Times New Roman"/>
                <w:b/>
                <w:bCs/>
                <w:iCs/>
                <w:sz w:val="22"/>
                <w:szCs w:val="22"/>
              </w:rPr>
              <w:t>avadinimas</w:t>
            </w:r>
          </w:p>
        </w:tc>
        <w:tc>
          <w:tcPr>
            <w:tcW w:w="1319" w:type="pct"/>
            <w:tcBorders>
              <w:top w:val="single" w:sz="4" w:space="0" w:color="auto"/>
              <w:left w:val="single" w:sz="4" w:space="0" w:color="auto"/>
              <w:bottom w:val="single" w:sz="4" w:space="0" w:color="auto"/>
              <w:right w:val="single" w:sz="4" w:space="0" w:color="auto"/>
            </w:tcBorders>
            <w:vAlign w:val="center"/>
          </w:tcPr>
          <w:p w14:paraId="60138E74" w14:textId="691D234C" w:rsidR="00847D52" w:rsidRPr="0006268D" w:rsidRDefault="00A06255"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Įmokos už 12 mėn.</w:t>
            </w:r>
            <w:r w:rsidR="00C83CE5">
              <w:rPr>
                <w:rFonts w:ascii="Times New Roman" w:eastAsia="Times New Roman" w:hAnsi="Times New Roman" w:cs="Times New Roman"/>
                <w:b/>
                <w:bCs/>
                <w:iCs/>
                <w:sz w:val="22"/>
                <w:szCs w:val="22"/>
              </w:rPr>
              <w:t>, Eur be PVM</w:t>
            </w:r>
          </w:p>
        </w:tc>
      </w:tr>
      <w:tr w:rsidR="00847D52" w:rsidRPr="0006268D" w14:paraId="2C953AC7" w14:textId="77777777" w:rsidTr="00C83CE5">
        <w:trPr>
          <w:trHeight w:val="692"/>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847D52" w:rsidRPr="0006268D" w:rsidRDefault="00847D52"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3403" w:type="pct"/>
            <w:tcBorders>
              <w:top w:val="single" w:sz="4" w:space="0" w:color="auto"/>
              <w:left w:val="single" w:sz="4" w:space="0" w:color="auto"/>
              <w:bottom w:val="single" w:sz="4" w:space="0" w:color="auto"/>
              <w:right w:val="single" w:sz="4" w:space="0" w:color="auto"/>
            </w:tcBorders>
            <w:vAlign w:val="center"/>
          </w:tcPr>
          <w:p w14:paraId="156A2BE0" w14:textId="2EDDB45C" w:rsidR="00847D52" w:rsidRPr="0006268D" w:rsidRDefault="00A06255" w:rsidP="0006268D">
            <w:pPr>
              <w:spacing w:line="240" w:lineRule="auto"/>
              <w:ind w:firstLine="0"/>
              <w:jc w:val="left"/>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Transporto priemonių vairuotojų ir keleivių nuo nelaimingų atsitikimų draudimas</w:t>
            </w:r>
          </w:p>
        </w:tc>
        <w:tc>
          <w:tcPr>
            <w:tcW w:w="1319" w:type="pct"/>
            <w:tcBorders>
              <w:top w:val="single" w:sz="4" w:space="0" w:color="auto"/>
              <w:left w:val="single" w:sz="4" w:space="0" w:color="auto"/>
              <w:bottom w:val="single" w:sz="4" w:space="0" w:color="auto"/>
              <w:right w:val="single" w:sz="4" w:space="0" w:color="auto"/>
            </w:tcBorders>
            <w:vAlign w:val="center"/>
          </w:tcPr>
          <w:p w14:paraId="2D764080" w14:textId="77777777" w:rsidR="00847D52" w:rsidRPr="0006268D" w:rsidRDefault="00847D52" w:rsidP="0006268D">
            <w:pPr>
              <w:spacing w:line="240" w:lineRule="auto"/>
              <w:ind w:left="24" w:firstLine="0"/>
              <w:jc w:val="center"/>
              <w:rPr>
                <w:rFonts w:ascii="Times New Roman" w:eastAsia="Times New Roman" w:hAnsi="Times New Roman" w:cs="Times New Roman"/>
                <w:iCs/>
                <w:sz w:val="22"/>
                <w:szCs w:val="22"/>
              </w:rPr>
            </w:pPr>
          </w:p>
        </w:tc>
      </w:tr>
      <w:tr w:rsidR="00C83CE5" w:rsidRPr="0006268D" w14:paraId="2F03D882" w14:textId="77777777" w:rsidTr="00DD4C58">
        <w:trPr>
          <w:trHeight w:val="440"/>
        </w:trPr>
        <w:tc>
          <w:tcPr>
            <w:tcW w:w="3681" w:type="pct"/>
            <w:gridSpan w:val="2"/>
            <w:vAlign w:val="center"/>
          </w:tcPr>
          <w:p w14:paraId="715E18F2" w14:textId="73E11A93" w:rsidR="00C83CE5" w:rsidRPr="00C83CE5" w:rsidRDefault="00C83CE5" w:rsidP="00C83CE5">
            <w:pPr>
              <w:spacing w:line="240" w:lineRule="auto"/>
              <w:ind w:left="32" w:firstLine="0"/>
              <w:jc w:val="right"/>
              <w:rPr>
                <w:rFonts w:ascii="Times New Roman" w:eastAsia="Times New Roman" w:hAnsi="Times New Roman" w:cs="Times New Roman"/>
                <w:b/>
                <w:bCs/>
                <w:iCs/>
                <w:sz w:val="22"/>
                <w:szCs w:val="22"/>
              </w:rPr>
            </w:pPr>
            <w:r w:rsidRPr="00C83CE5">
              <w:rPr>
                <w:rFonts w:ascii="Times New Roman" w:hAnsi="Times New Roman" w:cs="Times New Roman"/>
                <w:b/>
                <w:bCs/>
                <w:sz w:val="22"/>
                <w:szCs w:val="22"/>
              </w:rPr>
              <w:t>Draudimo paslaugų pasiūlymo kaina Eur be PVM</w:t>
            </w:r>
          </w:p>
        </w:tc>
        <w:tc>
          <w:tcPr>
            <w:tcW w:w="1319" w:type="pct"/>
            <w:tcBorders>
              <w:top w:val="single" w:sz="4" w:space="0" w:color="auto"/>
              <w:left w:val="single" w:sz="4" w:space="0" w:color="auto"/>
              <w:bottom w:val="single" w:sz="4" w:space="0" w:color="auto"/>
              <w:right w:val="single" w:sz="4" w:space="0" w:color="auto"/>
            </w:tcBorders>
            <w:vAlign w:val="center"/>
          </w:tcPr>
          <w:p w14:paraId="41EFFE84" w14:textId="77777777" w:rsidR="00C83CE5" w:rsidRPr="0006268D" w:rsidRDefault="00C83CE5" w:rsidP="00C83CE5">
            <w:pPr>
              <w:spacing w:line="240" w:lineRule="auto"/>
              <w:ind w:left="25" w:firstLine="0"/>
              <w:jc w:val="center"/>
              <w:rPr>
                <w:rFonts w:ascii="Times New Roman" w:eastAsia="Times New Roman" w:hAnsi="Times New Roman" w:cs="Times New Roman"/>
                <w:b/>
                <w:bCs/>
                <w:sz w:val="22"/>
                <w:szCs w:val="22"/>
              </w:rPr>
            </w:pPr>
          </w:p>
        </w:tc>
      </w:tr>
      <w:tr w:rsidR="00C83CE5" w:rsidRPr="0006268D" w14:paraId="3DD87133" w14:textId="77777777" w:rsidTr="00DD4C58">
        <w:trPr>
          <w:trHeight w:val="418"/>
        </w:trPr>
        <w:tc>
          <w:tcPr>
            <w:tcW w:w="3681" w:type="pct"/>
            <w:gridSpan w:val="2"/>
            <w:vAlign w:val="center"/>
          </w:tcPr>
          <w:p w14:paraId="4195C2CD" w14:textId="382DEB37" w:rsidR="00C83CE5" w:rsidRPr="00C83CE5" w:rsidRDefault="00C83CE5" w:rsidP="00C83CE5">
            <w:pPr>
              <w:spacing w:line="240" w:lineRule="auto"/>
              <w:ind w:left="32" w:firstLine="0"/>
              <w:jc w:val="right"/>
              <w:rPr>
                <w:rFonts w:ascii="Times New Roman" w:eastAsia="Times New Roman" w:hAnsi="Times New Roman" w:cs="Times New Roman"/>
                <w:b/>
                <w:bCs/>
                <w:iCs/>
                <w:sz w:val="22"/>
                <w:szCs w:val="22"/>
              </w:rPr>
            </w:pPr>
            <w:r w:rsidRPr="00C83CE5">
              <w:rPr>
                <w:rFonts w:ascii="Times New Roman" w:hAnsi="Times New Roman" w:cs="Times New Roman"/>
                <w:b/>
                <w:bCs/>
                <w:sz w:val="22"/>
                <w:szCs w:val="22"/>
              </w:rPr>
              <w:t>21 proc. PVM</w:t>
            </w:r>
          </w:p>
        </w:tc>
        <w:tc>
          <w:tcPr>
            <w:tcW w:w="1319" w:type="pct"/>
            <w:tcBorders>
              <w:top w:val="single" w:sz="4" w:space="0" w:color="auto"/>
              <w:left w:val="single" w:sz="4" w:space="0" w:color="auto"/>
              <w:bottom w:val="single" w:sz="4" w:space="0" w:color="auto"/>
              <w:right w:val="single" w:sz="4" w:space="0" w:color="auto"/>
            </w:tcBorders>
            <w:vAlign w:val="center"/>
          </w:tcPr>
          <w:p w14:paraId="295F0891" w14:textId="77777777" w:rsidR="00C83CE5" w:rsidRPr="0006268D" w:rsidRDefault="00C83CE5" w:rsidP="00C83CE5">
            <w:pPr>
              <w:spacing w:line="240" w:lineRule="auto"/>
              <w:ind w:left="25" w:firstLine="0"/>
              <w:jc w:val="center"/>
              <w:rPr>
                <w:rFonts w:ascii="Times New Roman" w:eastAsia="Times New Roman" w:hAnsi="Times New Roman" w:cs="Times New Roman"/>
                <w:b/>
                <w:bCs/>
                <w:sz w:val="22"/>
                <w:szCs w:val="22"/>
              </w:rPr>
            </w:pPr>
          </w:p>
        </w:tc>
      </w:tr>
      <w:tr w:rsidR="00C83CE5" w:rsidRPr="0006268D" w14:paraId="0B777B90" w14:textId="77777777" w:rsidTr="00C83CE5">
        <w:trPr>
          <w:trHeight w:val="627"/>
        </w:trPr>
        <w:tc>
          <w:tcPr>
            <w:tcW w:w="3681" w:type="pct"/>
            <w:gridSpan w:val="2"/>
            <w:vAlign w:val="center"/>
          </w:tcPr>
          <w:p w14:paraId="337B9927" w14:textId="6BE2FB6A" w:rsidR="00C83CE5" w:rsidRPr="00C83CE5" w:rsidRDefault="00C83CE5" w:rsidP="00C83CE5">
            <w:pPr>
              <w:spacing w:line="240" w:lineRule="auto"/>
              <w:ind w:left="32" w:firstLine="0"/>
              <w:jc w:val="right"/>
              <w:rPr>
                <w:rFonts w:ascii="Times New Roman" w:eastAsia="Times New Roman" w:hAnsi="Times New Roman" w:cs="Times New Roman"/>
                <w:b/>
                <w:bCs/>
                <w:iCs/>
                <w:sz w:val="22"/>
                <w:szCs w:val="22"/>
              </w:rPr>
            </w:pPr>
            <w:r w:rsidRPr="00C83CE5">
              <w:rPr>
                <w:rFonts w:ascii="Times New Roman" w:hAnsi="Times New Roman" w:cs="Times New Roman"/>
                <w:b/>
                <w:bCs/>
                <w:sz w:val="22"/>
                <w:szCs w:val="22"/>
              </w:rPr>
              <w:t>Galutinė draudimo paslaugų pasiūlymo kaina (orientacinė sutarties vertė 36 mėn. laikotarpiui), įvertinus galimybę sutartį pratęsti 2 kartus</w:t>
            </w:r>
          </w:p>
        </w:tc>
        <w:tc>
          <w:tcPr>
            <w:tcW w:w="1319" w:type="pct"/>
            <w:tcBorders>
              <w:top w:val="single" w:sz="4" w:space="0" w:color="auto"/>
              <w:left w:val="single" w:sz="4" w:space="0" w:color="auto"/>
              <w:bottom w:val="single" w:sz="4" w:space="0" w:color="auto"/>
              <w:right w:val="single" w:sz="4" w:space="0" w:color="auto"/>
            </w:tcBorders>
            <w:vAlign w:val="center"/>
          </w:tcPr>
          <w:p w14:paraId="27AF4F07" w14:textId="77777777" w:rsidR="00C83CE5" w:rsidRPr="0006268D" w:rsidRDefault="00C83CE5" w:rsidP="00C83CE5">
            <w:pPr>
              <w:spacing w:line="240" w:lineRule="auto"/>
              <w:ind w:left="25" w:firstLine="0"/>
              <w:jc w:val="center"/>
              <w:rPr>
                <w:rFonts w:ascii="Times New Roman" w:eastAsia="Times New Roman" w:hAnsi="Times New Roman" w:cs="Times New Roman"/>
                <w:b/>
                <w:bCs/>
                <w:sz w:val="22"/>
                <w:szCs w:val="22"/>
              </w:rPr>
            </w:pPr>
          </w:p>
        </w:tc>
      </w:tr>
    </w:tbl>
    <w:p w14:paraId="5AE037D6" w14:textId="77777777" w:rsidR="0006268D" w:rsidRDefault="0006268D" w:rsidP="0006268D">
      <w:pPr>
        <w:spacing w:line="240" w:lineRule="auto"/>
        <w:ind w:firstLine="567"/>
        <w:rPr>
          <w:rFonts w:ascii="Times New Roman" w:eastAsia="Times New Roman" w:hAnsi="Times New Roman" w:cs="Times New Roman"/>
          <w:iCs/>
          <w:sz w:val="22"/>
          <w:szCs w:val="22"/>
        </w:rPr>
      </w:pPr>
    </w:p>
    <w:p w14:paraId="7D384091" w14:textId="77777777" w:rsidR="00DC7FCA" w:rsidRPr="00DC7FCA" w:rsidRDefault="00DC7FCA" w:rsidP="00DC7FCA">
      <w:pPr>
        <w:widowControl w:val="0"/>
        <w:spacing w:after="120" w:line="264" w:lineRule="auto"/>
        <w:ind w:left="567" w:right="27" w:firstLine="0"/>
        <w:rPr>
          <w:rFonts w:ascii="Times New Roman" w:eastAsia="Times New Roman" w:hAnsi="Times New Roman" w:cs="Times New Roman"/>
          <w:b/>
          <w:sz w:val="22"/>
          <w:szCs w:val="22"/>
          <w:lang w:eastAsia="en-US"/>
        </w:rPr>
      </w:pPr>
      <w:r w:rsidRPr="00DC7FCA">
        <w:rPr>
          <w:rFonts w:ascii="Times New Roman" w:eastAsia="Times New Roman" w:hAnsi="Times New Roman" w:cs="Times New Roman"/>
          <w:sz w:val="22"/>
          <w:szCs w:val="22"/>
          <w:lang w:eastAsia="en-US"/>
        </w:rPr>
        <w:t xml:space="preserve">Pasiūlyme kainos nurodytos </w:t>
      </w:r>
      <w:r w:rsidRPr="00DC7FCA">
        <w:rPr>
          <w:rFonts w:ascii="Times New Roman" w:eastAsia="Times New Roman" w:hAnsi="Times New Roman" w:cs="Times New Roman"/>
          <w:i/>
          <w:sz w:val="22"/>
          <w:szCs w:val="22"/>
          <w:lang w:eastAsia="en-US"/>
        </w:rPr>
        <w:t>eurais</w:t>
      </w:r>
      <w:r w:rsidRPr="00DC7FCA">
        <w:rPr>
          <w:rFonts w:ascii="Times New Roman" w:eastAsia="Times New Roman" w:hAnsi="Times New Roman" w:cs="Times New Roman"/>
          <w:sz w:val="22"/>
          <w:szCs w:val="22"/>
          <w:lang w:eastAsia="en-US"/>
        </w:rPr>
        <w:t>.</w:t>
      </w:r>
    </w:p>
    <w:p w14:paraId="7211F987" w14:textId="150FF033" w:rsidR="00DC7FCA" w:rsidRPr="00DC7FCA" w:rsidRDefault="00DC7FCA" w:rsidP="00DC7FCA">
      <w:pPr>
        <w:widowControl w:val="0"/>
        <w:spacing w:after="120" w:line="264" w:lineRule="auto"/>
        <w:ind w:left="567" w:right="27" w:firstLine="0"/>
        <w:rPr>
          <w:rFonts w:ascii="Times New Roman" w:eastAsia="Times New Roman" w:hAnsi="Times New Roman" w:cs="Times New Roman"/>
          <w:b/>
          <w:noProof/>
          <w:sz w:val="22"/>
          <w:szCs w:val="22"/>
          <w:lang w:eastAsia="en-US"/>
        </w:rPr>
      </w:pPr>
      <w:r w:rsidRPr="00DC7FCA">
        <w:rPr>
          <w:rFonts w:ascii="Times New Roman" w:eastAsia="Times New Roman" w:hAnsi="Times New Roman" w:cs="Times New Roman"/>
          <w:b/>
          <w:noProof/>
          <w:sz w:val="22"/>
          <w:szCs w:val="22"/>
          <w:lang w:eastAsia="en-US"/>
        </w:rPr>
        <w:t>Galutinė draudimo paslaugų pasiūlymo</w:t>
      </w:r>
      <w:r w:rsidR="00883174">
        <w:rPr>
          <w:rFonts w:ascii="Times New Roman" w:eastAsia="Times New Roman" w:hAnsi="Times New Roman" w:cs="Times New Roman"/>
          <w:b/>
          <w:noProof/>
          <w:sz w:val="22"/>
          <w:szCs w:val="22"/>
          <w:lang w:eastAsia="en-US"/>
        </w:rPr>
        <w:t xml:space="preserve"> kaina </w:t>
      </w:r>
      <w:r w:rsidRPr="00DC7FCA">
        <w:rPr>
          <w:rFonts w:ascii="Times New Roman" w:eastAsia="Times New Roman" w:hAnsi="Times New Roman" w:cs="Times New Roman"/>
          <w:b/>
          <w:noProof/>
          <w:sz w:val="22"/>
          <w:szCs w:val="22"/>
          <w:lang w:eastAsia="en-US"/>
        </w:rPr>
        <w:t xml:space="preserve">.................. </w:t>
      </w:r>
      <w:r w:rsidRPr="00DC7FCA">
        <w:rPr>
          <w:rFonts w:ascii="Times New Roman" w:eastAsia="Times New Roman" w:hAnsi="Times New Roman" w:cs="Times New Roman"/>
          <w:b/>
          <w:i/>
          <w:noProof/>
          <w:sz w:val="22"/>
          <w:szCs w:val="22"/>
          <w:lang w:eastAsia="en-US"/>
        </w:rPr>
        <w:t>eurai</w:t>
      </w:r>
      <w:r w:rsidRPr="00DC7FCA">
        <w:rPr>
          <w:rFonts w:ascii="Times New Roman" w:eastAsia="Times New Roman" w:hAnsi="Times New Roman" w:cs="Times New Roman"/>
          <w:b/>
          <w:noProof/>
          <w:sz w:val="22"/>
          <w:szCs w:val="22"/>
          <w:lang w:eastAsia="en-US"/>
        </w:rPr>
        <w:t xml:space="preserve"> (žodžiais.......................................)</w:t>
      </w:r>
    </w:p>
    <w:p w14:paraId="369E9DD0" w14:textId="77777777" w:rsidR="00DC7FCA" w:rsidRPr="00DC7FCA" w:rsidRDefault="00DC7FCA" w:rsidP="00DC7FCA">
      <w:pPr>
        <w:widowControl w:val="0"/>
        <w:spacing w:after="120" w:line="264" w:lineRule="auto"/>
        <w:ind w:left="567" w:right="27" w:firstLine="0"/>
        <w:rPr>
          <w:rFonts w:ascii="Times New Roman" w:eastAsia="Times New Roman" w:hAnsi="Times New Roman" w:cs="Times New Roman"/>
          <w:b/>
          <w:iCs/>
          <w:noProof/>
          <w:sz w:val="22"/>
          <w:szCs w:val="22"/>
          <w:lang w:eastAsia="en-US"/>
        </w:rPr>
      </w:pPr>
      <w:r w:rsidRPr="00DC7FCA">
        <w:rPr>
          <w:rFonts w:ascii="Times New Roman" w:eastAsia="Times New Roman" w:hAnsi="Times New Roman" w:cs="Times New Roman"/>
          <w:iCs/>
          <w:sz w:val="22"/>
          <w:szCs w:val="22"/>
          <w:lang w:eastAsia="en-US"/>
        </w:rPr>
        <w:t>Tais atvejais, kai pagal galiojančius teisės aktus tiekėjui nereikia mokėti PVM, jis nurodo bendrą kainą be PVM ir priežastis, dėl kurių PVM nemoka.</w:t>
      </w:r>
    </w:p>
    <w:p w14:paraId="7E191272" w14:textId="77777777" w:rsidR="00DC7FCA" w:rsidRPr="00DC7FCA" w:rsidRDefault="00DC7FCA" w:rsidP="00DC7FCA">
      <w:pPr>
        <w:widowControl w:val="0"/>
        <w:tabs>
          <w:tab w:val="left" w:pos="4111"/>
        </w:tabs>
        <w:spacing w:line="264" w:lineRule="auto"/>
        <w:ind w:left="567" w:right="27" w:firstLine="0"/>
        <w:rPr>
          <w:rFonts w:ascii="Times New Roman" w:eastAsia="Times New Roman" w:hAnsi="Times New Roman" w:cs="Times New Roman"/>
          <w:sz w:val="22"/>
          <w:szCs w:val="24"/>
        </w:rPr>
      </w:pPr>
      <w:r w:rsidRPr="00DC7FCA">
        <w:rPr>
          <w:rFonts w:ascii="Times New Roman" w:eastAsia="Times New Roman" w:hAnsi="Times New Roman" w:cs="Times New Roman"/>
          <w:noProof/>
          <w:sz w:val="22"/>
          <w:szCs w:val="24"/>
        </w:rPr>
        <w:lastRenderedPageBreak/>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2A91DF36" w14:textId="77777777" w:rsidR="00923875" w:rsidRPr="0006268D" w:rsidRDefault="00923875" w:rsidP="00BE3317">
      <w:pPr>
        <w:spacing w:line="276" w:lineRule="auto"/>
        <w:ind w:left="567" w:firstLine="0"/>
        <w:rPr>
          <w:rFonts w:ascii="Times New Roman" w:eastAsia="Times New Roman" w:hAnsi="Times New Roman" w:cs="Times New Roman"/>
          <w:iCs/>
          <w:sz w:val="22"/>
          <w:szCs w:val="22"/>
        </w:rPr>
      </w:pPr>
    </w:p>
    <w:p w14:paraId="14FE57F9" w14:textId="2DF379A8" w:rsidR="0006268D" w:rsidRPr="0006268D" w:rsidRDefault="00883174" w:rsidP="00BE3317">
      <w:pPr>
        <w:spacing w:line="276" w:lineRule="auto"/>
        <w:ind w:left="567" w:firstLine="0"/>
        <w:rPr>
          <w:rFonts w:ascii="Times New Roman" w:eastAsia="Times New Roman" w:hAnsi="Times New Roman" w:cs="Times New Roman"/>
          <w:iCs/>
          <w:sz w:val="22"/>
          <w:szCs w:val="22"/>
        </w:rPr>
      </w:pPr>
      <w:r w:rsidRPr="00883174">
        <w:rPr>
          <w:rFonts w:ascii="Times New Roman" w:eastAsia="Times New Roman" w:hAnsi="Times New Roman" w:cs="Times New Roman"/>
          <w:iCs/>
          <w:sz w:val="22"/>
          <w:szCs w:val="22"/>
        </w:rPr>
        <w:t>Patvirtiname, jog siūlomos paslaugos atitinka pirkimo sąlygų techninėje specifikacijoje nustatytus reikalavimus.</w:t>
      </w:r>
    </w:p>
    <w:p w14:paraId="7C81B9D4" w14:textId="77777777" w:rsidR="0006268D" w:rsidRPr="0006268D" w:rsidRDefault="0006268D" w:rsidP="00BE3317">
      <w:pPr>
        <w:spacing w:line="276"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BE3317">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C553B1">
            <w:pPr>
              <w:spacing w:line="276"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003B1904" w:rsidR="0006268D" w:rsidRPr="0006268D" w:rsidRDefault="0006268D" w:rsidP="00C553B1">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C94540">
        <w:rPr>
          <w:rFonts w:ascii="Times New Roman" w:eastAsia="Times New Roman" w:hAnsi="Times New Roman" w:cs="Times New Roman"/>
          <w:sz w:val="22"/>
          <w:szCs w:val="22"/>
        </w:rPr>
        <w:t xml:space="preserve">paslaugos </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C553B1">
            <w:pPr>
              <w:tabs>
                <w:tab w:val="left" w:pos="3267"/>
              </w:tabs>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C553B1">
            <w:pPr>
              <w:autoSpaceDE w:val="0"/>
              <w:autoSpaceDN w:val="0"/>
              <w:adjustRightInd w:val="0"/>
              <w:spacing w:line="276"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C553B1">
            <w:pPr>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C553B1">
            <w:pPr>
              <w:widowControl w:val="0"/>
              <w:tabs>
                <w:tab w:val="left" w:pos="1553"/>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C553B1">
            <w:pPr>
              <w:widowControl w:val="0"/>
              <w:tabs>
                <w:tab w:val="left" w:pos="1296"/>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C740EF">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39326A10" w:rsidR="0006268D" w:rsidRPr="0006268D" w:rsidRDefault="00C740EF" w:rsidP="00C740EF">
            <w:pPr>
              <w:spacing w:line="240" w:lineRule="auto"/>
              <w:ind w:right="-1" w:firstLine="0"/>
              <w:rPr>
                <w:rFonts w:ascii="Times New Roman" w:eastAsia="Times New Roman" w:hAnsi="Times New Roman" w:cs="Times New Roman"/>
                <w:i/>
                <w:iCs/>
                <w:sz w:val="20"/>
                <w:szCs w:val="20"/>
              </w:rPr>
            </w:pPr>
            <w:r>
              <w:rPr>
                <w:rFonts w:ascii="Times New Roman" w:eastAsia="Times New Roman" w:hAnsi="Times New Roman" w:cs="Times New Roman"/>
                <w:i/>
                <w:iCs/>
                <w:position w:val="6"/>
                <w:sz w:val="18"/>
                <w:szCs w:val="18"/>
              </w:rPr>
              <w:t xml:space="preserve">      </w:t>
            </w:r>
            <w:r w:rsidR="0006268D" w:rsidRPr="00C740EF">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C740EF">
              <w:rPr>
                <w:rFonts w:ascii="Times New Roman" w:eastAsia="Times New Roman" w:hAnsi="Times New Roman" w:cs="Times New Roman"/>
                <w:i/>
                <w:iCs/>
                <w:position w:val="6"/>
                <w:sz w:val="18"/>
                <w:szCs w:val="18"/>
              </w:rPr>
              <w:t>(Vardas ir pavardė)</w:t>
            </w:r>
          </w:p>
        </w:tc>
      </w:tr>
    </w:tbl>
    <w:p w14:paraId="0B0B8F1A" w14:textId="77777777" w:rsidR="00AA4B10" w:rsidRPr="00445E83" w:rsidRDefault="00AA4B10" w:rsidP="00CF5848">
      <w:pPr>
        <w:ind w:firstLine="0"/>
      </w:pPr>
    </w:p>
    <w:p w14:paraId="5707BE58" w14:textId="34B586E1" w:rsidR="007D6542" w:rsidRPr="005E786C" w:rsidRDefault="007D6542" w:rsidP="005E786C">
      <w:pPr>
        <w:pStyle w:val="Antrat1"/>
        <w:pBdr>
          <w:bottom w:val="none" w:sz="0" w:space="0" w:color="auto"/>
        </w:pBdr>
        <w:spacing w:before="0" w:after="0"/>
        <w:jc w:val="right"/>
        <w:rPr>
          <w:rFonts w:ascii="Times New Roman" w:hAnsi="Times New Roman" w:cs="Times New Roman"/>
          <w:color w:val="auto"/>
          <w:sz w:val="18"/>
          <w:szCs w:val="18"/>
        </w:rPr>
      </w:pPr>
      <w:bookmarkStart w:id="43" w:name="_Toc203556474"/>
      <w:r w:rsidRPr="005E786C">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5</w:t>
      </w:r>
      <w:r w:rsidRPr="005E786C">
        <w:rPr>
          <w:rFonts w:ascii="Times New Roman" w:hAnsi="Times New Roman" w:cs="Times New Roman"/>
          <w:color w:val="auto"/>
          <w:sz w:val="18"/>
          <w:szCs w:val="18"/>
        </w:rPr>
        <w:t xml:space="preserve"> priedas</w:t>
      </w:r>
      <w:bookmarkEnd w:id="43"/>
    </w:p>
    <w:p w14:paraId="4C765DE6" w14:textId="1C67EB5B" w:rsidR="00902B24" w:rsidRPr="005E786C" w:rsidRDefault="00902B24" w:rsidP="005E786C">
      <w:pPr>
        <w:pStyle w:val="Antrat1"/>
        <w:pBdr>
          <w:bottom w:val="none" w:sz="0" w:space="0" w:color="auto"/>
        </w:pBdr>
        <w:spacing w:before="0" w:after="0"/>
        <w:jc w:val="right"/>
        <w:rPr>
          <w:rFonts w:ascii="Times New Roman" w:hAnsi="Times New Roman" w:cs="Times New Roman"/>
          <w:color w:val="auto"/>
          <w:sz w:val="18"/>
          <w:szCs w:val="18"/>
        </w:rPr>
      </w:pPr>
      <w:bookmarkStart w:id="44" w:name="_Toc192765187"/>
      <w:bookmarkStart w:id="45" w:name="_Toc203556475"/>
      <w:r w:rsidRPr="005E786C">
        <w:rPr>
          <w:rFonts w:ascii="Times New Roman" w:hAnsi="Times New Roman" w:cs="Times New Roman"/>
          <w:color w:val="auto"/>
          <w:sz w:val="18"/>
          <w:szCs w:val="18"/>
        </w:rPr>
        <w:t>„Pasiūlymų vertinimo kriterijai ir sąlygos“</w:t>
      </w:r>
      <w:bookmarkEnd w:id="44"/>
      <w:bookmarkEnd w:id="45"/>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0828D2" w:rsidRDefault="00506996" w:rsidP="00D6704D">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6" w:name="_Toc203556476"/>
      <w:r w:rsidRPr="000828D2">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6</w:t>
      </w:r>
      <w:r w:rsidRPr="000828D2">
        <w:rPr>
          <w:rFonts w:ascii="Times New Roman" w:hAnsi="Times New Roman" w:cs="Times New Roman"/>
          <w:color w:val="auto"/>
          <w:sz w:val="18"/>
          <w:szCs w:val="18"/>
        </w:rPr>
        <w:t xml:space="preserve"> priedas</w:t>
      </w:r>
      <w:bookmarkEnd w:id="46"/>
    </w:p>
    <w:p w14:paraId="6DF81ED0" w14:textId="031497FA" w:rsidR="00644E41" w:rsidRDefault="00902B24" w:rsidP="00D6704D">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7" w:name="_Toc192765189"/>
      <w:bookmarkStart w:id="48" w:name="_Toc203556477"/>
      <w:r w:rsidRPr="000828D2">
        <w:rPr>
          <w:rFonts w:ascii="Times New Roman" w:hAnsi="Times New Roman" w:cs="Times New Roman"/>
          <w:color w:val="auto"/>
          <w:sz w:val="18"/>
          <w:szCs w:val="18"/>
        </w:rPr>
        <w:t>„Pirkimo sutarties projektas“</w:t>
      </w:r>
      <w:bookmarkEnd w:id="47"/>
      <w:bookmarkEnd w:id="48"/>
    </w:p>
    <w:p w14:paraId="332DC913" w14:textId="77777777" w:rsidR="000B3435" w:rsidRDefault="000B3435" w:rsidP="000B3435"/>
    <w:p w14:paraId="752FE411" w14:textId="77777777" w:rsidR="000B3435" w:rsidRPr="000B3435" w:rsidRDefault="000B3435" w:rsidP="00D6704D">
      <w:pPr>
        <w:keepNext/>
        <w:tabs>
          <w:tab w:val="left" w:pos="540"/>
        </w:tabs>
        <w:spacing w:line="264" w:lineRule="auto"/>
        <w:ind w:left="567" w:firstLine="0"/>
        <w:jc w:val="center"/>
        <w:outlineLvl w:val="1"/>
        <w:rPr>
          <w:rFonts w:ascii="Times New Roman" w:eastAsia="Times New Roman" w:hAnsi="Times New Roman" w:cs="Times New Roman"/>
          <w:b/>
          <w:bCs/>
          <w:caps/>
          <w:sz w:val="22"/>
          <w:szCs w:val="22"/>
        </w:rPr>
      </w:pPr>
      <w:bookmarkStart w:id="49" w:name="_Toc203556478"/>
      <w:r w:rsidRPr="000B3435">
        <w:rPr>
          <w:rFonts w:ascii="Times New Roman" w:eastAsia="Times New Roman" w:hAnsi="Times New Roman" w:cs="Times New Roman"/>
          <w:b/>
          <w:bCs/>
          <w:caps/>
          <w:sz w:val="22"/>
          <w:szCs w:val="22"/>
          <w:lang w:val="en-US"/>
        </w:rPr>
        <w:t>SUTARTI</w:t>
      </w:r>
      <w:r w:rsidRPr="000B3435">
        <w:rPr>
          <w:rFonts w:ascii="Times New Roman" w:eastAsia="Times New Roman" w:hAnsi="Times New Roman" w:cs="Times New Roman"/>
          <w:b/>
          <w:bCs/>
          <w:caps/>
          <w:sz w:val="22"/>
          <w:szCs w:val="22"/>
        </w:rPr>
        <w:t>E</w:t>
      </w:r>
      <w:r w:rsidRPr="000B3435">
        <w:rPr>
          <w:rFonts w:ascii="Times New Roman" w:eastAsia="Times New Roman" w:hAnsi="Times New Roman" w:cs="Times New Roman"/>
          <w:b/>
          <w:bCs/>
          <w:caps/>
          <w:sz w:val="22"/>
          <w:szCs w:val="22"/>
          <w:lang w:val="en-US"/>
        </w:rPr>
        <w:t xml:space="preserve">S </w:t>
      </w:r>
      <w:r w:rsidRPr="000B3435">
        <w:rPr>
          <w:rFonts w:ascii="Times New Roman" w:eastAsia="Times New Roman" w:hAnsi="Times New Roman" w:cs="Times New Roman"/>
          <w:b/>
          <w:bCs/>
          <w:caps/>
          <w:sz w:val="22"/>
          <w:szCs w:val="22"/>
        </w:rPr>
        <w:t xml:space="preserve"> PROJEKTAS</w:t>
      </w:r>
      <w:bookmarkEnd w:id="49"/>
    </w:p>
    <w:p w14:paraId="494D4C86" w14:textId="77777777" w:rsidR="000B3435" w:rsidRPr="000B3435" w:rsidRDefault="000B3435" w:rsidP="00D6704D">
      <w:pPr>
        <w:keepNext/>
        <w:tabs>
          <w:tab w:val="left" w:pos="540"/>
        </w:tabs>
        <w:spacing w:line="264" w:lineRule="auto"/>
        <w:ind w:left="567" w:firstLine="0"/>
        <w:jc w:val="center"/>
        <w:outlineLvl w:val="1"/>
        <w:rPr>
          <w:rFonts w:ascii="Times New Roman" w:eastAsia="Times New Roman" w:hAnsi="Times New Roman" w:cs="Times New Roman"/>
          <w:b/>
          <w:bCs/>
          <w:sz w:val="22"/>
          <w:szCs w:val="22"/>
          <w:lang w:val="en-US"/>
        </w:rPr>
      </w:pPr>
    </w:p>
    <w:p w14:paraId="357D7D55" w14:textId="197059F9" w:rsidR="000B3435" w:rsidRPr="000B3435" w:rsidRDefault="000B3435" w:rsidP="00D6704D">
      <w:pPr>
        <w:keepNext/>
        <w:tabs>
          <w:tab w:val="left" w:pos="540"/>
        </w:tabs>
        <w:spacing w:line="264" w:lineRule="auto"/>
        <w:ind w:left="567" w:firstLine="0"/>
        <w:jc w:val="center"/>
        <w:outlineLvl w:val="1"/>
        <w:rPr>
          <w:rFonts w:ascii="Times New Roman" w:eastAsia="Times New Roman" w:hAnsi="Times New Roman" w:cs="Times New Roman"/>
          <w:b/>
          <w:bCs/>
          <w:caps/>
          <w:sz w:val="22"/>
          <w:szCs w:val="22"/>
          <w:lang w:val="en-US"/>
        </w:rPr>
      </w:pPr>
      <w:bookmarkStart w:id="50" w:name="_Toc203556479"/>
      <w:r w:rsidRPr="000B3435">
        <w:rPr>
          <w:rFonts w:ascii="Times New Roman" w:eastAsia="Times New Roman" w:hAnsi="Times New Roman" w:cs="Times New Roman"/>
          <w:b/>
          <w:bCs/>
          <w:sz w:val="22"/>
          <w:szCs w:val="22"/>
          <w:lang w:val="en-US"/>
        </w:rPr>
        <w:t xml:space="preserve">TRANSPORTO PRIEMONIŲ VAIRUOTOJŲ IR KELEIVIŲ NELAIMINGŲ ATSITIKIMŲ </w:t>
      </w:r>
      <w:r w:rsidRPr="000B3435">
        <w:rPr>
          <w:rFonts w:ascii="Times New Roman" w:eastAsia="Times New Roman" w:hAnsi="Times New Roman" w:cs="Times New Roman"/>
          <w:b/>
          <w:bCs/>
          <w:caps/>
          <w:sz w:val="22"/>
          <w:szCs w:val="22"/>
          <w:lang w:val="en-US"/>
        </w:rPr>
        <w:t xml:space="preserve">draudimo PASLAUGOS PIRKIMO – PARDAVIMO SUTARTIS </w:t>
      </w:r>
      <w:r w:rsidR="00D6704D">
        <w:rPr>
          <w:rFonts w:ascii="Times New Roman" w:eastAsia="Times New Roman" w:hAnsi="Times New Roman" w:cs="Times New Roman"/>
          <w:b/>
          <w:bCs/>
          <w:caps/>
          <w:sz w:val="22"/>
          <w:szCs w:val="22"/>
          <w:lang w:val="en-US"/>
        </w:rPr>
        <w:t>NR. _____</w:t>
      </w:r>
      <w:bookmarkEnd w:id="50"/>
    </w:p>
    <w:p w14:paraId="2A3DF8C0" w14:textId="77777777" w:rsidR="000B3435" w:rsidRPr="000B3435" w:rsidRDefault="000B3435" w:rsidP="00D6704D">
      <w:pPr>
        <w:keepNext/>
        <w:tabs>
          <w:tab w:val="left" w:pos="540"/>
        </w:tabs>
        <w:spacing w:line="264" w:lineRule="auto"/>
        <w:ind w:left="567" w:firstLine="0"/>
        <w:jc w:val="center"/>
        <w:outlineLvl w:val="1"/>
        <w:rPr>
          <w:rFonts w:ascii="Times New Roman" w:eastAsia="Times New Roman" w:hAnsi="Times New Roman" w:cs="Times New Roman"/>
          <w:caps/>
          <w:sz w:val="20"/>
          <w:szCs w:val="20"/>
          <w:lang w:val="en-US"/>
        </w:rPr>
      </w:pPr>
    </w:p>
    <w:p w14:paraId="267CB38B" w14:textId="7FFABEB6" w:rsidR="000B3435" w:rsidRPr="000B3435" w:rsidRDefault="000B3435" w:rsidP="00D6704D">
      <w:pPr>
        <w:tabs>
          <w:tab w:val="left" w:pos="540"/>
        </w:tabs>
        <w:spacing w:line="264" w:lineRule="auto"/>
        <w:ind w:left="567" w:firstLine="0"/>
        <w:jc w:val="center"/>
        <w:rPr>
          <w:rFonts w:ascii="Times New Roman" w:eastAsia="Times New Roman" w:hAnsi="Times New Roman" w:cs="Times New Roman"/>
          <w:sz w:val="22"/>
          <w:szCs w:val="22"/>
          <w:lang w:val="en-US"/>
        </w:rPr>
      </w:pPr>
      <w:r w:rsidRPr="000B3435">
        <w:rPr>
          <w:rFonts w:ascii="Times New Roman" w:eastAsia="Times New Roman" w:hAnsi="Times New Roman" w:cs="Times New Roman"/>
          <w:caps/>
          <w:sz w:val="22"/>
          <w:szCs w:val="22"/>
          <w:lang w:val="en-US"/>
        </w:rPr>
        <w:t>202</w:t>
      </w:r>
      <w:r w:rsidR="00D6704D">
        <w:rPr>
          <w:rFonts w:ascii="Times New Roman" w:eastAsia="Times New Roman" w:hAnsi="Times New Roman" w:cs="Times New Roman"/>
          <w:caps/>
          <w:sz w:val="22"/>
          <w:szCs w:val="22"/>
          <w:lang w:val="en-US"/>
        </w:rPr>
        <w:t>5</w:t>
      </w:r>
      <w:r w:rsidRPr="000B3435">
        <w:rPr>
          <w:rFonts w:ascii="Times New Roman" w:eastAsia="Times New Roman" w:hAnsi="Times New Roman" w:cs="Times New Roman"/>
          <w:caps/>
          <w:sz w:val="22"/>
          <w:szCs w:val="22"/>
          <w:lang w:val="en-US"/>
        </w:rPr>
        <w:t xml:space="preserve"> </w:t>
      </w:r>
      <w:r w:rsidRPr="000B3435">
        <w:rPr>
          <w:rFonts w:ascii="Times New Roman" w:eastAsia="Times New Roman" w:hAnsi="Times New Roman" w:cs="Times New Roman"/>
          <w:sz w:val="22"/>
          <w:szCs w:val="22"/>
          <w:lang w:val="en-US"/>
        </w:rPr>
        <w:t>m. _____</w:t>
      </w:r>
      <w:r w:rsidR="003B1ACE">
        <w:rPr>
          <w:rFonts w:ascii="Times New Roman" w:eastAsia="Times New Roman" w:hAnsi="Times New Roman" w:cs="Times New Roman"/>
          <w:sz w:val="22"/>
          <w:szCs w:val="22"/>
          <w:lang w:val="en-US"/>
        </w:rPr>
        <w:t>______</w:t>
      </w:r>
      <w:r w:rsidRPr="000B3435">
        <w:rPr>
          <w:rFonts w:ascii="Times New Roman" w:eastAsia="Times New Roman" w:hAnsi="Times New Roman" w:cs="Times New Roman"/>
          <w:sz w:val="22"/>
          <w:szCs w:val="22"/>
          <w:lang w:val="en-US"/>
        </w:rPr>
        <w:t xml:space="preserve">d. </w:t>
      </w:r>
    </w:p>
    <w:p w14:paraId="1900B483" w14:textId="77777777" w:rsidR="000B3435" w:rsidRPr="000B3435" w:rsidRDefault="000B3435" w:rsidP="00D6704D">
      <w:pPr>
        <w:tabs>
          <w:tab w:val="left" w:pos="540"/>
        </w:tabs>
        <w:spacing w:line="264" w:lineRule="auto"/>
        <w:ind w:left="567" w:firstLine="0"/>
        <w:jc w:val="center"/>
        <w:rPr>
          <w:rFonts w:ascii="Times New Roman" w:eastAsia="Times New Roman" w:hAnsi="Times New Roman" w:cs="Times New Roman"/>
          <w:sz w:val="22"/>
          <w:szCs w:val="22"/>
          <w:lang w:val="en-US"/>
        </w:rPr>
      </w:pPr>
      <w:proofErr w:type="spellStart"/>
      <w:r w:rsidRPr="000B3435">
        <w:rPr>
          <w:rFonts w:ascii="Times New Roman" w:eastAsia="Times New Roman" w:hAnsi="Times New Roman" w:cs="Times New Roman"/>
          <w:sz w:val="22"/>
          <w:szCs w:val="22"/>
          <w:lang w:val="en-US"/>
        </w:rPr>
        <w:t>Šiauliai</w:t>
      </w:r>
      <w:proofErr w:type="spellEnd"/>
    </w:p>
    <w:p w14:paraId="4B19D756" w14:textId="77777777" w:rsidR="000B3435" w:rsidRPr="000B3435" w:rsidRDefault="000B3435" w:rsidP="00D6704D">
      <w:pPr>
        <w:keepNext/>
        <w:tabs>
          <w:tab w:val="left" w:pos="540"/>
        </w:tabs>
        <w:spacing w:line="264" w:lineRule="auto"/>
        <w:ind w:left="567" w:firstLine="0"/>
        <w:jc w:val="center"/>
        <w:outlineLvl w:val="1"/>
        <w:rPr>
          <w:rFonts w:ascii="Times New Roman" w:eastAsia="Times New Roman" w:hAnsi="Times New Roman" w:cs="Times New Roman"/>
          <w:caps/>
          <w:sz w:val="20"/>
          <w:szCs w:val="20"/>
          <w:lang w:val="en-US"/>
        </w:rPr>
      </w:pPr>
    </w:p>
    <w:p w14:paraId="3966DE9A" w14:textId="77777777" w:rsidR="000B3435" w:rsidRPr="000B3435" w:rsidRDefault="000B3435" w:rsidP="00D6704D">
      <w:pPr>
        <w:widowControl w:val="0"/>
        <w:tabs>
          <w:tab w:val="left" w:pos="720"/>
          <w:tab w:val="left" w:pos="8010"/>
        </w:tabs>
        <w:spacing w:line="264" w:lineRule="auto"/>
        <w:ind w:left="567" w:firstLine="539"/>
        <w:rPr>
          <w:rFonts w:ascii="Times New Roman" w:eastAsia="Times New Roman" w:hAnsi="Times New Roman" w:cs="Times New Roman"/>
          <w:sz w:val="22"/>
          <w:szCs w:val="22"/>
          <w:lang w:eastAsia="en-US"/>
        </w:rPr>
      </w:pPr>
      <w:r w:rsidRPr="000B3435">
        <w:rPr>
          <w:rFonts w:ascii="Times New Roman" w:eastAsia="Times New Roman" w:hAnsi="Times New Roman" w:cs="Times New Roman"/>
          <w:b/>
          <w:sz w:val="22"/>
          <w:szCs w:val="22"/>
          <w:lang w:eastAsia="en-US"/>
        </w:rPr>
        <w:t>Uždaroji akcinė bendrovė „Busturas“</w:t>
      </w:r>
      <w:r w:rsidRPr="000B3435">
        <w:rPr>
          <w:rFonts w:ascii="Times New Roman" w:eastAsia="Times New Roman" w:hAnsi="Times New Roman" w:cs="Times New Roman"/>
          <w:sz w:val="22"/>
          <w:szCs w:val="22"/>
          <w:lang w:eastAsia="en-US"/>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 veikiančio pagal bendrovės įstatus (toliau – Pirkėjas), </w:t>
      </w:r>
    </w:p>
    <w:p w14:paraId="3A76840D" w14:textId="77777777" w:rsidR="000B3435" w:rsidRPr="000B3435" w:rsidRDefault="000B3435" w:rsidP="00D6704D">
      <w:pPr>
        <w:widowControl w:val="0"/>
        <w:tabs>
          <w:tab w:val="left" w:pos="720"/>
          <w:tab w:val="left" w:pos="8010"/>
        </w:tabs>
        <w:spacing w:line="264" w:lineRule="auto"/>
        <w:ind w:left="567" w:firstLine="539"/>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ir</w:t>
      </w:r>
    </w:p>
    <w:p w14:paraId="6FB4B2D9" w14:textId="77777777" w:rsidR="000B3435" w:rsidRPr="000B3435" w:rsidRDefault="000B3435" w:rsidP="00D6704D">
      <w:pPr>
        <w:widowControl w:val="0"/>
        <w:tabs>
          <w:tab w:val="left" w:pos="720"/>
          <w:tab w:val="left" w:pos="8010"/>
        </w:tabs>
        <w:spacing w:line="264" w:lineRule="auto"/>
        <w:ind w:left="567" w:firstLine="539"/>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__________________, juridinio asmens kodas _______________</w:t>
      </w:r>
      <w:r w:rsidRPr="000B3435">
        <w:rPr>
          <w:rFonts w:ascii="Times New Roman" w:eastAsia="Times New Roman" w:hAnsi="Times New Roman" w:cs="Times New Roman"/>
          <w:color w:val="000000"/>
          <w:sz w:val="22"/>
          <w:szCs w:val="22"/>
          <w:lang w:eastAsia="en-US"/>
        </w:rPr>
        <w:t xml:space="preserve">, kurios registruota buveinė yra </w:t>
      </w:r>
      <w:r w:rsidRPr="000B3435">
        <w:rPr>
          <w:rFonts w:ascii="Times New Roman" w:eastAsia="Times New Roman" w:hAnsi="Times New Roman" w:cs="Times New Roman"/>
          <w:sz w:val="22"/>
          <w:szCs w:val="22"/>
          <w:lang w:eastAsia="en-US"/>
        </w:rPr>
        <w:t xml:space="preserve">_____________________, atstovaujama __________________, veikiančio pagal _________________ (toliau – Teikėjas), </w:t>
      </w:r>
    </w:p>
    <w:p w14:paraId="023E1DA8" w14:textId="77777777" w:rsidR="000B3435" w:rsidRPr="000B3435" w:rsidRDefault="000B3435" w:rsidP="00D6704D">
      <w:pPr>
        <w:widowControl w:val="0"/>
        <w:tabs>
          <w:tab w:val="left" w:pos="720"/>
          <w:tab w:val="left" w:pos="8010"/>
        </w:tabs>
        <w:spacing w:line="264" w:lineRule="auto"/>
        <w:ind w:left="567" w:firstLine="539"/>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toliau vadinamos Šalimis, o kiekviena atskirai – Šalimi,</w:t>
      </w:r>
    </w:p>
    <w:p w14:paraId="24045C06" w14:textId="6A2B038E" w:rsidR="000B3435" w:rsidRPr="000B3435" w:rsidRDefault="000B3435" w:rsidP="00D6704D">
      <w:pPr>
        <w:widowControl w:val="0"/>
        <w:spacing w:line="264" w:lineRule="auto"/>
        <w:ind w:left="567" w:firstLine="567"/>
        <w:rPr>
          <w:rFonts w:ascii="Times New Roman" w:eastAsia="Times New Roman" w:hAnsi="Times New Roman" w:cs="Times New Roman"/>
          <w:sz w:val="22"/>
          <w:szCs w:val="22"/>
          <w:u w:val="single"/>
        </w:rPr>
      </w:pPr>
      <w:r w:rsidRPr="000B3435">
        <w:rPr>
          <w:rFonts w:ascii="Times New Roman" w:eastAsia="Times New Roman" w:hAnsi="Times New Roman" w:cs="Times New Roman"/>
          <w:sz w:val="22"/>
          <w:szCs w:val="22"/>
        </w:rPr>
        <w:t xml:space="preserve">vadovaudamosi Transporto priemonių vairuotojų ir keleivių draudimo nuo nelaimingų atsitikimų paslaugos mažos vertės pirkimo skelbiamos apklausos būdu </w:t>
      </w:r>
      <w:r w:rsidR="00FD787F">
        <w:rPr>
          <w:rFonts w:ascii="Times New Roman" w:eastAsia="Times New Roman" w:hAnsi="Times New Roman" w:cs="Times New Roman"/>
          <w:sz w:val="22"/>
          <w:szCs w:val="22"/>
        </w:rPr>
        <w:t>(</w:t>
      </w:r>
      <w:r w:rsidRPr="000B3435">
        <w:rPr>
          <w:rFonts w:ascii="Times New Roman" w:eastAsia="Times New Roman" w:hAnsi="Times New Roman" w:cs="Times New Roman"/>
          <w:sz w:val="22"/>
          <w:szCs w:val="22"/>
        </w:rPr>
        <w:t xml:space="preserve">toliau – pirkimas), _______________ paskelbto </w:t>
      </w:r>
      <w:r w:rsidR="00FD787F">
        <w:rPr>
          <w:rFonts w:ascii="Times New Roman" w:eastAsia="Times New Roman" w:hAnsi="Times New Roman" w:cs="Times New Roman"/>
          <w:sz w:val="22"/>
          <w:szCs w:val="22"/>
        </w:rPr>
        <w:t xml:space="preserve">CVP IS </w:t>
      </w:r>
      <w:r w:rsidRPr="000B3435">
        <w:rPr>
          <w:rFonts w:ascii="Times New Roman" w:eastAsia="Times New Roman" w:hAnsi="Times New Roman" w:cs="Times New Roman"/>
          <w:sz w:val="22"/>
          <w:szCs w:val="22"/>
        </w:rPr>
        <w:t>pirkimo Nr. ______, kurio laimėtoja pripažinta _____________________, rezultatais,</w:t>
      </w:r>
    </w:p>
    <w:p w14:paraId="564B092E" w14:textId="77777777" w:rsidR="000B3435" w:rsidRPr="000B3435" w:rsidRDefault="000B3435" w:rsidP="00D6704D">
      <w:pPr>
        <w:widowControl w:val="0"/>
        <w:tabs>
          <w:tab w:val="left" w:pos="720"/>
          <w:tab w:val="left" w:pos="8010"/>
        </w:tabs>
        <w:spacing w:after="120" w:line="264" w:lineRule="auto"/>
        <w:ind w:left="567" w:firstLine="539"/>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sudarė šią viešojo pirkimo-pardavimo sutartį (toliau – Sutartis) ir susitarė dėl toliau išvardintų sąlygų:</w:t>
      </w:r>
    </w:p>
    <w:p w14:paraId="17AC00A1" w14:textId="77777777" w:rsidR="000B3435" w:rsidRPr="000B3435" w:rsidRDefault="000B3435" w:rsidP="000B3435">
      <w:pPr>
        <w:spacing w:line="264" w:lineRule="auto"/>
        <w:ind w:firstLine="567"/>
        <w:rPr>
          <w:rFonts w:ascii="Times New Roman" w:eastAsia="Times New Roman" w:hAnsi="Times New Roman" w:cs="Times New Roman"/>
          <w:sz w:val="22"/>
          <w:szCs w:val="22"/>
        </w:rPr>
      </w:pPr>
    </w:p>
    <w:p w14:paraId="3CA0EEF0" w14:textId="77777777" w:rsidR="000B3435" w:rsidRPr="000B3435" w:rsidRDefault="000B3435" w:rsidP="00FD787F">
      <w:pPr>
        <w:spacing w:after="240" w:line="240" w:lineRule="auto"/>
        <w:ind w:left="567" w:firstLine="0"/>
        <w:jc w:val="center"/>
        <w:rPr>
          <w:rFonts w:ascii="Times New Roman" w:eastAsia="Times New Roman" w:hAnsi="Times New Roman" w:cs="Times New Roman"/>
          <w:b/>
          <w:sz w:val="22"/>
          <w:szCs w:val="22"/>
        </w:rPr>
      </w:pPr>
      <w:r w:rsidRPr="000B3435">
        <w:rPr>
          <w:rFonts w:ascii="Times New Roman" w:eastAsia="Times New Roman" w:hAnsi="Times New Roman" w:cs="Times New Roman"/>
          <w:b/>
          <w:sz w:val="22"/>
          <w:szCs w:val="22"/>
        </w:rPr>
        <w:t>1. BENDROSIOS NUOSTATOS</w:t>
      </w:r>
    </w:p>
    <w:p w14:paraId="04FB4DD9" w14:textId="77777777" w:rsidR="000B3435" w:rsidRPr="000B3435" w:rsidRDefault="000B3435" w:rsidP="00FD787F">
      <w:pPr>
        <w:tabs>
          <w:tab w:val="left" w:pos="90"/>
          <w:tab w:val="left" w:pos="540"/>
        </w:tabs>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1.1. Draudimo paslaugoms taikomos __________ Keleivių nelaimingų atsitikimų draudimo taisyklės Nr. ______</w:t>
      </w:r>
    </w:p>
    <w:p w14:paraId="37E63D72" w14:textId="77777777" w:rsidR="000B3435" w:rsidRPr="000B3435" w:rsidRDefault="000B3435" w:rsidP="00FD787F">
      <w:pPr>
        <w:tabs>
          <w:tab w:val="left" w:pos="567"/>
        </w:tabs>
        <w:spacing w:line="240" w:lineRule="auto"/>
        <w:ind w:left="567" w:firstLine="0"/>
        <w:jc w:val="center"/>
        <w:rPr>
          <w:rFonts w:ascii="Times New Roman" w:eastAsia="Times New Roman" w:hAnsi="Times New Roman" w:cs="Times New Roman"/>
          <w:b/>
          <w:bCs/>
          <w:sz w:val="22"/>
          <w:szCs w:val="22"/>
        </w:rPr>
      </w:pPr>
    </w:p>
    <w:p w14:paraId="16D0206C" w14:textId="77777777" w:rsidR="000B3435" w:rsidRPr="000B3435" w:rsidRDefault="000B3435" w:rsidP="00FD787F">
      <w:pPr>
        <w:tabs>
          <w:tab w:val="left" w:pos="567"/>
        </w:tabs>
        <w:spacing w:after="240" w:line="240" w:lineRule="auto"/>
        <w:ind w:left="567" w:firstLine="0"/>
        <w:jc w:val="center"/>
        <w:rPr>
          <w:rFonts w:ascii="Times New Roman" w:eastAsia="Times New Roman" w:hAnsi="Times New Roman" w:cs="Times New Roman"/>
          <w:b/>
          <w:bCs/>
          <w:sz w:val="22"/>
          <w:szCs w:val="22"/>
        </w:rPr>
      </w:pPr>
      <w:r w:rsidRPr="000B3435">
        <w:rPr>
          <w:rFonts w:ascii="Times New Roman" w:eastAsia="Times New Roman" w:hAnsi="Times New Roman" w:cs="Times New Roman"/>
          <w:b/>
          <w:bCs/>
          <w:sz w:val="22"/>
          <w:szCs w:val="22"/>
        </w:rPr>
        <w:t>2. DRAUDIMO OBJEKTAS</w:t>
      </w:r>
    </w:p>
    <w:p w14:paraId="49789930"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2.1. Draudimo objektas – turtiniai interesai, susiję su vairuotojų ir keleivių gyvybe bei sveikata (trauma (stambios ir smulkios traumos (kaulų lūžiai, minkštųjų audinių pažeidimai)), kūno sužalojimas, mirtis), įvykus nelaimingam atsitikimui kelionės metu.</w:t>
      </w:r>
    </w:p>
    <w:p w14:paraId="3299AAFE"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 xml:space="preserve">2.2. Draudimo galiojimo teritorija – Lietuvos respublika, Pabaltijo šalys ir geografinė Europa, išskyrus Rusijos Federaciją, Baltarusijos Respubliką ir Ukrainą. </w:t>
      </w:r>
    </w:p>
    <w:p w14:paraId="4C41A2F9"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2.3. Keleiviui draudiminė apsauga asmeniui pradeda galioti nuo to momento, kai jis pradeda lipti į transporto priemonę ir baigiasi, kai jis atvykęs į galutinį savo kelionės tašką, išlipa sustojimo stotelėje arba kitoje saugioje keleivių įlaipinimo ar išlaipinimo vietoje.</w:t>
      </w:r>
    </w:p>
    <w:p w14:paraId="0D15F5FD"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 xml:space="preserve">2.4. Transporto priemonei sustojus poilsio aikštelėse arba priverstinio sustojimo metu, apdraustaisiais laikomi tie ja važiavę keleiviai, kurie yra poilsio aikštelės teritorijoje, pasilieka transporto priemonėje arba yra šalia kelkraštyje, ne didesniu kaip 5 metrų atstumu nuo sustojusios ar sugedusios ir remontuojamos transporto priemonės. </w:t>
      </w:r>
    </w:p>
    <w:p w14:paraId="1E8AA1FC" w14:textId="77777777" w:rsidR="000B3435" w:rsidRPr="000B3435" w:rsidRDefault="000B3435" w:rsidP="000B3435">
      <w:pPr>
        <w:tabs>
          <w:tab w:val="left" w:pos="284"/>
        </w:tabs>
        <w:spacing w:line="240" w:lineRule="auto"/>
        <w:ind w:firstLine="0"/>
        <w:contextualSpacing/>
        <w:rPr>
          <w:rFonts w:ascii="Times New Roman" w:eastAsia="Times New Roman" w:hAnsi="Times New Roman" w:cs="Times New Roman"/>
          <w:bCs/>
          <w:iCs/>
          <w:sz w:val="22"/>
          <w:szCs w:val="22"/>
        </w:rPr>
      </w:pPr>
    </w:p>
    <w:p w14:paraId="4775076E" w14:textId="77777777" w:rsidR="000B3435" w:rsidRDefault="000B3435" w:rsidP="00FD787F">
      <w:pPr>
        <w:tabs>
          <w:tab w:val="left" w:pos="284"/>
        </w:tabs>
        <w:spacing w:after="240" w:line="240" w:lineRule="auto"/>
        <w:ind w:left="567" w:firstLine="0"/>
        <w:contextualSpacing/>
        <w:jc w:val="center"/>
        <w:rPr>
          <w:rFonts w:ascii="Times New Roman" w:eastAsia="Times New Roman" w:hAnsi="Times New Roman" w:cs="Times New Roman"/>
          <w:b/>
          <w:iCs/>
          <w:sz w:val="22"/>
          <w:szCs w:val="22"/>
        </w:rPr>
      </w:pPr>
      <w:r w:rsidRPr="000B3435">
        <w:rPr>
          <w:rFonts w:ascii="Times New Roman" w:eastAsia="Times New Roman" w:hAnsi="Times New Roman" w:cs="Times New Roman"/>
          <w:b/>
          <w:iCs/>
          <w:sz w:val="22"/>
          <w:szCs w:val="22"/>
        </w:rPr>
        <w:t>3. DRAUDŽIAMIEJI ĮVYKIAI</w:t>
      </w:r>
    </w:p>
    <w:p w14:paraId="01C7801F" w14:textId="77777777" w:rsidR="00C755C7" w:rsidRPr="000B3435" w:rsidRDefault="00C755C7" w:rsidP="00FD787F">
      <w:pPr>
        <w:tabs>
          <w:tab w:val="left" w:pos="284"/>
        </w:tabs>
        <w:spacing w:after="240" w:line="240" w:lineRule="auto"/>
        <w:ind w:left="567" w:firstLine="0"/>
        <w:contextualSpacing/>
        <w:jc w:val="center"/>
        <w:rPr>
          <w:rFonts w:ascii="Times New Roman" w:eastAsia="Times New Roman" w:hAnsi="Times New Roman" w:cs="Times New Roman"/>
          <w:b/>
          <w:iCs/>
          <w:sz w:val="22"/>
          <w:szCs w:val="22"/>
        </w:rPr>
      </w:pPr>
    </w:p>
    <w:p w14:paraId="6FAADA5B"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3.1. Draudžiamasis įvykis – tai dėl keleivius nustatytu maršrutu vežančios transporto priemonės gedimo, avarijos (susidūrimo su kitomis transporto priemonėmis ar kitais objektais), katastrofos bei kitų nenumatytų priežasčių sąlygotas įvykis, kurio metu prieš apdraustojo valią, veikianti fizinė jėga, cheminis, terminis, nuodingųjų dujų ar kitoks poveikis pakenkia apdraustojo sveikatai arba tampa jo mirties priežastimi.</w:t>
      </w:r>
    </w:p>
    <w:p w14:paraId="0887B545"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bCs/>
          <w:iCs/>
          <w:sz w:val="22"/>
          <w:szCs w:val="22"/>
        </w:rPr>
      </w:pPr>
      <w:r w:rsidRPr="000B3435">
        <w:rPr>
          <w:rFonts w:ascii="Times New Roman" w:eastAsia="Calibri" w:hAnsi="Times New Roman" w:cs="Times New Roman"/>
          <w:sz w:val="22"/>
          <w:szCs w:val="22"/>
        </w:rPr>
        <w:lastRenderedPageBreak/>
        <w:t xml:space="preserve">3.2. </w:t>
      </w:r>
      <w:r w:rsidRPr="000B3435">
        <w:rPr>
          <w:rFonts w:ascii="Times New Roman" w:eastAsia="Calibri" w:hAnsi="Times New Roman" w:cs="Times New Roman"/>
          <w:bCs/>
          <w:iCs/>
          <w:sz w:val="22"/>
          <w:szCs w:val="22"/>
        </w:rPr>
        <w:t>Keleiviui patyrus traumą ir neįgalumo atveju išmoka skaičiuojama pagal Draudiko draudimo taisyklėse numatytas traumų lenteles. Mirties atveju mokama vienkartinė išmoka.</w:t>
      </w:r>
    </w:p>
    <w:p w14:paraId="5941D43C" w14:textId="77777777" w:rsidR="000B3435" w:rsidRPr="000B3435" w:rsidRDefault="000B3435" w:rsidP="000B3435">
      <w:pPr>
        <w:tabs>
          <w:tab w:val="left" w:pos="284"/>
        </w:tabs>
        <w:spacing w:after="240" w:line="240" w:lineRule="auto"/>
        <w:ind w:left="-567" w:firstLine="0"/>
        <w:contextualSpacing/>
        <w:jc w:val="center"/>
        <w:rPr>
          <w:rFonts w:ascii="Times New Roman" w:eastAsia="Times New Roman" w:hAnsi="Times New Roman" w:cs="Times New Roman"/>
          <w:b/>
          <w:bCs/>
          <w:iCs/>
          <w:sz w:val="22"/>
          <w:szCs w:val="22"/>
        </w:rPr>
      </w:pPr>
    </w:p>
    <w:p w14:paraId="4D77D62A" w14:textId="77777777" w:rsidR="000B3435" w:rsidRDefault="000B3435" w:rsidP="00FD787F">
      <w:pPr>
        <w:tabs>
          <w:tab w:val="left" w:pos="284"/>
        </w:tabs>
        <w:spacing w:after="240" w:line="240" w:lineRule="auto"/>
        <w:ind w:left="567" w:firstLine="0"/>
        <w:contextualSpacing/>
        <w:jc w:val="center"/>
        <w:rPr>
          <w:rFonts w:ascii="Times New Roman" w:eastAsia="Times New Roman" w:hAnsi="Times New Roman" w:cs="Times New Roman"/>
          <w:b/>
          <w:bCs/>
          <w:iCs/>
          <w:sz w:val="22"/>
          <w:szCs w:val="22"/>
        </w:rPr>
      </w:pPr>
      <w:r w:rsidRPr="000B3435">
        <w:rPr>
          <w:rFonts w:ascii="Times New Roman" w:eastAsia="Times New Roman" w:hAnsi="Times New Roman" w:cs="Times New Roman"/>
          <w:b/>
          <w:bCs/>
          <w:iCs/>
          <w:sz w:val="22"/>
          <w:szCs w:val="22"/>
        </w:rPr>
        <w:t>4. NEDRAUDŽIAMIEJI ĮVYKIAI</w:t>
      </w:r>
    </w:p>
    <w:p w14:paraId="33FCCD13" w14:textId="77777777" w:rsidR="00C755C7" w:rsidRPr="000B3435" w:rsidRDefault="00C755C7" w:rsidP="00FD787F">
      <w:pPr>
        <w:tabs>
          <w:tab w:val="left" w:pos="284"/>
        </w:tabs>
        <w:spacing w:after="240" w:line="240" w:lineRule="auto"/>
        <w:ind w:left="567" w:firstLine="0"/>
        <w:contextualSpacing/>
        <w:jc w:val="center"/>
        <w:rPr>
          <w:rFonts w:ascii="Times New Roman" w:eastAsia="Times New Roman" w:hAnsi="Times New Roman" w:cs="Times New Roman"/>
          <w:b/>
          <w:bCs/>
          <w:iCs/>
          <w:sz w:val="22"/>
          <w:szCs w:val="22"/>
        </w:rPr>
      </w:pPr>
    </w:p>
    <w:p w14:paraId="095FF755" w14:textId="77777777" w:rsidR="000B3435" w:rsidRPr="000B3435" w:rsidRDefault="000B3435" w:rsidP="00FD787F">
      <w:pPr>
        <w:widowControl w:val="0"/>
        <w:tabs>
          <w:tab w:val="left" w:pos="426"/>
        </w:tabs>
        <w:autoSpaceDE w:val="0"/>
        <w:autoSpaceDN w:val="0"/>
        <w:adjustRightInd w:val="0"/>
        <w:spacing w:line="264" w:lineRule="auto"/>
        <w:ind w:left="567" w:firstLine="0"/>
        <w:contextualSpacing/>
        <w:rPr>
          <w:rFonts w:ascii="Times New Roman" w:eastAsia="Times New Roman" w:hAnsi="Times New Roman" w:cs="Times New Roman"/>
          <w:sz w:val="22"/>
          <w:szCs w:val="22"/>
          <w:highlight w:val="yellow"/>
        </w:rPr>
      </w:pPr>
      <w:r w:rsidRPr="000B3435">
        <w:rPr>
          <w:rFonts w:ascii="Times New Roman" w:eastAsia="Times New Roman" w:hAnsi="Times New Roman" w:cs="Times New Roman"/>
          <w:sz w:val="22"/>
          <w:szCs w:val="22"/>
        </w:rPr>
        <w:t>4.1. Nedraudžiamieji įvykiai nustatomi pagal standartines Draudiko šios draudimo rūšies taisykles.</w:t>
      </w:r>
    </w:p>
    <w:p w14:paraId="41A024D6" w14:textId="77777777" w:rsidR="000B3435" w:rsidRPr="000B3435" w:rsidRDefault="000B3435" w:rsidP="00FD787F">
      <w:pPr>
        <w:spacing w:line="264" w:lineRule="auto"/>
        <w:ind w:left="567" w:firstLine="567"/>
        <w:rPr>
          <w:rFonts w:ascii="Times New Roman" w:eastAsia="Times New Roman" w:hAnsi="Times New Roman" w:cs="Times New Roman"/>
          <w:sz w:val="22"/>
          <w:szCs w:val="22"/>
          <w:lang w:val="en-US"/>
        </w:rPr>
      </w:pPr>
    </w:p>
    <w:p w14:paraId="428FC9D6" w14:textId="2687FB65" w:rsidR="000B3435" w:rsidRDefault="000B3435" w:rsidP="00C755C7">
      <w:pPr>
        <w:tabs>
          <w:tab w:val="left" w:pos="284"/>
          <w:tab w:val="left" w:pos="540"/>
        </w:tabs>
        <w:spacing w:after="240" w:line="240" w:lineRule="auto"/>
        <w:ind w:left="567" w:firstLine="0"/>
        <w:contextualSpacing/>
        <w:jc w:val="center"/>
        <w:rPr>
          <w:rFonts w:ascii="Times New Roman" w:eastAsia="Times New Roman" w:hAnsi="Times New Roman" w:cs="Times New Roman"/>
          <w:b/>
          <w:sz w:val="22"/>
          <w:szCs w:val="22"/>
        </w:rPr>
      </w:pPr>
      <w:r w:rsidRPr="000B3435">
        <w:rPr>
          <w:rFonts w:ascii="Times New Roman" w:eastAsia="Times New Roman" w:hAnsi="Times New Roman" w:cs="Times New Roman"/>
          <w:b/>
          <w:sz w:val="22"/>
          <w:szCs w:val="22"/>
        </w:rPr>
        <w:t>5. DRAUDIMO LAIKOTARPIS, DRAUDIMO SUMA, DRAUDIMO ĮMOKOS, MOKĖJIMO SĄLYGOS</w:t>
      </w:r>
    </w:p>
    <w:p w14:paraId="2B9D8F84" w14:textId="77777777" w:rsidR="00C755C7" w:rsidRPr="000B3435" w:rsidRDefault="00C755C7" w:rsidP="00C755C7">
      <w:pPr>
        <w:tabs>
          <w:tab w:val="left" w:pos="284"/>
          <w:tab w:val="left" w:pos="540"/>
        </w:tabs>
        <w:spacing w:after="240" w:line="240" w:lineRule="auto"/>
        <w:ind w:left="567" w:firstLine="0"/>
        <w:contextualSpacing/>
        <w:jc w:val="center"/>
        <w:rPr>
          <w:rFonts w:ascii="Times New Roman" w:eastAsia="Times New Roman" w:hAnsi="Times New Roman" w:cs="Times New Roman"/>
          <w:b/>
          <w:sz w:val="22"/>
          <w:szCs w:val="22"/>
        </w:rPr>
      </w:pPr>
    </w:p>
    <w:p w14:paraId="213EEABD"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05C01FE4"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5.2. Draudimo sutarties galiojimo terminas – 12 mėnesių su galimybe pratęsti sutarties terminą du kartus ne ilgesniam kaip 12 mėnesių laikotarpiui, bet bendras sutarties terminas negali būti ilgesnis kaip 36 mėnesiai. Jeigu nė viena iš Šalių likus ne mažiau kaip 30 d. iki Sutarties galiojimo termino pabaigos nepateikia kitai Šaliai rašytinio pranešimo apie Sutarties nutraukimą, sutarties galiojimo terminas automatiškai pratęsiamas dar 12 (dvylikos) mėnesių laikotarpiui.</w:t>
      </w:r>
    </w:p>
    <w:p w14:paraId="36942F64"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5.3. Bendra draudimo įmoka pagal šią sutartį už 12 mėnesių laikotarpį – _____ EUR ( ____ eurai ____ centų).</w:t>
      </w:r>
    </w:p>
    <w:p w14:paraId="6DEAE6B1"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 xml:space="preserve">5.4. Draudimo suma kiekvienam keleiviui ne daugiau kaip: smulkių ir stambių traumų, neįgalumo  atveju – 6 000 Eur; mirties atveju – 10 000 Eur. </w:t>
      </w:r>
    </w:p>
    <w:p w14:paraId="67A10C8F"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5.5. Nustatomas maksimalus draudžiamųjų įvykių skaičius: pagal mirties riziką – 1 įvykis, pagal neįgalumo riziką – 1 įvykis, pagal traumų riziką – iki 10 įvykių imtinai.</w:t>
      </w:r>
    </w:p>
    <w:p w14:paraId="286BB852"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5.6. Bendra išmokų suma visam sutarties galiojimo laikotarpiui (maksimalus Draudiko atsakomybės limitas) – 20 000 Eur.</w:t>
      </w:r>
    </w:p>
    <w:p w14:paraId="478AEA9F"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5.7. Keleiviui patyrus traumą ir neįgalumo atveju išmoka skaičiuojama pagal Draudiko draudimo taisyklėse numatytas traumų lenteles. Mirties atveju mokama vienkartinė išmoka.</w:t>
      </w:r>
    </w:p>
    <w:p w14:paraId="37579E85"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5.8. Jeigu pagal 5.6 punktą apskaičiuotų išmokų suma viršija 5.5 punkte nurodytą sumą, draudimo išmokos mažinamos proporcingai.</w:t>
      </w:r>
    </w:p>
    <w:p w14:paraId="3769161B"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5.9. Draudimo paslaugų įmokos mokamos lygiomis dalimis kas mėnesį, pirmai draudimo įmokai taikant 30 kalendorinių dienų mokėjimo atidėjimą nuo draudimo poliso (sutarties) įsigaliojimo dienos. Likusios draudimo įmokos apmokamos per 30 kalendorinių dienų nuo mokėjimo pranešimo iš Teikėjo gavimo dienos.</w:t>
      </w:r>
    </w:p>
    <w:p w14:paraId="5581CFB7" w14:textId="4911873A"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5.10.</w:t>
      </w:r>
      <w:r w:rsidR="000932D2">
        <w:rPr>
          <w:rFonts w:ascii="Times New Roman" w:eastAsia="Calibri" w:hAnsi="Times New Roman" w:cs="Times New Roman"/>
          <w:sz w:val="22"/>
          <w:szCs w:val="22"/>
        </w:rPr>
        <w:t xml:space="preserve"> </w:t>
      </w:r>
      <w:r w:rsidRPr="000B3435">
        <w:rPr>
          <w:rFonts w:ascii="Times New Roman" w:eastAsia="Calibri" w:hAnsi="Times New Roman" w:cs="Times New Roman"/>
          <w:sz w:val="22"/>
          <w:szCs w:val="22"/>
        </w:rPr>
        <w:t>Draudėjas už suteiktas Paslaugas atsiskaito mokėjimo pavedimu į Draudiko rekvizituose nurodytą banko sąskaitą per 30 kalendorinių dienų nuo sąskaitos faktūros už suteiktas Paslaugas išrašymo dienos. Apmokėjimas laikomas įvykdytu, kai pinigai patenka į Draudiko nurodytą sąskaitą.</w:t>
      </w:r>
    </w:p>
    <w:p w14:paraId="700A8B60" w14:textId="4EAF960E" w:rsidR="000B3435" w:rsidRPr="000B3435" w:rsidRDefault="000B3435" w:rsidP="00330E12">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5.11</w:t>
      </w:r>
      <w:r w:rsidR="000932D2">
        <w:rPr>
          <w:rFonts w:ascii="Times New Roman" w:eastAsia="Calibri" w:hAnsi="Times New Roman" w:cs="Times New Roman"/>
          <w:sz w:val="22"/>
          <w:szCs w:val="22"/>
        </w:rPr>
        <w:t xml:space="preserve">. </w:t>
      </w:r>
      <w:r w:rsidR="00330E12" w:rsidRPr="00330E12">
        <w:rPr>
          <w:rFonts w:ascii="Times New Roman" w:eastAsia="Calibri" w:hAnsi="Times New Roman" w:cs="Times New Roman"/>
          <w:sz w:val="22"/>
          <w:szCs w:val="22"/>
        </w:rPr>
        <w:t>Draudikas pateikia mokėjimo pranešimus</w:t>
      </w:r>
      <w:r w:rsidR="000932D2">
        <w:rPr>
          <w:rFonts w:ascii="Times New Roman" w:eastAsia="Calibri" w:hAnsi="Times New Roman" w:cs="Times New Roman"/>
          <w:sz w:val="22"/>
          <w:szCs w:val="22"/>
        </w:rPr>
        <w:t xml:space="preserve"> </w:t>
      </w:r>
      <w:r w:rsidR="00330E12" w:rsidRPr="00330E12">
        <w:rPr>
          <w:rFonts w:ascii="Times New Roman" w:eastAsia="Calibri" w:hAnsi="Times New Roman" w:cs="Times New Roman"/>
          <w:sz w:val="22"/>
          <w:szCs w:val="22"/>
        </w:rPr>
        <w:t>Draudėjui naudodamasis informacinės</w:t>
      </w:r>
      <w:r w:rsidR="00330E12">
        <w:rPr>
          <w:rFonts w:ascii="Times New Roman" w:eastAsia="Calibri" w:hAnsi="Times New Roman" w:cs="Times New Roman"/>
          <w:sz w:val="22"/>
          <w:szCs w:val="22"/>
        </w:rPr>
        <w:t xml:space="preserve"> </w:t>
      </w:r>
      <w:r w:rsidR="00330E12" w:rsidRPr="00330E12">
        <w:rPr>
          <w:rFonts w:ascii="Times New Roman" w:eastAsia="Calibri" w:hAnsi="Times New Roman" w:cs="Times New Roman"/>
          <w:sz w:val="22"/>
          <w:szCs w:val="22"/>
        </w:rPr>
        <w:t xml:space="preserve">sistemos SABIS </w:t>
      </w:r>
      <w:proofErr w:type="spellStart"/>
      <w:r w:rsidR="00330E12" w:rsidRPr="00330E12">
        <w:rPr>
          <w:rFonts w:ascii="Times New Roman" w:eastAsia="Calibri" w:hAnsi="Times New Roman" w:cs="Times New Roman"/>
          <w:sz w:val="22"/>
          <w:szCs w:val="22"/>
        </w:rPr>
        <w:t>priemonėmis.</w:t>
      </w:r>
      <w:r w:rsidRPr="000932D2">
        <w:rPr>
          <w:rFonts w:ascii="Times New Roman" w:eastAsia="Calibri" w:hAnsi="Times New Roman" w:cs="Times New Roman"/>
          <w:sz w:val="22"/>
          <w:szCs w:val="22"/>
        </w:rPr>
        <w:t>Teikėjas</w:t>
      </w:r>
      <w:proofErr w:type="spellEnd"/>
      <w:r w:rsidRPr="000932D2">
        <w:rPr>
          <w:rFonts w:ascii="Times New Roman" w:eastAsia="Calibri" w:hAnsi="Times New Roman" w:cs="Times New Roman"/>
          <w:sz w:val="22"/>
          <w:szCs w:val="22"/>
        </w:rPr>
        <w:t>, pateikdamas Pirkėjui sąskaitą informacinės sistemos „</w:t>
      </w:r>
      <w:r w:rsidR="00330E12" w:rsidRPr="000932D2">
        <w:rPr>
          <w:rFonts w:ascii="Times New Roman" w:eastAsia="Calibri" w:hAnsi="Times New Roman" w:cs="Times New Roman"/>
          <w:sz w:val="22"/>
          <w:szCs w:val="22"/>
        </w:rPr>
        <w:t>SABIS</w:t>
      </w:r>
      <w:r w:rsidRPr="000932D2">
        <w:rPr>
          <w:rFonts w:ascii="Times New Roman" w:eastAsia="Calibri" w:hAnsi="Times New Roman" w:cs="Times New Roman"/>
          <w:sz w:val="22"/>
          <w:szCs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5F91D14B" w14:textId="77777777" w:rsidR="000B3435" w:rsidRPr="000B3435" w:rsidRDefault="000B3435" w:rsidP="00FD787F">
      <w:pPr>
        <w:tabs>
          <w:tab w:val="left" w:pos="284"/>
          <w:tab w:val="left" w:pos="360"/>
        </w:tabs>
        <w:spacing w:line="264" w:lineRule="auto"/>
        <w:ind w:left="567" w:firstLine="0"/>
        <w:rPr>
          <w:rFonts w:ascii="Times New Roman" w:eastAsia="Calibri" w:hAnsi="Times New Roman" w:cs="Times New Roman"/>
          <w:sz w:val="22"/>
          <w:szCs w:val="22"/>
        </w:rPr>
      </w:pPr>
      <w:r w:rsidRPr="000B3435">
        <w:rPr>
          <w:rFonts w:ascii="Times New Roman" w:eastAsia="Calibri" w:hAnsi="Times New Roman" w:cs="Times New Roman"/>
          <w:sz w:val="22"/>
          <w:szCs w:val="22"/>
        </w:rPr>
        <w:t xml:space="preserve">5.12. Draudikas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w:t>
      </w:r>
      <w:proofErr w:type="spellStart"/>
      <w:r w:rsidRPr="000B3435">
        <w:rPr>
          <w:rFonts w:ascii="Times New Roman" w:eastAsia="Calibri" w:hAnsi="Times New Roman" w:cs="Times New Roman"/>
          <w:sz w:val="22"/>
          <w:szCs w:val="22"/>
        </w:rPr>
        <w:t>valst</w:t>
      </w:r>
      <w:proofErr w:type="spellEnd"/>
      <w:r w:rsidRPr="000B3435">
        <w:rPr>
          <w:rFonts w:ascii="Times New Roman" w:eastAsia="Calibri" w:hAnsi="Times New Roman" w:cs="Times New Roman"/>
          <w:sz w:val="22"/>
          <w:szCs w:val="22"/>
        </w:rPr>
        <w:t>. Nr., išmokėta suma, rezervuota suma, trumpas įvykio aplinkybių / rizikos aprašymas.</w:t>
      </w:r>
    </w:p>
    <w:p w14:paraId="781707FA" w14:textId="77777777" w:rsidR="000B3435" w:rsidRPr="000B3435" w:rsidRDefault="000B3435" w:rsidP="000B3435">
      <w:pPr>
        <w:spacing w:line="264" w:lineRule="auto"/>
        <w:ind w:firstLine="567"/>
        <w:rPr>
          <w:rFonts w:ascii="Times New Roman" w:eastAsia="Times New Roman" w:hAnsi="Times New Roman" w:cs="Times New Roman"/>
          <w:b/>
          <w:sz w:val="22"/>
          <w:szCs w:val="22"/>
        </w:rPr>
      </w:pPr>
    </w:p>
    <w:p w14:paraId="269A0AF1" w14:textId="77777777" w:rsidR="000B3435" w:rsidRPr="000B3435" w:rsidRDefault="000B3435" w:rsidP="00CF282B">
      <w:pPr>
        <w:spacing w:after="240" w:line="264" w:lineRule="auto"/>
        <w:ind w:left="567" w:firstLine="0"/>
        <w:jc w:val="center"/>
        <w:rPr>
          <w:rFonts w:ascii="Times New Roman" w:eastAsia="Times New Roman" w:hAnsi="Times New Roman" w:cs="Times New Roman"/>
          <w:b/>
          <w:caps/>
          <w:sz w:val="22"/>
          <w:szCs w:val="22"/>
        </w:rPr>
      </w:pPr>
      <w:r w:rsidRPr="000B3435">
        <w:rPr>
          <w:rFonts w:ascii="Times New Roman" w:eastAsia="Times New Roman" w:hAnsi="Times New Roman" w:cs="Times New Roman"/>
          <w:b/>
          <w:caps/>
          <w:sz w:val="22"/>
          <w:szCs w:val="22"/>
        </w:rPr>
        <w:t>6. Šalių atsakomybė</w:t>
      </w:r>
    </w:p>
    <w:p w14:paraId="7EA2829C" w14:textId="77777777" w:rsidR="000B3435" w:rsidRPr="000B3435" w:rsidRDefault="000B3435" w:rsidP="00CF282B">
      <w:pPr>
        <w:spacing w:after="120" w:line="264" w:lineRule="auto"/>
        <w:ind w:left="567" w:firstLine="0"/>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 xml:space="preserve">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B798A51"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lastRenderedPageBreak/>
        <w:t>6.2. Numatomos netesybos už sutarties pažeidimus: netesybos – 0,02 % delspinigių už kiekvieną prievolės įvykdymo termino praleidimo dieną (nuo prievolės dydžio), kuriuos draudėjas (ar draudikas) privalo sumokėti draudikui (ar draudėjui).</w:t>
      </w:r>
    </w:p>
    <w:p w14:paraId="40BC11C7"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6.3. Sutarties kaina negali būti keičiama visą sutarties vykdymo laikotarpį, išskyrus atvejį, kai pasikeičia PVM tarifas. Tuomet kaina yra perskaičiuojama. Perskaičiavimas vykdomas po Lietuvos Respublikos pridėtinės vertės mokesčio įstatymo, kuriuo keičiasi mokesčio tarifas, įsigaliojimo. Pasikeitus PVM tarifo dydžiui, įkainis keičiamas (mažinamas ar didinamas) tiek procentų, kiek padidėja ar sumažėja PVM tarifo dydis.</w:t>
      </w:r>
    </w:p>
    <w:p w14:paraId="0A02DCA8"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6.4. Sutarties keitimai galimi tik Lietuvos Respublikos pirkimų, atliekamų vandentvarkos, energetikos, transporto ar pašto paslaugų srities perkančiųjų subjektų, įstatymo 97 straipsnyje numatytais atvejais ir nustatyta tvarka.</w:t>
      </w:r>
    </w:p>
    <w:p w14:paraId="2AD7D8F2"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6.5.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35AA936E"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6.6.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6BE6C2CB" w14:textId="77777777" w:rsidR="000B3435" w:rsidRPr="000B3435" w:rsidRDefault="000B3435" w:rsidP="00CF282B">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6.7. Šalys susitaria, kad kilus teisminiam ginčui dėl atsiskaitymo už paslaugas, Teikėjas gali reikalauti priteisti ne didesnes kaip 5 (penkių) procentų metines palūkanas nuo nesumokėtos sumos, kaip tai numatyta LR CK 6.210 str. 1 d.</w:t>
      </w:r>
    </w:p>
    <w:p w14:paraId="0ECBCBCD" w14:textId="77777777" w:rsidR="000B3435" w:rsidRPr="000B3435" w:rsidRDefault="000B3435" w:rsidP="00CF282B">
      <w:pPr>
        <w:keepNext/>
        <w:keepLines/>
        <w:widowControl w:val="0"/>
        <w:suppressLineNumbers/>
        <w:tabs>
          <w:tab w:val="left" w:pos="0"/>
          <w:tab w:val="left" w:pos="426"/>
          <w:tab w:val="left" w:pos="993"/>
        </w:tabs>
        <w:suppressAutoHyphens/>
        <w:spacing w:after="20" w:line="264" w:lineRule="auto"/>
        <w:ind w:left="567" w:firstLine="0"/>
        <w:contextualSpacing/>
        <w:rPr>
          <w:rFonts w:ascii="Times New Roman" w:eastAsia="Times New Roman" w:hAnsi="Times New Roman" w:cs="Times New Roman"/>
          <w:sz w:val="22"/>
          <w:szCs w:val="22"/>
          <w:lang w:eastAsia="en-US"/>
        </w:rPr>
      </w:pPr>
      <w:r w:rsidRPr="000B3435">
        <w:rPr>
          <w:rFonts w:ascii="Times New Roman" w:eastAsia="Times New Roman" w:hAnsi="Times New Roman" w:cs="Times New Roman"/>
          <w:sz w:val="22"/>
          <w:szCs w:val="22"/>
          <w:lang w:eastAsia="en-US"/>
        </w:rPr>
        <w:t>6.8.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3B563A3C" w14:textId="77777777" w:rsidR="000B3435" w:rsidRPr="000B3435" w:rsidRDefault="000B3435" w:rsidP="000B3435">
      <w:pPr>
        <w:spacing w:line="264" w:lineRule="auto"/>
        <w:ind w:firstLine="567"/>
        <w:rPr>
          <w:rFonts w:ascii="Times New Roman" w:eastAsia="Times New Roman" w:hAnsi="Times New Roman" w:cs="Times New Roman"/>
          <w:b/>
          <w:caps/>
          <w:sz w:val="22"/>
          <w:szCs w:val="22"/>
        </w:rPr>
      </w:pPr>
    </w:p>
    <w:p w14:paraId="7604E390" w14:textId="77777777" w:rsidR="000B3435" w:rsidRPr="000B3435" w:rsidRDefault="000B3435" w:rsidP="00CF282B">
      <w:pPr>
        <w:spacing w:after="240" w:line="240" w:lineRule="auto"/>
        <w:ind w:left="567" w:firstLine="0"/>
        <w:jc w:val="center"/>
        <w:rPr>
          <w:rFonts w:ascii="Times New Roman" w:eastAsia="Times New Roman" w:hAnsi="Times New Roman" w:cs="Times New Roman"/>
          <w:b/>
          <w:caps/>
          <w:sz w:val="22"/>
          <w:szCs w:val="22"/>
        </w:rPr>
      </w:pPr>
      <w:r w:rsidRPr="000B3435">
        <w:rPr>
          <w:rFonts w:ascii="Times New Roman" w:eastAsia="Times New Roman" w:hAnsi="Times New Roman" w:cs="Times New Roman"/>
          <w:b/>
          <w:caps/>
          <w:sz w:val="22"/>
          <w:szCs w:val="22"/>
        </w:rPr>
        <w:t>7. ŽALŲ ADMINISTRAVIMAS</w:t>
      </w:r>
    </w:p>
    <w:p w14:paraId="1799E6C7" w14:textId="1A86B8F3" w:rsidR="000B3435" w:rsidRPr="000B3435" w:rsidRDefault="000B3435" w:rsidP="00285718">
      <w:pPr>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7.1. Draudikas pranešimus apie naujus įvykius registruoja po to, kai yra gaunamas pranešimas raštu užpildžius atitinkamos formos pranešimas internetinėje  svetainėje ____________ arba paskambinus telefonu </w:t>
      </w:r>
      <w:r w:rsidRPr="000B3435">
        <w:rPr>
          <w:rFonts w:ascii="Times New Roman" w:eastAsia="Times New Roman" w:hAnsi="Times New Roman" w:cs="Times New Roman"/>
          <w:bCs/>
          <w:sz w:val="22"/>
          <w:szCs w:val="22"/>
        </w:rPr>
        <w:t>_______</w:t>
      </w:r>
      <w:r w:rsidR="00285718">
        <w:rPr>
          <w:rFonts w:ascii="Times New Roman" w:eastAsia="Times New Roman" w:hAnsi="Times New Roman" w:cs="Times New Roman"/>
          <w:sz w:val="22"/>
          <w:szCs w:val="22"/>
        </w:rPr>
        <w:t xml:space="preserve">. </w:t>
      </w:r>
      <w:r w:rsidRPr="000B3435">
        <w:rPr>
          <w:rFonts w:ascii="Times New Roman" w:eastAsia="Times New Roman" w:hAnsi="Times New Roman" w:cs="Times New Roman"/>
          <w:sz w:val="22"/>
          <w:szCs w:val="22"/>
        </w:rPr>
        <w:t>Po kiekvieno naujo žalos bylos užregistravimo pranešęs asmuo gauna elektroniniu paštu arba /ir SMS bylos su žalos bylos numeriu ir kita informacija.</w:t>
      </w:r>
      <w:r w:rsidR="00285718">
        <w:rPr>
          <w:rFonts w:ascii="Times New Roman" w:eastAsia="Times New Roman" w:hAnsi="Times New Roman" w:cs="Times New Roman"/>
          <w:sz w:val="22"/>
          <w:szCs w:val="22"/>
        </w:rPr>
        <w:t xml:space="preserve"> </w:t>
      </w:r>
      <w:r w:rsidRPr="000B3435">
        <w:rPr>
          <w:rFonts w:ascii="Times New Roman" w:eastAsia="Times New Roman" w:hAnsi="Times New Roman" w:cs="Times New Roman"/>
          <w:sz w:val="22"/>
          <w:szCs w:val="22"/>
        </w:rPr>
        <w:t>Skenuotus dokumentus susijusius su jau registruotu nelaimingu  įvykiu galima siųsti elektroniniu paštu nurodžius žalos bylos numerį paštu ___________</w:t>
      </w:r>
    </w:p>
    <w:p w14:paraId="063719B1" w14:textId="77777777" w:rsidR="000B3435" w:rsidRPr="000B3435" w:rsidRDefault="000B3435" w:rsidP="000B3435">
      <w:pPr>
        <w:spacing w:line="264" w:lineRule="auto"/>
        <w:ind w:left="-567" w:firstLine="0"/>
        <w:rPr>
          <w:rFonts w:ascii="Times New Roman" w:eastAsia="Times New Roman" w:hAnsi="Times New Roman" w:cs="Times New Roman"/>
          <w:sz w:val="22"/>
          <w:szCs w:val="22"/>
        </w:rPr>
      </w:pPr>
    </w:p>
    <w:p w14:paraId="0AE15406" w14:textId="77777777" w:rsidR="000B3435" w:rsidRPr="000B3435" w:rsidRDefault="000B3435" w:rsidP="00CF282B">
      <w:pPr>
        <w:widowControl w:val="0"/>
        <w:spacing w:after="240" w:line="240" w:lineRule="auto"/>
        <w:ind w:left="567" w:firstLine="0"/>
        <w:jc w:val="center"/>
        <w:outlineLvl w:val="0"/>
        <w:rPr>
          <w:rFonts w:ascii="Times New Roman" w:eastAsia="Times New Roman" w:hAnsi="Times New Roman" w:cs="Times New Roman"/>
          <w:b/>
          <w:i/>
          <w:iCs/>
          <w:sz w:val="22"/>
          <w:szCs w:val="22"/>
        </w:rPr>
      </w:pPr>
      <w:bookmarkStart w:id="51" w:name="_Toc203556480"/>
      <w:r w:rsidRPr="000B3435">
        <w:rPr>
          <w:rFonts w:ascii="Times New Roman" w:eastAsia="Times New Roman" w:hAnsi="Times New Roman" w:cs="Times New Roman"/>
          <w:b/>
          <w:sz w:val="22"/>
          <w:szCs w:val="22"/>
        </w:rPr>
        <w:t xml:space="preserve">8. NENUGALIMOS JĖGOS APLINKYBĖS </w:t>
      </w:r>
      <w:r w:rsidRPr="000B3435">
        <w:rPr>
          <w:rFonts w:ascii="Times New Roman" w:eastAsia="Times New Roman" w:hAnsi="Times New Roman" w:cs="Times New Roman"/>
          <w:b/>
          <w:i/>
          <w:iCs/>
          <w:sz w:val="22"/>
          <w:szCs w:val="22"/>
        </w:rPr>
        <w:t>(FORCE MAJEURE)</w:t>
      </w:r>
      <w:bookmarkEnd w:id="51"/>
    </w:p>
    <w:p w14:paraId="016130EB"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8.1.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B3435">
        <w:rPr>
          <w:rFonts w:ascii="Times New Roman" w:eastAsia="Times New Roman" w:hAnsi="Times New Roman" w:cs="Times New Roman"/>
          <w:i/>
          <w:iCs/>
          <w:sz w:val="22"/>
          <w:szCs w:val="22"/>
        </w:rPr>
        <w:t>(force majeure)</w:t>
      </w:r>
      <w:r w:rsidRPr="000B3435">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B3435">
        <w:rPr>
          <w:rFonts w:ascii="Times New Roman" w:eastAsia="Times New Roman" w:hAnsi="Times New Roman" w:cs="Times New Roman"/>
          <w:i/>
          <w:iCs/>
          <w:sz w:val="22"/>
          <w:szCs w:val="22"/>
        </w:rPr>
        <w:t>(force majeure)</w:t>
      </w:r>
      <w:r w:rsidRPr="000B3435">
        <w:rPr>
          <w:rFonts w:ascii="Times New Roman" w:eastAsia="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9E4678"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8.2. Šalis, prašanti ją atleisti nuo atsakomybės, privalo pranešti kitai Šaliai raštu apie nenugalimos jėgos aplinkybes </w:t>
      </w:r>
      <w:r w:rsidRPr="000B3435">
        <w:rPr>
          <w:rFonts w:ascii="Times New Roman" w:eastAsia="Times New Roman" w:hAnsi="Times New Roman" w:cs="Times New Roman"/>
          <w:sz w:val="22"/>
          <w:szCs w:val="22"/>
        </w:rPr>
        <w:lastRenderedPageBreak/>
        <w:t>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022BAF"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29F7E" w14:textId="77777777" w:rsidR="000B3435" w:rsidRPr="000B3435" w:rsidRDefault="000B3435" w:rsidP="00CF282B">
      <w:pPr>
        <w:widowControl w:val="0"/>
        <w:spacing w:before="240" w:after="240" w:line="240" w:lineRule="auto"/>
        <w:ind w:left="567" w:firstLine="0"/>
        <w:jc w:val="center"/>
        <w:outlineLvl w:val="0"/>
        <w:rPr>
          <w:rFonts w:ascii="Times New Roman" w:eastAsia="Times New Roman" w:hAnsi="Times New Roman" w:cs="Times New Roman"/>
          <w:b/>
          <w:bCs/>
          <w:sz w:val="22"/>
          <w:szCs w:val="22"/>
          <w:lang w:eastAsia="en-US"/>
        </w:rPr>
      </w:pPr>
      <w:bookmarkStart w:id="52" w:name="_Toc203556481"/>
      <w:r w:rsidRPr="000B3435">
        <w:rPr>
          <w:rFonts w:ascii="Times New Roman" w:eastAsia="Times New Roman" w:hAnsi="Times New Roman" w:cs="Times New Roman"/>
          <w:b/>
          <w:bCs/>
          <w:sz w:val="22"/>
          <w:szCs w:val="22"/>
          <w:lang w:eastAsia="en-US"/>
        </w:rPr>
        <w:t>9. TEIKĖJO SUBTEIKĖJŲ KEITIMO PAGRINDAI IR TVARKA</w:t>
      </w:r>
      <w:bookmarkEnd w:id="52"/>
    </w:p>
    <w:p w14:paraId="45BD8EDF"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9.1. Sutarčiai vykdyti pasitelkiami šie subteikėjai: </w:t>
      </w:r>
      <w:r w:rsidRPr="000B3435">
        <w:rPr>
          <w:rFonts w:ascii="Times New Roman" w:eastAsia="Times New Roman" w:hAnsi="Times New Roman" w:cs="Times New Roman"/>
          <w:i/>
          <w:iCs/>
          <w:sz w:val="22"/>
          <w:szCs w:val="22"/>
        </w:rPr>
        <w:t>[surašyti pasiūlyme nurodytus subteikėjus, jeigu tokių nėra parašyti žodį „nėra“]</w:t>
      </w:r>
      <w:r w:rsidRPr="000B3435">
        <w:rPr>
          <w:rFonts w:ascii="Times New Roman" w:eastAsia="Times New Roman" w:hAnsi="Times New Roman" w:cs="Times New Roman"/>
          <w:sz w:val="22"/>
          <w:szCs w:val="22"/>
        </w:rPr>
        <w:t>.</w:t>
      </w:r>
    </w:p>
    <w:p w14:paraId="141EE2A5"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9.2. Ne vėliau negu Sutartis pradedama vykdyti ir vėliau Sutarties galiojimo metu, Teikėjas privalo Pirkėjui pranešti tuo metu žinomų ar ketinamų ateityje pasitelkti subteikėjų pavadinimus, kontaktinius duomenis ir jų atstovus. </w:t>
      </w:r>
    </w:p>
    <w:p w14:paraId="7FE9A16A"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40E258AB"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46706705"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9.5. Sutarties galiojimo metu papildomų subteikėjų pasitelkimas arba Sutartyje numatytų subteikėjų atsisakymas galimas tik gavus Pirkėjo sutikimą ir esant vienai iš šių priežasčių:</w:t>
      </w:r>
    </w:p>
    <w:p w14:paraId="612D0EEB"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9.5.1. Sutartyje numatytas subteikėjas yra likviduojamas, bankrutavęs arba jam yra iškelta bankroto byla;</w:t>
      </w:r>
    </w:p>
    <w:p w14:paraId="18A240FD"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9.5.2. subteikėjas Teikėjui atsisako atlikti jam Sutartyje numatytą įsipareigojimų dalį.</w:t>
      </w:r>
    </w:p>
    <w:p w14:paraId="23A3E7CE"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9.6. Sutarties 9.4 ir 9.5 punktuose nurodytais atvejais Pirkėjui pateikiamas pagrįstas prašymas, pridedant jį pagrindžiančius dokumentus. Subteikėjas gali pradėti vykdyti savo įsipareigojimus, tik Teikėjui gavus Pirkėjo sutikimą.</w:t>
      </w:r>
    </w:p>
    <w:p w14:paraId="62007EA9" w14:textId="77777777" w:rsidR="000B3435" w:rsidRP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3" w:name="_Toc203556482"/>
      <w:r w:rsidRPr="000B3435">
        <w:rPr>
          <w:rFonts w:ascii="Times New Roman" w:eastAsia="Times New Roman" w:hAnsi="Times New Roman" w:cs="Times New Roman"/>
          <w:sz w:val="22"/>
          <w:szCs w:val="22"/>
          <w:lang w:eastAsia="en-US"/>
        </w:rPr>
        <w:t>9.7. Sutarties 9.4 ir 9.5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bookmarkEnd w:id="53"/>
    </w:p>
    <w:p w14:paraId="4807F568" w14:textId="77777777" w:rsidR="000B3435" w:rsidRP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4" w:name="_Toc203556483"/>
      <w:r w:rsidRPr="000B3435">
        <w:rPr>
          <w:rFonts w:ascii="Times New Roman" w:eastAsia="Times New Roman" w:hAnsi="Times New Roman" w:cs="Times New Roman"/>
          <w:sz w:val="22"/>
          <w:szCs w:val="22"/>
          <w:lang w:eastAsia="en-US"/>
        </w:rPr>
        <w:t>9.8. Atsižvelgiant į sutarties pobūdį, galimas Pirkėjo tiesioginis atsiskaitymas su subteikėjais, šiomis sąlygomis:</w:t>
      </w:r>
      <w:bookmarkEnd w:id="54"/>
    </w:p>
    <w:p w14:paraId="745E72B7" w14:textId="77777777" w:rsidR="000B3435" w:rsidRPr="000B3435" w:rsidRDefault="000B3435" w:rsidP="00CF282B">
      <w:pPr>
        <w:widowControl w:val="0"/>
        <w:tabs>
          <w:tab w:val="left" w:pos="709"/>
        </w:tabs>
        <w:spacing w:line="240" w:lineRule="auto"/>
        <w:ind w:left="567" w:firstLine="0"/>
        <w:outlineLvl w:val="0"/>
        <w:rPr>
          <w:rFonts w:ascii="Times New Roman" w:eastAsia="Times New Roman" w:hAnsi="Times New Roman" w:cs="Times New Roman"/>
          <w:sz w:val="22"/>
          <w:szCs w:val="22"/>
          <w:lang w:eastAsia="en-US"/>
        </w:rPr>
      </w:pPr>
      <w:bookmarkStart w:id="55" w:name="_Toc203556484"/>
      <w:r w:rsidRPr="000B3435">
        <w:rPr>
          <w:rFonts w:ascii="Times New Roman" w:eastAsia="Times New Roman" w:hAnsi="Times New Roman" w:cs="Times New Roman"/>
          <w:sz w:val="22"/>
          <w:szCs w:val="22"/>
          <w:lang w:eastAsia="en-US"/>
        </w:rPr>
        <w:t>9.8.1. Pirkėjas ne vėliau nei per 3 darbo dienas nuo informacijos apie tuo metu Teikėjui žinomų subteikėjų pavadinimus, kontaktinius duomenis ir jų atstovus gavimo, raštu informuoja subteikėjus apie tiesioginio atsiskaitymo galimybę;</w:t>
      </w:r>
      <w:bookmarkEnd w:id="55"/>
    </w:p>
    <w:p w14:paraId="6663D1CF" w14:textId="77777777" w:rsidR="000B3435" w:rsidRP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6" w:name="_Toc203556485"/>
      <w:r w:rsidRPr="000B3435">
        <w:rPr>
          <w:rFonts w:ascii="Times New Roman" w:eastAsia="Times New Roman" w:hAnsi="Times New Roman" w:cs="Times New Roman"/>
          <w:sz w:val="22"/>
          <w:szCs w:val="22"/>
          <w:lang w:eastAsia="en-US"/>
        </w:rPr>
        <w:t>9.8.2. subteikėjas, norėdamas pasinaudoti tiesioginio atsiskaitymo galimybe, turi pateikti raštišką prašymą Pirkėjui;</w:t>
      </w:r>
      <w:bookmarkEnd w:id="56"/>
    </w:p>
    <w:p w14:paraId="1E74F1CE" w14:textId="77777777" w:rsidR="000B3435" w:rsidRP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7" w:name="_Toc203556486"/>
      <w:r w:rsidRPr="000B3435">
        <w:rPr>
          <w:rFonts w:ascii="Times New Roman" w:eastAsia="Times New Roman" w:hAnsi="Times New Roman" w:cs="Times New Roman"/>
          <w:sz w:val="22"/>
          <w:szCs w:val="22"/>
          <w:lang w:eastAsia="en-US"/>
        </w:rPr>
        <w:t xml:space="preserve">9.8.3.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0B3435">
        <w:rPr>
          <w:rFonts w:ascii="Times New Roman" w:eastAsia="Times New Roman" w:hAnsi="Times New Roman" w:cs="Times New Roman"/>
          <w:sz w:val="22"/>
          <w:szCs w:val="22"/>
          <w:lang w:eastAsia="en-US"/>
        </w:rPr>
        <w:t>subteikimo</w:t>
      </w:r>
      <w:proofErr w:type="spellEnd"/>
      <w:r w:rsidRPr="000B3435">
        <w:rPr>
          <w:rFonts w:ascii="Times New Roman" w:eastAsia="Times New Roman" w:hAnsi="Times New Roman" w:cs="Times New Roman"/>
          <w:sz w:val="22"/>
          <w:szCs w:val="22"/>
          <w:lang w:eastAsia="en-US"/>
        </w:rPr>
        <w:t xml:space="preserve"> sutartyje nustatytus reikalavimus;</w:t>
      </w:r>
      <w:bookmarkEnd w:id="57"/>
    </w:p>
    <w:p w14:paraId="076D2C21" w14:textId="77777777" w:rsidR="000B3435" w:rsidRP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8" w:name="_Toc203556487"/>
      <w:r w:rsidRPr="000B3435">
        <w:rPr>
          <w:rFonts w:ascii="Times New Roman" w:eastAsia="Times New Roman" w:hAnsi="Times New Roman" w:cs="Times New Roman"/>
          <w:sz w:val="22"/>
          <w:szCs w:val="22"/>
          <w:lang w:eastAsia="en-US"/>
        </w:rPr>
        <w:t>9.8.4. sąskaitų teikimas, atsiskaitymas su subteikėju bei kiti veiksmai atliekami vadovaujantis šios Sutarties 2 straipsnyje nurodyta tvarka;</w:t>
      </w:r>
      <w:bookmarkEnd w:id="58"/>
    </w:p>
    <w:p w14:paraId="5058EDFD" w14:textId="0D6B1E0D" w:rsidR="000B3435" w:rsidRDefault="000B3435" w:rsidP="00CF282B">
      <w:pPr>
        <w:widowControl w:val="0"/>
        <w:spacing w:line="240" w:lineRule="auto"/>
        <w:ind w:left="567" w:firstLine="0"/>
        <w:outlineLvl w:val="0"/>
        <w:rPr>
          <w:rFonts w:ascii="Times New Roman" w:eastAsia="Times New Roman" w:hAnsi="Times New Roman" w:cs="Times New Roman"/>
          <w:sz w:val="22"/>
          <w:szCs w:val="22"/>
          <w:lang w:eastAsia="en-US"/>
        </w:rPr>
      </w:pPr>
      <w:bookmarkStart w:id="59" w:name="_Toc203556488"/>
      <w:r w:rsidRPr="000B3435">
        <w:rPr>
          <w:rFonts w:ascii="Times New Roman" w:eastAsia="Times New Roman" w:hAnsi="Times New Roman" w:cs="Times New Roman"/>
          <w:sz w:val="22"/>
          <w:szCs w:val="22"/>
          <w:lang w:eastAsia="en-US"/>
        </w:rPr>
        <w:t>9.8.5. Teikėjas turi teisę prieštarauti nepagrįstiems mokėjimams.</w:t>
      </w:r>
      <w:bookmarkEnd w:id="59"/>
    </w:p>
    <w:p w14:paraId="01430FF1" w14:textId="77777777" w:rsidR="001A2F66" w:rsidRDefault="001A2F66" w:rsidP="00CF282B">
      <w:pPr>
        <w:widowControl w:val="0"/>
        <w:spacing w:line="240" w:lineRule="auto"/>
        <w:ind w:left="567" w:firstLine="0"/>
        <w:outlineLvl w:val="0"/>
        <w:rPr>
          <w:rFonts w:ascii="Times New Roman" w:eastAsia="Times New Roman" w:hAnsi="Times New Roman" w:cs="Times New Roman"/>
          <w:sz w:val="22"/>
          <w:szCs w:val="22"/>
          <w:lang w:eastAsia="en-US"/>
        </w:rPr>
      </w:pPr>
    </w:p>
    <w:p w14:paraId="6C194BBF" w14:textId="77777777" w:rsidR="001A2F66" w:rsidRPr="000B3435" w:rsidRDefault="001A2F66" w:rsidP="00CF282B">
      <w:pPr>
        <w:widowControl w:val="0"/>
        <w:spacing w:line="240" w:lineRule="auto"/>
        <w:ind w:left="567" w:firstLine="0"/>
        <w:outlineLvl w:val="0"/>
        <w:rPr>
          <w:rFonts w:ascii="Times New Roman" w:eastAsia="Times New Roman" w:hAnsi="Times New Roman" w:cs="Times New Roman"/>
          <w:sz w:val="22"/>
          <w:szCs w:val="22"/>
          <w:lang w:eastAsia="en-US"/>
        </w:rPr>
      </w:pPr>
    </w:p>
    <w:p w14:paraId="7EAEEAD6" w14:textId="77777777" w:rsidR="000B3435" w:rsidRPr="000B3435" w:rsidRDefault="000B3435" w:rsidP="00CF282B">
      <w:pPr>
        <w:spacing w:after="240" w:line="264" w:lineRule="auto"/>
        <w:ind w:left="567" w:firstLine="0"/>
        <w:jc w:val="center"/>
        <w:rPr>
          <w:rFonts w:ascii="Times New Roman" w:eastAsia="Times New Roman" w:hAnsi="Times New Roman" w:cs="Times New Roman"/>
          <w:b/>
          <w:caps/>
          <w:sz w:val="22"/>
          <w:szCs w:val="22"/>
        </w:rPr>
      </w:pPr>
      <w:r w:rsidRPr="000B3435">
        <w:rPr>
          <w:rFonts w:ascii="Times New Roman" w:eastAsia="Times New Roman" w:hAnsi="Times New Roman" w:cs="Times New Roman"/>
          <w:b/>
          <w:caps/>
          <w:sz w:val="22"/>
          <w:szCs w:val="22"/>
        </w:rPr>
        <w:lastRenderedPageBreak/>
        <w:t>10. Sutarties nutraukimas</w:t>
      </w:r>
    </w:p>
    <w:p w14:paraId="1774021D"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10.1.Sutartis gali būti visiškai nutraukta Šalių susitarimu vienos iš Šalių pageidavimu (reikalavimu), praėjus 60 (šešiasdešimt) kalendorinių dienų nuo rašytinio pranešimo (arba kito Šalių sutarto termino), būtinai nurodant nutraukimo priežastį.</w:t>
      </w:r>
    </w:p>
    <w:p w14:paraId="5881DB70"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 Pirkėjas turi teisę vienašališkai nutraukti šią Sutartį prieš terminą šiais atvejais:</w:t>
      </w:r>
    </w:p>
    <w:p w14:paraId="08CC4DC7"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10.2.1. kai Teikėjas bankrutuoja, yra likviduojamas, sustabdo ūkinę veiklą arba įstatymuose ir kituose teisės aktuose numatyta tvarka susidaro analogiška situacija;</w:t>
      </w:r>
    </w:p>
    <w:p w14:paraId="20D088F6"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10.2.2. kai keičiasi Teikėjo organizacinė struktūra – juridinis statusas, pobūdis ar valdymo struktūra ir tai gali turėti įtakos tinkamam Sutarties įvykdymui;</w:t>
      </w:r>
    </w:p>
    <w:p w14:paraId="7B230BA6"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10.2.3. kai Teikėjas įsiteisėjusiu kompetentingos institucijos ar teismo sprendimu yra pripažintas kaltu dėl profesinio pažeidimo;</w:t>
      </w:r>
    </w:p>
    <w:p w14:paraId="0A82C7AF"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10.2.4. kai Teikėjas įsiteisėjusiu teismo sprendimu pripažintas kaltu dėl sukčiavimo, korupcijos, pinigų plovimo, dalyvavimo nusikalstamoje organizacijoje;</w:t>
      </w:r>
    </w:p>
    <w:p w14:paraId="56333919"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10.2.5. kai Teikėjas sudaro </w:t>
      </w:r>
      <w:proofErr w:type="spellStart"/>
      <w:r w:rsidRPr="000B3435">
        <w:rPr>
          <w:rFonts w:ascii="Times New Roman" w:eastAsia="Times New Roman" w:hAnsi="Times New Roman" w:cs="Times New Roman"/>
          <w:sz w:val="22"/>
          <w:szCs w:val="22"/>
        </w:rPr>
        <w:t>subteikimo</w:t>
      </w:r>
      <w:proofErr w:type="spellEnd"/>
      <w:r w:rsidRPr="000B3435">
        <w:rPr>
          <w:rFonts w:ascii="Times New Roman" w:eastAsia="Times New Roman" w:hAnsi="Times New Roman" w:cs="Times New Roman"/>
          <w:sz w:val="22"/>
          <w:szCs w:val="22"/>
        </w:rPr>
        <w:t xml:space="preserve"> sutartį be Pirkėjo sutikimo;</w:t>
      </w:r>
    </w:p>
    <w:p w14:paraId="06225A96"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10.2.6. dėl kitokio pobūdžio neveiksnumo, trukdančio vykdyti Sutartį;</w:t>
      </w:r>
    </w:p>
    <w:p w14:paraId="6EF9F28C"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10.2.8. kai Pirkėjas, dėl objektyvių priežasčių, netenka poreikio pirkti paslaugų;</w:t>
      </w:r>
    </w:p>
    <w:p w14:paraId="05DADEB2"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10.2.9. kitais, Lietuvos Respublikos pirkimų, atliekamų vandentvarkos, energetikos, transporto ar pašto paslaugų srities perkančiųjų subjektų, įstatymo 98 straipsnio 1 dalyje numatytais, atvejais. </w:t>
      </w:r>
    </w:p>
    <w:p w14:paraId="389E13A1"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10.3. Teikėjas turi teisę vienašališkai nutraukti šią Sutartį prieš terminą šiais atvejais:</w:t>
      </w:r>
    </w:p>
    <w:p w14:paraId="2363CD79"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10.3.1. kai Pirkėjas bankrutuoja arba yra likviduojamas, sustabdo ūkinę veiklą arba įstatymuose ir kituose teisės aktuose numatyta tvarka susidaro analogiška situacija.</w:t>
      </w:r>
    </w:p>
    <w:p w14:paraId="46CE6775"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10.4. Šalis, ketinanti vienašališkai nutraukti Sutartį (esant 10.2 ar 10.3 punktuose numatytoms sąlygoms), prieš 60 (šešiasdešimt) kalendorinių dienų raštu praneša kitai Šaliai apie savo ketinimus ir nustato ne trumpesnį nei 3 (trijų) darbo dienų terminą pranešime nurodytiems trūkumams ištaisyti. Esant 10.2.1, 10.2.3, 10.2.4 ir 10.3.2 punktų sąlygoms, trūkumų ištaisymo terminas nenustatomas. Jei kaltoji Šalis per pranešime nurodytą terminą nepašalina Sutarties pažeidimų, Sutartis laikoma nutraukta nuo įspėjimo termino pasibaigimo dienos.</w:t>
      </w:r>
    </w:p>
    <w:p w14:paraId="7763DECC"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10.5. Sutartis gali būti nutraukta ir kitais Lietuvos Respublikos civiliniame kodekse numatytais pagrindais. </w:t>
      </w:r>
    </w:p>
    <w:p w14:paraId="4D673C82"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C891F92"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10.7. Šalių Sutartimi prisiimtų įsipareigojimų nevykdymas laikomas esminiu šios Sutarties pažeidimu ir yra pagrindas vienašališkai nutraukti Sutartį bei reikalauti atlyginti visą dėl to patirtą žalą.</w:t>
      </w:r>
    </w:p>
    <w:p w14:paraId="038CDD70" w14:textId="77777777" w:rsidR="000B3435" w:rsidRPr="000B3435" w:rsidRDefault="000B3435" w:rsidP="000B3435">
      <w:pPr>
        <w:spacing w:line="264" w:lineRule="auto"/>
        <w:ind w:firstLine="0"/>
        <w:rPr>
          <w:rFonts w:ascii="Times New Roman" w:eastAsia="Times New Roman" w:hAnsi="Times New Roman" w:cs="Times New Roman"/>
          <w:b/>
          <w:sz w:val="22"/>
          <w:szCs w:val="22"/>
        </w:rPr>
      </w:pPr>
    </w:p>
    <w:p w14:paraId="4E17CA68" w14:textId="77777777" w:rsidR="000B3435" w:rsidRPr="000B3435" w:rsidRDefault="000B3435" w:rsidP="00CF282B">
      <w:pPr>
        <w:spacing w:after="240" w:line="264" w:lineRule="auto"/>
        <w:ind w:left="567" w:firstLine="0"/>
        <w:jc w:val="center"/>
        <w:rPr>
          <w:rFonts w:ascii="Times New Roman" w:eastAsia="Times New Roman" w:hAnsi="Times New Roman" w:cs="Times New Roman"/>
          <w:b/>
          <w:caps/>
          <w:sz w:val="22"/>
          <w:szCs w:val="22"/>
        </w:rPr>
      </w:pPr>
      <w:r w:rsidRPr="000B3435">
        <w:rPr>
          <w:rFonts w:ascii="Times New Roman" w:eastAsia="Times New Roman" w:hAnsi="Times New Roman" w:cs="Times New Roman"/>
          <w:b/>
          <w:caps/>
          <w:sz w:val="22"/>
          <w:szCs w:val="22"/>
        </w:rPr>
        <w:t>11. Ginčų nagrinėjimo tvarka</w:t>
      </w:r>
    </w:p>
    <w:p w14:paraId="01BCE4E2"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11.1. Šiai Sutarčiai ir visoms iš šios Sutarties atsirandančioms teisėms ir pareigoms taikomi Lietuvos Respublikos įstatymai bei kiti norminiai teisės aktai. Sutartis sudaryta ir turi būti aiškinama pagal Lietuvos Respublikos teisę. </w:t>
      </w:r>
    </w:p>
    <w:p w14:paraId="46A55132"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11.2. Ginčai sprendžiami derybų būdu, o nepavykus taip išspręsti ginčo, jis bus nagrinėjamas Lietuvos Respublikos civilinio proceso kodekso nustatyta tvarka teisme.</w:t>
      </w:r>
    </w:p>
    <w:p w14:paraId="4F28D39E" w14:textId="77777777" w:rsidR="000B3435" w:rsidRPr="000B3435" w:rsidRDefault="000B3435" w:rsidP="000B3435">
      <w:pPr>
        <w:spacing w:after="120" w:line="264" w:lineRule="auto"/>
        <w:ind w:firstLine="567"/>
        <w:rPr>
          <w:rFonts w:ascii="Times New Roman" w:eastAsia="Times New Roman" w:hAnsi="Times New Roman" w:cs="Times New Roman"/>
          <w:b/>
          <w:sz w:val="22"/>
          <w:szCs w:val="22"/>
          <w:lang w:eastAsia="en-US"/>
        </w:rPr>
      </w:pPr>
    </w:p>
    <w:p w14:paraId="6C4B26D1" w14:textId="77777777" w:rsidR="000B3435" w:rsidRPr="000B3435" w:rsidRDefault="000B3435" w:rsidP="00CF282B">
      <w:pPr>
        <w:spacing w:after="120" w:line="264" w:lineRule="auto"/>
        <w:ind w:left="567" w:firstLine="0"/>
        <w:jc w:val="center"/>
        <w:rPr>
          <w:rFonts w:ascii="Times New Roman" w:eastAsia="Times New Roman" w:hAnsi="Times New Roman" w:cs="Times New Roman"/>
          <w:b/>
          <w:caps/>
          <w:sz w:val="22"/>
          <w:szCs w:val="22"/>
          <w:lang w:eastAsia="en-US"/>
        </w:rPr>
      </w:pPr>
      <w:r w:rsidRPr="000B3435">
        <w:rPr>
          <w:rFonts w:ascii="Times New Roman" w:eastAsia="Times New Roman" w:hAnsi="Times New Roman" w:cs="Times New Roman"/>
          <w:b/>
          <w:caps/>
          <w:sz w:val="22"/>
          <w:szCs w:val="22"/>
          <w:lang w:eastAsia="en-US"/>
        </w:rPr>
        <w:t>12. Baigiamosios nuostatos</w:t>
      </w:r>
    </w:p>
    <w:p w14:paraId="1A1D18A3"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12.1. Nė viena Šalis neturi teisės perleisti visų arba dalies teisių ir pareigų pagal šią Sutartį jokiai trečiajai šaliai be išankstinio raštiško kitos Šalies sutikimo.</w:t>
      </w:r>
    </w:p>
    <w:p w14:paraId="6946F0AA"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12.2.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18BA696"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lastRenderedPageBreak/>
        <w:t>12.3. Ši sutartis teisės aktų nustatyta tvarka ir terminais bus paskelbta Centrinėje viešųjų pirkimų informacinėje sistemoje.</w:t>
      </w:r>
    </w:p>
    <w:p w14:paraId="4582B9DC"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12.4. Visus kitus klausimus, kurie neaptarti Sutartyje, reguliuoja Lietuvos Respublikos teisės aktai.</w:t>
      </w:r>
    </w:p>
    <w:p w14:paraId="6407A447" w14:textId="2A4FE1E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w:t>
      </w:r>
      <w:r w:rsidR="001A2F66">
        <w:rPr>
          <w:rFonts w:ascii="Times New Roman" w:eastAsia="Times New Roman" w:hAnsi="Times New Roman" w:cs="Times New Roman"/>
          <w:sz w:val="22"/>
          <w:szCs w:val="22"/>
        </w:rPr>
        <w:t>5</w:t>
      </w:r>
      <w:r w:rsidRPr="000B3435">
        <w:rPr>
          <w:rFonts w:ascii="Times New Roman" w:eastAsia="Times New Roman" w:hAnsi="Times New Roman" w:cs="Times New Roman"/>
          <w:sz w:val="22"/>
          <w:szCs w:val="22"/>
        </w:rPr>
        <w:t>. Šalių paskirti asmenys, atsakingi už Sutarties vykdymą:</w:t>
      </w:r>
    </w:p>
    <w:tbl>
      <w:tblPr>
        <w:tblW w:w="10206"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94"/>
        <w:gridCol w:w="3543"/>
        <w:gridCol w:w="3969"/>
      </w:tblGrid>
      <w:tr w:rsidR="000B3435" w:rsidRPr="000B3435" w14:paraId="2316A30C" w14:textId="77777777" w:rsidTr="00CF282B">
        <w:tc>
          <w:tcPr>
            <w:tcW w:w="2694" w:type="dxa"/>
          </w:tcPr>
          <w:p w14:paraId="14362EEF" w14:textId="77777777" w:rsidR="000B3435" w:rsidRPr="000B3435" w:rsidRDefault="000B3435" w:rsidP="000B3435">
            <w:pPr>
              <w:keepLines/>
              <w:spacing w:line="240" w:lineRule="auto"/>
              <w:ind w:firstLine="720"/>
              <w:rPr>
                <w:rFonts w:ascii="Times New Roman" w:eastAsia="Times New Roman" w:hAnsi="Times New Roman" w:cs="Times New Roman"/>
                <w:noProof/>
                <w:sz w:val="22"/>
                <w:szCs w:val="22"/>
              </w:rPr>
            </w:pPr>
          </w:p>
        </w:tc>
        <w:tc>
          <w:tcPr>
            <w:tcW w:w="3543" w:type="dxa"/>
            <w:vAlign w:val="center"/>
            <w:hideMark/>
          </w:tcPr>
          <w:p w14:paraId="7DB332F4" w14:textId="77777777" w:rsidR="000B3435" w:rsidRPr="000B3435" w:rsidRDefault="000B3435" w:rsidP="000B3435">
            <w:pPr>
              <w:keepLines/>
              <w:spacing w:line="240" w:lineRule="auto"/>
              <w:ind w:left="140" w:firstLine="0"/>
              <w:jc w:val="center"/>
              <w:rPr>
                <w:rFonts w:ascii="Times New Roman" w:eastAsia="Times New Roman" w:hAnsi="Times New Roman" w:cs="Times New Roman"/>
                <w:b/>
                <w:noProof/>
                <w:sz w:val="22"/>
                <w:szCs w:val="22"/>
              </w:rPr>
            </w:pPr>
            <w:r w:rsidRPr="000B3435">
              <w:rPr>
                <w:rFonts w:ascii="Times New Roman" w:eastAsia="Times New Roman" w:hAnsi="Times New Roman" w:cs="Times New Roman"/>
                <w:b/>
                <w:noProof/>
                <w:sz w:val="22"/>
                <w:szCs w:val="22"/>
              </w:rPr>
              <w:t>Užsakovo</w:t>
            </w:r>
          </w:p>
        </w:tc>
        <w:tc>
          <w:tcPr>
            <w:tcW w:w="3969" w:type="dxa"/>
            <w:vAlign w:val="center"/>
            <w:hideMark/>
          </w:tcPr>
          <w:p w14:paraId="5EB6BA51" w14:textId="77777777" w:rsidR="000B3435" w:rsidRPr="000B3435" w:rsidRDefault="000B3435" w:rsidP="000B3435">
            <w:pPr>
              <w:keepLines/>
              <w:spacing w:line="240" w:lineRule="auto"/>
              <w:ind w:firstLine="0"/>
              <w:jc w:val="center"/>
              <w:rPr>
                <w:rFonts w:ascii="Times New Roman" w:eastAsia="Times New Roman" w:hAnsi="Times New Roman" w:cs="Times New Roman"/>
                <w:b/>
                <w:noProof/>
                <w:sz w:val="22"/>
                <w:szCs w:val="22"/>
              </w:rPr>
            </w:pPr>
            <w:r w:rsidRPr="000B3435">
              <w:rPr>
                <w:rFonts w:ascii="Times New Roman" w:eastAsia="Times New Roman" w:hAnsi="Times New Roman" w:cs="Times New Roman"/>
                <w:b/>
                <w:noProof/>
                <w:sz w:val="22"/>
                <w:szCs w:val="22"/>
              </w:rPr>
              <w:t>Teikėjo</w:t>
            </w:r>
          </w:p>
        </w:tc>
      </w:tr>
      <w:tr w:rsidR="000B3435" w:rsidRPr="000B3435" w14:paraId="19C1BAA2" w14:textId="77777777" w:rsidTr="00CF282B">
        <w:tc>
          <w:tcPr>
            <w:tcW w:w="2694" w:type="dxa"/>
            <w:hideMark/>
          </w:tcPr>
          <w:p w14:paraId="3679D33C" w14:textId="77777777" w:rsidR="000B3435" w:rsidRPr="000B3435" w:rsidRDefault="000B3435" w:rsidP="000B3435">
            <w:pPr>
              <w:keepLines/>
              <w:spacing w:line="240" w:lineRule="auto"/>
              <w:ind w:firstLine="0"/>
              <w:jc w:val="center"/>
              <w:rPr>
                <w:rFonts w:ascii="Times New Roman" w:eastAsia="Times New Roman" w:hAnsi="Times New Roman" w:cs="Times New Roman"/>
                <w:noProof/>
                <w:sz w:val="22"/>
                <w:szCs w:val="22"/>
              </w:rPr>
            </w:pPr>
            <w:r w:rsidRPr="000B3435">
              <w:rPr>
                <w:rFonts w:ascii="Times New Roman" w:eastAsia="Times New Roman" w:hAnsi="Times New Roman" w:cs="Times New Roman"/>
                <w:noProof/>
                <w:sz w:val="22"/>
                <w:szCs w:val="22"/>
              </w:rPr>
              <w:t>Vardas, pavardė</w:t>
            </w:r>
          </w:p>
        </w:tc>
        <w:tc>
          <w:tcPr>
            <w:tcW w:w="3543" w:type="dxa"/>
          </w:tcPr>
          <w:p w14:paraId="7AA97065"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c>
          <w:tcPr>
            <w:tcW w:w="3969" w:type="dxa"/>
          </w:tcPr>
          <w:p w14:paraId="5149DD75"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r>
      <w:tr w:rsidR="000B3435" w:rsidRPr="000B3435" w14:paraId="328D38D1" w14:textId="77777777" w:rsidTr="00CF282B">
        <w:tc>
          <w:tcPr>
            <w:tcW w:w="2694" w:type="dxa"/>
            <w:hideMark/>
          </w:tcPr>
          <w:p w14:paraId="38218642" w14:textId="77777777" w:rsidR="000B3435" w:rsidRPr="000B3435" w:rsidRDefault="000B3435" w:rsidP="000B3435">
            <w:pPr>
              <w:keepLines/>
              <w:spacing w:line="240" w:lineRule="auto"/>
              <w:ind w:firstLine="0"/>
              <w:jc w:val="center"/>
              <w:rPr>
                <w:rFonts w:ascii="Times New Roman" w:eastAsia="Times New Roman" w:hAnsi="Times New Roman" w:cs="Times New Roman"/>
                <w:noProof/>
                <w:sz w:val="22"/>
                <w:szCs w:val="22"/>
              </w:rPr>
            </w:pPr>
            <w:r w:rsidRPr="000B3435">
              <w:rPr>
                <w:rFonts w:ascii="Times New Roman" w:eastAsia="Times New Roman" w:hAnsi="Times New Roman" w:cs="Times New Roman"/>
                <w:noProof/>
                <w:sz w:val="22"/>
                <w:szCs w:val="22"/>
              </w:rPr>
              <w:t>Pareigos</w:t>
            </w:r>
          </w:p>
        </w:tc>
        <w:tc>
          <w:tcPr>
            <w:tcW w:w="3543" w:type="dxa"/>
          </w:tcPr>
          <w:p w14:paraId="79286EA9"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c>
          <w:tcPr>
            <w:tcW w:w="3969" w:type="dxa"/>
          </w:tcPr>
          <w:p w14:paraId="1F2A3DB0"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r>
      <w:tr w:rsidR="000B3435" w:rsidRPr="000B3435" w14:paraId="2D0BC566" w14:textId="77777777" w:rsidTr="00CF282B">
        <w:tc>
          <w:tcPr>
            <w:tcW w:w="2694" w:type="dxa"/>
            <w:hideMark/>
          </w:tcPr>
          <w:p w14:paraId="6EC98662" w14:textId="77777777" w:rsidR="000B3435" w:rsidRPr="000B3435" w:rsidRDefault="000B3435" w:rsidP="000B3435">
            <w:pPr>
              <w:keepLines/>
              <w:spacing w:line="240" w:lineRule="auto"/>
              <w:ind w:firstLine="0"/>
              <w:jc w:val="center"/>
              <w:rPr>
                <w:rFonts w:ascii="Times New Roman" w:eastAsia="Times New Roman" w:hAnsi="Times New Roman" w:cs="Times New Roman"/>
                <w:noProof/>
                <w:sz w:val="22"/>
                <w:szCs w:val="22"/>
              </w:rPr>
            </w:pPr>
            <w:r w:rsidRPr="000B3435">
              <w:rPr>
                <w:rFonts w:ascii="Times New Roman" w:eastAsia="Times New Roman" w:hAnsi="Times New Roman" w:cs="Times New Roman"/>
                <w:noProof/>
                <w:sz w:val="22"/>
                <w:szCs w:val="22"/>
              </w:rPr>
              <w:t>Adresas</w:t>
            </w:r>
          </w:p>
        </w:tc>
        <w:tc>
          <w:tcPr>
            <w:tcW w:w="3543" w:type="dxa"/>
          </w:tcPr>
          <w:p w14:paraId="44356359"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c>
          <w:tcPr>
            <w:tcW w:w="3969" w:type="dxa"/>
          </w:tcPr>
          <w:p w14:paraId="4F313003"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r>
      <w:tr w:rsidR="000B3435" w:rsidRPr="000B3435" w14:paraId="71AC5FB2" w14:textId="77777777" w:rsidTr="00CF282B">
        <w:tc>
          <w:tcPr>
            <w:tcW w:w="2694" w:type="dxa"/>
            <w:hideMark/>
          </w:tcPr>
          <w:p w14:paraId="37A09985" w14:textId="77777777" w:rsidR="000B3435" w:rsidRPr="000B3435" w:rsidRDefault="000B3435" w:rsidP="000B3435">
            <w:pPr>
              <w:keepLines/>
              <w:spacing w:line="240" w:lineRule="auto"/>
              <w:ind w:firstLine="0"/>
              <w:jc w:val="center"/>
              <w:rPr>
                <w:rFonts w:ascii="Times New Roman" w:eastAsia="Times New Roman" w:hAnsi="Times New Roman" w:cs="Times New Roman"/>
                <w:noProof/>
                <w:sz w:val="22"/>
                <w:szCs w:val="22"/>
              </w:rPr>
            </w:pPr>
            <w:r w:rsidRPr="000B3435">
              <w:rPr>
                <w:rFonts w:ascii="Times New Roman" w:eastAsia="Times New Roman" w:hAnsi="Times New Roman" w:cs="Times New Roman"/>
                <w:noProof/>
                <w:sz w:val="22"/>
                <w:szCs w:val="22"/>
              </w:rPr>
              <w:t>Telefono Nr.</w:t>
            </w:r>
          </w:p>
        </w:tc>
        <w:tc>
          <w:tcPr>
            <w:tcW w:w="3543" w:type="dxa"/>
          </w:tcPr>
          <w:p w14:paraId="272E5763"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c>
          <w:tcPr>
            <w:tcW w:w="3969" w:type="dxa"/>
          </w:tcPr>
          <w:p w14:paraId="37DB4329"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r>
      <w:tr w:rsidR="000B3435" w:rsidRPr="000B3435" w14:paraId="59DE1F05" w14:textId="77777777" w:rsidTr="00CF282B">
        <w:tc>
          <w:tcPr>
            <w:tcW w:w="2694" w:type="dxa"/>
            <w:hideMark/>
          </w:tcPr>
          <w:p w14:paraId="7CE02DC4" w14:textId="77777777" w:rsidR="000B3435" w:rsidRPr="000B3435" w:rsidRDefault="000B3435" w:rsidP="000B3435">
            <w:pPr>
              <w:keepLines/>
              <w:spacing w:line="240" w:lineRule="auto"/>
              <w:ind w:firstLine="0"/>
              <w:jc w:val="center"/>
              <w:rPr>
                <w:rFonts w:ascii="Times New Roman" w:eastAsia="Times New Roman" w:hAnsi="Times New Roman" w:cs="Times New Roman"/>
                <w:noProof/>
                <w:sz w:val="22"/>
                <w:szCs w:val="22"/>
              </w:rPr>
            </w:pPr>
            <w:r w:rsidRPr="000B3435">
              <w:rPr>
                <w:rFonts w:ascii="Times New Roman" w:eastAsia="Times New Roman" w:hAnsi="Times New Roman" w:cs="Times New Roman"/>
                <w:noProof/>
                <w:sz w:val="22"/>
                <w:szCs w:val="22"/>
              </w:rPr>
              <w:t>El. pašto adresas</w:t>
            </w:r>
          </w:p>
        </w:tc>
        <w:tc>
          <w:tcPr>
            <w:tcW w:w="3543" w:type="dxa"/>
          </w:tcPr>
          <w:p w14:paraId="3F48AD04"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c>
          <w:tcPr>
            <w:tcW w:w="3969" w:type="dxa"/>
          </w:tcPr>
          <w:p w14:paraId="6222532F" w14:textId="77777777" w:rsidR="000B3435" w:rsidRPr="000B3435" w:rsidRDefault="000B3435" w:rsidP="000B3435">
            <w:pPr>
              <w:keepLines/>
              <w:spacing w:line="240" w:lineRule="auto"/>
              <w:ind w:left="140" w:firstLine="0"/>
              <w:rPr>
                <w:rFonts w:ascii="Times New Roman" w:eastAsia="Times New Roman" w:hAnsi="Times New Roman" w:cs="Times New Roman"/>
                <w:noProof/>
                <w:sz w:val="22"/>
                <w:szCs w:val="22"/>
              </w:rPr>
            </w:pPr>
          </w:p>
        </w:tc>
      </w:tr>
    </w:tbl>
    <w:p w14:paraId="3958E0B4"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12.7.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21B123B9"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12.8.  Sutarties 12.6  punkte nurodyti asmenys atitinkamai Teikėjo ir Pirkėjo yra įgalioti kontroliuoti, kad Sutartis būtų tinkamai vykdoma, priimti pateiktas Prekes, pasirašyti PVM sąskaitas faktūras, priimti visus sprendimus, susijusius su šios Sutarties vykdymu, išskyrus sprendimus dėl pačios Sutarties pakeitimo, papildymo ar nutraukimo.</w:t>
      </w:r>
    </w:p>
    <w:p w14:paraId="23B42AE1" w14:textId="77777777" w:rsidR="000B3435" w:rsidRPr="000B3435" w:rsidRDefault="000B3435" w:rsidP="00CF282B">
      <w:pPr>
        <w:widowControl w:val="0"/>
        <w:autoSpaceDE w:val="0"/>
        <w:autoSpaceDN w:val="0"/>
        <w:adjustRightInd w:val="0"/>
        <w:spacing w:line="264" w:lineRule="auto"/>
        <w:ind w:left="567"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12.9.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51DDB5D4" w14:textId="77777777" w:rsidR="000B3435" w:rsidRPr="000B3435" w:rsidRDefault="000B3435" w:rsidP="000B3435">
      <w:pPr>
        <w:widowControl w:val="0"/>
        <w:autoSpaceDE w:val="0"/>
        <w:autoSpaceDN w:val="0"/>
        <w:adjustRightInd w:val="0"/>
        <w:spacing w:line="264" w:lineRule="auto"/>
        <w:ind w:firstLine="0"/>
        <w:rPr>
          <w:rFonts w:ascii="Times New Roman" w:eastAsia="Times New Roman" w:hAnsi="Times New Roman" w:cs="Times New Roman"/>
          <w:sz w:val="22"/>
          <w:szCs w:val="22"/>
        </w:rPr>
      </w:pPr>
    </w:p>
    <w:p w14:paraId="419579C8" w14:textId="77777777" w:rsidR="000B3435" w:rsidRPr="000B3435" w:rsidRDefault="000B3435" w:rsidP="00CF282B">
      <w:pPr>
        <w:tabs>
          <w:tab w:val="left" w:pos="540"/>
        </w:tabs>
        <w:spacing w:line="264" w:lineRule="auto"/>
        <w:ind w:left="567" w:firstLine="0"/>
        <w:jc w:val="center"/>
        <w:rPr>
          <w:rFonts w:ascii="Times New Roman" w:eastAsia="Times New Roman" w:hAnsi="Times New Roman" w:cs="Times New Roman"/>
          <w:b/>
          <w:sz w:val="22"/>
          <w:szCs w:val="22"/>
        </w:rPr>
      </w:pPr>
      <w:r w:rsidRPr="000B3435">
        <w:rPr>
          <w:rFonts w:ascii="Times New Roman" w:eastAsia="Times New Roman" w:hAnsi="Times New Roman" w:cs="Times New Roman"/>
          <w:b/>
          <w:sz w:val="22"/>
          <w:szCs w:val="22"/>
        </w:rPr>
        <w:t xml:space="preserve">14. ŠALIŲ REKVIZITAI </w:t>
      </w:r>
    </w:p>
    <w:p w14:paraId="1E6DB97C" w14:textId="77777777" w:rsidR="000B3435" w:rsidRPr="000B3435" w:rsidRDefault="000B3435" w:rsidP="000B3435">
      <w:pPr>
        <w:tabs>
          <w:tab w:val="left" w:pos="540"/>
        </w:tabs>
        <w:spacing w:line="264" w:lineRule="auto"/>
        <w:ind w:left="-567" w:firstLine="0"/>
        <w:jc w:val="center"/>
        <w:rPr>
          <w:rFonts w:ascii="Times New Roman" w:eastAsia="Times New Roman" w:hAnsi="Times New Roman" w:cs="Times New Roman"/>
          <w:b/>
          <w:sz w:val="22"/>
          <w:szCs w:val="22"/>
        </w:rPr>
      </w:pPr>
    </w:p>
    <w:p w14:paraId="72719CFD" w14:textId="77777777" w:rsidR="000B3435" w:rsidRPr="000B3435" w:rsidRDefault="000B3435" w:rsidP="000B3435">
      <w:pPr>
        <w:widowControl w:val="0"/>
        <w:spacing w:line="264" w:lineRule="auto"/>
        <w:ind w:firstLine="567"/>
        <w:jc w:val="right"/>
        <w:rPr>
          <w:rFonts w:ascii="Times New Roman" w:eastAsia="Times New Roman" w:hAnsi="Times New Roman" w:cs="Times New Roman"/>
          <w:b/>
          <w:sz w:val="20"/>
          <w:szCs w:val="20"/>
        </w:rPr>
      </w:pPr>
    </w:p>
    <w:tbl>
      <w:tblPr>
        <w:tblW w:w="8364" w:type="dxa"/>
        <w:tblInd w:w="567" w:type="dxa"/>
        <w:tblCellMar>
          <w:left w:w="0" w:type="dxa"/>
          <w:right w:w="0" w:type="dxa"/>
        </w:tblCellMar>
        <w:tblLook w:val="04A0" w:firstRow="1" w:lastRow="0" w:firstColumn="1" w:lastColumn="0" w:noHBand="0" w:noVBand="1"/>
      </w:tblPr>
      <w:tblGrid>
        <w:gridCol w:w="5812"/>
        <w:gridCol w:w="2552"/>
      </w:tblGrid>
      <w:tr w:rsidR="000B3435" w:rsidRPr="000B3435" w14:paraId="6320B41E" w14:textId="77777777" w:rsidTr="00CF282B">
        <w:trPr>
          <w:trHeight w:hRule="exact" w:val="284"/>
        </w:trPr>
        <w:tc>
          <w:tcPr>
            <w:tcW w:w="5812" w:type="dxa"/>
            <w:vAlign w:val="center"/>
            <w:hideMark/>
          </w:tcPr>
          <w:p w14:paraId="0BA0990A"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b/>
                <w:sz w:val="22"/>
                <w:szCs w:val="22"/>
              </w:rPr>
              <w:t>Pirkėjas:</w:t>
            </w:r>
          </w:p>
        </w:tc>
        <w:tc>
          <w:tcPr>
            <w:tcW w:w="2552" w:type="dxa"/>
            <w:vAlign w:val="center"/>
            <w:hideMark/>
          </w:tcPr>
          <w:p w14:paraId="2B1BC351"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r w:rsidRPr="000B3435">
              <w:rPr>
                <w:rFonts w:ascii="Times New Roman" w:eastAsia="Times New Roman" w:hAnsi="Times New Roman" w:cs="Times New Roman"/>
                <w:b/>
                <w:sz w:val="22"/>
                <w:szCs w:val="22"/>
              </w:rPr>
              <w:t>Teikėjas:</w:t>
            </w:r>
          </w:p>
        </w:tc>
      </w:tr>
      <w:tr w:rsidR="000B3435" w:rsidRPr="000B3435" w14:paraId="08D019F2" w14:textId="77777777" w:rsidTr="00CF282B">
        <w:trPr>
          <w:trHeight w:hRule="exact" w:val="162"/>
        </w:trPr>
        <w:tc>
          <w:tcPr>
            <w:tcW w:w="5812" w:type="dxa"/>
            <w:vAlign w:val="center"/>
          </w:tcPr>
          <w:p w14:paraId="78AADDDA"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Cs/>
                <w:sz w:val="22"/>
                <w:szCs w:val="22"/>
              </w:rPr>
            </w:pPr>
          </w:p>
        </w:tc>
        <w:tc>
          <w:tcPr>
            <w:tcW w:w="2552" w:type="dxa"/>
            <w:vAlign w:val="center"/>
          </w:tcPr>
          <w:p w14:paraId="4E0DF72B"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Cs/>
                <w:sz w:val="22"/>
                <w:szCs w:val="22"/>
              </w:rPr>
            </w:pPr>
          </w:p>
        </w:tc>
      </w:tr>
      <w:tr w:rsidR="000B3435" w:rsidRPr="000B3435" w14:paraId="3C0D00A0" w14:textId="77777777" w:rsidTr="00CF282B">
        <w:trPr>
          <w:trHeight w:hRule="exact" w:val="284"/>
        </w:trPr>
        <w:tc>
          <w:tcPr>
            <w:tcW w:w="5812" w:type="dxa"/>
            <w:hideMark/>
          </w:tcPr>
          <w:p w14:paraId="32800CEA"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UAB ,,Busturas”</w:t>
            </w:r>
          </w:p>
        </w:tc>
        <w:tc>
          <w:tcPr>
            <w:tcW w:w="2552" w:type="dxa"/>
            <w:vAlign w:val="center"/>
            <w:hideMark/>
          </w:tcPr>
          <w:p w14:paraId="757C4917"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71C4B1ED" w14:textId="77777777" w:rsidTr="00CF282B">
        <w:trPr>
          <w:trHeight w:hRule="exact" w:val="284"/>
        </w:trPr>
        <w:tc>
          <w:tcPr>
            <w:tcW w:w="5812" w:type="dxa"/>
            <w:hideMark/>
          </w:tcPr>
          <w:p w14:paraId="59DDCAF9"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Šarūno g. 2, LT-76161 Šiauliai</w:t>
            </w:r>
          </w:p>
        </w:tc>
        <w:tc>
          <w:tcPr>
            <w:tcW w:w="2552" w:type="dxa"/>
            <w:vAlign w:val="center"/>
            <w:hideMark/>
          </w:tcPr>
          <w:p w14:paraId="2CC08BEC"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505537E6" w14:textId="77777777" w:rsidTr="00CF282B">
        <w:trPr>
          <w:trHeight w:hRule="exact" w:val="284"/>
        </w:trPr>
        <w:tc>
          <w:tcPr>
            <w:tcW w:w="5812" w:type="dxa"/>
            <w:hideMark/>
          </w:tcPr>
          <w:p w14:paraId="21EABF18"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Įstaigos kodas 144127993</w:t>
            </w:r>
          </w:p>
        </w:tc>
        <w:tc>
          <w:tcPr>
            <w:tcW w:w="2552" w:type="dxa"/>
            <w:vAlign w:val="center"/>
            <w:hideMark/>
          </w:tcPr>
          <w:p w14:paraId="45B1C812"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4BB8C306" w14:textId="77777777" w:rsidTr="00CF282B">
        <w:trPr>
          <w:trHeight w:hRule="exact" w:val="284"/>
        </w:trPr>
        <w:tc>
          <w:tcPr>
            <w:tcW w:w="5812" w:type="dxa"/>
            <w:hideMark/>
          </w:tcPr>
          <w:p w14:paraId="704E58D4"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 xml:space="preserve">PVM mokėtojo kodas LT-441279917   </w:t>
            </w:r>
          </w:p>
        </w:tc>
        <w:tc>
          <w:tcPr>
            <w:tcW w:w="2552" w:type="dxa"/>
            <w:vAlign w:val="center"/>
            <w:hideMark/>
          </w:tcPr>
          <w:p w14:paraId="08B2BAE6"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59E83CFA" w14:textId="77777777" w:rsidTr="00CF282B">
        <w:trPr>
          <w:trHeight w:hRule="exact" w:val="284"/>
        </w:trPr>
        <w:tc>
          <w:tcPr>
            <w:tcW w:w="5812" w:type="dxa"/>
            <w:hideMark/>
          </w:tcPr>
          <w:p w14:paraId="0A1EA33C"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 xml:space="preserve">Tel. (0 41) 592 000                       </w:t>
            </w:r>
          </w:p>
        </w:tc>
        <w:tc>
          <w:tcPr>
            <w:tcW w:w="2552" w:type="dxa"/>
            <w:vAlign w:val="center"/>
            <w:hideMark/>
          </w:tcPr>
          <w:p w14:paraId="5468F768"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39883648" w14:textId="77777777" w:rsidTr="00CF282B">
        <w:trPr>
          <w:trHeight w:hRule="exact" w:val="284"/>
        </w:trPr>
        <w:tc>
          <w:tcPr>
            <w:tcW w:w="5812" w:type="dxa"/>
            <w:hideMark/>
          </w:tcPr>
          <w:p w14:paraId="3D7827C0"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 xml:space="preserve">El. paštas </w:t>
            </w:r>
            <w:hyperlink r:id="rId15" w:history="1">
              <w:r w:rsidRPr="000B3435">
                <w:rPr>
                  <w:rFonts w:ascii="Times New Roman" w:eastAsia="Times New Roman" w:hAnsi="Times New Roman" w:cs="Times New Roman"/>
                  <w:color w:val="0000FF"/>
                  <w:sz w:val="22"/>
                  <w:szCs w:val="22"/>
                  <w:u w:val="single"/>
                </w:rPr>
                <w:t>busturas@busturas.lt</w:t>
              </w:r>
            </w:hyperlink>
          </w:p>
        </w:tc>
        <w:tc>
          <w:tcPr>
            <w:tcW w:w="2552" w:type="dxa"/>
            <w:vAlign w:val="center"/>
          </w:tcPr>
          <w:p w14:paraId="4599BDED"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color w:val="0000FF"/>
                <w:sz w:val="22"/>
                <w:szCs w:val="22"/>
                <w:u w:val="single"/>
              </w:rPr>
            </w:pPr>
          </w:p>
          <w:p w14:paraId="36180A62"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color w:val="0000FF"/>
                <w:sz w:val="22"/>
                <w:szCs w:val="22"/>
                <w:u w:val="single"/>
              </w:rPr>
            </w:pPr>
            <w:r w:rsidRPr="000B3435">
              <w:rPr>
                <w:rFonts w:ascii="Times New Roman" w:eastAsia="Times New Roman" w:hAnsi="Times New Roman" w:cs="Times New Roman"/>
                <w:color w:val="0000FF"/>
                <w:sz w:val="22"/>
                <w:szCs w:val="22"/>
                <w:u w:val="single"/>
              </w:rPr>
              <w:t>‚</w:t>
            </w:r>
          </w:p>
          <w:p w14:paraId="535330E9"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4"/>
                <w:szCs w:val="24"/>
              </w:rPr>
            </w:pPr>
          </w:p>
        </w:tc>
      </w:tr>
      <w:tr w:rsidR="000B3435" w:rsidRPr="000B3435" w14:paraId="4032A6E4" w14:textId="77777777" w:rsidTr="00CF282B">
        <w:trPr>
          <w:trHeight w:hRule="exact" w:val="284"/>
        </w:trPr>
        <w:tc>
          <w:tcPr>
            <w:tcW w:w="5812" w:type="dxa"/>
            <w:hideMark/>
          </w:tcPr>
          <w:p w14:paraId="3997479E"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b/>
                <w:sz w:val="22"/>
                <w:szCs w:val="22"/>
              </w:rPr>
            </w:pPr>
            <w:r w:rsidRPr="000B3435">
              <w:rPr>
                <w:rFonts w:ascii="Times New Roman" w:eastAsia="Times New Roman" w:hAnsi="Times New Roman" w:cs="Times New Roman"/>
                <w:sz w:val="22"/>
                <w:szCs w:val="22"/>
              </w:rPr>
              <w:t>A. s. LT727180 0000 0246 7930</w:t>
            </w:r>
          </w:p>
        </w:tc>
        <w:tc>
          <w:tcPr>
            <w:tcW w:w="2552" w:type="dxa"/>
            <w:vAlign w:val="center"/>
            <w:hideMark/>
          </w:tcPr>
          <w:p w14:paraId="7BA33B9B"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r w:rsidR="000B3435" w:rsidRPr="000B3435" w14:paraId="4251610A" w14:textId="77777777" w:rsidTr="00CF282B">
        <w:trPr>
          <w:trHeight w:hRule="exact" w:val="284"/>
        </w:trPr>
        <w:tc>
          <w:tcPr>
            <w:tcW w:w="5812" w:type="dxa"/>
            <w:vAlign w:val="center"/>
          </w:tcPr>
          <w:p w14:paraId="72393CC9" w14:textId="24210ADF" w:rsidR="000B3435" w:rsidRPr="000B3435" w:rsidRDefault="00CF282B" w:rsidP="000B3435">
            <w:pPr>
              <w:widowControl w:val="0"/>
              <w:spacing w:after="120" w:line="22" w:lineRule="atLeast"/>
              <w:ind w:left="-4" w:right="-269"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Bankas </w:t>
            </w:r>
            <w:r w:rsidR="000B3435" w:rsidRPr="000B3435">
              <w:rPr>
                <w:rFonts w:ascii="Times New Roman" w:eastAsia="Times New Roman" w:hAnsi="Times New Roman" w:cs="Times New Roman"/>
                <w:bCs/>
                <w:sz w:val="22"/>
                <w:szCs w:val="22"/>
              </w:rPr>
              <w:t xml:space="preserve">AB </w:t>
            </w:r>
            <w:proofErr w:type="spellStart"/>
            <w:r>
              <w:rPr>
                <w:rFonts w:ascii="Times New Roman" w:eastAsia="Times New Roman" w:hAnsi="Times New Roman" w:cs="Times New Roman"/>
                <w:bCs/>
                <w:sz w:val="22"/>
                <w:szCs w:val="22"/>
              </w:rPr>
              <w:t>Artea</w:t>
            </w:r>
            <w:proofErr w:type="spellEnd"/>
          </w:p>
          <w:p w14:paraId="18DDE18F"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Banko kodas 7180</w:t>
            </w:r>
          </w:p>
          <w:p w14:paraId="1322EC37"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sz w:val="22"/>
                <w:szCs w:val="22"/>
              </w:rPr>
            </w:pPr>
          </w:p>
          <w:p w14:paraId="3DCCB579"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sz w:val="22"/>
                <w:szCs w:val="22"/>
              </w:rPr>
            </w:pPr>
          </w:p>
        </w:tc>
        <w:tc>
          <w:tcPr>
            <w:tcW w:w="2552" w:type="dxa"/>
            <w:vAlign w:val="center"/>
            <w:hideMark/>
          </w:tcPr>
          <w:p w14:paraId="715AC556" w14:textId="77777777" w:rsidR="000B3435" w:rsidRPr="000B3435" w:rsidRDefault="000B3435" w:rsidP="000B3435">
            <w:pPr>
              <w:widowControl w:val="0"/>
              <w:spacing w:after="120" w:line="22" w:lineRule="atLeast"/>
              <w:ind w:right="-269" w:firstLine="0"/>
              <w:rPr>
                <w:rFonts w:ascii="Times New Roman" w:eastAsia="Times New Roman" w:hAnsi="Times New Roman" w:cs="Times New Roman"/>
                <w:sz w:val="22"/>
                <w:szCs w:val="22"/>
              </w:rPr>
            </w:pPr>
            <w:r w:rsidRPr="000B3435">
              <w:rPr>
                <w:rFonts w:ascii="Times New Roman" w:eastAsia="Times New Roman" w:hAnsi="Times New Roman" w:cs="Times New Roman"/>
                <w:sz w:val="22"/>
                <w:szCs w:val="22"/>
              </w:rPr>
              <w:t xml:space="preserve">   </w:t>
            </w:r>
          </w:p>
        </w:tc>
      </w:tr>
      <w:tr w:rsidR="000B3435" w:rsidRPr="000B3435" w14:paraId="4D345933" w14:textId="77777777" w:rsidTr="00CF282B">
        <w:trPr>
          <w:trHeight w:hRule="exact" w:val="284"/>
        </w:trPr>
        <w:tc>
          <w:tcPr>
            <w:tcW w:w="5812" w:type="dxa"/>
            <w:vAlign w:val="center"/>
          </w:tcPr>
          <w:p w14:paraId="47048C95" w14:textId="77777777" w:rsidR="000B3435" w:rsidRPr="000B3435" w:rsidRDefault="000B3435" w:rsidP="000B3435">
            <w:pPr>
              <w:widowControl w:val="0"/>
              <w:spacing w:after="120" w:line="22" w:lineRule="atLeast"/>
              <w:ind w:left="-4" w:firstLine="0"/>
              <w:rPr>
                <w:rFonts w:ascii="Times New Roman" w:eastAsia="Times New Roman" w:hAnsi="Times New Roman" w:cs="Times New Roman"/>
                <w:bCs/>
                <w:sz w:val="22"/>
                <w:szCs w:val="22"/>
              </w:rPr>
            </w:pPr>
            <w:r w:rsidRPr="000B3435">
              <w:rPr>
                <w:rFonts w:ascii="Times New Roman" w:eastAsia="Times New Roman" w:hAnsi="Times New Roman" w:cs="Times New Roman"/>
                <w:bCs/>
                <w:sz w:val="22"/>
                <w:szCs w:val="22"/>
              </w:rPr>
              <w:t>Banko kodas 71800</w:t>
            </w:r>
          </w:p>
          <w:p w14:paraId="149202B4" w14:textId="77777777" w:rsidR="000B3435" w:rsidRPr="000B3435" w:rsidRDefault="000B3435" w:rsidP="000B3435">
            <w:pPr>
              <w:widowControl w:val="0"/>
              <w:spacing w:after="120" w:line="22" w:lineRule="atLeast"/>
              <w:ind w:left="-4" w:right="-269" w:firstLine="0"/>
              <w:rPr>
                <w:rFonts w:ascii="Times New Roman" w:eastAsia="Times New Roman" w:hAnsi="Times New Roman" w:cs="Times New Roman"/>
                <w:sz w:val="22"/>
                <w:szCs w:val="22"/>
              </w:rPr>
            </w:pPr>
          </w:p>
        </w:tc>
        <w:tc>
          <w:tcPr>
            <w:tcW w:w="2552" w:type="dxa"/>
            <w:vAlign w:val="center"/>
            <w:hideMark/>
          </w:tcPr>
          <w:p w14:paraId="407E6D4F" w14:textId="77777777" w:rsidR="000B3435" w:rsidRPr="000B3435" w:rsidRDefault="000B3435" w:rsidP="000B3435">
            <w:pPr>
              <w:widowControl w:val="0"/>
              <w:spacing w:after="120" w:line="22" w:lineRule="atLeast"/>
              <w:ind w:right="-269" w:firstLine="0"/>
              <w:rPr>
                <w:rFonts w:ascii="Times New Roman" w:eastAsia="Times New Roman" w:hAnsi="Times New Roman" w:cs="Times New Roman"/>
                <w:sz w:val="22"/>
                <w:szCs w:val="22"/>
              </w:rPr>
            </w:pPr>
            <w:r w:rsidRPr="000B3435">
              <w:rPr>
                <w:rFonts w:ascii="Times New Roman" w:eastAsia="Times New Roman" w:hAnsi="Times New Roman" w:cs="Times New Roman"/>
                <w:b/>
                <w:sz w:val="22"/>
                <w:szCs w:val="22"/>
              </w:rPr>
              <w:t xml:space="preserve">   </w:t>
            </w:r>
          </w:p>
        </w:tc>
      </w:tr>
      <w:tr w:rsidR="000B3435" w:rsidRPr="000B3435" w14:paraId="77B1F5D2" w14:textId="77777777" w:rsidTr="00CF282B">
        <w:trPr>
          <w:trHeight w:hRule="exact" w:val="284"/>
        </w:trPr>
        <w:tc>
          <w:tcPr>
            <w:tcW w:w="5812" w:type="dxa"/>
            <w:vAlign w:val="center"/>
          </w:tcPr>
          <w:p w14:paraId="6C4EC9C6" w14:textId="77777777" w:rsidR="000B3435" w:rsidRPr="000B3435" w:rsidRDefault="000B3435" w:rsidP="000B3435">
            <w:pPr>
              <w:widowControl w:val="0"/>
              <w:spacing w:after="120" w:line="22" w:lineRule="atLeast"/>
              <w:ind w:left="-4" w:firstLine="0"/>
              <w:rPr>
                <w:rFonts w:ascii="Times New Roman" w:eastAsia="Times New Roman" w:hAnsi="Times New Roman" w:cs="Times New Roman"/>
                <w:bCs/>
                <w:sz w:val="22"/>
                <w:szCs w:val="22"/>
              </w:rPr>
            </w:pPr>
          </w:p>
        </w:tc>
        <w:tc>
          <w:tcPr>
            <w:tcW w:w="2552" w:type="dxa"/>
            <w:vAlign w:val="center"/>
          </w:tcPr>
          <w:p w14:paraId="259F9F60" w14:textId="77777777" w:rsidR="000B3435" w:rsidRPr="000B3435" w:rsidRDefault="000B3435" w:rsidP="000B3435">
            <w:pPr>
              <w:widowControl w:val="0"/>
              <w:spacing w:after="120" w:line="22" w:lineRule="atLeast"/>
              <w:ind w:right="-269" w:firstLine="0"/>
              <w:rPr>
                <w:rFonts w:ascii="Times New Roman" w:eastAsia="Times New Roman" w:hAnsi="Times New Roman" w:cs="Times New Roman"/>
                <w:b/>
                <w:sz w:val="22"/>
                <w:szCs w:val="22"/>
              </w:rPr>
            </w:pPr>
          </w:p>
        </w:tc>
      </w:tr>
      <w:tr w:rsidR="000B3435" w:rsidRPr="000B3435" w14:paraId="60EF9726" w14:textId="77777777" w:rsidTr="00CF282B">
        <w:trPr>
          <w:trHeight w:hRule="exact" w:val="284"/>
        </w:trPr>
        <w:tc>
          <w:tcPr>
            <w:tcW w:w="5812" w:type="dxa"/>
            <w:vAlign w:val="center"/>
          </w:tcPr>
          <w:p w14:paraId="0130723A" w14:textId="77777777" w:rsidR="000B3435" w:rsidRPr="000B3435" w:rsidRDefault="000B3435" w:rsidP="000B3435">
            <w:pPr>
              <w:widowControl w:val="0"/>
              <w:spacing w:after="120" w:line="22" w:lineRule="atLeast"/>
              <w:ind w:left="-4" w:firstLine="0"/>
              <w:rPr>
                <w:rFonts w:ascii="Times New Roman" w:eastAsia="Times New Roman" w:hAnsi="Times New Roman" w:cs="Times New Roman"/>
                <w:bCs/>
                <w:sz w:val="22"/>
                <w:szCs w:val="22"/>
              </w:rPr>
            </w:pPr>
          </w:p>
        </w:tc>
        <w:tc>
          <w:tcPr>
            <w:tcW w:w="2552" w:type="dxa"/>
            <w:vAlign w:val="center"/>
          </w:tcPr>
          <w:p w14:paraId="3A9AD524" w14:textId="77777777" w:rsidR="000B3435" w:rsidRPr="000B3435" w:rsidRDefault="000B3435" w:rsidP="000B3435">
            <w:pPr>
              <w:widowControl w:val="0"/>
              <w:spacing w:after="120" w:line="22" w:lineRule="atLeast"/>
              <w:ind w:right="-269" w:firstLine="0"/>
              <w:rPr>
                <w:rFonts w:ascii="Times New Roman" w:eastAsia="Times New Roman" w:hAnsi="Times New Roman" w:cs="Times New Roman"/>
                <w:b/>
                <w:sz w:val="22"/>
                <w:szCs w:val="22"/>
              </w:rPr>
            </w:pPr>
          </w:p>
        </w:tc>
      </w:tr>
      <w:tr w:rsidR="000B3435" w:rsidRPr="000B3435" w14:paraId="28B094BD" w14:textId="77777777" w:rsidTr="00CF282B">
        <w:trPr>
          <w:trHeight w:hRule="exact" w:val="284"/>
        </w:trPr>
        <w:tc>
          <w:tcPr>
            <w:tcW w:w="5812" w:type="dxa"/>
            <w:vAlign w:val="center"/>
          </w:tcPr>
          <w:p w14:paraId="628686A3"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c>
          <w:tcPr>
            <w:tcW w:w="2552" w:type="dxa"/>
            <w:vAlign w:val="center"/>
          </w:tcPr>
          <w:p w14:paraId="5DE80264" w14:textId="77777777" w:rsidR="000B3435" w:rsidRPr="000B3435" w:rsidRDefault="000B3435" w:rsidP="000B3435">
            <w:pPr>
              <w:widowControl w:val="0"/>
              <w:spacing w:after="120" w:line="22" w:lineRule="atLeast"/>
              <w:ind w:right="-269" w:firstLine="142"/>
              <w:rPr>
                <w:rFonts w:ascii="Times New Roman" w:eastAsia="Times New Roman" w:hAnsi="Times New Roman" w:cs="Times New Roman"/>
                <w:b/>
                <w:sz w:val="22"/>
                <w:szCs w:val="22"/>
              </w:rPr>
            </w:pPr>
          </w:p>
        </w:tc>
      </w:tr>
    </w:tbl>
    <w:p w14:paraId="1946EB68" w14:textId="77702E05" w:rsidR="000B3435" w:rsidRPr="000B3435" w:rsidRDefault="00CF282B" w:rsidP="000B3435">
      <w:pPr>
        <w:tabs>
          <w:tab w:val="left" w:pos="5034"/>
        </w:tabs>
        <w:spacing w:line="264" w:lineRule="auto"/>
        <w:ind w:left="-567" w:firstLine="0"/>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                    </w:t>
      </w:r>
      <w:r w:rsidR="000B3435" w:rsidRPr="000B3435">
        <w:rPr>
          <w:rFonts w:ascii="Times New Roman" w:eastAsia="Times New Roman" w:hAnsi="Times New Roman" w:cs="Times New Roman"/>
          <w:b/>
          <w:sz w:val="22"/>
          <w:szCs w:val="22"/>
          <w:lang w:eastAsia="en-US"/>
        </w:rPr>
        <w:t>______________________________</w:t>
      </w:r>
      <w:r w:rsidR="000B3435" w:rsidRPr="000B3435">
        <w:rPr>
          <w:rFonts w:ascii="Times New Roman" w:eastAsia="Times New Roman" w:hAnsi="Times New Roman" w:cs="Times New Roman"/>
          <w:b/>
          <w:sz w:val="22"/>
          <w:szCs w:val="22"/>
          <w:lang w:eastAsia="en-US"/>
        </w:rPr>
        <w:tab/>
      </w:r>
      <w:r>
        <w:rPr>
          <w:rFonts w:ascii="Times New Roman" w:eastAsia="Times New Roman" w:hAnsi="Times New Roman" w:cs="Times New Roman"/>
          <w:b/>
          <w:sz w:val="22"/>
          <w:szCs w:val="22"/>
          <w:lang w:eastAsia="en-US"/>
        </w:rPr>
        <w:t xml:space="preserve">                          </w:t>
      </w:r>
      <w:r w:rsidR="000B3435" w:rsidRPr="000B3435">
        <w:rPr>
          <w:rFonts w:ascii="Times New Roman" w:eastAsia="Times New Roman" w:hAnsi="Times New Roman" w:cs="Times New Roman"/>
          <w:b/>
          <w:sz w:val="22"/>
          <w:szCs w:val="22"/>
          <w:lang w:eastAsia="en-US"/>
        </w:rPr>
        <w:t>___________________________</w:t>
      </w:r>
    </w:p>
    <w:p w14:paraId="50C1B8F7" w14:textId="0E3083B4" w:rsidR="000B3435" w:rsidRPr="000B3435" w:rsidRDefault="00CF282B" w:rsidP="000B3435">
      <w:pPr>
        <w:widowControl w:val="0"/>
        <w:tabs>
          <w:tab w:val="left" w:pos="5034"/>
        </w:tabs>
        <w:spacing w:line="264" w:lineRule="auto"/>
        <w:ind w:left="-426"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0B3435" w:rsidRPr="000B3435">
        <w:rPr>
          <w:rFonts w:ascii="Times New Roman" w:eastAsia="Times New Roman" w:hAnsi="Times New Roman" w:cs="Times New Roman"/>
          <w:bCs/>
          <w:sz w:val="22"/>
          <w:szCs w:val="22"/>
        </w:rPr>
        <w:t xml:space="preserve">A. V. </w:t>
      </w:r>
      <w:r w:rsidR="000B3435" w:rsidRPr="000B3435">
        <w:rPr>
          <w:rFonts w:ascii="Times New Roman" w:eastAsia="Times New Roman" w:hAnsi="Times New Roman" w:cs="Times New Roman"/>
          <w:bCs/>
          <w:sz w:val="22"/>
          <w:szCs w:val="22"/>
        </w:rPr>
        <w:tab/>
        <w:t xml:space="preserve">   </w:t>
      </w:r>
      <w:r>
        <w:rPr>
          <w:rFonts w:ascii="Times New Roman" w:eastAsia="Times New Roman" w:hAnsi="Times New Roman" w:cs="Times New Roman"/>
          <w:bCs/>
          <w:sz w:val="22"/>
          <w:szCs w:val="22"/>
        </w:rPr>
        <w:t xml:space="preserve">                        </w:t>
      </w:r>
      <w:r w:rsidR="000B3435" w:rsidRPr="000B3435">
        <w:rPr>
          <w:rFonts w:ascii="Times New Roman" w:eastAsia="Times New Roman" w:hAnsi="Times New Roman" w:cs="Times New Roman"/>
          <w:bCs/>
          <w:sz w:val="22"/>
          <w:szCs w:val="22"/>
        </w:rPr>
        <w:t>A. V.</w:t>
      </w:r>
    </w:p>
    <w:p w14:paraId="34A9E7D7" w14:textId="77777777" w:rsidR="000B3435" w:rsidRPr="000B3435" w:rsidRDefault="000B3435" w:rsidP="000B3435">
      <w:pPr>
        <w:jc w:val="center"/>
      </w:pPr>
    </w:p>
    <w:p w14:paraId="426D7FD2"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FAF91F"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F0E22AE"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DF55E88" w14:textId="77777777" w:rsidR="00F943D8" w:rsidRDefault="00F943D8"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169BAF" w14:textId="77777777" w:rsidR="00F943D8" w:rsidRDefault="00F943D8"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8845AA3"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60" w:name="_Toc147739116"/>
      <w:bookmarkStart w:id="61" w:name="_Toc203556489"/>
      <w:r w:rsidRPr="00221987">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7</w:t>
      </w:r>
      <w:r w:rsidRPr="00221987">
        <w:rPr>
          <w:rFonts w:ascii="Times New Roman" w:hAnsi="Times New Roman" w:cs="Times New Roman"/>
          <w:color w:val="auto"/>
          <w:sz w:val="18"/>
          <w:szCs w:val="18"/>
        </w:rPr>
        <w:t xml:space="preserve"> priedas</w:t>
      </w:r>
      <w:bookmarkEnd w:id="61"/>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62" w:name="_Toc192765191"/>
      <w:bookmarkStart w:id="63" w:name="_Toc203556490"/>
      <w:r w:rsidRPr="00221987">
        <w:rPr>
          <w:rFonts w:ascii="Times New Roman" w:hAnsi="Times New Roman" w:cs="Times New Roman"/>
          <w:color w:val="auto"/>
          <w:sz w:val="18"/>
          <w:szCs w:val="18"/>
        </w:rPr>
        <w:t>„Terminai“</w:t>
      </w:r>
      <w:bookmarkEnd w:id="62"/>
      <w:bookmarkEnd w:id="63"/>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60"/>
    </w:tbl>
    <w:p w14:paraId="367E8661" w14:textId="44211162" w:rsidR="004A4962" w:rsidRDefault="004A4962" w:rsidP="003C138F">
      <w:pPr>
        <w:spacing w:line="240" w:lineRule="auto"/>
        <w:rPr>
          <w:rFonts w:ascii="Arial" w:hAnsi="Arial" w:cs="Arial"/>
        </w:rPr>
      </w:pPr>
    </w:p>
    <w:p w14:paraId="43A4C281" w14:textId="77777777" w:rsidR="004A4962" w:rsidRDefault="004A4962">
      <w:pPr>
        <w:rPr>
          <w:rFonts w:ascii="Arial" w:hAnsi="Arial" w:cs="Arial"/>
        </w:rPr>
      </w:pPr>
      <w:r>
        <w:rPr>
          <w:rFonts w:ascii="Arial" w:hAnsi="Arial" w:cs="Arial"/>
        </w:rPr>
        <w:br w:type="page"/>
      </w:r>
    </w:p>
    <w:p w14:paraId="3498DF3A" w14:textId="55F2C002" w:rsidR="00F943D8" w:rsidRPr="001121F1" w:rsidRDefault="00F943D8" w:rsidP="001121F1">
      <w:pPr>
        <w:pStyle w:val="Antrat1"/>
        <w:pBdr>
          <w:bottom w:val="none" w:sz="0" w:space="0" w:color="auto"/>
        </w:pBdr>
        <w:spacing w:before="0" w:after="0"/>
        <w:jc w:val="right"/>
        <w:rPr>
          <w:rFonts w:ascii="Times New Roman" w:hAnsi="Times New Roman" w:cs="Times New Roman"/>
          <w:color w:val="auto"/>
          <w:sz w:val="18"/>
          <w:szCs w:val="18"/>
        </w:rPr>
      </w:pPr>
      <w:bookmarkStart w:id="64" w:name="_Toc203556491"/>
      <w:r w:rsidRPr="001121F1">
        <w:rPr>
          <w:rFonts w:ascii="Times New Roman" w:hAnsi="Times New Roman" w:cs="Times New Roman"/>
          <w:color w:val="auto"/>
          <w:sz w:val="18"/>
          <w:szCs w:val="18"/>
        </w:rPr>
        <w:lastRenderedPageBreak/>
        <w:t xml:space="preserve">Pirkimo sąlygų </w:t>
      </w:r>
      <w:r w:rsidRPr="001121F1">
        <w:rPr>
          <w:rFonts w:ascii="Times New Roman" w:hAnsi="Times New Roman" w:cs="Times New Roman"/>
          <w:color w:val="auto"/>
          <w:sz w:val="18"/>
          <w:szCs w:val="18"/>
        </w:rPr>
        <w:t>8</w:t>
      </w:r>
      <w:r w:rsidRPr="001121F1">
        <w:rPr>
          <w:rFonts w:ascii="Times New Roman" w:hAnsi="Times New Roman" w:cs="Times New Roman"/>
          <w:color w:val="auto"/>
          <w:sz w:val="18"/>
          <w:szCs w:val="18"/>
        </w:rPr>
        <w:t xml:space="preserve"> priedas</w:t>
      </w:r>
      <w:bookmarkEnd w:id="64"/>
    </w:p>
    <w:p w14:paraId="66F845D3" w14:textId="360280A8" w:rsidR="004A4962" w:rsidRPr="001121F1" w:rsidRDefault="00F943D8" w:rsidP="001121F1">
      <w:pPr>
        <w:pStyle w:val="Antrat1"/>
        <w:pBdr>
          <w:bottom w:val="none" w:sz="0" w:space="0" w:color="auto"/>
        </w:pBdr>
        <w:spacing w:before="0" w:after="0"/>
        <w:jc w:val="right"/>
        <w:rPr>
          <w:rFonts w:ascii="Times New Roman" w:hAnsi="Times New Roman" w:cs="Times New Roman"/>
          <w:color w:val="auto"/>
          <w:sz w:val="18"/>
          <w:szCs w:val="18"/>
        </w:rPr>
      </w:pPr>
      <w:bookmarkStart w:id="65" w:name="_Toc203556492"/>
      <w:r w:rsidRPr="001121F1">
        <w:rPr>
          <w:rFonts w:ascii="Times New Roman" w:hAnsi="Times New Roman" w:cs="Times New Roman"/>
          <w:color w:val="auto"/>
          <w:sz w:val="18"/>
          <w:szCs w:val="18"/>
        </w:rPr>
        <w:t>„</w:t>
      </w:r>
      <w:r w:rsidRPr="001121F1">
        <w:rPr>
          <w:rFonts w:ascii="Times New Roman" w:hAnsi="Times New Roman" w:cs="Times New Roman"/>
          <w:color w:val="auto"/>
          <w:sz w:val="18"/>
          <w:szCs w:val="18"/>
        </w:rPr>
        <w:t>Pavyzdinė deklaracijos forma</w:t>
      </w:r>
      <w:r w:rsidRPr="001121F1">
        <w:rPr>
          <w:rFonts w:ascii="Times New Roman" w:hAnsi="Times New Roman" w:cs="Times New Roman"/>
          <w:color w:val="auto"/>
          <w:sz w:val="18"/>
          <w:szCs w:val="18"/>
        </w:rPr>
        <w:t>“</w:t>
      </w:r>
      <w:bookmarkEnd w:id="65"/>
    </w:p>
    <w:p w14:paraId="5CFBFE7D" w14:textId="77777777" w:rsidR="00F943D8" w:rsidRDefault="00F943D8" w:rsidP="00F943D8">
      <w:pPr>
        <w:widowControl w:val="0"/>
        <w:autoSpaceDE w:val="0"/>
        <w:autoSpaceDN w:val="0"/>
        <w:spacing w:before="9" w:line="240" w:lineRule="auto"/>
        <w:ind w:left="567" w:firstLine="0"/>
        <w:jc w:val="left"/>
        <w:rPr>
          <w:rFonts w:ascii="Times New Roman" w:eastAsia="Times New Roman" w:hAnsi="Times New Roman" w:cs="Times New Roman"/>
          <w:i/>
          <w:sz w:val="24"/>
          <w:szCs w:val="24"/>
          <w:lang w:eastAsia="en-US"/>
        </w:rPr>
      </w:pPr>
    </w:p>
    <w:p w14:paraId="66A9ECB1" w14:textId="0BC09D76" w:rsidR="00F943D8" w:rsidRPr="00F943D8" w:rsidRDefault="00F943D8" w:rsidP="00F943D8">
      <w:pPr>
        <w:widowControl w:val="0"/>
        <w:autoSpaceDE w:val="0"/>
        <w:autoSpaceDN w:val="0"/>
        <w:spacing w:line="240" w:lineRule="auto"/>
        <w:ind w:left="567" w:firstLine="0"/>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______________________________________  </w:t>
      </w:r>
    </w:p>
    <w:p w14:paraId="449AD9CE" w14:textId="117F95FE" w:rsidR="004A4962" w:rsidRDefault="00F943D8" w:rsidP="00F943D8">
      <w:pPr>
        <w:widowControl w:val="0"/>
        <w:autoSpaceDE w:val="0"/>
        <w:autoSpaceDN w:val="0"/>
        <w:spacing w:line="240" w:lineRule="auto"/>
        <w:ind w:left="567"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          </w:t>
      </w:r>
      <w:r w:rsidRPr="00CC5DAA">
        <w:rPr>
          <w:rFonts w:ascii="Times New Roman" w:eastAsia="Times New Roman" w:hAnsi="Times New Roman" w:cs="Times New Roman"/>
          <w:i/>
          <w:sz w:val="20"/>
          <w:szCs w:val="20"/>
          <w:lang w:eastAsia="en-US"/>
        </w:rPr>
        <w:t xml:space="preserve"> </w:t>
      </w:r>
      <w:r w:rsidR="004A4962" w:rsidRPr="00CC5DAA">
        <w:rPr>
          <w:rFonts w:ascii="Times New Roman" w:eastAsia="Times New Roman" w:hAnsi="Times New Roman" w:cs="Times New Roman"/>
          <w:sz w:val="20"/>
          <w:szCs w:val="20"/>
          <w:lang w:eastAsia="en-US"/>
        </w:rPr>
        <w:t>(Tiekėjo/subtiekėjo</w:t>
      </w:r>
      <w:r w:rsidR="004A4962" w:rsidRPr="00CC5DAA">
        <w:rPr>
          <w:rFonts w:ascii="Times New Roman" w:eastAsia="Times New Roman" w:hAnsi="Times New Roman" w:cs="Times New Roman"/>
          <w:spacing w:val="-9"/>
          <w:sz w:val="20"/>
          <w:szCs w:val="20"/>
          <w:lang w:eastAsia="en-US"/>
        </w:rPr>
        <w:t xml:space="preserve"> </w:t>
      </w:r>
      <w:r w:rsidR="004A4962" w:rsidRPr="00CC5DAA">
        <w:rPr>
          <w:rFonts w:ascii="Times New Roman" w:eastAsia="Times New Roman" w:hAnsi="Times New Roman" w:cs="Times New Roman"/>
          <w:sz w:val="20"/>
          <w:szCs w:val="20"/>
          <w:lang w:eastAsia="en-US"/>
        </w:rPr>
        <w:t>pavadinimas)</w:t>
      </w:r>
    </w:p>
    <w:p w14:paraId="6DEF2587" w14:textId="77777777" w:rsidR="00F943D8" w:rsidRDefault="00F943D8" w:rsidP="00F943D8">
      <w:pPr>
        <w:widowControl w:val="0"/>
        <w:autoSpaceDE w:val="0"/>
        <w:autoSpaceDN w:val="0"/>
        <w:spacing w:line="240" w:lineRule="auto"/>
        <w:ind w:left="567" w:firstLine="0"/>
        <w:jc w:val="center"/>
        <w:rPr>
          <w:rFonts w:ascii="Times New Roman" w:eastAsia="Times New Roman" w:hAnsi="Times New Roman" w:cs="Times New Roman"/>
          <w:i/>
          <w:sz w:val="24"/>
          <w:szCs w:val="24"/>
          <w:lang w:eastAsia="en-US"/>
        </w:rPr>
      </w:pPr>
    </w:p>
    <w:p w14:paraId="5C453DFC" w14:textId="7888CB6E" w:rsidR="00F943D8" w:rsidRDefault="00F943D8" w:rsidP="00F943D8">
      <w:pPr>
        <w:widowControl w:val="0"/>
        <w:autoSpaceDE w:val="0"/>
        <w:autoSpaceDN w:val="0"/>
        <w:spacing w:line="240" w:lineRule="auto"/>
        <w:ind w:left="567" w:firstLine="0"/>
        <w:jc w:val="left"/>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____________________________</w:t>
      </w:r>
    </w:p>
    <w:p w14:paraId="052FD658" w14:textId="7A21C5DA" w:rsidR="00F943D8" w:rsidRPr="00CC5DAA" w:rsidRDefault="00F943D8" w:rsidP="00F943D8">
      <w:pPr>
        <w:widowControl w:val="0"/>
        <w:autoSpaceDE w:val="0"/>
        <w:autoSpaceDN w:val="0"/>
        <w:spacing w:line="240" w:lineRule="auto"/>
        <w:ind w:left="567" w:firstLine="0"/>
        <w:jc w:val="left"/>
        <w:rPr>
          <w:rFonts w:ascii="Times New Roman" w:eastAsia="Times New Roman" w:hAnsi="Times New Roman" w:cs="Times New Roman"/>
          <w:iCs/>
          <w:sz w:val="20"/>
          <w:szCs w:val="20"/>
          <w:lang w:eastAsia="en-US"/>
        </w:rPr>
      </w:pPr>
      <w:r w:rsidRPr="00CC5DAA">
        <w:rPr>
          <w:rFonts w:ascii="Times New Roman" w:eastAsia="Times New Roman" w:hAnsi="Times New Roman" w:cs="Times New Roman"/>
          <w:iCs/>
          <w:sz w:val="20"/>
          <w:szCs w:val="20"/>
          <w:lang w:eastAsia="en-US"/>
        </w:rPr>
        <w:t>(Pirkimo vykdytojo pavadinimas)</w:t>
      </w:r>
    </w:p>
    <w:p w14:paraId="03A29BFE" w14:textId="77777777" w:rsidR="004A4962" w:rsidRPr="000932D2" w:rsidRDefault="004A4962" w:rsidP="00F943D8">
      <w:pPr>
        <w:widowControl w:val="0"/>
        <w:autoSpaceDE w:val="0"/>
        <w:autoSpaceDN w:val="0"/>
        <w:spacing w:before="9" w:line="240" w:lineRule="auto"/>
        <w:ind w:left="567" w:firstLine="0"/>
        <w:jc w:val="left"/>
        <w:rPr>
          <w:rFonts w:ascii="Times New Roman" w:eastAsia="Times New Roman" w:hAnsi="Times New Roman" w:cs="Times New Roman"/>
          <w:sz w:val="24"/>
          <w:szCs w:val="24"/>
          <w:lang w:eastAsia="en-US"/>
        </w:rPr>
      </w:pPr>
    </w:p>
    <w:p w14:paraId="352B436A" w14:textId="3302A557" w:rsidR="004A4962" w:rsidRPr="00CC5DAA" w:rsidRDefault="004A4962" w:rsidP="00F943D8">
      <w:pPr>
        <w:widowControl w:val="0"/>
        <w:autoSpaceDE w:val="0"/>
        <w:autoSpaceDN w:val="0"/>
        <w:spacing w:before="90" w:line="240" w:lineRule="auto"/>
        <w:ind w:left="567" w:right="27" w:firstLine="0"/>
        <w:jc w:val="center"/>
        <w:rPr>
          <w:rFonts w:ascii="Times New Roman" w:eastAsia="Times New Roman" w:hAnsi="Times New Roman" w:cs="Times New Roman"/>
          <w:b/>
          <w:bCs/>
          <w:sz w:val="22"/>
          <w:szCs w:val="22"/>
          <w:lang w:eastAsia="en-US"/>
        </w:rPr>
      </w:pPr>
      <w:r w:rsidRPr="00CC5DAA">
        <w:rPr>
          <w:rFonts w:ascii="Times New Roman" w:eastAsia="Times New Roman" w:hAnsi="Times New Roman" w:cs="Times New Roman"/>
          <w:b/>
          <w:bCs/>
          <w:sz w:val="22"/>
          <w:szCs w:val="22"/>
          <w:lang w:eastAsia="en-US"/>
        </w:rPr>
        <w:t>TIEKĖJO/</w:t>
      </w:r>
      <w:r w:rsidRPr="00CC5DAA">
        <w:rPr>
          <w:rFonts w:ascii="Times New Roman" w:eastAsia="Times New Roman" w:hAnsi="Times New Roman" w:cs="Times New Roman"/>
          <w:b/>
          <w:bCs/>
          <w:spacing w:val="-14"/>
          <w:sz w:val="22"/>
          <w:szCs w:val="22"/>
          <w:lang w:eastAsia="en-US"/>
        </w:rPr>
        <w:t xml:space="preserve"> </w:t>
      </w:r>
      <w:r w:rsidRPr="00CC5DAA">
        <w:rPr>
          <w:rFonts w:ascii="Times New Roman" w:eastAsia="Times New Roman" w:hAnsi="Times New Roman" w:cs="Times New Roman"/>
          <w:b/>
          <w:bCs/>
          <w:sz w:val="22"/>
          <w:szCs w:val="22"/>
          <w:lang w:eastAsia="en-US"/>
        </w:rPr>
        <w:t>SUBTIEKĖJO</w:t>
      </w:r>
      <w:r w:rsidRPr="00CC5DAA">
        <w:rPr>
          <w:rFonts w:ascii="Times New Roman" w:eastAsia="Times New Roman" w:hAnsi="Times New Roman" w:cs="Times New Roman"/>
          <w:b/>
          <w:bCs/>
          <w:spacing w:val="32"/>
          <w:sz w:val="22"/>
          <w:szCs w:val="22"/>
          <w:lang w:eastAsia="en-US"/>
        </w:rPr>
        <w:t xml:space="preserve"> </w:t>
      </w:r>
      <w:r w:rsidRPr="00CC5DAA">
        <w:rPr>
          <w:rFonts w:ascii="Times New Roman" w:eastAsia="Times New Roman" w:hAnsi="Times New Roman" w:cs="Times New Roman"/>
          <w:b/>
          <w:bCs/>
          <w:sz w:val="22"/>
          <w:szCs w:val="22"/>
          <w:lang w:eastAsia="en-US"/>
        </w:rPr>
        <w:t>DEKLARACIJA</w:t>
      </w:r>
    </w:p>
    <w:p w14:paraId="6760E7FB" w14:textId="11315E6F" w:rsidR="00F943D8" w:rsidRDefault="00F943D8" w:rsidP="00F943D8">
      <w:pPr>
        <w:widowControl w:val="0"/>
        <w:autoSpaceDE w:val="0"/>
        <w:autoSpaceDN w:val="0"/>
        <w:spacing w:before="90" w:line="240" w:lineRule="auto"/>
        <w:ind w:left="567" w:right="27"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w:t>
      </w:r>
    </w:p>
    <w:p w14:paraId="66ADD5B5" w14:textId="1B821D1A" w:rsidR="00F943D8" w:rsidRPr="00CC5DAA" w:rsidRDefault="00F943D8" w:rsidP="00F943D8">
      <w:pPr>
        <w:widowControl w:val="0"/>
        <w:autoSpaceDE w:val="0"/>
        <w:autoSpaceDN w:val="0"/>
        <w:spacing w:line="240" w:lineRule="auto"/>
        <w:ind w:left="567" w:right="27" w:firstLine="0"/>
        <w:jc w:val="center"/>
        <w:rPr>
          <w:rFonts w:ascii="Times New Roman" w:eastAsia="Times New Roman" w:hAnsi="Times New Roman" w:cs="Times New Roman"/>
          <w:sz w:val="20"/>
          <w:szCs w:val="20"/>
          <w:lang w:eastAsia="en-US"/>
        </w:rPr>
      </w:pPr>
      <w:r w:rsidRPr="00CC5DAA">
        <w:rPr>
          <w:rFonts w:ascii="Times New Roman" w:eastAsia="Times New Roman" w:hAnsi="Times New Roman" w:cs="Times New Roman"/>
          <w:sz w:val="20"/>
          <w:szCs w:val="20"/>
          <w:lang w:eastAsia="en-US"/>
        </w:rPr>
        <w:t>(Data)</w:t>
      </w:r>
    </w:p>
    <w:p w14:paraId="57C6154B" w14:textId="77777777" w:rsidR="004A4962" w:rsidRPr="000932D2" w:rsidRDefault="004A4962" w:rsidP="004A4962">
      <w:pPr>
        <w:widowControl w:val="0"/>
        <w:autoSpaceDE w:val="0"/>
        <w:autoSpaceDN w:val="0"/>
        <w:spacing w:before="11" w:line="240" w:lineRule="auto"/>
        <w:ind w:firstLine="0"/>
        <w:jc w:val="left"/>
        <w:rPr>
          <w:rFonts w:ascii="Times New Roman" w:eastAsia="Times New Roman" w:hAnsi="Times New Roman" w:cs="Times New Roman"/>
          <w:sz w:val="24"/>
          <w:szCs w:val="24"/>
          <w:lang w:eastAsia="en-US"/>
        </w:rPr>
      </w:pPr>
    </w:p>
    <w:p w14:paraId="652BCBA4" w14:textId="77777777" w:rsidR="004A4962" w:rsidRPr="00CC5DAA" w:rsidRDefault="004A4962" w:rsidP="00CC5DAA">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Patvirtinu, kad tiekėjas/subtiekėjas, kurį atstovauju, nėra įtakojamas Rusijos, kaip nurodyta </w:t>
      </w:r>
      <w:r w:rsidRPr="00CC5DAA">
        <w:rPr>
          <w:rFonts w:ascii="Times New Roman" w:eastAsia="Times New Roman" w:hAnsi="Times New Roman" w:cs="Times New Roman"/>
          <w:b/>
          <w:bCs/>
          <w:sz w:val="22"/>
          <w:szCs w:val="22"/>
          <w:lang w:eastAsia="en-US"/>
        </w:rPr>
        <w:t>Tarybos reglamento</w:t>
      </w:r>
      <w:r w:rsidRPr="00CC5DAA">
        <w:rPr>
          <w:rFonts w:ascii="Times New Roman" w:eastAsia="Times New Roman" w:hAnsi="Times New Roman" w:cs="Times New Roman"/>
          <w:sz w:val="22"/>
          <w:szCs w:val="22"/>
          <w:lang w:eastAsia="en-US"/>
        </w:rPr>
        <w:t> </w:t>
      </w:r>
      <w:r w:rsidRPr="00CC5DAA">
        <w:rPr>
          <w:rFonts w:ascii="Times New Roman" w:eastAsia="Times New Roman" w:hAnsi="Times New Roman" w:cs="Times New Roman"/>
          <w:b/>
          <w:bCs/>
          <w:sz w:val="22"/>
          <w:szCs w:val="22"/>
          <w:lang w:eastAsia="en-US"/>
        </w:rPr>
        <w:t>(ES) 2022/576 2022 m. balandžio 8 d. kuriuo iš dalies keičiamas Reglamentas (ES) Nr. 833/2014 dėl ribojamųjų priemonių atsižvelgiant į Rusijos veiksmus, kuriais destabilizuojama padėtis Ukrainoje </w:t>
      </w:r>
      <w:r w:rsidRPr="00CC5DAA">
        <w:rPr>
          <w:rFonts w:ascii="Times New Roman" w:eastAsia="Times New Roman" w:hAnsi="Times New Roman" w:cs="Times New Roman"/>
          <w:sz w:val="22"/>
          <w:szCs w:val="22"/>
          <w:lang w:eastAsia="en-US"/>
        </w:rPr>
        <w:t>5k straipsnyje nustatytuose apribojimuose. Visų pirma pareiškiu, kad:</w:t>
      </w:r>
    </w:p>
    <w:p w14:paraId="5C3033E9" w14:textId="77777777" w:rsidR="004A4962" w:rsidRPr="00CC5DAA" w:rsidRDefault="004A4962" w:rsidP="00CC5DAA">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(a) mano atstovaujama įmonė (ir nė viena iš bendrovių, kurios yra mūsų konsorciumo nariais) nėra įsteigta Rusijoje;</w:t>
      </w:r>
    </w:p>
    <w:p w14:paraId="4044499C" w14:textId="77777777" w:rsidR="004A4962" w:rsidRPr="00CC5DAA" w:rsidRDefault="004A4962" w:rsidP="00CC5DAA">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16C8C8F4" w14:textId="77777777" w:rsidR="004A4962" w:rsidRPr="00CC5DAA" w:rsidRDefault="004A4962" w:rsidP="00CC5DAA">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(c) nei aš, nei mano atstovaujama bendrovė nesame fiziniu ar juridiniu asmeniu, subjektu ar organizacija, veikiančia šios deklaracijos a) arba b) punkte nurodyto subjekto vardu ar jo nurodymu;</w:t>
      </w:r>
    </w:p>
    <w:p w14:paraId="2FD205F8" w14:textId="722A81FE" w:rsidR="004A4962" w:rsidRPr="00CC5DAA" w:rsidRDefault="000651C3" w:rsidP="000651C3">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004A4962" w:rsidRPr="00CC5DAA">
        <w:rPr>
          <w:rFonts w:ascii="Times New Roman" w:eastAsia="Times New Roman" w:hAnsi="Times New Roman" w:cs="Times New Roman"/>
          <w:sz w:val="22"/>
          <w:szCs w:val="22"/>
          <w:lang w:eastAsia="en-US"/>
        </w:rPr>
        <w:t>d) sutartis nebus paskirta vykdyti subrangovui (-ams), ar kitam (-iems) subjektui (-tams), kurių pajėgumais remiasi, kurie priskirtini šios deklaracijos a) arba b), arba c) punktuose nurodytiems subjektams.</w:t>
      </w:r>
    </w:p>
    <w:p w14:paraId="273BBFF4" w14:textId="77777777" w:rsidR="004A4962" w:rsidRPr="00CC5DAA" w:rsidRDefault="004A4962" w:rsidP="000651C3">
      <w:pPr>
        <w:widowControl w:val="0"/>
        <w:autoSpaceDE w:val="0"/>
        <w:autoSpaceDN w:val="0"/>
        <w:spacing w:before="143"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Patvirtinu, kad tiekėjui/subtiekėjui kuriuos esu pasitelkęs ar pasitelksiu ateityje, ūkio subjektams,</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kurių</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pajėgumais</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remiuosi</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ar</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(ir)</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remsiuosi,</w:t>
      </w:r>
      <w:r w:rsidRPr="00CC5DAA">
        <w:rPr>
          <w:rFonts w:ascii="Times New Roman" w:eastAsia="Times New Roman" w:hAnsi="Times New Roman" w:cs="Times New Roman"/>
          <w:spacing w:val="-10"/>
          <w:sz w:val="22"/>
          <w:szCs w:val="22"/>
          <w:lang w:eastAsia="en-US"/>
        </w:rPr>
        <w:t xml:space="preserve"> </w:t>
      </w:r>
      <w:r w:rsidRPr="00CC5DAA">
        <w:rPr>
          <w:rFonts w:ascii="Times New Roman" w:eastAsia="Times New Roman" w:hAnsi="Times New Roman" w:cs="Times New Roman"/>
          <w:sz w:val="22"/>
          <w:szCs w:val="22"/>
          <w:lang w:eastAsia="en-US"/>
        </w:rPr>
        <w:t>prekių</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(ir</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jų</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sudedamųjų</w:t>
      </w:r>
      <w:r w:rsidRPr="00CC5DAA">
        <w:rPr>
          <w:rFonts w:ascii="Times New Roman" w:eastAsia="Times New Roman" w:hAnsi="Times New Roman" w:cs="Times New Roman"/>
          <w:spacing w:val="-11"/>
          <w:sz w:val="22"/>
          <w:szCs w:val="22"/>
          <w:lang w:eastAsia="en-US"/>
        </w:rPr>
        <w:t xml:space="preserve"> </w:t>
      </w:r>
      <w:r w:rsidRPr="00CC5DAA">
        <w:rPr>
          <w:rFonts w:ascii="Times New Roman" w:eastAsia="Times New Roman" w:hAnsi="Times New Roman" w:cs="Times New Roman"/>
          <w:sz w:val="22"/>
          <w:szCs w:val="22"/>
          <w:lang w:eastAsia="en-US"/>
        </w:rPr>
        <w:t>dalių)</w:t>
      </w:r>
      <w:r w:rsidRPr="00CC5DAA">
        <w:rPr>
          <w:rFonts w:ascii="Times New Roman" w:eastAsia="Times New Roman" w:hAnsi="Times New Roman" w:cs="Times New Roman"/>
          <w:spacing w:val="-10"/>
          <w:sz w:val="22"/>
          <w:szCs w:val="22"/>
          <w:lang w:eastAsia="en-US"/>
        </w:rPr>
        <w:t xml:space="preserve"> </w:t>
      </w:r>
      <w:r w:rsidRPr="00CC5DAA">
        <w:rPr>
          <w:rFonts w:ascii="Times New Roman" w:eastAsia="Times New Roman" w:hAnsi="Times New Roman" w:cs="Times New Roman"/>
          <w:sz w:val="22"/>
          <w:szCs w:val="22"/>
          <w:lang w:eastAsia="en-US"/>
        </w:rPr>
        <w:t>gamintojams</w:t>
      </w:r>
      <w:r w:rsidRPr="00CC5DAA">
        <w:rPr>
          <w:rFonts w:ascii="Times New Roman" w:eastAsia="Times New Roman" w:hAnsi="Times New Roman" w:cs="Times New Roman"/>
          <w:spacing w:val="-10"/>
          <w:sz w:val="22"/>
          <w:szCs w:val="22"/>
          <w:lang w:eastAsia="en-US"/>
        </w:rPr>
        <w:t xml:space="preserve"> </w:t>
      </w:r>
      <w:r w:rsidRPr="00CC5DAA">
        <w:rPr>
          <w:rFonts w:ascii="Times New Roman" w:eastAsia="Times New Roman" w:hAnsi="Times New Roman" w:cs="Times New Roman"/>
          <w:sz w:val="22"/>
          <w:szCs w:val="22"/>
          <w:lang w:eastAsia="en-US"/>
        </w:rPr>
        <w:t>netaikomos</w:t>
      </w:r>
      <w:r w:rsidRPr="00CC5DAA">
        <w:rPr>
          <w:rFonts w:ascii="Times New Roman" w:eastAsia="Times New Roman" w:hAnsi="Times New Roman" w:cs="Times New Roman"/>
          <w:spacing w:val="-58"/>
          <w:sz w:val="22"/>
          <w:szCs w:val="22"/>
          <w:lang w:eastAsia="en-US"/>
        </w:rPr>
        <w:t xml:space="preserve"> </w:t>
      </w:r>
      <w:r w:rsidRPr="00CC5DAA">
        <w:rPr>
          <w:rFonts w:ascii="Times New Roman" w:eastAsia="Times New Roman" w:hAnsi="Times New Roman" w:cs="Times New Roman"/>
          <w:sz w:val="22"/>
          <w:szCs w:val="22"/>
          <w:lang w:eastAsia="en-US"/>
        </w:rPr>
        <w:t>Lietuvos</w:t>
      </w:r>
      <w:r w:rsidRPr="00CC5DAA">
        <w:rPr>
          <w:rFonts w:ascii="Times New Roman" w:eastAsia="Times New Roman" w:hAnsi="Times New Roman" w:cs="Times New Roman"/>
          <w:spacing w:val="-15"/>
          <w:sz w:val="22"/>
          <w:szCs w:val="22"/>
          <w:lang w:eastAsia="en-US"/>
        </w:rPr>
        <w:t xml:space="preserve"> </w:t>
      </w:r>
      <w:r w:rsidRPr="00CC5DAA">
        <w:rPr>
          <w:rFonts w:ascii="Times New Roman" w:eastAsia="Times New Roman" w:hAnsi="Times New Roman" w:cs="Times New Roman"/>
          <w:sz w:val="22"/>
          <w:szCs w:val="22"/>
          <w:lang w:eastAsia="en-US"/>
        </w:rPr>
        <w:t>Respublikoje</w:t>
      </w:r>
      <w:r w:rsidRPr="00CC5DAA">
        <w:rPr>
          <w:rFonts w:ascii="Times New Roman" w:eastAsia="Times New Roman" w:hAnsi="Times New Roman" w:cs="Times New Roman"/>
          <w:spacing w:val="-14"/>
          <w:sz w:val="22"/>
          <w:szCs w:val="22"/>
          <w:lang w:eastAsia="en-US"/>
        </w:rPr>
        <w:t xml:space="preserve"> </w:t>
      </w:r>
      <w:r w:rsidRPr="00CC5DAA">
        <w:rPr>
          <w:rFonts w:ascii="Times New Roman" w:eastAsia="Times New Roman" w:hAnsi="Times New Roman" w:cs="Times New Roman"/>
          <w:sz w:val="22"/>
          <w:szCs w:val="22"/>
          <w:lang w:eastAsia="en-US"/>
        </w:rPr>
        <w:t>įgyvendinamos</w:t>
      </w:r>
      <w:r w:rsidRPr="00CC5DAA">
        <w:rPr>
          <w:rFonts w:ascii="Times New Roman" w:eastAsia="Times New Roman" w:hAnsi="Times New Roman" w:cs="Times New Roman"/>
          <w:spacing w:val="-15"/>
          <w:sz w:val="22"/>
          <w:szCs w:val="22"/>
          <w:lang w:eastAsia="en-US"/>
        </w:rPr>
        <w:t xml:space="preserve"> </w:t>
      </w:r>
      <w:r w:rsidRPr="00CC5DAA">
        <w:rPr>
          <w:rFonts w:ascii="Times New Roman" w:eastAsia="Times New Roman" w:hAnsi="Times New Roman" w:cs="Times New Roman"/>
          <w:sz w:val="22"/>
          <w:szCs w:val="22"/>
          <w:lang w:eastAsia="en-US"/>
        </w:rPr>
        <w:t>tarptautinės</w:t>
      </w:r>
      <w:r w:rsidRPr="00CC5DAA">
        <w:rPr>
          <w:rFonts w:ascii="Times New Roman" w:eastAsia="Times New Roman" w:hAnsi="Times New Roman" w:cs="Times New Roman"/>
          <w:spacing w:val="-14"/>
          <w:sz w:val="22"/>
          <w:szCs w:val="22"/>
          <w:lang w:eastAsia="en-US"/>
        </w:rPr>
        <w:t xml:space="preserve"> </w:t>
      </w:r>
      <w:r w:rsidRPr="00CC5DAA">
        <w:rPr>
          <w:rFonts w:ascii="Times New Roman" w:eastAsia="Times New Roman" w:hAnsi="Times New Roman" w:cs="Times New Roman"/>
          <w:sz w:val="22"/>
          <w:szCs w:val="22"/>
          <w:lang w:eastAsia="en-US"/>
        </w:rPr>
        <w:t>sankcijos,</w:t>
      </w:r>
      <w:r w:rsidRPr="00CC5DAA">
        <w:rPr>
          <w:rFonts w:ascii="Times New Roman" w:eastAsia="Times New Roman" w:hAnsi="Times New Roman" w:cs="Times New Roman"/>
          <w:spacing w:val="-15"/>
          <w:sz w:val="22"/>
          <w:szCs w:val="22"/>
          <w:lang w:eastAsia="en-US"/>
        </w:rPr>
        <w:t xml:space="preserve"> </w:t>
      </w:r>
      <w:r w:rsidRPr="00CC5DAA">
        <w:rPr>
          <w:rFonts w:ascii="Times New Roman" w:eastAsia="Times New Roman" w:hAnsi="Times New Roman" w:cs="Times New Roman"/>
          <w:sz w:val="22"/>
          <w:szCs w:val="22"/>
          <w:lang w:eastAsia="en-US"/>
        </w:rPr>
        <w:t>kaip</w:t>
      </w:r>
      <w:r w:rsidRPr="00CC5DAA">
        <w:rPr>
          <w:rFonts w:ascii="Times New Roman" w:eastAsia="Times New Roman" w:hAnsi="Times New Roman" w:cs="Times New Roman"/>
          <w:spacing w:val="-14"/>
          <w:sz w:val="22"/>
          <w:szCs w:val="22"/>
          <w:lang w:eastAsia="en-US"/>
        </w:rPr>
        <w:t xml:space="preserve"> </w:t>
      </w:r>
      <w:r w:rsidRPr="00CC5DAA">
        <w:rPr>
          <w:rFonts w:ascii="Times New Roman" w:eastAsia="Times New Roman" w:hAnsi="Times New Roman" w:cs="Times New Roman"/>
          <w:sz w:val="22"/>
          <w:szCs w:val="22"/>
          <w:lang w:eastAsia="en-US"/>
        </w:rPr>
        <w:t>tai</w:t>
      </w:r>
      <w:r w:rsidRPr="00CC5DAA">
        <w:rPr>
          <w:rFonts w:ascii="Times New Roman" w:eastAsia="Times New Roman" w:hAnsi="Times New Roman" w:cs="Times New Roman"/>
          <w:spacing w:val="-14"/>
          <w:sz w:val="22"/>
          <w:szCs w:val="22"/>
          <w:lang w:eastAsia="en-US"/>
        </w:rPr>
        <w:t xml:space="preserve"> </w:t>
      </w:r>
      <w:r w:rsidRPr="00CC5DAA">
        <w:rPr>
          <w:rFonts w:ascii="Times New Roman" w:eastAsia="Times New Roman" w:hAnsi="Times New Roman" w:cs="Times New Roman"/>
          <w:sz w:val="22"/>
          <w:szCs w:val="22"/>
          <w:lang w:eastAsia="en-US"/>
        </w:rPr>
        <w:t>apibrėžta</w:t>
      </w:r>
      <w:r w:rsidRPr="00CC5DAA">
        <w:rPr>
          <w:rFonts w:ascii="Times New Roman" w:eastAsia="Times New Roman" w:hAnsi="Times New Roman" w:cs="Times New Roman"/>
          <w:spacing w:val="-15"/>
          <w:sz w:val="22"/>
          <w:szCs w:val="22"/>
          <w:lang w:eastAsia="en-US"/>
        </w:rPr>
        <w:t xml:space="preserve"> </w:t>
      </w:r>
      <w:r w:rsidRPr="00CC5DAA">
        <w:rPr>
          <w:rFonts w:ascii="Times New Roman" w:eastAsia="Times New Roman" w:hAnsi="Times New Roman" w:cs="Times New Roman"/>
          <w:sz w:val="22"/>
          <w:szCs w:val="22"/>
          <w:lang w:eastAsia="en-US"/>
        </w:rPr>
        <w:t>Lietuvos</w:t>
      </w:r>
      <w:r w:rsidRPr="00CC5DAA">
        <w:rPr>
          <w:rFonts w:ascii="Times New Roman" w:eastAsia="Times New Roman" w:hAnsi="Times New Roman" w:cs="Times New Roman"/>
          <w:spacing w:val="-14"/>
          <w:sz w:val="22"/>
          <w:szCs w:val="22"/>
          <w:lang w:eastAsia="en-US"/>
        </w:rPr>
        <w:t xml:space="preserve"> </w:t>
      </w:r>
      <w:r w:rsidRPr="00CC5DAA">
        <w:rPr>
          <w:rFonts w:ascii="Times New Roman" w:eastAsia="Times New Roman" w:hAnsi="Times New Roman" w:cs="Times New Roman"/>
          <w:sz w:val="22"/>
          <w:szCs w:val="22"/>
          <w:lang w:eastAsia="en-US"/>
        </w:rPr>
        <w:t>Respublikos</w:t>
      </w:r>
      <w:r w:rsidRPr="00CC5DAA">
        <w:rPr>
          <w:rFonts w:ascii="Times New Roman" w:eastAsia="Times New Roman" w:hAnsi="Times New Roman" w:cs="Times New Roman"/>
          <w:spacing w:val="-58"/>
          <w:sz w:val="22"/>
          <w:szCs w:val="22"/>
          <w:lang w:eastAsia="en-US"/>
        </w:rPr>
        <w:t xml:space="preserve"> </w:t>
      </w:r>
      <w:r w:rsidRPr="00CC5DAA">
        <w:rPr>
          <w:rFonts w:ascii="Times New Roman" w:eastAsia="Times New Roman" w:hAnsi="Times New Roman" w:cs="Times New Roman"/>
          <w:sz w:val="22"/>
          <w:szCs w:val="22"/>
          <w:lang w:eastAsia="en-US"/>
        </w:rPr>
        <w:t>tarptautinių</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sankcijų įstatyme.</w:t>
      </w:r>
    </w:p>
    <w:p w14:paraId="3A3FCAB5" w14:textId="77777777" w:rsidR="004A4962" w:rsidRPr="00CC5DAA" w:rsidRDefault="004A4962" w:rsidP="00F943D8">
      <w:pPr>
        <w:widowControl w:val="0"/>
        <w:autoSpaceDE w:val="0"/>
        <w:autoSpaceDN w:val="0"/>
        <w:spacing w:before="2" w:line="240" w:lineRule="auto"/>
        <w:ind w:left="567" w:right="27" w:firstLine="0"/>
        <w:rPr>
          <w:rFonts w:ascii="Times New Roman" w:eastAsia="Times New Roman" w:hAnsi="Times New Roman" w:cs="Times New Roman"/>
          <w:sz w:val="22"/>
          <w:szCs w:val="22"/>
          <w:lang w:eastAsia="en-US"/>
        </w:rPr>
      </w:pPr>
    </w:p>
    <w:p w14:paraId="3C51DCB8" w14:textId="0BFA2F65" w:rsidR="00A130FE" w:rsidRPr="00CC5DAA" w:rsidRDefault="004A4962" w:rsidP="000651C3">
      <w:pPr>
        <w:widowControl w:val="0"/>
        <w:autoSpaceDE w:val="0"/>
        <w:autoSpaceDN w:val="0"/>
        <w:spacing w:line="240" w:lineRule="auto"/>
        <w:ind w:left="567" w:right="27" w:firstLine="284"/>
        <w:rPr>
          <w:rFonts w:ascii="Times New Roman" w:eastAsia="Times New Roman" w:hAnsi="Times New Roman" w:cs="Times New Roman"/>
          <w:sz w:val="22"/>
          <w:szCs w:val="22"/>
          <w:lang w:eastAsia="en-US"/>
        </w:rPr>
      </w:pPr>
      <w:r w:rsidRPr="00CC5DAA">
        <w:rPr>
          <w:rFonts w:ascii="Times New Roman" w:eastAsia="Times New Roman" w:hAnsi="Times New Roman" w:cs="Times New Roman"/>
          <w:sz w:val="22"/>
          <w:szCs w:val="22"/>
          <w:lang w:eastAsia="en-US"/>
        </w:rPr>
        <w:t>Deklaruojamoms</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aplinkybėms</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pasikeitus,</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įsipareigoju</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nedelsiant</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apie</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tai</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informuoti</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Pirkimo</w:t>
      </w:r>
      <w:r w:rsidRPr="00CC5DAA">
        <w:rPr>
          <w:rFonts w:ascii="Times New Roman" w:eastAsia="Times New Roman" w:hAnsi="Times New Roman" w:cs="Times New Roman"/>
          <w:spacing w:val="1"/>
          <w:sz w:val="22"/>
          <w:szCs w:val="22"/>
          <w:lang w:eastAsia="en-US"/>
        </w:rPr>
        <w:t xml:space="preserve"> </w:t>
      </w:r>
      <w:r w:rsidRPr="00CC5DAA">
        <w:rPr>
          <w:rFonts w:ascii="Times New Roman" w:eastAsia="Times New Roman" w:hAnsi="Times New Roman" w:cs="Times New Roman"/>
          <w:sz w:val="22"/>
          <w:szCs w:val="22"/>
          <w:lang w:eastAsia="en-US"/>
        </w:rPr>
        <w:t>vykdytoją.</w:t>
      </w:r>
    </w:p>
    <w:p w14:paraId="439FE216" w14:textId="77777777" w:rsidR="00A130FE" w:rsidRDefault="00A130FE" w:rsidP="00A130FE">
      <w:pPr>
        <w:widowControl w:val="0"/>
        <w:autoSpaceDE w:val="0"/>
        <w:autoSpaceDN w:val="0"/>
        <w:spacing w:line="240" w:lineRule="auto"/>
        <w:ind w:left="567" w:right="27" w:firstLine="0"/>
        <w:rPr>
          <w:rFonts w:ascii="Times New Roman" w:eastAsia="Times New Roman" w:hAnsi="Times New Roman" w:cs="Times New Roman"/>
          <w:sz w:val="24"/>
          <w:szCs w:val="24"/>
          <w:lang w:eastAsia="en-US"/>
        </w:rPr>
      </w:pPr>
    </w:p>
    <w:p w14:paraId="14F36B2D" w14:textId="77777777" w:rsidR="00A130FE" w:rsidRDefault="00A130FE" w:rsidP="00A130FE">
      <w:pPr>
        <w:widowControl w:val="0"/>
        <w:autoSpaceDE w:val="0"/>
        <w:autoSpaceDN w:val="0"/>
        <w:spacing w:line="240" w:lineRule="auto"/>
        <w:ind w:left="567" w:right="27" w:firstLine="0"/>
        <w:rPr>
          <w:rFonts w:ascii="Times New Roman" w:eastAsia="Times New Roman" w:hAnsi="Times New Roman" w:cs="Times New Roman"/>
          <w:sz w:val="24"/>
          <w:szCs w:val="24"/>
          <w:lang w:eastAsia="en-US"/>
        </w:rPr>
      </w:pPr>
    </w:p>
    <w:p w14:paraId="536DF152" w14:textId="33921057" w:rsidR="00A130FE" w:rsidRDefault="00A130FE" w:rsidP="00A130FE">
      <w:pPr>
        <w:widowControl w:val="0"/>
        <w:autoSpaceDE w:val="0"/>
        <w:autoSpaceDN w:val="0"/>
        <w:spacing w:line="240" w:lineRule="auto"/>
        <w:ind w:left="567" w:right="27"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                                            ____________________________</w:t>
      </w:r>
    </w:p>
    <w:p w14:paraId="1C328D4E" w14:textId="2FBD0429" w:rsidR="004A4962" w:rsidRPr="000651C3" w:rsidRDefault="00A130FE" w:rsidP="00A130FE">
      <w:pPr>
        <w:widowControl w:val="0"/>
        <w:tabs>
          <w:tab w:val="left" w:pos="1545"/>
        </w:tabs>
        <w:autoSpaceDE w:val="0"/>
        <w:autoSpaceDN w:val="0"/>
        <w:spacing w:line="240" w:lineRule="auto"/>
        <w:ind w:right="199" w:firstLine="0"/>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 xml:space="preserve">                            </w:t>
      </w:r>
      <w:r w:rsidRPr="000651C3">
        <w:rPr>
          <w:rFonts w:ascii="Times New Roman" w:eastAsia="Times New Roman" w:hAnsi="Times New Roman" w:cs="Times New Roman"/>
          <w:sz w:val="20"/>
          <w:szCs w:val="20"/>
          <w:lang w:eastAsia="en-US"/>
        </w:rPr>
        <w:t xml:space="preserve"> </w:t>
      </w:r>
      <w:r w:rsidR="004A4962" w:rsidRPr="000651C3">
        <w:rPr>
          <w:rFonts w:ascii="Times New Roman" w:eastAsia="Times New Roman" w:hAnsi="Times New Roman" w:cs="Times New Roman"/>
          <w:sz w:val="20"/>
          <w:szCs w:val="20"/>
          <w:lang w:eastAsia="en-US"/>
        </w:rPr>
        <w:t>(Parašas)</w:t>
      </w:r>
      <w:r w:rsidR="004A4962" w:rsidRPr="000651C3">
        <w:rPr>
          <w:rFonts w:ascii="Times New Roman" w:eastAsia="Times New Roman" w:hAnsi="Times New Roman" w:cs="Times New Roman"/>
          <w:sz w:val="20"/>
          <w:szCs w:val="20"/>
          <w:lang w:eastAsia="en-US"/>
        </w:rPr>
        <w:tab/>
      </w:r>
      <w:r w:rsidRPr="000651C3">
        <w:rPr>
          <w:rFonts w:ascii="Times New Roman" w:eastAsia="Times New Roman" w:hAnsi="Times New Roman" w:cs="Times New Roman"/>
          <w:sz w:val="20"/>
          <w:szCs w:val="20"/>
          <w:lang w:eastAsia="en-US"/>
        </w:rPr>
        <w:t xml:space="preserve">                                                                 </w:t>
      </w:r>
      <w:r w:rsidR="000651C3">
        <w:rPr>
          <w:rFonts w:ascii="Times New Roman" w:eastAsia="Times New Roman" w:hAnsi="Times New Roman" w:cs="Times New Roman"/>
          <w:sz w:val="20"/>
          <w:szCs w:val="20"/>
          <w:lang w:eastAsia="en-US"/>
        </w:rPr>
        <w:t xml:space="preserve">                  </w:t>
      </w:r>
      <w:r w:rsidRPr="000651C3">
        <w:rPr>
          <w:rFonts w:ascii="Times New Roman" w:eastAsia="Times New Roman" w:hAnsi="Times New Roman" w:cs="Times New Roman"/>
          <w:sz w:val="20"/>
          <w:szCs w:val="20"/>
          <w:lang w:eastAsia="en-US"/>
        </w:rPr>
        <w:t xml:space="preserve"> </w:t>
      </w:r>
      <w:r w:rsidR="004A4962" w:rsidRPr="000651C3">
        <w:rPr>
          <w:rFonts w:ascii="Times New Roman" w:eastAsia="Times New Roman" w:hAnsi="Times New Roman" w:cs="Times New Roman"/>
          <w:sz w:val="20"/>
          <w:szCs w:val="20"/>
          <w:lang w:eastAsia="en-US"/>
        </w:rPr>
        <w:t>(Vardas,</w:t>
      </w:r>
      <w:r w:rsidR="004A4962" w:rsidRPr="000651C3">
        <w:rPr>
          <w:rFonts w:ascii="Times New Roman" w:eastAsia="Times New Roman" w:hAnsi="Times New Roman" w:cs="Times New Roman"/>
          <w:spacing w:val="-6"/>
          <w:sz w:val="20"/>
          <w:szCs w:val="20"/>
          <w:lang w:eastAsia="en-US"/>
        </w:rPr>
        <w:t xml:space="preserve"> </w:t>
      </w:r>
      <w:r w:rsidR="004A4962" w:rsidRPr="000651C3">
        <w:rPr>
          <w:rFonts w:ascii="Times New Roman" w:eastAsia="Times New Roman" w:hAnsi="Times New Roman" w:cs="Times New Roman"/>
          <w:sz w:val="20"/>
          <w:szCs w:val="20"/>
          <w:lang w:eastAsia="en-US"/>
        </w:rPr>
        <w:t>pavardė,</w:t>
      </w:r>
      <w:r w:rsidR="004A4962" w:rsidRPr="000651C3">
        <w:rPr>
          <w:rFonts w:ascii="Times New Roman" w:eastAsia="Times New Roman" w:hAnsi="Times New Roman" w:cs="Times New Roman"/>
          <w:spacing w:val="-5"/>
          <w:sz w:val="20"/>
          <w:szCs w:val="20"/>
          <w:lang w:eastAsia="en-US"/>
        </w:rPr>
        <w:t xml:space="preserve"> </w:t>
      </w:r>
      <w:r w:rsidR="004A4962" w:rsidRPr="000651C3">
        <w:rPr>
          <w:rFonts w:ascii="Times New Roman" w:eastAsia="Times New Roman" w:hAnsi="Times New Roman" w:cs="Times New Roman"/>
          <w:sz w:val="20"/>
          <w:szCs w:val="20"/>
          <w:lang w:eastAsia="en-US"/>
        </w:rPr>
        <w:t>pareigos)</w:t>
      </w:r>
    </w:p>
    <w:p w14:paraId="3CB34313" w14:textId="77777777" w:rsidR="009B4090" w:rsidRPr="000932D2" w:rsidRDefault="009B4090" w:rsidP="003C138F">
      <w:pPr>
        <w:spacing w:line="240" w:lineRule="auto"/>
        <w:rPr>
          <w:rFonts w:ascii="Arial" w:hAnsi="Arial" w:cs="Arial"/>
          <w:sz w:val="24"/>
          <w:szCs w:val="24"/>
        </w:rPr>
      </w:pPr>
    </w:p>
    <w:sectPr w:rsidR="009B4090" w:rsidRPr="000932D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969F" w14:textId="77777777" w:rsidR="00ED79D0" w:rsidRDefault="00ED79D0" w:rsidP="00D05666">
      <w:r>
        <w:separator/>
      </w:r>
    </w:p>
  </w:endnote>
  <w:endnote w:type="continuationSeparator" w:id="0">
    <w:p w14:paraId="5EE8A7D9" w14:textId="77777777" w:rsidR="00ED79D0" w:rsidRDefault="00ED79D0" w:rsidP="00D05666">
      <w:r>
        <w:continuationSeparator/>
      </w:r>
    </w:p>
  </w:endnote>
  <w:endnote w:type="continuationNotice" w:id="1">
    <w:p w14:paraId="1B6B908B" w14:textId="77777777" w:rsidR="00ED79D0" w:rsidRDefault="00ED7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6508" w14:textId="77777777" w:rsidR="00ED79D0" w:rsidRDefault="00ED79D0" w:rsidP="00D05666">
      <w:r>
        <w:separator/>
      </w:r>
    </w:p>
  </w:footnote>
  <w:footnote w:type="continuationSeparator" w:id="0">
    <w:p w14:paraId="2568798C" w14:textId="77777777" w:rsidR="00ED79D0" w:rsidRDefault="00ED79D0" w:rsidP="00D05666">
      <w:r>
        <w:continuationSeparator/>
      </w:r>
    </w:p>
  </w:footnote>
  <w:footnote w:type="continuationNotice" w:id="1">
    <w:p w14:paraId="3E188552" w14:textId="77777777" w:rsidR="00ED79D0" w:rsidRDefault="00ED7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F7D55"/>
    <w:multiLevelType w:val="hybridMultilevel"/>
    <w:tmpl w:val="FA309576"/>
    <w:lvl w:ilvl="0" w:tplc="6750E052">
      <w:start w:val="1"/>
      <w:numFmt w:val="decimal"/>
      <w:lvlText w:val="%1."/>
      <w:lvlJc w:val="left"/>
      <w:pPr>
        <w:ind w:left="360" w:hanging="360"/>
      </w:pPr>
      <w:rPr>
        <w:rFonts w:ascii="Times New Roman" w:hAnsi="Times New Roman" w:cs="Times New Roman" w:hint="default"/>
        <w:b w:val="0"/>
        <w:color w:val="auto"/>
      </w:rPr>
    </w:lvl>
    <w:lvl w:ilvl="1" w:tplc="04270019">
      <w:start w:val="1"/>
      <w:numFmt w:val="lowerLetter"/>
      <w:lvlText w:val="%2."/>
      <w:lvlJc w:val="left"/>
      <w:pPr>
        <w:ind w:left="1364" w:hanging="360"/>
      </w:pPr>
      <w:rPr>
        <w:rFonts w:ascii="Times New Roman" w:hAnsi="Times New Roman" w:cs="Times New Roman"/>
      </w:rPr>
    </w:lvl>
    <w:lvl w:ilvl="2" w:tplc="0427001B">
      <w:start w:val="1"/>
      <w:numFmt w:val="lowerRoman"/>
      <w:lvlText w:val="%3."/>
      <w:lvlJc w:val="right"/>
      <w:pPr>
        <w:ind w:left="2084" w:hanging="180"/>
      </w:pPr>
      <w:rPr>
        <w:rFonts w:ascii="Times New Roman" w:hAnsi="Times New Roman" w:cs="Times New Roman"/>
      </w:rPr>
    </w:lvl>
    <w:lvl w:ilvl="3" w:tplc="0427000F">
      <w:start w:val="1"/>
      <w:numFmt w:val="decimal"/>
      <w:lvlText w:val="%4."/>
      <w:lvlJc w:val="left"/>
      <w:pPr>
        <w:ind w:left="2804" w:hanging="360"/>
      </w:pPr>
      <w:rPr>
        <w:rFonts w:ascii="Times New Roman" w:hAnsi="Times New Roman" w:cs="Times New Roman"/>
      </w:rPr>
    </w:lvl>
    <w:lvl w:ilvl="4" w:tplc="04270019">
      <w:start w:val="1"/>
      <w:numFmt w:val="lowerLetter"/>
      <w:lvlText w:val="%5."/>
      <w:lvlJc w:val="left"/>
      <w:pPr>
        <w:ind w:left="3524" w:hanging="360"/>
      </w:pPr>
      <w:rPr>
        <w:rFonts w:ascii="Times New Roman" w:hAnsi="Times New Roman" w:cs="Times New Roman"/>
      </w:rPr>
    </w:lvl>
    <w:lvl w:ilvl="5" w:tplc="0427001B">
      <w:start w:val="1"/>
      <w:numFmt w:val="lowerRoman"/>
      <w:lvlText w:val="%6."/>
      <w:lvlJc w:val="right"/>
      <w:pPr>
        <w:ind w:left="4244" w:hanging="180"/>
      </w:pPr>
      <w:rPr>
        <w:rFonts w:ascii="Times New Roman" w:hAnsi="Times New Roman" w:cs="Times New Roman"/>
      </w:rPr>
    </w:lvl>
    <w:lvl w:ilvl="6" w:tplc="0427000F">
      <w:start w:val="1"/>
      <w:numFmt w:val="decimal"/>
      <w:lvlText w:val="%7."/>
      <w:lvlJc w:val="left"/>
      <w:pPr>
        <w:ind w:left="4964" w:hanging="360"/>
      </w:pPr>
      <w:rPr>
        <w:rFonts w:ascii="Times New Roman" w:hAnsi="Times New Roman" w:cs="Times New Roman"/>
      </w:rPr>
    </w:lvl>
    <w:lvl w:ilvl="7" w:tplc="04270019">
      <w:start w:val="1"/>
      <w:numFmt w:val="lowerLetter"/>
      <w:lvlText w:val="%8."/>
      <w:lvlJc w:val="left"/>
      <w:pPr>
        <w:ind w:left="5684" w:hanging="360"/>
      </w:pPr>
      <w:rPr>
        <w:rFonts w:ascii="Times New Roman" w:hAnsi="Times New Roman" w:cs="Times New Roman"/>
      </w:rPr>
    </w:lvl>
    <w:lvl w:ilvl="8" w:tplc="0427001B">
      <w:start w:val="1"/>
      <w:numFmt w:val="lowerRoman"/>
      <w:lvlText w:val="%9."/>
      <w:lvlJc w:val="right"/>
      <w:pPr>
        <w:ind w:left="6404" w:hanging="180"/>
      </w:pPr>
      <w:rPr>
        <w:rFonts w:ascii="Times New Roman" w:hAnsi="Times New Roman" w:cs="Times New Roman"/>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874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23"/>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0A5"/>
    <w:rsid w:val="000104DC"/>
    <w:rsid w:val="0001089B"/>
    <w:rsid w:val="00010A88"/>
    <w:rsid w:val="00010B64"/>
    <w:rsid w:val="00010EAD"/>
    <w:rsid w:val="00011A8D"/>
    <w:rsid w:val="00011B40"/>
    <w:rsid w:val="00012BE7"/>
    <w:rsid w:val="00013DC6"/>
    <w:rsid w:val="00013EF1"/>
    <w:rsid w:val="00013FF6"/>
    <w:rsid w:val="0001472A"/>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084"/>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0F0F"/>
    <w:rsid w:val="00061466"/>
    <w:rsid w:val="00061E86"/>
    <w:rsid w:val="0006268D"/>
    <w:rsid w:val="000629C7"/>
    <w:rsid w:val="000633CF"/>
    <w:rsid w:val="00063554"/>
    <w:rsid w:val="00063DE1"/>
    <w:rsid w:val="0006417A"/>
    <w:rsid w:val="00064451"/>
    <w:rsid w:val="00064868"/>
    <w:rsid w:val="000651C3"/>
    <w:rsid w:val="000659E9"/>
    <w:rsid w:val="000662A8"/>
    <w:rsid w:val="00066BB9"/>
    <w:rsid w:val="00066D29"/>
    <w:rsid w:val="00067A88"/>
    <w:rsid w:val="00067E2E"/>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9BA"/>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2D2"/>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3435"/>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C7746"/>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0ED2"/>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5529"/>
    <w:rsid w:val="000F6C60"/>
    <w:rsid w:val="000F6EDF"/>
    <w:rsid w:val="000F70AA"/>
    <w:rsid w:val="000F7102"/>
    <w:rsid w:val="00100B38"/>
    <w:rsid w:val="001010F7"/>
    <w:rsid w:val="00101313"/>
    <w:rsid w:val="0010148D"/>
    <w:rsid w:val="00101C48"/>
    <w:rsid w:val="001026DE"/>
    <w:rsid w:val="0010270D"/>
    <w:rsid w:val="001027A8"/>
    <w:rsid w:val="00103049"/>
    <w:rsid w:val="00103CEC"/>
    <w:rsid w:val="00104028"/>
    <w:rsid w:val="001045C0"/>
    <w:rsid w:val="00105DAD"/>
    <w:rsid w:val="001072BE"/>
    <w:rsid w:val="00107448"/>
    <w:rsid w:val="00107A04"/>
    <w:rsid w:val="00107BB4"/>
    <w:rsid w:val="00107DDA"/>
    <w:rsid w:val="00110289"/>
    <w:rsid w:val="0011128B"/>
    <w:rsid w:val="0011199A"/>
    <w:rsid w:val="001121F1"/>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18B"/>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0439"/>
    <w:rsid w:val="0013140B"/>
    <w:rsid w:val="001329A7"/>
    <w:rsid w:val="0013353A"/>
    <w:rsid w:val="00133C40"/>
    <w:rsid w:val="0013406C"/>
    <w:rsid w:val="00134825"/>
    <w:rsid w:val="00134BD2"/>
    <w:rsid w:val="001351A4"/>
    <w:rsid w:val="00135EEE"/>
    <w:rsid w:val="001365CA"/>
    <w:rsid w:val="0013703C"/>
    <w:rsid w:val="001401D5"/>
    <w:rsid w:val="001404CC"/>
    <w:rsid w:val="00140D50"/>
    <w:rsid w:val="00141636"/>
    <w:rsid w:val="00142352"/>
    <w:rsid w:val="001424F3"/>
    <w:rsid w:val="0014359C"/>
    <w:rsid w:val="00143940"/>
    <w:rsid w:val="00143F3F"/>
    <w:rsid w:val="0014414A"/>
    <w:rsid w:val="00144A74"/>
    <w:rsid w:val="0014541E"/>
    <w:rsid w:val="00146095"/>
    <w:rsid w:val="00146BC9"/>
    <w:rsid w:val="00147397"/>
    <w:rsid w:val="001474F5"/>
    <w:rsid w:val="00147A63"/>
    <w:rsid w:val="00147A8C"/>
    <w:rsid w:val="00147F16"/>
    <w:rsid w:val="00150260"/>
    <w:rsid w:val="00150492"/>
    <w:rsid w:val="0015057D"/>
    <w:rsid w:val="00152306"/>
    <w:rsid w:val="0015376E"/>
    <w:rsid w:val="001538C5"/>
    <w:rsid w:val="00153D1C"/>
    <w:rsid w:val="001544A9"/>
    <w:rsid w:val="00155644"/>
    <w:rsid w:val="00155975"/>
    <w:rsid w:val="00156AC9"/>
    <w:rsid w:val="0016079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A6A"/>
    <w:rsid w:val="00175C5F"/>
    <w:rsid w:val="00176FD3"/>
    <w:rsid w:val="001777C8"/>
    <w:rsid w:val="00177AFE"/>
    <w:rsid w:val="001801B7"/>
    <w:rsid w:val="00180340"/>
    <w:rsid w:val="00180466"/>
    <w:rsid w:val="001807CE"/>
    <w:rsid w:val="00181168"/>
    <w:rsid w:val="00181511"/>
    <w:rsid w:val="001816D6"/>
    <w:rsid w:val="0018194F"/>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2F6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0552"/>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291"/>
    <w:rsid w:val="001D4D41"/>
    <w:rsid w:val="001D567F"/>
    <w:rsid w:val="001D5DDC"/>
    <w:rsid w:val="001D65F8"/>
    <w:rsid w:val="001D6AA2"/>
    <w:rsid w:val="001D72CF"/>
    <w:rsid w:val="001D7492"/>
    <w:rsid w:val="001E0107"/>
    <w:rsid w:val="001E0313"/>
    <w:rsid w:val="001E03FB"/>
    <w:rsid w:val="001E0A51"/>
    <w:rsid w:val="001E0E56"/>
    <w:rsid w:val="001E202A"/>
    <w:rsid w:val="001E2048"/>
    <w:rsid w:val="001E250F"/>
    <w:rsid w:val="001E2BC5"/>
    <w:rsid w:val="001E2D34"/>
    <w:rsid w:val="001E4209"/>
    <w:rsid w:val="001E4D4B"/>
    <w:rsid w:val="001E51FA"/>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1F7C8D"/>
    <w:rsid w:val="00200101"/>
    <w:rsid w:val="00200212"/>
    <w:rsid w:val="00200B47"/>
    <w:rsid w:val="00200F5D"/>
    <w:rsid w:val="00201DC4"/>
    <w:rsid w:val="00201ED5"/>
    <w:rsid w:val="002020C1"/>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5C2"/>
    <w:rsid w:val="00220B88"/>
    <w:rsid w:val="002211A8"/>
    <w:rsid w:val="00221235"/>
    <w:rsid w:val="002213CB"/>
    <w:rsid w:val="00221987"/>
    <w:rsid w:val="00221CC0"/>
    <w:rsid w:val="00222418"/>
    <w:rsid w:val="00222D69"/>
    <w:rsid w:val="00223247"/>
    <w:rsid w:val="00223614"/>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5690"/>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420"/>
    <w:rsid w:val="002476D5"/>
    <w:rsid w:val="0025038F"/>
    <w:rsid w:val="0025061E"/>
    <w:rsid w:val="00250922"/>
    <w:rsid w:val="00250C70"/>
    <w:rsid w:val="002510C4"/>
    <w:rsid w:val="00251356"/>
    <w:rsid w:val="00251635"/>
    <w:rsid w:val="00251D4A"/>
    <w:rsid w:val="002529EC"/>
    <w:rsid w:val="00252B1E"/>
    <w:rsid w:val="00253090"/>
    <w:rsid w:val="00253D8B"/>
    <w:rsid w:val="00254390"/>
    <w:rsid w:val="0025446A"/>
    <w:rsid w:val="00254815"/>
    <w:rsid w:val="00254895"/>
    <w:rsid w:val="002550C7"/>
    <w:rsid w:val="00255225"/>
    <w:rsid w:val="002552E9"/>
    <w:rsid w:val="00255C04"/>
    <w:rsid w:val="00257685"/>
    <w:rsid w:val="00257F77"/>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F59"/>
    <w:rsid w:val="002743CD"/>
    <w:rsid w:val="00274B64"/>
    <w:rsid w:val="00274C8A"/>
    <w:rsid w:val="00275435"/>
    <w:rsid w:val="0027575B"/>
    <w:rsid w:val="00275B72"/>
    <w:rsid w:val="00276A15"/>
    <w:rsid w:val="00277655"/>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718"/>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7F4"/>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821"/>
    <w:rsid w:val="002A7A35"/>
    <w:rsid w:val="002B062F"/>
    <w:rsid w:val="002B144C"/>
    <w:rsid w:val="002B189A"/>
    <w:rsid w:val="002B19CD"/>
    <w:rsid w:val="002B20F5"/>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755"/>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0DB"/>
    <w:rsid w:val="00301185"/>
    <w:rsid w:val="003019E6"/>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DA"/>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0E12"/>
    <w:rsid w:val="0033141A"/>
    <w:rsid w:val="00331673"/>
    <w:rsid w:val="0033187E"/>
    <w:rsid w:val="00331ED1"/>
    <w:rsid w:val="003321B2"/>
    <w:rsid w:val="0033276B"/>
    <w:rsid w:val="003328D9"/>
    <w:rsid w:val="0033299F"/>
    <w:rsid w:val="00333662"/>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4A5E"/>
    <w:rsid w:val="00345141"/>
    <w:rsid w:val="00345151"/>
    <w:rsid w:val="00345D84"/>
    <w:rsid w:val="00345F1D"/>
    <w:rsid w:val="00346410"/>
    <w:rsid w:val="003468EC"/>
    <w:rsid w:val="003477AB"/>
    <w:rsid w:val="0035041E"/>
    <w:rsid w:val="0035091B"/>
    <w:rsid w:val="0035241D"/>
    <w:rsid w:val="00352626"/>
    <w:rsid w:val="00352C40"/>
    <w:rsid w:val="0035320F"/>
    <w:rsid w:val="003536CF"/>
    <w:rsid w:val="003537BD"/>
    <w:rsid w:val="00354B8D"/>
    <w:rsid w:val="00355743"/>
    <w:rsid w:val="00355846"/>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489"/>
    <w:rsid w:val="00371433"/>
    <w:rsid w:val="003716F1"/>
    <w:rsid w:val="00372CDB"/>
    <w:rsid w:val="00373028"/>
    <w:rsid w:val="0037418B"/>
    <w:rsid w:val="003741B0"/>
    <w:rsid w:val="00374650"/>
    <w:rsid w:val="00374A04"/>
    <w:rsid w:val="00374F82"/>
    <w:rsid w:val="00375417"/>
    <w:rsid w:val="003754D9"/>
    <w:rsid w:val="00376628"/>
    <w:rsid w:val="00376FFC"/>
    <w:rsid w:val="003771ED"/>
    <w:rsid w:val="00377497"/>
    <w:rsid w:val="00377515"/>
    <w:rsid w:val="0037785D"/>
    <w:rsid w:val="00377925"/>
    <w:rsid w:val="00377C16"/>
    <w:rsid w:val="00377C96"/>
    <w:rsid w:val="0038039F"/>
    <w:rsid w:val="00380DF6"/>
    <w:rsid w:val="003819C8"/>
    <w:rsid w:val="00382455"/>
    <w:rsid w:val="00382939"/>
    <w:rsid w:val="00382B76"/>
    <w:rsid w:val="003835A3"/>
    <w:rsid w:val="00383617"/>
    <w:rsid w:val="003849A9"/>
    <w:rsid w:val="00384F5A"/>
    <w:rsid w:val="003868FE"/>
    <w:rsid w:val="00386A7C"/>
    <w:rsid w:val="003878F0"/>
    <w:rsid w:val="003903FB"/>
    <w:rsid w:val="00390B7F"/>
    <w:rsid w:val="0039114B"/>
    <w:rsid w:val="003918AE"/>
    <w:rsid w:val="00391AF3"/>
    <w:rsid w:val="00392458"/>
    <w:rsid w:val="0039299B"/>
    <w:rsid w:val="003932D2"/>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AC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B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4E7"/>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A0F"/>
    <w:rsid w:val="00413D2E"/>
    <w:rsid w:val="004147BD"/>
    <w:rsid w:val="004157B6"/>
    <w:rsid w:val="004159FF"/>
    <w:rsid w:val="00415A37"/>
    <w:rsid w:val="00415D2E"/>
    <w:rsid w:val="0041685F"/>
    <w:rsid w:val="00416D08"/>
    <w:rsid w:val="00417604"/>
    <w:rsid w:val="0042241A"/>
    <w:rsid w:val="00424297"/>
    <w:rsid w:val="004245F1"/>
    <w:rsid w:val="00424C4C"/>
    <w:rsid w:val="004252AF"/>
    <w:rsid w:val="0042672F"/>
    <w:rsid w:val="00426742"/>
    <w:rsid w:val="00427174"/>
    <w:rsid w:val="00427210"/>
    <w:rsid w:val="00427A2B"/>
    <w:rsid w:val="00430DB7"/>
    <w:rsid w:val="00431C9E"/>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3EA"/>
    <w:rsid w:val="00441581"/>
    <w:rsid w:val="00441838"/>
    <w:rsid w:val="004419AE"/>
    <w:rsid w:val="00441A29"/>
    <w:rsid w:val="00441ACD"/>
    <w:rsid w:val="004435EF"/>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F1E"/>
    <w:rsid w:val="00472F7A"/>
    <w:rsid w:val="00472F8C"/>
    <w:rsid w:val="004730BE"/>
    <w:rsid w:val="00473510"/>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A2C"/>
    <w:rsid w:val="00486B0D"/>
    <w:rsid w:val="00487086"/>
    <w:rsid w:val="00491CA0"/>
    <w:rsid w:val="00492862"/>
    <w:rsid w:val="004940CB"/>
    <w:rsid w:val="00494B5D"/>
    <w:rsid w:val="0049538A"/>
    <w:rsid w:val="00495F71"/>
    <w:rsid w:val="004962BC"/>
    <w:rsid w:val="0049662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962"/>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5DE0"/>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8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18"/>
    <w:rsid w:val="00515C55"/>
    <w:rsid w:val="00515ED0"/>
    <w:rsid w:val="0051611C"/>
    <w:rsid w:val="00517008"/>
    <w:rsid w:val="00520816"/>
    <w:rsid w:val="005209A8"/>
    <w:rsid w:val="00520CD2"/>
    <w:rsid w:val="005211CB"/>
    <w:rsid w:val="00521246"/>
    <w:rsid w:val="00521951"/>
    <w:rsid w:val="00521A35"/>
    <w:rsid w:val="00521A8B"/>
    <w:rsid w:val="00522200"/>
    <w:rsid w:val="00522732"/>
    <w:rsid w:val="0052292B"/>
    <w:rsid w:val="00523654"/>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2D14"/>
    <w:rsid w:val="0053314D"/>
    <w:rsid w:val="005332CF"/>
    <w:rsid w:val="005334CF"/>
    <w:rsid w:val="00533C4A"/>
    <w:rsid w:val="00533F72"/>
    <w:rsid w:val="005352B9"/>
    <w:rsid w:val="005357BB"/>
    <w:rsid w:val="00536E98"/>
    <w:rsid w:val="005377B5"/>
    <w:rsid w:val="005379E7"/>
    <w:rsid w:val="00540094"/>
    <w:rsid w:val="00540C9A"/>
    <w:rsid w:val="0054132A"/>
    <w:rsid w:val="00541A24"/>
    <w:rsid w:val="005420ED"/>
    <w:rsid w:val="0054231A"/>
    <w:rsid w:val="00542A74"/>
    <w:rsid w:val="00543400"/>
    <w:rsid w:val="00543798"/>
    <w:rsid w:val="00543971"/>
    <w:rsid w:val="005448A6"/>
    <w:rsid w:val="005450B5"/>
    <w:rsid w:val="005457BA"/>
    <w:rsid w:val="00547265"/>
    <w:rsid w:val="00547443"/>
    <w:rsid w:val="00547F32"/>
    <w:rsid w:val="005505A6"/>
    <w:rsid w:val="005505BF"/>
    <w:rsid w:val="00550751"/>
    <w:rsid w:val="00550C2E"/>
    <w:rsid w:val="00550C47"/>
    <w:rsid w:val="00551B0D"/>
    <w:rsid w:val="00552D31"/>
    <w:rsid w:val="00553286"/>
    <w:rsid w:val="00553620"/>
    <w:rsid w:val="00553E2C"/>
    <w:rsid w:val="0055476C"/>
    <w:rsid w:val="005550BE"/>
    <w:rsid w:val="00556D97"/>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D32"/>
    <w:rsid w:val="00565E49"/>
    <w:rsid w:val="00567348"/>
    <w:rsid w:val="00567497"/>
    <w:rsid w:val="00567800"/>
    <w:rsid w:val="00567A52"/>
    <w:rsid w:val="00567B26"/>
    <w:rsid w:val="00567BF9"/>
    <w:rsid w:val="00570722"/>
    <w:rsid w:val="005717E5"/>
    <w:rsid w:val="005717E7"/>
    <w:rsid w:val="0057188A"/>
    <w:rsid w:val="00571D6C"/>
    <w:rsid w:val="00572BCF"/>
    <w:rsid w:val="0057328C"/>
    <w:rsid w:val="005737EC"/>
    <w:rsid w:val="005738DB"/>
    <w:rsid w:val="00573C33"/>
    <w:rsid w:val="00574D50"/>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162D"/>
    <w:rsid w:val="00591FAF"/>
    <w:rsid w:val="00593111"/>
    <w:rsid w:val="0059333E"/>
    <w:rsid w:val="00593816"/>
    <w:rsid w:val="00593D67"/>
    <w:rsid w:val="00594FA6"/>
    <w:rsid w:val="00595F1A"/>
    <w:rsid w:val="00595F8E"/>
    <w:rsid w:val="005964CC"/>
    <w:rsid w:val="00596895"/>
    <w:rsid w:val="00596BDA"/>
    <w:rsid w:val="00597137"/>
    <w:rsid w:val="00597972"/>
    <w:rsid w:val="005A07D8"/>
    <w:rsid w:val="005A0C5B"/>
    <w:rsid w:val="005A38B4"/>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067"/>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6C28"/>
    <w:rsid w:val="005E7295"/>
    <w:rsid w:val="005E786C"/>
    <w:rsid w:val="005F0054"/>
    <w:rsid w:val="005F0079"/>
    <w:rsid w:val="005F0E6E"/>
    <w:rsid w:val="005F13F0"/>
    <w:rsid w:val="005F1501"/>
    <w:rsid w:val="005F1D50"/>
    <w:rsid w:val="005F28E9"/>
    <w:rsid w:val="005F2D7B"/>
    <w:rsid w:val="005F348F"/>
    <w:rsid w:val="005F35B9"/>
    <w:rsid w:val="005F3DEF"/>
    <w:rsid w:val="005F3FEB"/>
    <w:rsid w:val="005F4419"/>
    <w:rsid w:val="005F4815"/>
    <w:rsid w:val="005F482C"/>
    <w:rsid w:val="005F4A5E"/>
    <w:rsid w:val="005F4C14"/>
    <w:rsid w:val="005F51A0"/>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66B3"/>
    <w:rsid w:val="0061733E"/>
    <w:rsid w:val="0061741C"/>
    <w:rsid w:val="006178D9"/>
    <w:rsid w:val="006178F4"/>
    <w:rsid w:val="006207BC"/>
    <w:rsid w:val="00621335"/>
    <w:rsid w:val="0062150E"/>
    <w:rsid w:val="00623F37"/>
    <w:rsid w:val="00623F56"/>
    <w:rsid w:val="006242E9"/>
    <w:rsid w:val="00624348"/>
    <w:rsid w:val="006250F6"/>
    <w:rsid w:val="00625737"/>
    <w:rsid w:val="006258F1"/>
    <w:rsid w:val="006261F6"/>
    <w:rsid w:val="00626341"/>
    <w:rsid w:val="006263D2"/>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314A"/>
    <w:rsid w:val="0064351F"/>
    <w:rsid w:val="00643C6F"/>
    <w:rsid w:val="00643C90"/>
    <w:rsid w:val="006440AA"/>
    <w:rsid w:val="00644E41"/>
    <w:rsid w:val="00645DF8"/>
    <w:rsid w:val="006460FF"/>
    <w:rsid w:val="006467A8"/>
    <w:rsid w:val="00646974"/>
    <w:rsid w:val="006469DA"/>
    <w:rsid w:val="0065050F"/>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10A"/>
    <w:rsid w:val="00680281"/>
    <w:rsid w:val="00681CDE"/>
    <w:rsid w:val="006824FC"/>
    <w:rsid w:val="00682AD5"/>
    <w:rsid w:val="00682C51"/>
    <w:rsid w:val="0068448B"/>
    <w:rsid w:val="00685C49"/>
    <w:rsid w:val="00687849"/>
    <w:rsid w:val="00687997"/>
    <w:rsid w:val="00687B11"/>
    <w:rsid w:val="00687BC0"/>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0F8"/>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A7625"/>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4EAA"/>
    <w:rsid w:val="006C5438"/>
    <w:rsid w:val="006C5FDC"/>
    <w:rsid w:val="006C613D"/>
    <w:rsid w:val="006C6272"/>
    <w:rsid w:val="006C63B5"/>
    <w:rsid w:val="006C7AFC"/>
    <w:rsid w:val="006C7DED"/>
    <w:rsid w:val="006D0977"/>
    <w:rsid w:val="006D0CF0"/>
    <w:rsid w:val="006D1390"/>
    <w:rsid w:val="006D1434"/>
    <w:rsid w:val="006D1BC0"/>
    <w:rsid w:val="006D2363"/>
    <w:rsid w:val="006D3202"/>
    <w:rsid w:val="006D3C8B"/>
    <w:rsid w:val="006D3FB5"/>
    <w:rsid w:val="006D463E"/>
    <w:rsid w:val="006D51D5"/>
    <w:rsid w:val="006D6694"/>
    <w:rsid w:val="006D67EE"/>
    <w:rsid w:val="006E04DD"/>
    <w:rsid w:val="006E05DF"/>
    <w:rsid w:val="006E2477"/>
    <w:rsid w:val="006E28D7"/>
    <w:rsid w:val="006E2957"/>
    <w:rsid w:val="006E2B14"/>
    <w:rsid w:val="006E30F8"/>
    <w:rsid w:val="006E360F"/>
    <w:rsid w:val="006E42EC"/>
    <w:rsid w:val="006E4B4B"/>
    <w:rsid w:val="006E533D"/>
    <w:rsid w:val="006E64CC"/>
    <w:rsid w:val="006E6528"/>
    <w:rsid w:val="006E6883"/>
    <w:rsid w:val="006E75C7"/>
    <w:rsid w:val="006E7679"/>
    <w:rsid w:val="006F168C"/>
    <w:rsid w:val="006F1F4B"/>
    <w:rsid w:val="006F21B1"/>
    <w:rsid w:val="006F2F71"/>
    <w:rsid w:val="006F39B9"/>
    <w:rsid w:val="006F486C"/>
    <w:rsid w:val="006F6162"/>
    <w:rsid w:val="006F6165"/>
    <w:rsid w:val="006F631C"/>
    <w:rsid w:val="006F6DAA"/>
    <w:rsid w:val="006F7115"/>
    <w:rsid w:val="006F7332"/>
    <w:rsid w:val="006F73A9"/>
    <w:rsid w:val="00700854"/>
    <w:rsid w:val="00701058"/>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2E31"/>
    <w:rsid w:val="00723633"/>
    <w:rsid w:val="00723C3F"/>
    <w:rsid w:val="007243EB"/>
    <w:rsid w:val="00724719"/>
    <w:rsid w:val="00724B68"/>
    <w:rsid w:val="0072542E"/>
    <w:rsid w:val="00725AB6"/>
    <w:rsid w:val="00725D1E"/>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0EE"/>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CF"/>
    <w:rsid w:val="00750751"/>
    <w:rsid w:val="00750B74"/>
    <w:rsid w:val="007510CD"/>
    <w:rsid w:val="00751116"/>
    <w:rsid w:val="00751799"/>
    <w:rsid w:val="0075196E"/>
    <w:rsid w:val="0075224D"/>
    <w:rsid w:val="0075257E"/>
    <w:rsid w:val="00753151"/>
    <w:rsid w:val="007538D2"/>
    <w:rsid w:val="00753948"/>
    <w:rsid w:val="00753C3D"/>
    <w:rsid w:val="00753E4E"/>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0ED"/>
    <w:rsid w:val="00766211"/>
    <w:rsid w:val="00766335"/>
    <w:rsid w:val="00770D74"/>
    <w:rsid w:val="00771A27"/>
    <w:rsid w:val="00771EC8"/>
    <w:rsid w:val="007720C2"/>
    <w:rsid w:val="007724D3"/>
    <w:rsid w:val="007731F0"/>
    <w:rsid w:val="007740AD"/>
    <w:rsid w:val="00774FA3"/>
    <w:rsid w:val="0077554C"/>
    <w:rsid w:val="007763E1"/>
    <w:rsid w:val="00776791"/>
    <w:rsid w:val="00777670"/>
    <w:rsid w:val="0077774A"/>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365F"/>
    <w:rsid w:val="007A50A9"/>
    <w:rsid w:val="007A5BDA"/>
    <w:rsid w:val="007A6EAB"/>
    <w:rsid w:val="007A7179"/>
    <w:rsid w:val="007A769D"/>
    <w:rsid w:val="007A7D55"/>
    <w:rsid w:val="007A7E8A"/>
    <w:rsid w:val="007A7FF5"/>
    <w:rsid w:val="007B12FF"/>
    <w:rsid w:val="007B185F"/>
    <w:rsid w:val="007B1A87"/>
    <w:rsid w:val="007B2A01"/>
    <w:rsid w:val="007B2E75"/>
    <w:rsid w:val="007B39E1"/>
    <w:rsid w:val="007B4DFE"/>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45E"/>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0ED0"/>
    <w:rsid w:val="00801C8E"/>
    <w:rsid w:val="0080269D"/>
    <w:rsid w:val="008040CB"/>
    <w:rsid w:val="008043C9"/>
    <w:rsid w:val="00805177"/>
    <w:rsid w:val="008052CD"/>
    <w:rsid w:val="00806044"/>
    <w:rsid w:val="00807185"/>
    <w:rsid w:val="00807B75"/>
    <w:rsid w:val="00810237"/>
    <w:rsid w:val="00810AF3"/>
    <w:rsid w:val="00811589"/>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47D52"/>
    <w:rsid w:val="00851498"/>
    <w:rsid w:val="00851768"/>
    <w:rsid w:val="00851A48"/>
    <w:rsid w:val="00852F58"/>
    <w:rsid w:val="0085321E"/>
    <w:rsid w:val="0085360B"/>
    <w:rsid w:val="008536DF"/>
    <w:rsid w:val="008537D3"/>
    <w:rsid w:val="00854D14"/>
    <w:rsid w:val="00854EFE"/>
    <w:rsid w:val="00855CB6"/>
    <w:rsid w:val="00855D40"/>
    <w:rsid w:val="008563C3"/>
    <w:rsid w:val="00856DBF"/>
    <w:rsid w:val="008576A8"/>
    <w:rsid w:val="00857DE3"/>
    <w:rsid w:val="00860F5E"/>
    <w:rsid w:val="00860F76"/>
    <w:rsid w:val="00861205"/>
    <w:rsid w:val="00861C17"/>
    <w:rsid w:val="00861F49"/>
    <w:rsid w:val="00861FF7"/>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5B08"/>
    <w:rsid w:val="00876B6A"/>
    <w:rsid w:val="00876F48"/>
    <w:rsid w:val="0087790C"/>
    <w:rsid w:val="00877A5D"/>
    <w:rsid w:val="008802B8"/>
    <w:rsid w:val="00880E45"/>
    <w:rsid w:val="00881064"/>
    <w:rsid w:val="0088228F"/>
    <w:rsid w:val="008829B2"/>
    <w:rsid w:val="00883174"/>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9A"/>
    <w:rsid w:val="008A71C4"/>
    <w:rsid w:val="008A71F6"/>
    <w:rsid w:val="008A78CA"/>
    <w:rsid w:val="008A7C84"/>
    <w:rsid w:val="008A7E15"/>
    <w:rsid w:val="008B0036"/>
    <w:rsid w:val="008B12C0"/>
    <w:rsid w:val="008B1FB2"/>
    <w:rsid w:val="008B25BA"/>
    <w:rsid w:val="008B2E27"/>
    <w:rsid w:val="008B31B9"/>
    <w:rsid w:val="008B34B1"/>
    <w:rsid w:val="008B4851"/>
    <w:rsid w:val="008B5087"/>
    <w:rsid w:val="008B5444"/>
    <w:rsid w:val="008B57FD"/>
    <w:rsid w:val="008B6309"/>
    <w:rsid w:val="008B686E"/>
    <w:rsid w:val="008B68B5"/>
    <w:rsid w:val="008B6B87"/>
    <w:rsid w:val="008B6C07"/>
    <w:rsid w:val="008B7024"/>
    <w:rsid w:val="008B7CF5"/>
    <w:rsid w:val="008C007D"/>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923"/>
    <w:rsid w:val="008C6D60"/>
    <w:rsid w:val="008C7B15"/>
    <w:rsid w:val="008C7CA2"/>
    <w:rsid w:val="008D07EC"/>
    <w:rsid w:val="008D1798"/>
    <w:rsid w:val="008D277C"/>
    <w:rsid w:val="008D2D3D"/>
    <w:rsid w:val="008D3AE8"/>
    <w:rsid w:val="008D45D1"/>
    <w:rsid w:val="008D4B4E"/>
    <w:rsid w:val="008D6C0A"/>
    <w:rsid w:val="008D6CAE"/>
    <w:rsid w:val="008D6F67"/>
    <w:rsid w:val="008D704D"/>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1F5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112"/>
    <w:rsid w:val="00902B24"/>
    <w:rsid w:val="00902DD7"/>
    <w:rsid w:val="009030AA"/>
    <w:rsid w:val="009032BE"/>
    <w:rsid w:val="0090339F"/>
    <w:rsid w:val="0090375F"/>
    <w:rsid w:val="00903F2F"/>
    <w:rsid w:val="00904BC4"/>
    <w:rsid w:val="00904CEC"/>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28A1"/>
    <w:rsid w:val="00923875"/>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E77"/>
    <w:rsid w:val="00936615"/>
    <w:rsid w:val="00937444"/>
    <w:rsid w:val="0093767A"/>
    <w:rsid w:val="0094029E"/>
    <w:rsid w:val="00941625"/>
    <w:rsid w:val="0094210F"/>
    <w:rsid w:val="009425A7"/>
    <w:rsid w:val="00942B80"/>
    <w:rsid w:val="00942BCA"/>
    <w:rsid w:val="009438E2"/>
    <w:rsid w:val="00946722"/>
    <w:rsid w:val="0094708F"/>
    <w:rsid w:val="009502F5"/>
    <w:rsid w:val="0095251F"/>
    <w:rsid w:val="00952A6D"/>
    <w:rsid w:val="00954A8F"/>
    <w:rsid w:val="00955333"/>
    <w:rsid w:val="00955876"/>
    <w:rsid w:val="0095596F"/>
    <w:rsid w:val="00955C87"/>
    <w:rsid w:val="00955F2F"/>
    <w:rsid w:val="0095653E"/>
    <w:rsid w:val="00956A4E"/>
    <w:rsid w:val="00956AB5"/>
    <w:rsid w:val="00956C6C"/>
    <w:rsid w:val="00956DE7"/>
    <w:rsid w:val="009572DE"/>
    <w:rsid w:val="00957893"/>
    <w:rsid w:val="0096021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158"/>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C3F"/>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0BC"/>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7EB"/>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415C"/>
    <w:rsid w:val="009C4224"/>
    <w:rsid w:val="009C436F"/>
    <w:rsid w:val="009C4A6D"/>
    <w:rsid w:val="009C4AFB"/>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E0654"/>
    <w:rsid w:val="009E1D59"/>
    <w:rsid w:val="009E1FFB"/>
    <w:rsid w:val="009E20B7"/>
    <w:rsid w:val="009E2326"/>
    <w:rsid w:val="009E2403"/>
    <w:rsid w:val="009E2820"/>
    <w:rsid w:val="009E32D3"/>
    <w:rsid w:val="009E3A5C"/>
    <w:rsid w:val="009E3D03"/>
    <w:rsid w:val="009E43D5"/>
    <w:rsid w:val="009E46BC"/>
    <w:rsid w:val="009E4CDE"/>
    <w:rsid w:val="009E4EE9"/>
    <w:rsid w:val="009E51CA"/>
    <w:rsid w:val="009F29E7"/>
    <w:rsid w:val="009F4306"/>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255"/>
    <w:rsid w:val="00A065A2"/>
    <w:rsid w:val="00A070B5"/>
    <w:rsid w:val="00A100C8"/>
    <w:rsid w:val="00A10489"/>
    <w:rsid w:val="00A10DB9"/>
    <w:rsid w:val="00A10FCA"/>
    <w:rsid w:val="00A11168"/>
    <w:rsid w:val="00A113C1"/>
    <w:rsid w:val="00A11E57"/>
    <w:rsid w:val="00A12346"/>
    <w:rsid w:val="00A1297F"/>
    <w:rsid w:val="00A130D3"/>
    <w:rsid w:val="00A130FE"/>
    <w:rsid w:val="00A13BCC"/>
    <w:rsid w:val="00A13EAF"/>
    <w:rsid w:val="00A144B6"/>
    <w:rsid w:val="00A147C9"/>
    <w:rsid w:val="00A14833"/>
    <w:rsid w:val="00A1602B"/>
    <w:rsid w:val="00A1776F"/>
    <w:rsid w:val="00A20D92"/>
    <w:rsid w:val="00A215B6"/>
    <w:rsid w:val="00A219AD"/>
    <w:rsid w:val="00A23B71"/>
    <w:rsid w:val="00A24A76"/>
    <w:rsid w:val="00A24FC3"/>
    <w:rsid w:val="00A25751"/>
    <w:rsid w:val="00A26601"/>
    <w:rsid w:val="00A26794"/>
    <w:rsid w:val="00A26D56"/>
    <w:rsid w:val="00A26F11"/>
    <w:rsid w:val="00A2707D"/>
    <w:rsid w:val="00A2737D"/>
    <w:rsid w:val="00A27446"/>
    <w:rsid w:val="00A27846"/>
    <w:rsid w:val="00A306BB"/>
    <w:rsid w:val="00A32840"/>
    <w:rsid w:val="00A32BE9"/>
    <w:rsid w:val="00A32FBD"/>
    <w:rsid w:val="00A33366"/>
    <w:rsid w:val="00A33684"/>
    <w:rsid w:val="00A33841"/>
    <w:rsid w:val="00A3396B"/>
    <w:rsid w:val="00A3469D"/>
    <w:rsid w:val="00A3475F"/>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47D52"/>
    <w:rsid w:val="00A5021B"/>
    <w:rsid w:val="00A505BB"/>
    <w:rsid w:val="00A50B73"/>
    <w:rsid w:val="00A510B9"/>
    <w:rsid w:val="00A5121E"/>
    <w:rsid w:val="00A51AEE"/>
    <w:rsid w:val="00A51DFF"/>
    <w:rsid w:val="00A5253F"/>
    <w:rsid w:val="00A52900"/>
    <w:rsid w:val="00A529EF"/>
    <w:rsid w:val="00A52B08"/>
    <w:rsid w:val="00A52BA0"/>
    <w:rsid w:val="00A5367E"/>
    <w:rsid w:val="00A54C12"/>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74"/>
    <w:rsid w:val="00A6728D"/>
    <w:rsid w:val="00A67369"/>
    <w:rsid w:val="00A678F2"/>
    <w:rsid w:val="00A67A8E"/>
    <w:rsid w:val="00A70299"/>
    <w:rsid w:val="00A70E06"/>
    <w:rsid w:val="00A71150"/>
    <w:rsid w:val="00A71BA0"/>
    <w:rsid w:val="00A728AD"/>
    <w:rsid w:val="00A738AF"/>
    <w:rsid w:val="00A73BF7"/>
    <w:rsid w:val="00A744AD"/>
    <w:rsid w:val="00A747AC"/>
    <w:rsid w:val="00A74B22"/>
    <w:rsid w:val="00A7591E"/>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653"/>
    <w:rsid w:val="00A857C4"/>
    <w:rsid w:val="00A865DA"/>
    <w:rsid w:val="00A90309"/>
    <w:rsid w:val="00A90821"/>
    <w:rsid w:val="00A90C03"/>
    <w:rsid w:val="00A91483"/>
    <w:rsid w:val="00A92611"/>
    <w:rsid w:val="00A934E0"/>
    <w:rsid w:val="00A94866"/>
    <w:rsid w:val="00A95620"/>
    <w:rsid w:val="00A95DD4"/>
    <w:rsid w:val="00A9642D"/>
    <w:rsid w:val="00A96630"/>
    <w:rsid w:val="00A96E8C"/>
    <w:rsid w:val="00A97192"/>
    <w:rsid w:val="00A97BDB"/>
    <w:rsid w:val="00A97EF0"/>
    <w:rsid w:val="00AA05AD"/>
    <w:rsid w:val="00AA1198"/>
    <w:rsid w:val="00AA1523"/>
    <w:rsid w:val="00AA2718"/>
    <w:rsid w:val="00AA29DF"/>
    <w:rsid w:val="00AA362E"/>
    <w:rsid w:val="00AA3E2A"/>
    <w:rsid w:val="00AA4446"/>
    <w:rsid w:val="00AA4ADC"/>
    <w:rsid w:val="00AA4B10"/>
    <w:rsid w:val="00AA4C18"/>
    <w:rsid w:val="00AA4C84"/>
    <w:rsid w:val="00AA52E1"/>
    <w:rsid w:val="00AA53F1"/>
    <w:rsid w:val="00AA5C11"/>
    <w:rsid w:val="00AA5F07"/>
    <w:rsid w:val="00AA62D6"/>
    <w:rsid w:val="00AA66DF"/>
    <w:rsid w:val="00AA6796"/>
    <w:rsid w:val="00AA78B2"/>
    <w:rsid w:val="00AA7ABB"/>
    <w:rsid w:val="00AA7C0D"/>
    <w:rsid w:val="00AA7DD1"/>
    <w:rsid w:val="00AB0036"/>
    <w:rsid w:val="00AB0C4B"/>
    <w:rsid w:val="00AB16DF"/>
    <w:rsid w:val="00AB1754"/>
    <w:rsid w:val="00AB2CA6"/>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5A6"/>
    <w:rsid w:val="00AF5CF4"/>
    <w:rsid w:val="00AF6074"/>
    <w:rsid w:val="00AF62E6"/>
    <w:rsid w:val="00AF6834"/>
    <w:rsid w:val="00AF6844"/>
    <w:rsid w:val="00AF6C9F"/>
    <w:rsid w:val="00AF76C1"/>
    <w:rsid w:val="00AF7FB3"/>
    <w:rsid w:val="00B00002"/>
    <w:rsid w:val="00B004F2"/>
    <w:rsid w:val="00B00C12"/>
    <w:rsid w:val="00B00E6F"/>
    <w:rsid w:val="00B012CF"/>
    <w:rsid w:val="00B01C30"/>
    <w:rsid w:val="00B05A03"/>
    <w:rsid w:val="00B05D98"/>
    <w:rsid w:val="00B05DA6"/>
    <w:rsid w:val="00B06374"/>
    <w:rsid w:val="00B07665"/>
    <w:rsid w:val="00B076FD"/>
    <w:rsid w:val="00B07D65"/>
    <w:rsid w:val="00B1012C"/>
    <w:rsid w:val="00B1096B"/>
    <w:rsid w:val="00B1123C"/>
    <w:rsid w:val="00B11801"/>
    <w:rsid w:val="00B1192A"/>
    <w:rsid w:val="00B119D3"/>
    <w:rsid w:val="00B121BD"/>
    <w:rsid w:val="00B12512"/>
    <w:rsid w:val="00B14544"/>
    <w:rsid w:val="00B15291"/>
    <w:rsid w:val="00B16439"/>
    <w:rsid w:val="00B16562"/>
    <w:rsid w:val="00B176FD"/>
    <w:rsid w:val="00B17AD6"/>
    <w:rsid w:val="00B17BD9"/>
    <w:rsid w:val="00B17DBA"/>
    <w:rsid w:val="00B17EBF"/>
    <w:rsid w:val="00B210DB"/>
    <w:rsid w:val="00B216AA"/>
    <w:rsid w:val="00B21AC5"/>
    <w:rsid w:val="00B21EFA"/>
    <w:rsid w:val="00B24214"/>
    <w:rsid w:val="00B2459A"/>
    <w:rsid w:val="00B24A32"/>
    <w:rsid w:val="00B24A96"/>
    <w:rsid w:val="00B24C6D"/>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573"/>
    <w:rsid w:val="00B37893"/>
    <w:rsid w:val="00B40012"/>
    <w:rsid w:val="00B411DB"/>
    <w:rsid w:val="00B413C6"/>
    <w:rsid w:val="00B43F3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8B2"/>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6E5"/>
    <w:rsid w:val="00BE1858"/>
    <w:rsid w:val="00BE3317"/>
    <w:rsid w:val="00BE36AE"/>
    <w:rsid w:val="00BE3B73"/>
    <w:rsid w:val="00BE3C0E"/>
    <w:rsid w:val="00BE3EEA"/>
    <w:rsid w:val="00BE43A9"/>
    <w:rsid w:val="00BE4401"/>
    <w:rsid w:val="00BE4D7E"/>
    <w:rsid w:val="00BE5267"/>
    <w:rsid w:val="00BE56C0"/>
    <w:rsid w:val="00BE598F"/>
    <w:rsid w:val="00BE7049"/>
    <w:rsid w:val="00BE7123"/>
    <w:rsid w:val="00BE7C72"/>
    <w:rsid w:val="00BE7D6A"/>
    <w:rsid w:val="00BF16B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708"/>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6A9B"/>
    <w:rsid w:val="00C36C08"/>
    <w:rsid w:val="00C3734E"/>
    <w:rsid w:val="00C373EA"/>
    <w:rsid w:val="00C37E50"/>
    <w:rsid w:val="00C40600"/>
    <w:rsid w:val="00C406F6"/>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3B1"/>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0EF"/>
    <w:rsid w:val="00C74421"/>
    <w:rsid w:val="00C748B1"/>
    <w:rsid w:val="00C74B05"/>
    <w:rsid w:val="00C755C7"/>
    <w:rsid w:val="00C757EB"/>
    <w:rsid w:val="00C75E83"/>
    <w:rsid w:val="00C7706C"/>
    <w:rsid w:val="00C77938"/>
    <w:rsid w:val="00C779A4"/>
    <w:rsid w:val="00C80331"/>
    <w:rsid w:val="00C80519"/>
    <w:rsid w:val="00C8106D"/>
    <w:rsid w:val="00C814A2"/>
    <w:rsid w:val="00C8250D"/>
    <w:rsid w:val="00C828A6"/>
    <w:rsid w:val="00C83137"/>
    <w:rsid w:val="00C83859"/>
    <w:rsid w:val="00C83CE5"/>
    <w:rsid w:val="00C83FE2"/>
    <w:rsid w:val="00C84434"/>
    <w:rsid w:val="00C8502B"/>
    <w:rsid w:val="00C85179"/>
    <w:rsid w:val="00C8569A"/>
    <w:rsid w:val="00C85777"/>
    <w:rsid w:val="00C86519"/>
    <w:rsid w:val="00C87E49"/>
    <w:rsid w:val="00C8D941"/>
    <w:rsid w:val="00C904AC"/>
    <w:rsid w:val="00C906F5"/>
    <w:rsid w:val="00C9077C"/>
    <w:rsid w:val="00C90917"/>
    <w:rsid w:val="00C90E94"/>
    <w:rsid w:val="00C91063"/>
    <w:rsid w:val="00C91381"/>
    <w:rsid w:val="00C9146C"/>
    <w:rsid w:val="00C91D8B"/>
    <w:rsid w:val="00C93190"/>
    <w:rsid w:val="00C93240"/>
    <w:rsid w:val="00C93F18"/>
    <w:rsid w:val="00C94445"/>
    <w:rsid w:val="00C94540"/>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5EE2"/>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3925"/>
    <w:rsid w:val="00CC41D0"/>
    <w:rsid w:val="00CC45EE"/>
    <w:rsid w:val="00CC4825"/>
    <w:rsid w:val="00CC4E78"/>
    <w:rsid w:val="00CC4EEC"/>
    <w:rsid w:val="00CC5DAA"/>
    <w:rsid w:val="00CC60FF"/>
    <w:rsid w:val="00CC654F"/>
    <w:rsid w:val="00CC6C5E"/>
    <w:rsid w:val="00CC7C6B"/>
    <w:rsid w:val="00CD0287"/>
    <w:rsid w:val="00CD03A8"/>
    <w:rsid w:val="00CD03AD"/>
    <w:rsid w:val="00CD0435"/>
    <w:rsid w:val="00CD1D5C"/>
    <w:rsid w:val="00CD23C8"/>
    <w:rsid w:val="00CD2536"/>
    <w:rsid w:val="00CD2678"/>
    <w:rsid w:val="00CD26EB"/>
    <w:rsid w:val="00CD2CC2"/>
    <w:rsid w:val="00CD2FF0"/>
    <w:rsid w:val="00CD38A0"/>
    <w:rsid w:val="00CD457C"/>
    <w:rsid w:val="00CD46EA"/>
    <w:rsid w:val="00CD4A66"/>
    <w:rsid w:val="00CD4EC7"/>
    <w:rsid w:val="00CD580D"/>
    <w:rsid w:val="00CD59E8"/>
    <w:rsid w:val="00CD5F1C"/>
    <w:rsid w:val="00CD684F"/>
    <w:rsid w:val="00CD6974"/>
    <w:rsid w:val="00CD6F81"/>
    <w:rsid w:val="00CD73FF"/>
    <w:rsid w:val="00CE0A3E"/>
    <w:rsid w:val="00CE1414"/>
    <w:rsid w:val="00CE148F"/>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82B"/>
    <w:rsid w:val="00CF2CB6"/>
    <w:rsid w:val="00CF35CA"/>
    <w:rsid w:val="00CF410C"/>
    <w:rsid w:val="00CF4838"/>
    <w:rsid w:val="00CF4B8C"/>
    <w:rsid w:val="00CF5848"/>
    <w:rsid w:val="00CF63E5"/>
    <w:rsid w:val="00CF66FF"/>
    <w:rsid w:val="00CF6E3F"/>
    <w:rsid w:val="00CF6F7F"/>
    <w:rsid w:val="00CF705D"/>
    <w:rsid w:val="00CF7B33"/>
    <w:rsid w:val="00D00406"/>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873"/>
    <w:rsid w:val="00D11917"/>
    <w:rsid w:val="00D1581F"/>
    <w:rsid w:val="00D159D2"/>
    <w:rsid w:val="00D1609F"/>
    <w:rsid w:val="00D161B3"/>
    <w:rsid w:val="00D16DF2"/>
    <w:rsid w:val="00D17439"/>
    <w:rsid w:val="00D2074D"/>
    <w:rsid w:val="00D20B5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475"/>
    <w:rsid w:val="00D50C54"/>
    <w:rsid w:val="00D50DF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588"/>
    <w:rsid w:val="00D61DED"/>
    <w:rsid w:val="00D62793"/>
    <w:rsid w:val="00D62B97"/>
    <w:rsid w:val="00D63110"/>
    <w:rsid w:val="00D659D8"/>
    <w:rsid w:val="00D6652F"/>
    <w:rsid w:val="00D66697"/>
    <w:rsid w:val="00D66A43"/>
    <w:rsid w:val="00D66F4C"/>
    <w:rsid w:val="00D6704D"/>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A17"/>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2A9A"/>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44D"/>
    <w:rsid w:val="00DC2956"/>
    <w:rsid w:val="00DC3044"/>
    <w:rsid w:val="00DC3291"/>
    <w:rsid w:val="00DC35BA"/>
    <w:rsid w:val="00DC3961"/>
    <w:rsid w:val="00DC3A1D"/>
    <w:rsid w:val="00DC3D76"/>
    <w:rsid w:val="00DC3F3B"/>
    <w:rsid w:val="00DC4BE0"/>
    <w:rsid w:val="00DC4E62"/>
    <w:rsid w:val="00DC6585"/>
    <w:rsid w:val="00DC673E"/>
    <w:rsid w:val="00DC7576"/>
    <w:rsid w:val="00DC7FCA"/>
    <w:rsid w:val="00DD0085"/>
    <w:rsid w:val="00DD008C"/>
    <w:rsid w:val="00DD0202"/>
    <w:rsid w:val="00DD1047"/>
    <w:rsid w:val="00DD10C2"/>
    <w:rsid w:val="00DD1593"/>
    <w:rsid w:val="00DD1F1E"/>
    <w:rsid w:val="00DD21DA"/>
    <w:rsid w:val="00DD2736"/>
    <w:rsid w:val="00DD2A10"/>
    <w:rsid w:val="00DD329B"/>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28E"/>
    <w:rsid w:val="00DE4696"/>
    <w:rsid w:val="00DE4BE1"/>
    <w:rsid w:val="00DE515C"/>
    <w:rsid w:val="00DE5711"/>
    <w:rsid w:val="00DE6E2B"/>
    <w:rsid w:val="00DF0690"/>
    <w:rsid w:val="00DF0C27"/>
    <w:rsid w:val="00DF1318"/>
    <w:rsid w:val="00DF144A"/>
    <w:rsid w:val="00DF1869"/>
    <w:rsid w:val="00DF194A"/>
    <w:rsid w:val="00DF1C5E"/>
    <w:rsid w:val="00DF1F94"/>
    <w:rsid w:val="00DF20CA"/>
    <w:rsid w:val="00DF28BA"/>
    <w:rsid w:val="00DF3322"/>
    <w:rsid w:val="00DF3708"/>
    <w:rsid w:val="00DF4067"/>
    <w:rsid w:val="00DF429E"/>
    <w:rsid w:val="00DF500B"/>
    <w:rsid w:val="00DF53CC"/>
    <w:rsid w:val="00DF5705"/>
    <w:rsid w:val="00DF58E2"/>
    <w:rsid w:val="00DF61A7"/>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1ECB"/>
    <w:rsid w:val="00E02035"/>
    <w:rsid w:val="00E02425"/>
    <w:rsid w:val="00E0288C"/>
    <w:rsid w:val="00E030E6"/>
    <w:rsid w:val="00E03B45"/>
    <w:rsid w:val="00E0425D"/>
    <w:rsid w:val="00E04278"/>
    <w:rsid w:val="00E04919"/>
    <w:rsid w:val="00E0493C"/>
    <w:rsid w:val="00E05E2D"/>
    <w:rsid w:val="00E076BB"/>
    <w:rsid w:val="00E07789"/>
    <w:rsid w:val="00E078A0"/>
    <w:rsid w:val="00E10068"/>
    <w:rsid w:val="00E10741"/>
    <w:rsid w:val="00E110DE"/>
    <w:rsid w:val="00E11EE6"/>
    <w:rsid w:val="00E1204F"/>
    <w:rsid w:val="00E121DF"/>
    <w:rsid w:val="00E12502"/>
    <w:rsid w:val="00E1329C"/>
    <w:rsid w:val="00E13477"/>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2AA4"/>
    <w:rsid w:val="00E23A37"/>
    <w:rsid w:val="00E24B5E"/>
    <w:rsid w:val="00E250DF"/>
    <w:rsid w:val="00E2520F"/>
    <w:rsid w:val="00E2534F"/>
    <w:rsid w:val="00E25A55"/>
    <w:rsid w:val="00E25CFD"/>
    <w:rsid w:val="00E25D98"/>
    <w:rsid w:val="00E267BA"/>
    <w:rsid w:val="00E2694C"/>
    <w:rsid w:val="00E26B61"/>
    <w:rsid w:val="00E26CF5"/>
    <w:rsid w:val="00E270AB"/>
    <w:rsid w:val="00E27B65"/>
    <w:rsid w:val="00E30D9F"/>
    <w:rsid w:val="00E312C2"/>
    <w:rsid w:val="00E32664"/>
    <w:rsid w:val="00E32EE3"/>
    <w:rsid w:val="00E33261"/>
    <w:rsid w:val="00E3425E"/>
    <w:rsid w:val="00E345D2"/>
    <w:rsid w:val="00E36D55"/>
    <w:rsid w:val="00E37400"/>
    <w:rsid w:val="00E375BF"/>
    <w:rsid w:val="00E3782C"/>
    <w:rsid w:val="00E37D44"/>
    <w:rsid w:val="00E405E7"/>
    <w:rsid w:val="00E407FC"/>
    <w:rsid w:val="00E41251"/>
    <w:rsid w:val="00E41860"/>
    <w:rsid w:val="00E42587"/>
    <w:rsid w:val="00E4266A"/>
    <w:rsid w:val="00E42A6B"/>
    <w:rsid w:val="00E42B7C"/>
    <w:rsid w:val="00E43E61"/>
    <w:rsid w:val="00E448B7"/>
    <w:rsid w:val="00E4584D"/>
    <w:rsid w:val="00E46A71"/>
    <w:rsid w:val="00E470A9"/>
    <w:rsid w:val="00E508D6"/>
    <w:rsid w:val="00E50D81"/>
    <w:rsid w:val="00E50F51"/>
    <w:rsid w:val="00E50F94"/>
    <w:rsid w:val="00E51974"/>
    <w:rsid w:val="00E52B67"/>
    <w:rsid w:val="00E54BE2"/>
    <w:rsid w:val="00E55E1A"/>
    <w:rsid w:val="00E55E31"/>
    <w:rsid w:val="00E56172"/>
    <w:rsid w:val="00E5679B"/>
    <w:rsid w:val="00E56BA8"/>
    <w:rsid w:val="00E5737E"/>
    <w:rsid w:val="00E57BC3"/>
    <w:rsid w:val="00E6008D"/>
    <w:rsid w:val="00E60783"/>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2C71"/>
    <w:rsid w:val="00E73875"/>
    <w:rsid w:val="00E73CF3"/>
    <w:rsid w:val="00E74774"/>
    <w:rsid w:val="00E7520F"/>
    <w:rsid w:val="00E75227"/>
    <w:rsid w:val="00E76292"/>
    <w:rsid w:val="00E76434"/>
    <w:rsid w:val="00E76C7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6CC"/>
    <w:rsid w:val="00E9470E"/>
    <w:rsid w:val="00E94E29"/>
    <w:rsid w:val="00E964AE"/>
    <w:rsid w:val="00E96E22"/>
    <w:rsid w:val="00E97AE3"/>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4E0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D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E6"/>
    <w:rsid w:val="00EF4018"/>
    <w:rsid w:val="00EF4411"/>
    <w:rsid w:val="00EF55C3"/>
    <w:rsid w:val="00EF6136"/>
    <w:rsid w:val="00EF67DA"/>
    <w:rsid w:val="00EF6CD6"/>
    <w:rsid w:val="00EF7124"/>
    <w:rsid w:val="00EF7384"/>
    <w:rsid w:val="00F00041"/>
    <w:rsid w:val="00F00EAA"/>
    <w:rsid w:val="00F01880"/>
    <w:rsid w:val="00F01B51"/>
    <w:rsid w:val="00F01DAE"/>
    <w:rsid w:val="00F02806"/>
    <w:rsid w:val="00F02C2E"/>
    <w:rsid w:val="00F03F27"/>
    <w:rsid w:val="00F0480A"/>
    <w:rsid w:val="00F0515F"/>
    <w:rsid w:val="00F05F84"/>
    <w:rsid w:val="00F06966"/>
    <w:rsid w:val="00F070E3"/>
    <w:rsid w:val="00F10CF1"/>
    <w:rsid w:val="00F10EB1"/>
    <w:rsid w:val="00F1174E"/>
    <w:rsid w:val="00F11796"/>
    <w:rsid w:val="00F126A8"/>
    <w:rsid w:val="00F13570"/>
    <w:rsid w:val="00F13FC9"/>
    <w:rsid w:val="00F158C7"/>
    <w:rsid w:val="00F166A2"/>
    <w:rsid w:val="00F16BEB"/>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5D"/>
    <w:rsid w:val="00F42098"/>
    <w:rsid w:val="00F429B7"/>
    <w:rsid w:val="00F42CE8"/>
    <w:rsid w:val="00F42EC8"/>
    <w:rsid w:val="00F431D1"/>
    <w:rsid w:val="00F431D3"/>
    <w:rsid w:val="00F43612"/>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9F"/>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77D18"/>
    <w:rsid w:val="00F8071F"/>
    <w:rsid w:val="00F80768"/>
    <w:rsid w:val="00F81AAF"/>
    <w:rsid w:val="00F81F56"/>
    <w:rsid w:val="00F8218F"/>
    <w:rsid w:val="00F827C7"/>
    <w:rsid w:val="00F82C3C"/>
    <w:rsid w:val="00F83243"/>
    <w:rsid w:val="00F83398"/>
    <w:rsid w:val="00F84093"/>
    <w:rsid w:val="00F84C15"/>
    <w:rsid w:val="00F84E38"/>
    <w:rsid w:val="00F85285"/>
    <w:rsid w:val="00F85F5F"/>
    <w:rsid w:val="00F869FF"/>
    <w:rsid w:val="00F86B55"/>
    <w:rsid w:val="00F86D50"/>
    <w:rsid w:val="00F86F43"/>
    <w:rsid w:val="00F871E7"/>
    <w:rsid w:val="00F87DF1"/>
    <w:rsid w:val="00F90642"/>
    <w:rsid w:val="00F91643"/>
    <w:rsid w:val="00F91ECD"/>
    <w:rsid w:val="00F929B7"/>
    <w:rsid w:val="00F9327D"/>
    <w:rsid w:val="00F93D1C"/>
    <w:rsid w:val="00F9415C"/>
    <w:rsid w:val="00F943D8"/>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9CD"/>
    <w:rsid w:val="00FB4B5E"/>
    <w:rsid w:val="00FB4C99"/>
    <w:rsid w:val="00FB5D95"/>
    <w:rsid w:val="00FB5EF4"/>
    <w:rsid w:val="00FB66D2"/>
    <w:rsid w:val="00FB6905"/>
    <w:rsid w:val="00FB69D5"/>
    <w:rsid w:val="00FB7BCA"/>
    <w:rsid w:val="00FC2982"/>
    <w:rsid w:val="00FC2E39"/>
    <w:rsid w:val="00FC30FB"/>
    <w:rsid w:val="00FC3EFB"/>
    <w:rsid w:val="00FC46D9"/>
    <w:rsid w:val="00FC4878"/>
    <w:rsid w:val="00FC4C61"/>
    <w:rsid w:val="00FC5449"/>
    <w:rsid w:val="00FC5CAE"/>
    <w:rsid w:val="00FC5EA5"/>
    <w:rsid w:val="00FC674E"/>
    <w:rsid w:val="00FC6B63"/>
    <w:rsid w:val="00FD003B"/>
    <w:rsid w:val="00FD0613"/>
    <w:rsid w:val="00FD0F2E"/>
    <w:rsid w:val="00FD18A1"/>
    <w:rsid w:val="00FD1A28"/>
    <w:rsid w:val="00FD1BA9"/>
    <w:rsid w:val="00FD1E9A"/>
    <w:rsid w:val="00FD2A30"/>
    <w:rsid w:val="00FD34DC"/>
    <w:rsid w:val="00FD39C3"/>
    <w:rsid w:val="00FD5736"/>
    <w:rsid w:val="00FD6FC4"/>
    <w:rsid w:val="00FD75A0"/>
    <w:rsid w:val="00FD77D3"/>
    <w:rsid w:val="00FD787F"/>
    <w:rsid w:val="00FE0085"/>
    <w:rsid w:val="00FE0385"/>
    <w:rsid w:val="00FE1B67"/>
    <w:rsid w:val="00FE1E7B"/>
    <w:rsid w:val="00FE252E"/>
    <w:rsid w:val="00FE3D1F"/>
    <w:rsid w:val="00FE3D7C"/>
    <w:rsid w:val="00FE4654"/>
    <w:rsid w:val="00FE4885"/>
    <w:rsid w:val="00FE5036"/>
    <w:rsid w:val="00FE5735"/>
    <w:rsid w:val="00FE6998"/>
    <w:rsid w:val="00FE6A91"/>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BodyText1">
    <w:name w:val="Body Text1"/>
    <w:rsid w:val="00B05D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8C69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32894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00338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733252">
      <w:bodyDiv w:val="1"/>
      <w:marLeft w:val="0"/>
      <w:marRight w:val="0"/>
      <w:marTop w:val="0"/>
      <w:marBottom w:val="0"/>
      <w:divBdr>
        <w:top w:val="none" w:sz="0" w:space="0" w:color="auto"/>
        <w:left w:val="none" w:sz="0" w:space="0" w:color="auto"/>
        <w:bottom w:val="none" w:sz="0" w:space="0" w:color="auto"/>
        <w:right w:val="none" w:sz="0" w:space="0" w:color="auto"/>
      </w:divBdr>
    </w:div>
    <w:div w:id="17022394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9453566">
      <w:bodyDiv w:val="1"/>
      <w:marLeft w:val="0"/>
      <w:marRight w:val="0"/>
      <w:marTop w:val="0"/>
      <w:marBottom w:val="0"/>
      <w:divBdr>
        <w:top w:val="none" w:sz="0" w:space="0" w:color="auto"/>
        <w:left w:val="none" w:sz="0" w:space="0" w:color="auto"/>
        <w:bottom w:val="none" w:sz="0" w:space="0" w:color="auto"/>
        <w:right w:val="none" w:sz="0" w:space="0" w:color="auto"/>
      </w:divBdr>
    </w:div>
    <w:div w:id="181891234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7150</Words>
  <Characters>40761</Characters>
  <Application>Microsoft Office Word</Application>
  <DocSecurity>0</DocSecurity>
  <Lines>339</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21</cp:revision>
  <cp:lastPrinted>2021-11-03T05:49:00Z</cp:lastPrinted>
  <dcterms:created xsi:type="dcterms:W3CDTF">2025-07-16T06:02:00Z</dcterms:created>
  <dcterms:modified xsi:type="dcterms:W3CDTF">2025-07-16T08:11:00Z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