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145E3" w14:textId="77777777" w:rsidR="009D62B2" w:rsidRDefault="009D62B2" w:rsidP="009D62B2">
      <w:pPr>
        <w:pStyle w:val="Antrat2"/>
        <w:spacing w:before="0"/>
        <w:jc w:val="right"/>
        <w:rPr>
          <w:color w:val="0070C0"/>
          <w:sz w:val="21"/>
          <w:szCs w:val="21"/>
        </w:rPr>
      </w:pPr>
      <w:bookmarkStart w:id="0" w:name="_Toc180055330"/>
      <w:bookmarkStart w:id="1" w:name="_Hlk122593806"/>
      <w:r w:rsidRPr="00EE1E9D">
        <w:rPr>
          <w:color w:val="0070C0"/>
          <w:sz w:val="21"/>
          <w:szCs w:val="21"/>
        </w:rPr>
        <w:t xml:space="preserve">Pirkimo sąlygų </w:t>
      </w:r>
      <w:r>
        <w:rPr>
          <w:color w:val="0070C0"/>
          <w:sz w:val="21"/>
          <w:szCs w:val="21"/>
        </w:rPr>
        <w:t>7</w:t>
      </w:r>
      <w:r w:rsidRPr="00EE1E9D">
        <w:rPr>
          <w:color w:val="0070C0"/>
          <w:sz w:val="21"/>
          <w:szCs w:val="21"/>
        </w:rPr>
        <w:t xml:space="preserve"> priedas „</w:t>
      </w:r>
      <w:r>
        <w:rPr>
          <w:color w:val="0070C0"/>
          <w:sz w:val="21"/>
          <w:szCs w:val="21"/>
        </w:rPr>
        <w:t>Įkainotos veiklos sąrašas</w:t>
      </w:r>
      <w:r w:rsidRPr="00EE1E9D">
        <w:rPr>
          <w:color w:val="0070C0"/>
          <w:sz w:val="21"/>
          <w:szCs w:val="21"/>
        </w:rPr>
        <w:t>“</w:t>
      </w:r>
      <w:bookmarkEnd w:id="0"/>
    </w:p>
    <w:p w14:paraId="4B7C0CBB" w14:textId="77777777" w:rsidR="009D62B2" w:rsidRDefault="009D62B2" w:rsidP="009D62B2">
      <w:pPr>
        <w:tabs>
          <w:tab w:val="left" w:pos="90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2F995F5" w14:textId="03B82BFC" w:rsidR="00DE4E52" w:rsidRPr="009D62B2" w:rsidRDefault="00DE4E52" w:rsidP="009D62B2">
      <w:pPr>
        <w:tabs>
          <w:tab w:val="left" w:pos="90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1"/>
          <w:szCs w:val="21"/>
        </w:rPr>
      </w:pPr>
      <w:r w:rsidRPr="009D62B2">
        <w:rPr>
          <w:rFonts w:ascii="Times New Roman" w:hAnsi="Times New Roman"/>
          <w:b/>
          <w:caps/>
          <w:sz w:val="21"/>
          <w:szCs w:val="21"/>
        </w:rPr>
        <w:t>ĮKAINOToS Veiklos sąrašaS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417"/>
        <w:gridCol w:w="1992"/>
        <w:gridCol w:w="2408"/>
      </w:tblGrid>
      <w:tr w:rsidR="00DE4E52" w:rsidRPr="009D62B2" w14:paraId="604DAD87" w14:textId="77777777" w:rsidTr="00952C92">
        <w:trPr>
          <w:cantSplit/>
          <w:trHeight w:val="1326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BFAB73E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Cs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Etapo Nr.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2037E" w14:textId="33C8A0EB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Nuolatinių Darbų/paslaugų veiklos (etapo) pavadinimas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2841AA" w14:textId="32D22D51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Bendra darbo apimtis*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vertAlign w:val="superscript"/>
                <w:lang w:eastAsia="ja-JP"/>
              </w:rPr>
              <w:t>1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E5F5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Darbo (etapo) kaina, [Eur. be PVM</w:t>
            </w:r>
          </w:p>
          <w:p w14:paraId="2B61C19F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color w:val="FF0000"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i/>
                <w:sz w:val="21"/>
                <w:szCs w:val="21"/>
                <w:lang w:eastAsia="ja-JP"/>
              </w:rPr>
              <w:t>[Pildo rangovas]</w:t>
            </w:r>
          </w:p>
        </w:tc>
      </w:tr>
      <w:tr w:rsidR="00DE4E52" w:rsidRPr="009D62B2" w14:paraId="69A9D435" w14:textId="77777777" w:rsidTr="00A62630">
        <w:trPr>
          <w:cantSplit/>
          <w:trHeight w:val="338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9CC" w14:textId="7C4433E9" w:rsidR="00DE4E52" w:rsidRPr="009D62B2" w:rsidRDefault="00764F5A" w:rsidP="009D6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D62B2">
              <w:rPr>
                <w:rFonts w:ascii="Times New Roman" w:hAnsi="Times New Roman"/>
                <w:b/>
                <w:bCs/>
                <w:sz w:val="21"/>
                <w:szCs w:val="21"/>
              </w:rPr>
              <w:t>Pėsčiųjų dviračių tako ir pėsčiųjų takų žemės sklypuose, adresais: Chemikų g. 140 ir A. Kulviečio g. 18 Jonavos m. Jonavos raj. sav. nauja statyba</w:t>
            </w:r>
          </w:p>
        </w:tc>
      </w:tr>
      <w:tr w:rsidR="00AE08DE" w:rsidRPr="009D62B2" w14:paraId="7DBEB9B6" w14:textId="77777777" w:rsidTr="00A62630">
        <w:trPr>
          <w:cantSplit/>
          <w:trHeight w:val="338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7E3" w14:textId="339B6BF9" w:rsidR="00AE08DE" w:rsidRPr="009D62B2" w:rsidRDefault="003C48B7" w:rsidP="009D6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D62B2">
              <w:rPr>
                <w:rFonts w:ascii="Times New Roman" w:hAnsi="Times New Roman"/>
                <w:b/>
                <w:bCs/>
                <w:sz w:val="21"/>
                <w:szCs w:val="21"/>
              </w:rPr>
              <w:t>Kiti inžineriniai statiniai: kitos paskirties inžineriniai statiniai (dviračių takas)</w:t>
            </w:r>
          </w:p>
        </w:tc>
      </w:tr>
      <w:tr w:rsidR="00DE4E52" w:rsidRPr="009D62B2" w14:paraId="75153BDF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1F0" w14:textId="77777777" w:rsidR="00DE4E52" w:rsidRPr="009D62B2" w:rsidRDefault="00DE4E5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142" w14:textId="77777777" w:rsidR="00DE4E52" w:rsidRPr="009D62B2" w:rsidRDefault="00DE4E5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Paruošiamieji ir ardymo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D835E0" w14:textId="77777777" w:rsidR="00DE4E52" w:rsidRPr="009D62B2" w:rsidRDefault="00DE4E5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55B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DE4E52" w:rsidRPr="009D62B2" w14:paraId="34582C68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5B8" w14:textId="77777777" w:rsidR="00DE4E52" w:rsidRPr="009D62B2" w:rsidRDefault="00DE4E5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97C" w14:textId="4381D97A" w:rsidR="00DE4E52" w:rsidRPr="009D62B2" w:rsidRDefault="00DE4E5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Žemės </w:t>
            </w:r>
            <w:r w:rsidR="003C48B7"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sankasos įrengimo </w:t>
            </w: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7B8B7D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48D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F732B0" w:rsidRPr="009D62B2" w14:paraId="76E556A4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D286" w14:textId="22D2D71B" w:rsidR="00F732B0" w:rsidRPr="009D62B2" w:rsidRDefault="00F732B0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59" w14:textId="0B750ABB" w:rsidR="00F732B0" w:rsidRPr="009D62B2" w:rsidRDefault="00F732B0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Dangos konstrukcijos įrengimo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AD3408" w14:textId="6F14DA62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1BE8" w14:textId="77777777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F732B0" w:rsidRPr="009D62B2" w14:paraId="5CB7AFFD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B6D" w14:textId="3713C5E3" w:rsidR="00F732B0" w:rsidRPr="009D62B2" w:rsidRDefault="005C33F4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4</w:t>
            </w:r>
            <w:r w:rsidR="00F732B0" w:rsidRPr="009D62B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717" w14:textId="5B165686" w:rsidR="00F732B0" w:rsidRPr="009D62B2" w:rsidRDefault="00F732B0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Eismo </w:t>
            </w:r>
            <w:r w:rsidR="005C33F4"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organizavimo</w:t>
            </w: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2B5D08" w14:textId="52BEEAFF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E986" w14:textId="77777777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764F5A" w:rsidRPr="009D62B2" w14:paraId="250D9AF3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291" w14:textId="4FA0A5EC" w:rsidR="00764F5A" w:rsidRPr="009D62B2" w:rsidRDefault="00764F5A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750" w14:textId="29572B5E" w:rsidR="00764F5A" w:rsidRPr="009D62B2" w:rsidRDefault="00764F5A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Želdinių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EE34F9" w14:textId="17BB8ACF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023" w14:textId="77777777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764F5A" w:rsidRPr="009D62B2" w14:paraId="721BC44F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2C8" w14:textId="74522A7E" w:rsidR="00764F5A" w:rsidRPr="009D62B2" w:rsidRDefault="00764F5A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D52" w14:textId="205C48DF" w:rsidR="00764F5A" w:rsidRPr="009D62B2" w:rsidRDefault="00764F5A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Požeminių konstrukcijų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5D7464" w14:textId="10C8E518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C62" w14:textId="77777777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AC45F21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6264" w14:textId="4F4F0013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261" w14:textId="7963FB39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Inžineriniai tinklai: elektros tinklai (apšvietimas)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470B17" w14:textId="585D07D0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1C1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1B2A9513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AD1" w14:textId="335E00E0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991" w14:textId="362E3A21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Inžineriniai tinklai: nuotekų šalinimo tinklai (lietaus vandens tinklai)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91711E" w14:textId="2678DDFB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65E3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9FFBDDA" w14:textId="77777777" w:rsidTr="001A7A0C">
        <w:trPr>
          <w:cantSplit/>
          <w:trHeight w:val="209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AEF6" w14:textId="5100DBDE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  <w:t>Kiti inžineriniai statiniai: kitos paskirties inžineriniai statiniai (pėsčiųjų takas)</w:t>
            </w:r>
          </w:p>
        </w:tc>
      </w:tr>
      <w:tr w:rsidR="004571C1" w:rsidRPr="009D62B2" w14:paraId="4F024B28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1C1" w14:textId="73F45590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D55" w14:textId="5CBB8C41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Paruošiamieji ir ardymo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AD6603" w14:textId="0B66B200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A7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3985DAAA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1DE" w14:textId="7F837B22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C59" w14:textId="22007C99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Žemės sankasos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078EFC" w14:textId="7D0C7F01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2C6B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68AC916B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028" w14:textId="7217B113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D50" w14:textId="07B8AB0A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Dangos konstrukcijos įrengimo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BC966D" w14:textId="6CEA6821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AE8F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1143981F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3A0" w14:textId="11F10B22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277" w14:textId="52864D9D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Eismo organizavimo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EB21B1" w14:textId="6B75AD4E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618F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F16BFA1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E68" w14:textId="6744DA1C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DF1" w14:textId="1DDAEEE1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Mažosios architektūros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81CF4E" w14:textId="37F7352A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444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3DA7C4E6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67B" w14:textId="57705E4E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DE9" w14:textId="055C559B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Želdinių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16433A" w14:textId="562A4695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8A9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27FDD89B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E84" w14:textId="0CDEB307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F48" w14:textId="7502586B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proofErr w:type="spellStart"/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Mulčio</w:t>
            </w:r>
            <w:proofErr w:type="spellEnd"/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 įrengimas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57B8F" w14:textId="4D42489C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747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7DB9BEA5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166" w14:textId="163B4F16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A16" w14:textId="64D6B940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Inžineriniai tinklai: elektros tinklai (apšvietimas)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27B447" w14:textId="7F31361A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C9CE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167CE0" w:rsidRPr="009D62B2" w14:paraId="0190405A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F5D" w14:textId="2577A224" w:rsidR="00167CE0" w:rsidRPr="00167CE0" w:rsidRDefault="00167CE0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7CE0">
              <w:rPr>
                <w:rFonts w:ascii="Times New Roman" w:hAnsi="Times New Roman"/>
                <w:sz w:val="21"/>
                <w:szCs w:val="21"/>
              </w:rPr>
              <w:t>18.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CF7" w14:textId="16016948" w:rsidR="00167CE0" w:rsidRPr="00167CE0" w:rsidRDefault="00167CE0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167CE0">
              <w:rPr>
                <w:rFonts w:ascii="Times New Roman" w:hAnsi="Times New Roman"/>
                <w:sz w:val="21"/>
                <w:szCs w:val="21"/>
                <w:lang w:eastAsia="lt-LT"/>
              </w:rPr>
              <w:t>Inžineriniai tinklai: nuotekų šalinimo tinklai (lietaus vandens tinklai)</w:t>
            </w:r>
            <w:r w:rsidRPr="00167CE0">
              <w:rPr>
                <w:rFonts w:ascii="Times New Roman" w:hAnsi="Times New Roman"/>
                <w:sz w:val="21"/>
                <w:szCs w:val="21"/>
                <w:lang w:eastAsia="lt-LT"/>
              </w:rPr>
              <w:tab/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91A2D3" w14:textId="7EA533DB" w:rsidR="00167CE0" w:rsidRPr="009D62B2" w:rsidRDefault="00167CE0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lt-LT"/>
              </w:rPr>
              <w:t>proc</w:t>
            </w:r>
            <w:proofErr w:type="spellEnd"/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359" w14:textId="77777777" w:rsidR="00167CE0" w:rsidRPr="009D62B2" w:rsidRDefault="00167CE0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17656AB" w14:textId="77777777" w:rsidTr="008947D8">
        <w:trPr>
          <w:cantSplit/>
          <w:trHeight w:val="372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63E" w14:textId="229091FC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  <w:t>Kiti dabai</w:t>
            </w:r>
          </w:p>
        </w:tc>
      </w:tr>
      <w:tr w:rsidR="009D62B2" w:rsidRPr="009D62B2" w14:paraId="2CD539FA" w14:textId="77777777" w:rsidTr="00A62630">
        <w:trPr>
          <w:cantSplit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F65" w14:textId="58F0EDBB" w:rsidR="009D62B2" w:rsidRPr="009D62B2" w:rsidRDefault="009D62B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19.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23D" w14:textId="6B84178D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proofErr w:type="spellStart"/>
            <w:r w:rsidRPr="009D62B2">
              <w:rPr>
                <w:rFonts w:ascii="Times New Roman" w:hAnsi="Times New Roman"/>
                <w:sz w:val="21"/>
                <w:szCs w:val="21"/>
              </w:rPr>
              <w:t>Išpild</w:t>
            </w:r>
            <w:proofErr w:type="spellEnd"/>
            <w:r w:rsidRPr="009D62B2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 w:rsidRPr="009D62B2">
              <w:rPr>
                <w:rFonts w:ascii="Times New Roman" w:hAnsi="Times New Roman"/>
                <w:sz w:val="21"/>
                <w:szCs w:val="21"/>
              </w:rPr>
              <w:t>geodez</w:t>
            </w:r>
            <w:proofErr w:type="spellEnd"/>
            <w:r w:rsidRPr="009D62B2">
              <w:rPr>
                <w:rFonts w:ascii="Times New Roman" w:hAnsi="Times New Roman"/>
                <w:sz w:val="21"/>
                <w:szCs w:val="21"/>
              </w:rPr>
              <w:t xml:space="preserve">. kontrolinių nuotraukų parengimas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5128A5" w14:textId="06EE3335" w:rsidR="009D62B2" w:rsidRPr="009D62B2" w:rsidRDefault="009D62B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2 vnt.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1B67" w14:textId="77777777" w:rsidR="009D62B2" w:rsidRPr="009D62B2" w:rsidRDefault="009D62B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9D62B2" w:rsidRPr="009D62B2" w14:paraId="7E0DF91F" w14:textId="77777777" w:rsidTr="00A62630">
        <w:trPr>
          <w:cantSplit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C5E" w14:textId="08805BCE" w:rsidR="009D62B2" w:rsidRPr="009D62B2" w:rsidRDefault="009D62B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20.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03B" w14:textId="4588632D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 xml:space="preserve">Statinių kadastrinių bylų parengimas,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EE561C" w14:textId="2D764B4D" w:rsidR="009D62B2" w:rsidRPr="009D62B2" w:rsidRDefault="009D62B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2 vnt.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F5F" w14:textId="77777777" w:rsidR="009D62B2" w:rsidRPr="009D62B2" w:rsidRDefault="009D62B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9D62B2" w:rsidRPr="009D62B2" w14:paraId="114D5589" w14:textId="77777777" w:rsidTr="00A62630">
        <w:trPr>
          <w:cantSplit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A1C" w14:textId="344C97B0" w:rsidR="009D62B2" w:rsidRPr="009D62B2" w:rsidRDefault="009D62B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FD9" w14:textId="1C517F01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Dokumentų, reikalingų statiniui įregistruoti, gavimas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F55BFB" w14:textId="5D20DF44" w:rsidR="009D62B2" w:rsidRPr="009D62B2" w:rsidRDefault="009D62B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636" w14:textId="77777777" w:rsidR="009D62B2" w:rsidRPr="009D62B2" w:rsidRDefault="009D62B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9D62B2" w:rsidRPr="009D62B2" w14:paraId="08C96C36" w14:textId="77777777" w:rsidTr="00A62630">
        <w:trPr>
          <w:cantSplit/>
          <w:trHeight w:val="80"/>
        </w:trPr>
        <w:tc>
          <w:tcPr>
            <w:tcW w:w="374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3C2053B" w14:textId="77777777" w:rsidR="009D62B2" w:rsidRPr="009D62B2" w:rsidRDefault="009D62B2" w:rsidP="009D62B2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 xml:space="preserve">Suma  </w:t>
            </w:r>
            <w:r w:rsidRPr="009D62B2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be PVM*: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4F930E" w14:textId="77777777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62B2" w:rsidRPr="009D62B2" w14:paraId="1DB70099" w14:textId="77777777" w:rsidTr="00A62630">
        <w:trPr>
          <w:cantSplit/>
          <w:trHeight w:val="147"/>
        </w:trPr>
        <w:tc>
          <w:tcPr>
            <w:tcW w:w="374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2490B4A" w14:textId="77777777" w:rsidR="009D62B2" w:rsidRPr="009D62B2" w:rsidRDefault="009D62B2" w:rsidP="009D62B2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PVM [21 proc.] suma</w:t>
            </w:r>
            <w:r w:rsidRPr="009D62B2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*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: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42EE26" w14:textId="77777777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62B2" w:rsidRPr="009D62B2" w14:paraId="4CDBC8FC" w14:textId="77777777" w:rsidTr="00A62630">
        <w:trPr>
          <w:cantSplit/>
          <w:trHeight w:val="147"/>
        </w:trPr>
        <w:tc>
          <w:tcPr>
            <w:tcW w:w="374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09EAA6D" w14:textId="77777777" w:rsidR="009D62B2" w:rsidRPr="009D62B2" w:rsidRDefault="009D62B2" w:rsidP="009D62B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BENDRA SUMA</w:t>
            </w:r>
            <w:r w:rsidRPr="009D62B2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 xml:space="preserve"> su PVM*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: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FCDDF5" w14:textId="77777777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6BA423E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>* - nurodytos sumos privalo sutapti su Pasiūlymo rašte nurodytomis sumomis</w:t>
      </w:r>
    </w:p>
    <w:p w14:paraId="528BFE11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iCs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 xml:space="preserve">*1 - </w:t>
      </w:r>
      <w:r w:rsidRPr="009D62B2">
        <w:rPr>
          <w:rFonts w:ascii="Times New Roman" w:eastAsia="MS Mincho" w:hAnsi="Times New Roman"/>
          <w:iCs/>
          <w:sz w:val="21"/>
          <w:szCs w:val="21"/>
          <w:lang w:eastAsia="ja-JP"/>
        </w:rPr>
        <w:t>Darbo apimtis, nurodyta aukščiau esančioje lentelėje, parodo bendrą Darbų (kiekvieno Sutarties Nuolatinių Darbų elemento ar veiklos) apimtį.</w:t>
      </w:r>
    </w:p>
    <w:p w14:paraId="5F9EBF32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 xml:space="preserve">Pastaba: </w:t>
      </w:r>
    </w:p>
    <w:p w14:paraId="6819C604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>- kainos pasiūlyme nurodomos, paliekant du skaitmenis po kablelio</w:t>
      </w:r>
    </w:p>
    <w:p w14:paraId="3FCE7406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>- bendra kaina turi atitikti pateiktų jos sudėtinių dalių sumą</w:t>
      </w:r>
    </w:p>
    <w:p w14:paraId="6E45EB95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 xml:space="preserve">- tais  atvejais, kai pagal galiojančius teisės aktus  rangovui nereikia  mokėti  PVM,  jis atitinkamų skilčių  nepildo ir nurodo priežastis, dėl kurių PVM nemoka </w:t>
      </w:r>
    </w:p>
    <w:bookmarkEnd w:id="1"/>
    <w:p w14:paraId="0B6BB86E" w14:textId="77777777" w:rsidR="00007C0E" w:rsidRPr="009D62B2" w:rsidRDefault="00007C0E" w:rsidP="009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7C0E" w:rsidRPr="009D62B2" w:rsidSect="00654D20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52"/>
    <w:rsid w:val="00007C0E"/>
    <w:rsid w:val="00043BA9"/>
    <w:rsid w:val="000828EF"/>
    <w:rsid w:val="0011090D"/>
    <w:rsid w:val="00167CE0"/>
    <w:rsid w:val="001A7A0C"/>
    <w:rsid w:val="00201FA2"/>
    <w:rsid w:val="002B26E7"/>
    <w:rsid w:val="00347B78"/>
    <w:rsid w:val="003C3461"/>
    <w:rsid w:val="003C48B7"/>
    <w:rsid w:val="003F69D4"/>
    <w:rsid w:val="004571C1"/>
    <w:rsid w:val="004640C7"/>
    <w:rsid w:val="0054553A"/>
    <w:rsid w:val="005C33F4"/>
    <w:rsid w:val="005C759C"/>
    <w:rsid w:val="0063255A"/>
    <w:rsid w:val="00646C3A"/>
    <w:rsid w:val="00654D20"/>
    <w:rsid w:val="00662A1E"/>
    <w:rsid w:val="00694318"/>
    <w:rsid w:val="007006E5"/>
    <w:rsid w:val="00734F2B"/>
    <w:rsid w:val="00742823"/>
    <w:rsid w:val="00764F5A"/>
    <w:rsid w:val="007D0D19"/>
    <w:rsid w:val="008136C3"/>
    <w:rsid w:val="008861DD"/>
    <w:rsid w:val="008947D8"/>
    <w:rsid w:val="008B09B0"/>
    <w:rsid w:val="0094480B"/>
    <w:rsid w:val="00952C92"/>
    <w:rsid w:val="009D27CD"/>
    <w:rsid w:val="009D46C3"/>
    <w:rsid w:val="009D62B2"/>
    <w:rsid w:val="009F4D5B"/>
    <w:rsid w:val="00AE08DE"/>
    <w:rsid w:val="00AE1921"/>
    <w:rsid w:val="00B37FA3"/>
    <w:rsid w:val="00B77ABF"/>
    <w:rsid w:val="00C90001"/>
    <w:rsid w:val="00C95A5B"/>
    <w:rsid w:val="00CC7746"/>
    <w:rsid w:val="00D6378F"/>
    <w:rsid w:val="00DE4E52"/>
    <w:rsid w:val="00E34E46"/>
    <w:rsid w:val="00F732B0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DBF0"/>
  <w15:chartTrackingRefBased/>
  <w15:docId w15:val="{24E68DB2-160C-4253-A3C0-0808A7E0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4E52"/>
    <w:pPr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aliases w:val="Title Header2,skyrius2,2"/>
    <w:basedOn w:val="prastasis"/>
    <w:next w:val="prastasis"/>
    <w:link w:val="Antrat2Diagrama"/>
    <w:unhideWhenUsed/>
    <w:qFormat/>
    <w:rsid w:val="009D62B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skyrius2 Diagrama,2 Diagrama"/>
    <w:basedOn w:val="Numatytasispastraiposriftas"/>
    <w:link w:val="Antrat2"/>
    <w:rsid w:val="009D62B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Petkuvienė</dc:creator>
  <cp:keywords/>
  <dc:description/>
  <cp:lastModifiedBy>Auksė Kumponienė</cp:lastModifiedBy>
  <cp:revision>2</cp:revision>
  <dcterms:created xsi:type="dcterms:W3CDTF">2024-12-10T07:23:00Z</dcterms:created>
  <dcterms:modified xsi:type="dcterms:W3CDTF">2024-12-10T07:23:00Z</dcterms:modified>
</cp:coreProperties>
</file>