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698CF3" w14:textId="43ECDB53" w:rsidR="00CE675C" w:rsidRDefault="00CE675C" w:rsidP="00B42204">
      <w:pPr>
        <w:tabs>
          <w:tab w:val="left" w:pos="0"/>
          <w:tab w:val="left" w:pos="709"/>
          <w:tab w:val="left" w:pos="1134"/>
        </w:tabs>
        <w:spacing w:line="320" w:lineRule="atLeast"/>
        <w:ind w:firstLine="709"/>
        <w:rPr>
          <w:rFonts w:asciiTheme="minorHAnsi" w:hAnsiTheme="minorHAnsi" w:cstheme="minorHAnsi"/>
          <w:b/>
          <w:bCs/>
          <w:iCs/>
          <w:szCs w:val="24"/>
        </w:rPr>
      </w:pPr>
      <w:bookmarkStart w:id="0" w:name="r18"/>
      <w:r w:rsidRPr="00E37073">
        <w:rPr>
          <w:rFonts w:asciiTheme="minorHAnsi" w:hAnsiTheme="minorHAnsi" w:cstheme="minorHAnsi"/>
          <w:b/>
          <w:bCs/>
          <w:iCs/>
          <w:szCs w:val="24"/>
        </w:rPr>
        <w:t>2025-0</w:t>
      </w:r>
      <w:r w:rsidR="00B81B28">
        <w:rPr>
          <w:rFonts w:asciiTheme="minorHAnsi" w:hAnsiTheme="minorHAnsi" w:cstheme="minorHAnsi"/>
          <w:b/>
          <w:bCs/>
          <w:iCs/>
          <w:szCs w:val="24"/>
        </w:rPr>
        <w:t>7-15</w:t>
      </w:r>
      <w:r w:rsidRPr="00E37073">
        <w:rPr>
          <w:rFonts w:asciiTheme="minorHAnsi" w:hAnsiTheme="minorHAnsi" w:cstheme="minorHAnsi"/>
          <w:b/>
          <w:bCs/>
          <w:iCs/>
          <w:szCs w:val="24"/>
        </w:rPr>
        <w:t xml:space="preserve"> 1</w:t>
      </w:r>
      <w:r w:rsidR="00B81B28">
        <w:rPr>
          <w:rFonts w:asciiTheme="minorHAnsi" w:hAnsiTheme="minorHAnsi" w:cstheme="minorHAnsi"/>
          <w:b/>
          <w:bCs/>
          <w:iCs/>
          <w:szCs w:val="24"/>
        </w:rPr>
        <w:t>2</w:t>
      </w:r>
      <w:r w:rsidR="000007B3" w:rsidRPr="00E37073">
        <w:rPr>
          <w:rFonts w:asciiTheme="minorHAnsi" w:hAnsiTheme="minorHAnsi" w:cstheme="minorHAnsi"/>
          <w:b/>
          <w:bCs/>
          <w:iCs/>
          <w:szCs w:val="24"/>
        </w:rPr>
        <w:t>:00</w:t>
      </w:r>
      <w:r w:rsidRPr="00E37073">
        <w:rPr>
          <w:rFonts w:asciiTheme="minorHAnsi" w:hAnsiTheme="minorHAnsi" w:cstheme="minorHAnsi"/>
          <w:b/>
          <w:bCs/>
          <w:iCs/>
          <w:szCs w:val="24"/>
        </w:rPr>
        <w:t xml:space="preserve"> val. pasibaigė</w:t>
      </w:r>
      <w:r w:rsidRPr="00E37073">
        <w:rPr>
          <w:rFonts w:asciiTheme="minorHAnsi" w:hAnsiTheme="minorHAnsi" w:cstheme="minorHAnsi"/>
          <w:szCs w:val="24"/>
        </w:rPr>
        <w:t xml:space="preserve"> pasiūlymų ir pastabų pateikimas išankstinei rinkos konsultacijai.</w:t>
      </w:r>
      <w:r w:rsidRPr="00E37073">
        <w:rPr>
          <w:rFonts w:asciiTheme="minorHAnsi" w:hAnsiTheme="minorHAnsi" w:cstheme="minorHAnsi"/>
          <w:b/>
          <w:bCs/>
          <w:iCs/>
          <w:szCs w:val="24"/>
        </w:rPr>
        <w:t xml:space="preserve"> Gaut</w:t>
      </w:r>
      <w:r w:rsidR="001E3FDF">
        <w:rPr>
          <w:rFonts w:asciiTheme="minorHAnsi" w:hAnsiTheme="minorHAnsi" w:cstheme="minorHAnsi"/>
          <w:b/>
          <w:bCs/>
          <w:iCs/>
          <w:szCs w:val="24"/>
        </w:rPr>
        <w:t>i</w:t>
      </w:r>
      <w:r w:rsidRPr="00E37073">
        <w:rPr>
          <w:rFonts w:asciiTheme="minorHAnsi" w:hAnsiTheme="minorHAnsi" w:cstheme="minorHAnsi"/>
          <w:b/>
          <w:bCs/>
          <w:iCs/>
          <w:szCs w:val="24"/>
        </w:rPr>
        <w:t xml:space="preserve"> pasiūlym</w:t>
      </w:r>
      <w:r w:rsidR="001E3FDF">
        <w:rPr>
          <w:rFonts w:asciiTheme="minorHAnsi" w:hAnsiTheme="minorHAnsi" w:cstheme="minorHAnsi"/>
          <w:b/>
          <w:bCs/>
          <w:iCs/>
          <w:szCs w:val="24"/>
        </w:rPr>
        <w:t>ai</w:t>
      </w:r>
      <w:r w:rsidRPr="00E37073">
        <w:rPr>
          <w:rFonts w:asciiTheme="minorHAnsi" w:hAnsiTheme="minorHAnsi" w:cstheme="minorHAnsi"/>
          <w:b/>
          <w:bCs/>
          <w:iCs/>
          <w:szCs w:val="24"/>
        </w:rPr>
        <w:t xml:space="preserve"> ir (ar) pastab</w:t>
      </w:r>
      <w:r w:rsidR="001E3FDF">
        <w:rPr>
          <w:rFonts w:asciiTheme="minorHAnsi" w:hAnsiTheme="minorHAnsi" w:cstheme="minorHAnsi"/>
          <w:b/>
          <w:bCs/>
          <w:iCs/>
          <w:szCs w:val="24"/>
        </w:rPr>
        <w:t>os</w:t>
      </w:r>
      <w:r w:rsidRPr="00E37073">
        <w:rPr>
          <w:rFonts w:asciiTheme="minorHAnsi" w:hAnsiTheme="minorHAnsi" w:cstheme="minorHAnsi"/>
          <w:b/>
          <w:bCs/>
          <w:iCs/>
          <w:szCs w:val="24"/>
        </w:rPr>
        <w:t>:</w:t>
      </w:r>
    </w:p>
    <w:tbl>
      <w:tblPr>
        <w:tblStyle w:val="Lentelstinklelis"/>
        <w:tblW w:w="9639" w:type="dxa"/>
        <w:tblInd w:w="-5" w:type="dxa"/>
        <w:tblLook w:val="04A0" w:firstRow="1" w:lastRow="0" w:firstColumn="1" w:lastColumn="0" w:noHBand="0" w:noVBand="1"/>
      </w:tblPr>
      <w:tblGrid>
        <w:gridCol w:w="9639"/>
      </w:tblGrid>
      <w:tr w:rsidR="0056070A" w:rsidRPr="007805CA" w14:paraId="72C402B6" w14:textId="77777777" w:rsidTr="00F30EC5">
        <w:tc>
          <w:tcPr>
            <w:tcW w:w="9639" w:type="dxa"/>
            <w:tcBorders>
              <w:bottom w:val="dotted" w:sz="4" w:space="0" w:color="auto"/>
            </w:tcBorders>
          </w:tcPr>
          <w:p w14:paraId="68BC5580" w14:textId="77777777" w:rsidR="0056070A" w:rsidRPr="00CC0062" w:rsidRDefault="0056070A" w:rsidP="00CC0062">
            <w:pPr>
              <w:pStyle w:val="Sraopastraipa"/>
              <w:numPr>
                <w:ilvl w:val="0"/>
                <w:numId w:val="3"/>
              </w:numPr>
              <w:spacing w:after="0" w:line="240" w:lineRule="auto"/>
              <w:ind w:left="0"/>
              <w:jc w:val="both"/>
              <w:rPr>
                <w:rFonts w:cstheme="minorHAnsi"/>
              </w:rPr>
            </w:pPr>
            <w:r w:rsidRPr="00CC0062">
              <w:rPr>
                <w:rFonts w:cstheme="minorHAnsi"/>
              </w:rPr>
              <w:t>1</w:t>
            </w:r>
            <w:r w:rsidRPr="00CC0062">
              <w:rPr>
                <w:rFonts w:cstheme="minorHAnsi"/>
              </w:rPr>
              <w:t>. Ar techninė specifikacija yra aiški, ar joje yra visa informacija, reikalinga tinkamam pasiūlymo parengimui?</w:t>
            </w:r>
          </w:p>
          <w:p w14:paraId="4B81EC4F" w14:textId="77777777" w:rsidR="0056070A" w:rsidRPr="00CC0062" w:rsidRDefault="0056070A" w:rsidP="00CC0062">
            <w:pPr>
              <w:pStyle w:val="Sraopastraipa"/>
              <w:numPr>
                <w:ilvl w:val="0"/>
                <w:numId w:val="3"/>
              </w:numPr>
              <w:spacing w:after="0" w:line="240" w:lineRule="auto"/>
              <w:ind w:left="0"/>
              <w:jc w:val="both"/>
              <w:rPr>
                <w:rFonts w:cstheme="minorHAnsi"/>
                <w:b/>
                <w:bCs/>
              </w:rPr>
            </w:pPr>
            <w:r w:rsidRPr="00CC0062">
              <w:rPr>
                <w:rFonts w:cstheme="minorHAnsi"/>
                <w:b/>
                <w:bCs/>
              </w:rPr>
              <w:t>Pastabos:</w:t>
            </w:r>
            <w:r w:rsidRPr="00CC0062">
              <w:rPr>
                <w:rFonts w:cstheme="minorHAnsi"/>
                <w:b/>
                <w:bCs/>
              </w:rPr>
              <w:t xml:space="preserve"> </w:t>
            </w:r>
            <w:r w:rsidRPr="00CC0062">
              <w:rPr>
                <w:rFonts w:cstheme="minorHAnsi"/>
              </w:rPr>
              <w:t>„</w:t>
            </w:r>
            <w:r w:rsidRPr="00CC0062">
              <w:rPr>
                <w:rFonts w:cstheme="minorHAnsi"/>
                <w:i/>
                <w:iCs/>
              </w:rPr>
              <w:t xml:space="preserve">• Rekomenduojame nurodyti preliminarias išvykimo datas, kurių kainodara gali ženkliai skirtis priklausomai nuo šventinių laikotarpių (pvz., Kalėdos) ar moksleivių ir mokyklų Vokietijoje ir Lietuvoje atostogų periodų. • Patikslinti mokymo programos trukmę dienomis. Geroji praktika: 40 akad. val. mokymo programa su vizitais įgyvendinama per 1 sav., atvykstant į šalį sekmadienį, išvykstant – šeštadienį. Tačiau reikalingas tikslumas (pvz., sekmadienis–sekmadienis; šeštadienis–šeštadienis). </w:t>
            </w:r>
          </w:p>
          <w:p w14:paraId="66D2B9D9" w14:textId="77777777" w:rsidR="0056070A" w:rsidRPr="00CC0062" w:rsidRDefault="0056070A" w:rsidP="00CC0062">
            <w:pPr>
              <w:pStyle w:val="Sraopastraipa"/>
              <w:numPr>
                <w:ilvl w:val="0"/>
                <w:numId w:val="3"/>
              </w:numPr>
              <w:spacing w:after="0" w:line="240" w:lineRule="auto"/>
              <w:ind w:left="0"/>
              <w:jc w:val="both"/>
              <w:rPr>
                <w:rFonts w:cstheme="minorHAnsi"/>
                <w:b/>
                <w:bCs/>
              </w:rPr>
            </w:pPr>
            <w:r w:rsidRPr="00CC0062">
              <w:rPr>
                <w:rFonts w:cstheme="minorHAnsi"/>
                <w:i/>
                <w:iCs/>
              </w:rPr>
              <w:t>• 13.7.2. skyriuje nurodytas stažuotės plano keitimo terminas yra per trumpas, jei kalbama apie kelionės datų keitimą ar jos atšaukimą. Skrydžiai ir apgyvendinimas derinami bent prieš 3 mėn. siekiant ekonomiškai naudingo sprendimo. Šį punktą rekomenduojama patikslinti, kas turima omenyje „kelionės plano keitimas“</w:t>
            </w:r>
          </w:p>
          <w:p w14:paraId="5029E85C" w14:textId="676E8B8A" w:rsidR="0056070A" w:rsidRPr="00CC0062" w:rsidRDefault="0056070A" w:rsidP="00CC0062">
            <w:pPr>
              <w:pStyle w:val="Pagrindinistekstas"/>
              <w:jc w:val="both"/>
              <w:rPr>
                <w:rFonts w:cstheme="minorHAnsi"/>
              </w:rPr>
            </w:pPr>
            <w:r w:rsidRPr="00CC0062">
              <w:rPr>
                <w:rFonts w:cstheme="minorHAnsi"/>
                <w:b/>
                <w:bCs/>
              </w:rPr>
              <w:t xml:space="preserve">Atsakymas: </w:t>
            </w:r>
            <w:r w:rsidRPr="00CC0062">
              <w:rPr>
                <w:rFonts w:cstheme="minorHAnsi"/>
                <w:lang w:eastAsia="lt-LT"/>
              </w:rPr>
              <w:t>Atsižvelgiant į praktinę patirtį, stažuotės organizuojamos priklausomai nuo logistikos galimybių bei partnerių užsienyje tvarkaraščių. Todėl griežtas laikotarpio, taip pat išvykimo ir parvykimo dienų apibrėžimas (pvz., sekmadienis–šeštadienis) būtų netikslingas ir ribotų organizacinį lankstumą. Planuojame palikti galimybę kiekvienai stažuotei individualiai derinti konkrečias datas, išlaikant bendrą mokymo programos trukmės logiką. Techninės specifikacijos 7.5 papunktyje nurodyti du terminai yra pagrįsti: pirmasis – tai suderintas pradinis stažuotės planas, apimantis visų grupių išvykas. Šis planas gali būti tikslinamas, atsižvelgiant į aukščiau išvardintus aspektus – logistikos galimybes, partnerių prieinamumą ir grupių pasiskirstymą. Tačiau siekiant užtikrinti sklandų įgyvendinimą, tačiau likus ne mažiau kaip 25 (dvidešimt penkioms) darbo dienoms iki išvykimo, kelionės datos ir kiti esminiai plano elementai nebegali būti keičiami.</w:t>
            </w:r>
          </w:p>
        </w:tc>
      </w:tr>
      <w:tr w:rsidR="0056070A" w:rsidRPr="007805CA" w14:paraId="406D3355" w14:textId="77777777" w:rsidTr="00F30EC5">
        <w:tc>
          <w:tcPr>
            <w:tcW w:w="9639" w:type="dxa"/>
            <w:tcBorders>
              <w:bottom w:val="dotted" w:sz="4" w:space="0" w:color="auto"/>
            </w:tcBorders>
          </w:tcPr>
          <w:p w14:paraId="22123C3F" w14:textId="2917A84F" w:rsidR="0056070A" w:rsidRPr="00CC0062" w:rsidRDefault="0056070A" w:rsidP="00CC0062">
            <w:pPr>
              <w:pStyle w:val="Sraopastraipa"/>
              <w:numPr>
                <w:ilvl w:val="0"/>
                <w:numId w:val="3"/>
              </w:numPr>
              <w:spacing w:after="0" w:line="240" w:lineRule="auto"/>
              <w:ind w:left="0"/>
              <w:jc w:val="both"/>
              <w:rPr>
                <w:rFonts w:eastAsia="Calibri" w:cstheme="minorHAnsi"/>
              </w:rPr>
            </w:pPr>
            <w:r w:rsidRPr="00CC0062">
              <w:rPr>
                <w:rFonts w:cstheme="minorHAnsi"/>
              </w:rPr>
              <w:t>2</w:t>
            </w:r>
            <w:r w:rsidRPr="00CC0062">
              <w:rPr>
                <w:rFonts w:cstheme="minorHAnsi"/>
              </w:rPr>
              <w:t xml:space="preserve">. Ar Sutarties projekte nurodytos sąlygos yra aiškios? </w:t>
            </w:r>
          </w:p>
          <w:p w14:paraId="779B4FBA" w14:textId="77777777" w:rsidR="0056070A" w:rsidRPr="00CC0062" w:rsidRDefault="0056070A" w:rsidP="00CC0062">
            <w:pPr>
              <w:pStyle w:val="Default"/>
              <w:jc w:val="both"/>
              <w:rPr>
                <w:rFonts w:cstheme="minorHAnsi"/>
                <w:i/>
                <w:iCs/>
                <w:szCs w:val="22"/>
              </w:rPr>
            </w:pPr>
            <w:r w:rsidRPr="00CC0062">
              <w:rPr>
                <w:rFonts w:cstheme="minorHAnsi"/>
                <w:b/>
                <w:bCs/>
                <w:szCs w:val="22"/>
              </w:rPr>
              <w:t>Pastabos:</w:t>
            </w:r>
            <w:r w:rsidRPr="00CC0062">
              <w:rPr>
                <w:rFonts w:cstheme="minorHAnsi"/>
                <w:b/>
                <w:bCs/>
                <w:szCs w:val="22"/>
              </w:rPr>
              <w:t xml:space="preserve"> </w:t>
            </w:r>
            <w:r w:rsidRPr="00CC0062">
              <w:rPr>
                <w:rFonts w:cstheme="minorHAnsi"/>
                <w:i/>
                <w:iCs/>
                <w:szCs w:val="22"/>
              </w:rPr>
              <w:t xml:space="preserve">Rekomenduojame įvertinti, kad Šalių atsakomybė pagal Sutartį yra abipusė ir lygiavertė: visos tiekėjui taikomos prievolės, įsipareigojimai, atsakomybės priemonės (įskaitant netesybas, baudas, nuostolių atlyginimą) taikomos ir perkančiajai organizacijai analogiška apimtimi, jei pažeidžiami perkančiosios organizacijos įsipareigojimai ar prievolės pagal Sutartį. Siūlome įtraukti šalių susitarimą, kad netesybų, baudų ir nuostolių atlyginimo dydžiai, terminai ir taikymo sąlygos taikomi abiem Šalims vienodai, išskyrus atvejus, kai įstatymai ar Sutartis aiškiai </w:t>
            </w:r>
          </w:p>
          <w:p w14:paraId="4465E0E1" w14:textId="77777777" w:rsidR="0056070A" w:rsidRPr="00CC0062" w:rsidRDefault="0056070A" w:rsidP="00CC0062">
            <w:pPr>
              <w:pStyle w:val="Sraopastraipa"/>
              <w:numPr>
                <w:ilvl w:val="0"/>
                <w:numId w:val="3"/>
              </w:numPr>
              <w:spacing w:after="0" w:line="240" w:lineRule="auto"/>
              <w:ind w:left="0"/>
              <w:jc w:val="both"/>
              <w:rPr>
                <w:rFonts w:eastAsia="Calibri" w:cstheme="minorHAnsi"/>
              </w:rPr>
            </w:pPr>
            <w:r w:rsidRPr="00CC0062">
              <w:rPr>
                <w:rFonts w:cstheme="minorHAnsi"/>
                <w:i/>
                <w:iCs/>
                <w:color w:val="000000"/>
                <w:lang w:eastAsia="lt-LT"/>
              </w:rPr>
              <w:t>numato kitaip.</w:t>
            </w:r>
          </w:p>
          <w:p w14:paraId="64A8F288" w14:textId="67E5101E" w:rsidR="0056070A" w:rsidRPr="00CC0062" w:rsidRDefault="0056070A" w:rsidP="00CC0062">
            <w:pPr>
              <w:pStyle w:val="Sraopastraipa"/>
              <w:numPr>
                <w:ilvl w:val="0"/>
                <w:numId w:val="3"/>
              </w:numPr>
              <w:spacing w:after="0" w:line="240" w:lineRule="auto"/>
              <w:ind w:left="0"/>
              <w:jc w:val="both"/>
              <w:rPr>
                <w:rFonts w:eastAsia="Calibri" w:cstheme="minorHAnsi"/>
              </w:rPr>
            </w:pPr>
            <w:r w:rsidRPr="00CC0062">
              <w:rPr>
                <w:rFonts w:cstheme="minorHAnsi"/>
                <w:b/>
                <w:bCs/>
              </w:rPr>
              <w:t>Atsakymas:</w:t>
            </w:r>
            <w:r w:rsidRPr="00CC0062">
              <w:rPr>
                <w:rFonts w:cstheme="minorHAnsi"/>
                <w:b/>
                <w:bCs/>
              </w:rPr>
              <w:t xml:space="preserve"> </w:t>
            </w:r>
            <w:r w:rsidRPr="00CC0062">
              <w:rPr>
                <w:rFonts w:cstheme="minorHAnsi"/>
              </w:rPr>
              <w:t>S</w:t>
            </w:r>
            <w:r w:rsidRPr="00CC0062">
              <w:rPr>
                <w:rFonts w:cstheme="minorHAnsi"/>
              </w:rPr>
              <w:t>utartyje išlaikomas lygiavertis šalių atsakomybės principas</w:t>
            </w:r>
          </w:p>
        </w:tc>
      </w:tr>
      <w:tr w:rsidR="0056070A" w:rsidRPr="007805CA" w14:paraId="00BD11CA" w14:textId="77777777" w:rsidTr="00F30EC5">
        <w:tc>
          <w:tcPr>
            <w:tcW w:w="9639" w:type="dxa"/>
            <w:tcBorders>
              <w:bottom w:val="dotted" w:sz="4" w:space="0" w:color="auto"/>
            </w:tcBorders>
          </w:tcPr>
          <w:p w14:paraId="4B87F0C4" w14:textId="77777777" w:rsidR="0056070A" w:rsidRPr="00CC0062" w:rsidRDefault="0056070A" w:rsidP="00CC0062">
            <w:pPr>
              <w:rPr>
                <w:rFonts w:cstheme="minorHAnsi"/>
              </w:rPr>
            </w:pPr>
            <w:r w:rsidRPr="00CC0062">
              <w:rPr>
                <w:rFonts w:cstheme="minorHAnsi"/>
              </w:rPr>
              <w:t>3</w:t>
            </w:r>
            <w:r w:rsidRPr="00CC0062">
              <w:rPr>
                <w:rFonts w:cstheme="minorHAnsi"/>
              </w:rPr>
              <w:t xml:space="preserve">. Ar kvalifikacijos reikalavimai yra aiškūs ir užtikrinantys konkurenciją? </w:t>
            </w:r>
          </w:p>
          <w:p w14:paraId="0C4D5740" w14:textId="77777777" w:rsidR="0056070A" w:rsidRPr="00CC0062" w:rsidRDefault="0056070A" w:rsidP="00CC0062">
            <w:pPr>
              <w:rPr>
                <w:rFonts w:cstheme="minorHAnsi"/>
                <w:i/>
                <w:iCs/>
              </w:rPr>
            </w:pPr>
            <w:r w:rsidRPr="00CC0062">
              <w:rPr>
                <w:rFonts w:cstheme="minorHAnsi"/>
                <w:b/>
                <w:bCs/>
              </w:rPr>
              <w:t>Pastabos:</w:t>
            </w:r>
            <w:r w:rsidRPr="00CC0062">
              <w:rPr>
                <w:rFonts w:cstheme="minorHAnsi"/>
                <w:b/>
                <w:bCs/>
              </w:rPr>
              <w:t xml:space="preserve"> </w:t>
            </w:r>
            <w:r w:rsidRPr="00CC0062">
              <w:rPr>
                <w:rFonts w:cstheme="minorHAnsi"/>
                <w:i/>
                <w:iCs/>
              </w:rPr>
              <w:t>Pateiktose Specialiosiose pirkimo sąlygose (Berlynas) nurodytas reikalavimas, kad Tiekėjas turi pateikti vadovaujančių specialistų ir asmenų, atsakingų už sutarties vykdymą, sąrašą, yra pritaikytas tik Lietuvos Respublikos kontekstui. Tačiau viešajame pirkime turi būti sudarytos galimybės dalyvauti ir kitiems Europos Sąjungos tiekėjams, kuriems nėra taikoma prievolė registruoti akredituotų mokymo programų Lietuvos Respublikos švietimo, mokslo ir sporto ministerijos „AIKOS“ (Atvira informavimo, konsultavimo, orientavimo sistema) svetainėje. Toks reikalavimas riboja konkurenciją tarp dalyvių ir neužtikrina lygiateisių bei sąžiningų konkurencijos sąlygų. Suprantama, kad mokymo programa turi būti akredituota atitinkamos mokymo įstaigos. Vis dėlto papildomas reikalavimas, kad stažuotės vadovas ir/ar specialistas būtų asmeniškai akreditavęs bent vieną mokymo programą, laikytinas pertekliniu. Šis reikalavimas nėra būtinas siekiant užtikrinti paslaugų kokybę, nes mokymo programų akreditavimas yra institucinis, o ne individualus procesas. Tokia nuostata gali nepagrįstai apriboti potencialių tiekėjų ratą, ypač tarptautiniu mastu, ir neatitinka proporcingumo bei konkurencijos principų.  Rekomendacija: • Palikti reikalavimą dėl mokymo programos akreditacijos, tačiau atsisakyti perteklinio reikalavimo dėl asmeninės vadovo ar specialisto akreditavimo patirties. • Užtikrinti, kad kvalifikacijos reikalavimai būtų aiškūs, proporcingi ir sudarytų lygias galimybes visiems potencialiems tiekėjams iš Europos Sąjungos. Tokiu būdu būtų užtikrinta konkurencija ir sąžiningos dalyvavimo sąlygos viešajame pirkime</w:t>
            </w:r>
          </w:p>
          <w:p w14:paraId="36592CF3" w14:textId="77777777" w:rsidR="0056070A" w:rsidRPr="00CC0062" w:rsidRDefault="0056070A" w:rsidP="00CC0062">
            <w:pPr>
              <w:rPr>
                <w:rFonts w:cstheme="minorHAnsi"/>
              </w:rPr>
            </w:pPr>
            <w:r w:rsidRPr="00CC0062">
              <w:rPr>
                <w:rFonts w:cstheme="minorHAnsi"/>
                <w:b/>
                <w:bCs/>
              </w:rPr>
              <w:t>Atsakymas:</w:t>
            </w:r>
            <w:r w:rsidRPr="00CC0062">
              <w:rPr>
                <w:rFonts w:cstheme="minorHAnsi"/>
                <w:b/>
                <w:bCs/>
              </w:rPr>
              <w:t xml:space="preserve"> </w:t>
            </w:r>
            <w:r w:rsidRPr="00CC0062">
              <w:rPr>
                <w:rFonts w:cstheme="minorHAnsi"/>
              </w:rPr>
              <w:t>Kvalifikacijos reikalavimai nustatyti atsižvelgiant į Tūkstantmečio mokyklų programos rekomendacijas mokymų pirkimams. Švietimo įstatymo 23 straipsnio 6 punktas nurodo, kad pedagoginių darbuotojų (išskyrus aukštųjų mokyklų darbuotojus) kvalifikacijos tobulinimo programas įgyvendina patvirtinti pedagogų rengimo centrai ir akredituotos kvalifikacijos tobulinimo įstaigos Švietimo, mokslo ir sporto ministro nustatyta tvarka.</w:t>
            </w:r>
          </w:p>
          <w:p w14:paraId="72115E9A" w14:textId="77777777" w:rsidR="0056070A" w:rsidRPr="00CC0062" w:rsidRDefault="008E763D" w:rsidP="00CC0062">
            <w:pPr>
              <w:rPr>
                <w:rFonts w:cstheme="minorHAnsi"/>
              </w:rPr>
            </w:pPr>
            <w:r w:rsidRPr="00CC0062">
              <w:rPr>
                <w:rFonts w:cstheme="minorHAnsi"/>
              </w:rPr>
              <w:lastRenderedPageBreak/>
              <w:t>R</w:t>
            </w:r>
            <w:r w:rsidR="0056070A" w:rsidRPr="00CC0062">
              <w:rPr>
                <w:rFonts w:cstheme="minorHAnsi"/>
              </w:rPr>
              <w:t>eikalavima</w:t>
            </w:r>
            <w:r w:rsidRPr="00CC0062">
              <w:rPr>
                <w:rFonts w:cstheme="minorHAnsi"/>
              </w:rPr>
              <w:t>s</w:t>
            </w:r>
            <w:r w:rsidR="0056070A" w:rsidRPr="00CC0062">
              <w:rPr>
                <w:rFonts w:cstheme="minorHAnsi"/>
              </w:rPr>
              <w:t>, kad stažuotės vadovas ir/ar specialistas būtų asmeniškai akreditavęs bent vieną mokymo programą</w:t>
            </w:r>
            <w:r w:rsidRPr="00CC0062">
              <w:rPr>
                <w:rFonts w:cstheme="minorHAnsi"/>
              </w:rPr>
              <w:t xml:space="preserve"> pirkimo sąlygose nenustatytas. </w:t>
            </w:r>
          </w:p>
          <w:p w14:paraId="38571B3F" w14:textId="1FD30BEC" w:rsidR="008E763D" w:rsidRPr="00CC0062" w:rsidRDefault="008E763D" w:rsidP="00CC0062">
            <w:pPr>
              <w:rPr>
                <w:rFonts w:cstheme="minorHAnsi"/>
              </w:rPr>
            </w:pPr>
            <w:r w:rsidRPr="00CC0062">
              <w:rPr>
                <w:rFonts w:cstheme="minorHAnsi"/>
              </w:rPr>
              <w:t xml:space="preserve">Stažuotės specialistui nustatytas reikalavimas </w:t>
            </w:r>
            <w:r w:rsidRPr="00CC0062">
              <w:rPr>
                <w:rFonts w:cstheme="minorHAnsi"/>
              </w:rPr>
              <w:t>iki pasiūlymų pateikimo termino pabaigos tur</w:t>
            </w:r>
            <w:r w:rsidRPr="00CC0062">
              <w:rPr>
                <w:rFonts w:cstheme="minorHAnsi"/>
              </w:rPr>
              <w:t>ėti</w:t>
            </w:r>
            <w:r w:rsidRPr="00CC0062">
              <w:rPr>
                <w:rFonts w:cstheme="minorHAnsi"/>
              </w:rPr>
              <w:t xml:space="preserve"> ne mažiau kaip 40 akad. valandų patirties vedant užsiėmimus (diskusijas, praktines / tiriamąsias veiklas / mokymus ir pan.) kultūrinio ugdymo tematika </w:t>
            </w:r>
            <w:r w:rsidRPr="00CC0062">
              <w:rPr>
                <w:rFonts w:cstheme="minorHAnsi"/>
                <w:b/>
                <w:bCs/>
              </w:rPr>
              <w:t>ir / ar</w:t>
            </w:r>
            <w:r w:rsidRPr="00CC0062">
              <w:rPr>
                <w:rFonts w:cstheme="minorHAnsi"/>
              </w:rPr>
              <w:t xml:space="preserve"> </w:t>
            </w:r>
            <w:r w:rsidRPr="00CC0062">
              <w:rPr>
                <w:rFonts w:cstheme="minorHAnsi"/>
              </w:rPr>
              <w:t xml:space="preserve">būti </w:t>
            </w:r>
            <w:r w:rsidRPr="00CC0062">
              <w:rPr>
                <w:rFonts w:cstheme="minorHAnsi"/>
              </w:rPr>
              <w:t>pareng</w:t>
            </w:r>
            <w:r w:rsidRPr="00CC0062">
              <w:rPr>
                <w:rFonts w:cstheme="minorHAnsi"/>
              </w:rPr>
              <w:t>u</w:t>
            </w:r>
            <w:r w:rsidRPr="00CC0062">
              <w:rPr>
                <w:rFonts w:cstheme="minorHAnsi"/>
              </w:rPr>
              <w:t>s (ar dalyvav</w:t>
            </w:r>
            <w:r w:rsidRPr="00CC0062">
              <w:rPr>
                <w:rFonts w:cstheme="minorHAnsi"/>
              </w:rPr>
              <w:t>u</w:t>
            </w:r>
            <w:r w:rsidRPr="00CC0062">
              <w:rPr>
                <w:rFonts w:cstheme="minorHAnsi"/>
              </w:rPr>
              <w:t>s kaip viena</w:t>
            </w:r>
            <w:r w:rsidRPr="00CC0062">
              <w:rPr>
                <w:rFonts w:cstheme="minorHAnsi"/>
              </w:rPr>
              <w:t>m</w:t>
            </w:r>
            <w:r w:rsidRPr="00CC0062">
              <w:rPr>
                <w:rFonts w:cstheme="minorHAnsi"/>
              </w:rPr>
              <w:t xml:space="preserve"> iš rengėjų rengiant) bent vieną akredituotą mokymų programą  kultūrinio ugdymo</w:t>
            </w:r>
            <w:r w:rsidRPr="00CC0062" w:rsidDel="000B2597">
              <w:rPr>
                <w:rFonts w:cstheme="minorHAnsi"/>
              </w:rPr>
              <w:t xml:space="preserve"> </w:t>
            </w:r>
            <w:r w:rsidRPr="00CC0062">
              <w:rPr>
                <w:rFonts w:cstheme="minorHAnsi"/>
              </w:rPr>
              <w:t>tematika</w:t>
            </w:r>
          </w:p>
        </w:tc>
      </w:tr>
      <w:tr w:rsidR="0056070A" w:rsidRPr="007805CA" w14:paraId="30EA3981" w14:textId="77777777" w:rsidTr="00F30EC5">
        <w:tc>
          <w:tcPr>
            <w:tcW w:w="9639" w:type="dxa"/>
            <w:tcBorders>
              <w:top w:val="single" w:sz="4" w:space="0" w:color="auto"/>
              <w:bottom w:val="dotted" w:sz="4" w:space="0" w:color="auto"/>
            </w:tcBorders>
          </w:tcPr>
          <w:p w14:paraId="796064B0" w14:textId="77777777" w:rsidR="0056070A" w:rsidRPr="00CC0062" w:rsidRDefault="008E763D" w:rsidP="00CC0062">
            <w:pPr>
              <w:pStyle w:val="Sraopastraipa"/>
              <w:numPr>
                <w:ilvl w:val="0"/>
                <w:numId w:val="3"/>
              </w:numPr>
              <w:spacing w:after="0" w:line="240" w:lineRule="auto"/>
              <w:ind w:left="0"/>
              <w:jc w:val="both"/>
              <w:rPr>
                <w:rFonts w:eastAsia="Calibri" w:cstheme="minorHAnsi"/>
              </w:rPr>
            </w:pPr>
            <w:r w:rsidRPr="00CC0062">
              <w:rPr>
                <w:rFonts w:eastAsia="Calibri" w:cstheme="minorHAnsi"/>
              </w:rPr>
              <w:lastRenderedPageBreak/>
              <w:t>4</w:t>
            </w:r>
            <w:r w:rsidR="0056070A" w:rsidRPr="00CC0062">
              <w:rPr>
                <w:rFonts w:eastAsia="Calibri" w:cstheme="minorHAnsi"/>
              </w:rPr>
              <w:t>. Ar ekonominio naudingumo kriterijai yra suformuluoti aiškiai ir tiekėjams yra suprantamos ekonomiškai naudingiausio pasiūlymo nustatymo taisyklės? Ar tiekėjai šiame pirkime gali pasiūlyti kitokias ekonomiškai naudingiausio pasiūlymo nustatymo taisykles ir (ar) lyginamuosius svorius?</w:t>
            </w:r>
          </w:p>
          <w:p w14:paraId="6DE92757" w14:textId="77777777" w:rsidR="008E763D" w:rsidRPr="00CC0062" w:rsidRDefault="008E763D" w:rsidP="00CC0062">
            <w:pPr>
              <w:pStyle w:val="Sraopastraipa"/>
              <w:numPr>
                <w:ilvl w:val="0"/>
                <w:numId w:val="3"/>
              </w:numPr>
              <w:spacing w:after="0" w:line="240" w:lineRule="auto"/>
              <w:ind w:left="0"/>
              <w:jc w:val="both"/>
              <w:rPr>
                <w:rFonts w:eastAsia="Calibri" w:cstheme="minorHAnsi"/>
              </w:rPr>
            </w:pPr>
            <w:r w:rsidRPr="00CC0062">
              <w:rPr>
                <w:rFonts w:cstheme="minorHAnsi"/>
                <w:b/>
                <w:bCs/>
              </w:rPr>
              <w:t>Pastabos:</w:t>
            </w:r>
            <w:r w:rsidRPr="00CC0062">
              <w:rPr>
                <w:rFonts w:cstheme="minorHAnsi"/>
                <w:b/>
                <w:bCs/>
              </w:rPr>
              <w:t xml:space="preserve"> </w:t>
            </w:r>
            <w:r w:rsidRPr="00CC0062">
              <w:rPr>
                <w:rFonts w:cstheme="minorHAnsi"/>
                <w:i/>
                <w:iCs/>
              </w:rPr>
              <w:t>Atsižvelgiant į Lietuvos Respublikos viešųjų pirkimų įstatymo nuostatas ir teismų praktiką, rekomenduojame vertinant pasiūlymus prioritetą teikti juridinio asmens (tiekėjo) kompetencijai, apimančiai ne tik pavienių specialistų kvalifikaciją, bet ir pasiūlymą teikiančios organizacijos patirtį, valdymo sistemas, finansinius bei techninius pajėgumus. Tai užtikrina didesnį paslaugų tęstinumą, kokybę ir atsakomybę už projekto įgyvendinimą, todėl juridinio asmens kompetencija ir programų akreditavimo patirtis turi būti laikoma viršesne nei pavienio specialisto gebėjimai</w:t>
            </w:r>
          </w:p>
          <w:p w14:paraId="706013F3" w14:textId="071A4210" w:rsidR="008E763D" w:rsidRPr="00CC0062" w:rsidRDefault="008E763D" w:rsidP="00CC0062">
            <w:pPr>
              <w:pStyle w:val="Sraopastraipa"/>
              <w:numPr>
                <w:ilvl w:val="0"/>
                <w:numId w:val="3"/>
              </w:numPr>
              <w:spacing w:after="0" w:line="240" w:lineRule="auto"/>
              <w:ind w:left="0"/>
              <w:jc w:val="both"/>
              <w:rPr>
                <w:rFonts w:eastAsia="Calibri" w:cstheme="minorHAnsi"/>
              </w:rPr>
            </w:pPr>
            <w:r w:rsidRPr="00CC0062">
              <w:rPr>
                <w:rFonts w:cstheme="minorHAnsi"/>
                <w:b/>
                <w:bCs/>
              </w:rPr>
              <w:t>Atsakymas:</w:t>
            </w:r>
            <w:r w:rsidRPr="00CC0062">
              <w:rPr>
                <w:rFonts w:cstheme="minorHAnsi"/>
                <w:b/>
                <w:bCs/>
              </w:rPr>
              <w:t xml:space="preserve"> </w:t>
            </w:r>
            <w:r w:rsidR="0078479B" w:rsidRPr="00CC0062">
              <w:rPr>
                <w:rFonts w:cstheme="minorHAnsi"/>
              </w:rPr>
              <w:t>E</w:t>
            </w:r>
            <w:r w:rsidR="0078479B" w:rsidRPr="00CC0062">
              <w:rPr>
                <w:rFonts w:cstheme="minorHAnsi"/>
              </w:rPr>
              <w:t>konominio naudingumo vertinimo kriterij</w:t>
            </w:r>
            <w:r w:rsidR="00CC0062" w:rsidRPr="00CC0062">
              <w:rPr>
                <w:rFonts w:cstheme="minorHAnsi"/>
              </w:rPr>
              <w:t xml:space="preserve">ai </w:t>
            </w:r>
            <w:r w:rsidR="0078479B" w:rsidRPr="00CC0062">
              <w:rPr>
                <w:rFonts w:cstheme="minorHAnsi"/>
              </w:rPr>
              <w:t>nustatyti vadovaujantis galiojančiais teisės aktais ir metodinėmis gairėmis, užtikrinančiomis objektyvų ir skaidrų pasiūlymų vertinimą.</w:t>
            </w:r>
            <w:r w:rsidR="00CC0062" w:rsidRPr="00CC0062">
              <w:rPr>
                <w:rFonts w:cstheme="minorHAnsi"/>
              </w:rPr>
              <w:t xml:space="preserve"> Jie nebus keičiami.</w:t>
            </w:r>
          </w:p>
        </w:tc>
      </w:tr>
      <w:tr w:rsidR="0056070A" w:rsidRPr="007805CA" w14:paraId="17748465" w14:textId="77777777" w:rsidTr="00F30EC5">
        <w:tc>
          <w:tcPr>
            <w:tcW w:w="9639" w:type="dxa"/>
            <w:tcBorders>
              <w:top w:val="dotted" w:sz="4" w:space="0" w:color="auto"/>
            </w:tcBorders>
          </w:tcPr>
          <w:p w14:paraId="33FB25E7" w14:textId="77777777" w:rsidR="0056070A" w:rsidRPr="00CC0062" w:rsidRDefault="0056070A" w:rsidP="00CC0062">
            <w:pPr>
              <w:rPr>
                <w:rFonts w:eastAsia="Calibri" w:cstheme="minorHAnsi"/>
              </w:rPr>
            </w:pPr>
            <w:r w:rsidRPr="00CC0062">
              <w:rPr>
                <w:rFonts w:eastAsia="Calibri" w:cstheme="minorHAnsi"/>
              </w:rPr>
              <w:t>6. Prašome įvardyti kitą, Jūsų nuomone, reikšmingą informaciją šių paslaugų teikimui</w:t>
            </w:r>
          </w:p>
          <w:p w14:paraId="03B5B02C" w14:textId="77777777" w:rsidR="008E763D" w:rsidRPr="00CC0062" w:rsidRDefault="008E763D" w:rsidP="00CC0062">
            <w:pPr>
              <w:rPr>
                <w:rFonts w:cstheme="minorHAnsi"/>
                <w:i/>
                <w:iCs/>
                <w:lang w:eastAsia="lt-LT"/>
              </w:rPr>
            </w:pPr>
            <w:r w:rsidRPr="00CC0062">
              <w:rPr>
                <w:rFonts w:cstheme="minorHAnsi"/>
                <w:b/>
                <w:bCs/>
              </w:rPr>
              <w:t>Pastabos:</w:t>
            </w:r>
            <w:r w:rsidRPr="00CC0062">
              <w:rPr>
                <w:rFonts w:cstheme="minorHAnsi"/>
                <w:b/>
                <w:bCs/>
              </w:rPr>
              <w:t xml:space="preserve"> </w:t>
            </w:r>
            <w:r w:rsidRPr="00CC0062">
              <w:rPr>
                <w:rFonts w:cstheme="minorHAnsi"/>
                <w:i/>
                <w:iCs/>
                <w:lang w:eastAsia="lt-LT"/>
              </w:rPr>
              <w:t>Rekomenduojame sutartyje aptarti apmokėjimo tvarką už neišvykusius dalyvius dėl ligos ar kitų nenumatytų aplinkybių, arba dėl kelionės atšaukimo, kai tiekėjas jau būna įvykdęs ir patvirtinęs užsakymus dėl apgyvendinimo, maitinimo, skrydžių ir pan.</w:t>
            </w:r>
          </w:p>
          <w:p w14:paraId="24ACE25B" w14:textId="016D9BD7" w:rsidR="008E763D" w:rsidRPr="00CC0062" w:rsidRDefault="008E763D" w:rsidP="00CC0062">
            <w:pPr>
              <w:jc w:val="both"/>
              <w:rPr>
                <w:rFonts w:eastAsia="Times New Roman" w:cstheme="minorHAnsi"/>
                <w:color w:val="000000"/>
                <w:lang w:eastAsia="lt-LT"/>
              </w:rPr>
            </w:pPr>
            <w:r w:rsidRPr="00CC0062">
              <w:rPr>
                <w:rFonts w:cstheme="minorHAnsi"/>
                <w:b/>
                <w:bCs/>
              </w:rPr>
              <w:t>Atsakymas:</w:t>
            </w:r>
            <w:r w:rsidRPr="00CC0062">
              <w:rPr>
                <w:rFonts w:cstheme="minorHAnsi"/>
                <w:b/>
                <w:bCs/>
              </w:rPr>
              <w:t xml:space="preserve"> </w:t>
            </w:r>
            <w:r w:rsidRPr="00CC0062">
              <w:rPr>
                <w:rFonts w:cstheme="minorHAnsi"/>
              </w:rPr>
              <w:t xml:space="preserve">Akivaizdu, kad jei dalyvis negali išvykti į stažuotę dėl svarbių priežasčių (pvz., liga, artimojo mirtis ar pan.), Tiekėjas dėl to nuostolių nepatirs. Svarbu pažymėti, kad ši nuostata taikoma tuo atveju, jei </w:t>
            </w:r>
            <w:r w:rsidRPr="00CC0062">
              <w:rPr>
                <w:rFonts w:cstheme="minorHAnsi"/>
              </w:rPr>
              <w:t>P</w:t>
            </w:r>
            <w:r w:rsidRPr="00CC0062">
              <w:rPr>
                <w:rFonts w:cstheme="minorHAnsi"/>
              </w:rPr>
              <w:t xml:space="preserve">irkėjas apie dalyvio neatvykimą informuoja </w:t>
            </w:r>
            <w:r w:rsidRPr="00CC0062">
              <w:rPr>
                <w:rFonts w:cstheme="minorHAnsi"/>
              </w:rPr>
              <w:t>T</w:t>
            </w:r>
            <w:r w:rsidRPr="00CC0062">
              <w:rPr>
                <w:rFonts w:cstheme="minorHAnsi"/>
              </w:rPr>
              <w:t>iekėją sutartyje nustatytais terminais. Tokiu būdu užtikrinamas skaidrus bendradarbiavimas</w:t>
            </w:r>
          </w:p>
        </w:tc>
      </w:tr>
    </w:tbl>
    <w:p w14:paraId="2BE33A6D" w14:textId="77777777" w:rsidR="0056070A" w:rsidRDefault="0056070A" w:rsidP="00B42204">
      <w:pPr>
        <w:tabs>
          <w:tab w:val="left" w:pos="0"/>
          <w:tab w:val="left" w:pos="709"/>
          <w:tab w:val="left" w:pos="1134"/>
        </w:tabs>
        <w:spacing w:line="320" w:lineRule="atLeast"/>
        <w:ind w:firstLine="709"/>
        <w:rPr>
          <w:rFonts w:asciiTheme="minorHAnsi" w:hAnsiTheme="minorHAnsi" w:cstheme="minorHAnsi"/>
          <w:b/>
          <w:bCs/>
          <w:iCs/>
          <w:szCs w:val="24"/>
        </w:rPr>
      </w:pPr>
    </w:p>
    <w:p w14:paraId="4F57E8CF" w14:textId="162B7C71" w:rsidR="00CE675C" w:rsidRPr="00E37073" w:rsidRDefault="00B07790" w:rsidP="00B42204">
      <w:pPr>
        <w:pStyle w:val="Sraopastraipa"/>
        <w:spacing w:line="320" w:lineRule="atLeast"/>
        <w:ind w:left="0" w:firstLine="709"/>
        <w:jc w:val="both"/>
        <w:rPr>
          <w:rFonts w:cstheme="minorHAnsi"/>
          <w:sz w:val="24"/>
          <w:szCs w:val="24"/>
          <w:lang w:eastAsia="zh-CN"/>
        </w:rPr>
      </w:pPr>
      <w:r>
        <w:rPr>
          <w:rFonts w:cstheme="minorHAnsi"/>
          <w:b/>
          <w:bCs/>
          <w:iCs/>
          <w:sz w:val="24"/>
          <w:szCs w:val="24"/>
          <w:u w:val="single"/>
        </w:rPr>
        <w:t>A</w:t>
      </w:r>
      <w:r w:rsidR="00CE675C" w:rsidRPr="00E37073">
        <w:rPr>
          <w:rFonts w:cstheme="minorHAnsi"/>
          <w:b/>
          <w:bCs/>
          <w:iCs/>
          <w:sz w:val="24"/>
          <w:szCs w:val="24"/>
          <w:u w:val="single"/>
        </w:rPr>
        <w:t xml:space="preserve">tkreipiame dėmesį, kad </w:t>
      </w:r>
      <w:r w:rsidR="001E3FDF">
        <w:rPr>
          <w:rFonts w:cstheme="minorHAnsi"/>
          <w:b/>
          <w:bCs/>
          <w:iCs/>
          <w:sz w:val="24"/>
          <w:szCs w:val="24"/>
          <w:u w:val="single"/>
        </w:rPr>
        <w:t xml:space="preserve">kai kurie </w:t>
      </w:r>
      <w:r w:rsidR="00CE675C" w:rsidRPr="00E37073">
        <w:rPr>
          <w:rFonts w:cstheme="minorHAnsi"/>
          <w:b/>
          <w:bCs/>
          <w:iCs/>
          <w:sz w:val="24"/>
          <w:szCs w:val="24"/>
          <w:u w:val="single"/>
        </w:rPr>
        <w:t xml:space="preserve">pirkimo dokumentai yra taisomi ir tikslinami, todėl paskelbus pirkimą prašome tiekėjus atidžiai susipažinti su visais pirkimo dokumentais. </w:t>
      </w:r>
    </w:p>
    <w:bookmarkEnd w:id="0"/>
    <w:p w14:paraId="7A8B3A84" w14:textId="77777777" w:rsidR="00CE675C" w:rsidRPr="00E37073" w:rsidRDefault="00CE675C" w:rsidP="00B42204">
      <w:pPr>
        <w:pStyle w:val="Pagrindinistekstas"/>
        <w:tabs>
          <w:tab w:val="left" w:pos="851"/>
        </w:tabs>
        <w:spacing w:line="320" w:lineRule="atLeast"/>
        <w:ind w:firstLine="709"/>
        <w:rPr>
          <w:rFonts w:asciiTheme="minorHAnsi" w:hAnsiTheme="minorHAnsi" w:cstheme="minorHAnsi"/>
          <w:b/>
          <w:szCs w:val="24"/>
          <w:lang w:val="en-US"/>
        </w:rPr>
      </w:pPr>
      <w:r w:rsidRPr="00E37073">
        <w:rPr>
          <w:rFonts w:asciiTheme="minorHAnsi" w:hAnsiTheme="minorHAnsi" w:cstheme="minorHAnsi"/>
          <w:b/>
          <w:szCs w:val="24"/>
        </w:rPr>
        <w:t>Dėkojame dalyvavusiems rinkos konsultacijoje</w:t>
      </w:r>
      <w:r w:rsidRPr="00E37073">
        <w:rPr>
          <w:rFonts w:asciiTheme="minorHAnsi" w:hAnsiTheme="minorHAnsi" w:cstheme="minorHAnsi"/>
          <w:b/>
          <w:szCs w:val="24"/>
          <w:lang w:val="en-US"/>
        </w:rPr>
        <w:t>!</w:t>
      </w:r>
    </w:p>
    <w:p w14:paraId="4A50DAAE" w14:textId="77777777" w:rsidR="00CE4639" w:rsidRPr="00D630E0" w:rsidRDefault="00CE4639" w:rsidP="00E37073">
      <w:pPr>
        <w:spacing w:line="340" w:lineRule="atLeast"/>
        <w:jc w:val="center"/>
        <w:rPr>
          <w:rFonts w:eastAsia="Calibri" w:cs="Times New Roman"/>
          <w:szCs w:val="24"/>
        </w:rPr>
      </w:pPr>
    </w:p>
    <w:sectPr w:rsidR="00CE4639" w:rsidRPr="00D630E0" w:rsidSect="00CE4639">
      <w:headerReference w:type="default" r:id="rId8"/>
      <w:pgSz w:w="11906" w:h="16838" w:code="9"/>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6506F0" w14:textId="77777777" w:rsidR="00CA7521" w:rsidRDefault="00CA7521" w:rsidP="005F2C09">
      <w:pPr>
        <w:spacing w:line="240" w:lineRule="auto"/>
      </w:pPr>
      <w:r>
        <w:separator/>
      </w:r>
    </w:p>
  </w:endnote>
  <w:endnote w:type="continuationSeparator" w:id="0">
    <w:p w14:paraId="5A284862" w14:textId="77777777" w:rsidR="00CA7521" w:rsidRDefault="00CA7521"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2A0341" w14:textId="77777777" w:rsidR="00CA7521" w:rsidRDefault="00CA7521" w:rsidP="005F2C09">
      <w:pPr>
        <w:spacing w:line="240" w:lineRule="auto"/>
      </w:pPr>
      <w:r>
        <w:separator/>
      </w:r>
    </w:p>
  </w:footnote>
  <w:footnote w:type="continuationSeparator" w:id="0">
    <w:p w14:paraId="221B056B" w14:textId="77777777" w:rsidR="00CA7521" w:rsidRDefault="00CA7521"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0522899"/>
      <w:docPartObj>
        <w:docPartGallery w:val="Page Numbers (Top of Page)"/>
        <w:docPartUnique/>
      </w:docPartObj>
    </w:sdtPr>
    <w:sdtEndPr>
      <w:rPr>
        <w:sz w:val="20"/>
        <w:szCs w:val="20"/>
      </w:rPr>
    </w:sdtEndPr>
    <w:sdtContent>
      <w:p w14:paraId="4A4581D3" w14:textId="77777777"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B63F31">
          <w:rPr>
            <w:noProof/>
            <w:sz w:val="20"/>
            <w:szCs w:val="20"/>
          </w:rPr>
          <w:t>3</w:t>
        </w:r>
        <w:r w:rsidRPr="00014401">
          <w:rPr>
            <w:sz w:val="20"/>
            <w:szCs w:val="20"/>
          </w:rPr>
          <w:fldChar w:fldCharType="end"/>
        </w:r>
      </w:p>
    </w:sdtContent>
  </w:sdt>
  <w:p w14:paraId="67925989"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0C9025F8"/>
    <w:multiLevelType w:val="multilevel"/>
    <w:tmpl w:val="AD7C22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EAA3282"/>
    <w:multiLevelType w:val="hybridMultilevel"/>
    <w:tmpl w:val="80467B66"/>
    <w:lvl w:ilvl="0" w:tplc="A622DC14">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1BC17B57"/>
    <w:multiLevelType w:val="multilevel"/>
    <w:tmpl w:val="2CE83488"/>
    <w:lvl w:ilvl="0">
      <w:start w:val="1"/>
      <w:numFmt w:val="decimal"/>
      <w:lvlText w:val="%1."/>
      <w:lvlJc w:val="left"/>
      <w:pPr>
        <w:tabs>
          <w:tab w:val="num" w:pos="0"/>
        </w:tabs>
        <w:ind w:left="720" w:hanging="360"/>
      </w:pPr>
    </w:lvl>
    <w:lvl w:ilvl="1">
      <w:start w:val="6"/>
      <w:numFmt w:val="decimal"/>
      <w:isLgl/>
      <w:lvlText w:val="%1.%2"/>
      <w:lvlJc w:val="left"/>
      <w:pPr>
        <w:tabs>
          <w:tab w:val="num" w:pos="0"/>
        </w:tabs>
        <w:ind w:left="1060" w:hanging="700"/>
      </w:pPr>
      <w:rPr>
        <w:b/>
      </w:rPr>
    </w:lvl>
    <w:lvl w:ilvl="2">
      <w:start w:val="11"/>
      <w:numFmt w:val="decimal"/>
      <w:isLgl/>
      <w:lvlText w:val="%1.%2.%3"/>
      <w:lvlJc w:val="left"/>
      <w:pPr>
        <w:tabs>
          <w:tab w:val="num" w:pos="0"/>
        </w:tabs>
        <w:ind w:left="1080" w:hanging="720"/>
      </w:pPr>
      <w:rPr>
        <w:b/>
      </w:rPr>
    </w:lvl>
    <w:lvl w:ilvl="3">
      <w:start w:val="1"/>
      <w:numFmt w:val="decimal"/>
      <w:isLgl/>
      <w:lvlText w:val="%1.%2.%3.%4"/>
      <w:lvlJc w:val="left"/>
      <w:pPr>
        <w:tabs>
          <w:tab w:val="num" w:pos="0"/>
        </w:tabs>
        <w:ind w:left="1440" w:hanging="1080"/>
      </w:pPr>
      <w:rPr>
        <w:b/>
      </w:rPr>
    </w:lvl>
    <w:lvl w:ilvl="4">
      <w:start w:val="1"/>
      <w:numFmt w:val="decimal"/>
      <w:isLgl/>
      <w:lvlText w:val="%1.%2.%3.%4.%5"/>
      <w:lvlJc w:val="left"/>
      <w:pPr>
        <w:tabs>
          <w:tab w:val="num" w:pos="0"/>
        </w:tabs>
        <w:ind w:left="1440" w:hanging="1080"/>
      </w:pPr>
      <w:rPr>
        <w:b/>
      </w:rPr>
    </w:lvl>
    <w:lvl w:ilvl="5">
      <w:start w:val="1"/>
      <w:numFmt w:val="decimal"/>
      <w:isLgl/>
      <w:lvlText w:val="%1.%2.%3.%4.%5.%6"/>
      <w:lvlJc w:val="left"/>
      <w:pPr>
        <w:tabs>
          <w:tab w:val="num" w:pos="0"/>
        </w:tabs>
        <w:ind w:left="1800" w:hanging="1440"/>
      </w:pPr>
      <w:rPr>
        <w:b/>
      </w:rPr>
    </w:lvl>
    <w:lvl w:ilvl="6">
      <w:start w:val="1"/>
      <w:numFmt w:val="decimal"/>
      <w:isLgl/>
      <w:lvlText w:val="%1.%2.%3.%4.%5.%6.%7"/>
      <w:lvlJc w:val="left"/>
      <w:pPr>
        <w:tabs>
          <w:tab w:val="num" w:pos="0"/>
        </w:tabs>
        <w:ind w:left="1800" w:hanging="1440"/>
      </w:pPr>
      <w:rPr>
        <w:b/>
      </w:rPr>
    </w:lvl>
    <w:lvl w:ilvl="7">
      <w:start w:val="1"/>
      <w:numFmt w:val="decimal"/>
      <w:isLgl/>
      <w:lvlText w:val="%1.%2.%3.%4.%5.%6.%7.%8"/>
      <w:lvlJc w:val="left"/>
      <w:pPr>
        <w:tabs>
          <w:tab w:val="num" w:pos="0"/>
        </w:tabs>
        <w:ind w:left="2160" w:hanging="1800"/>
      </w:pPr>
      <w:rPr>
        <w:b/>
      </w:rPr>
    </w:lvl>
    <w:lvl w:ilvl="8">
      <w:start w:val="1"/>
      <w:numFmt w:val="decimal"/>
      <w:isLgl/>
      <w:lvlText w:val="%1.%2.%3.%4.%5.%6.%7.%8.%9"/>
      <w:lvlJc w:val="left"/>
      <w:pPr>
        <w:tabs>
          <w:tab w:val="num" w:pos="0"/>
        </w:tabs>
        <w:ind w:left="2160" w:hanging="1800"/>
      </w:pPr>
      <w:rPr>
        <w:b/>
      </w:rPr>
    </w:lvl>
  </w:abstractNum>
  <w:abstractNum w:abstractNumId="4"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3B1900D0"/>
    <w:multiLevelType w:val="hybridMultilevel"/>
    <w:tmpl w:val="27927B7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C3E4BEF"/>
    <w:multiLevelType w:val="multilevel"/>
    <w:tmpl w:val="A10E052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9426110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5767104">
    <w:abstractNumId w:val="4"/>
  </w:num>
  <w:num w:numId="3" w16cid:durableId="609632995">
    <w:abstractNumId w:val="0"/>
  </w:num>
  <w:num w:numId="4" w16cid:durableId="1064379794">
    <w:abstractNumId w:val="6"/>
  </w:num>
  <w:num w:numId="5" w16cid:durableId="1287733802">
    <w:abstractNumId w:val="1"/>
  </w:num>
  <w:num w:numId="6" w16cid:durableId="1216938415">
    <w:abstractNumId w:val="3"/>
  </w:num>
  <w:num w:numId="7" w16cid:durableId="418644479">
    <w:abstractNumId w:val="2"/>
  </w:num>
  <w:num w:numId="8" w16cid:durableId="10029722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77F"/>
    <w:rsid w:val="00000722"/>
    <w:rsid w:val="000007B3"/>
    <w:rsid w:val="00005F32"/>
    <w:rsid w:val="00014401"/>
    <w:rsid w:val="00015630"/>
    <w:rsid w:val="00043B41"/>
    <w:rsid w:val="000938C7"/>
    <w:rsid w:val="000B4E41"/>
    <w:rsid w:val="00107A6F"/>
    <w:rsid w:val="00121B8C"/>
    <w:rsid w:val="001357E9"/>
    <w:rsid w:val="001373E2"/>
    <w:rsid w:val="00152D56"/>
    <w:rsid w:val="00155DBD"/>
    <w:rsid w:val="00157379"/>
    <w:rsid w:val="0017087F"/>
    <w:rsid w:val="00183C48"/>
    <w:rsid w:val="001A5407"/>
    <w:rsid w:val="001E3FDF"/>
    <w:rsid w:val="001F29B7"/>
    <w:rsid w:val="00216AD5"/>
    <w:rsid w:val="00253348"/>
    <w:rsid w:val="002A084A"/>
    <w:rsid w:val="002A1961"/>
    <w:rsid w:val="002A1B77"/>
    <w:rsid w:val="002B498B"/>
    <w:rsid w:val="002B7641"/>
    <w:rsid w:val="002C3EEB"/>
    <w:rsid w:val="002C5C78"/>
    <w:rsid w:val="002D0A7F"/>
    <w:rsid w:val="002F07D8"/>
    <w:rsid w:val="00323B0E"/>
    <w:rsid w:val="00340BC8"/>
    <w:rsid w:val="00361C9F"/>
    <w:rsid w:val="003701F9"/>
    <w:rsid w:val="00385044"/>
    <w:rsid w:val="00386618"/>
    <w:rsid w:val="00386978"/>
    <w:rsid w:val="003B23ED"/>
    <w:rsid w:val="003C2673"/>
    <w:rsid w:val="003D6ED8"/>
    <w:rsid w:val="003E2A55"/>
    <w:rsid w:val="003F7443"/>
    <w:rsid w:val="00407C86"/>
    <w:rsid w:val="00447859"/>
    <w:rsid w:val="00457319"/>
    <w:rsid w:val="00463C04"/>
    <w:rsid w:val="004724B7"/>
    <w:rsid w:val="00474535"/>
    <w:rsid w:val="00480BB8"/>
    <w:rsid w:val="004B66E7"/>
    <w:rsid w:val="004C089D"/>
    <w:rsid w:val="004C17DC"/>
    <w:rsid w:val="004C7738"/>
    <w:rsid w:val="00531E61"/>
    <w:rsid w:val="00553C29"/>
    <w:rsid w:val="0056070A"/>
    <w:rsid w:val="005674F3"/>
    <w:rsid w:val="00571031"/>
    <w:rsid w:val="0057677F"/>
    <w:rsid w:val="00583FB2"/>
    <w:rsid w:val="005A114A"/>
    <w:rsid w:val="005B3A6A"/>
    <w:rsid w:val="005B590D"/>
    <w:rsid w:val="005C3686"/>
    <w:rsid w:val="005C7214"/>
    <w:rsid w:val="005E181F"/>
    <w:rsid w:val="005E18FC"/>
    <w:rsid w:val="005E70FA"/>
    <w:rsid w:val="005F0F75"/>
    <w:rsid w:val="005F2C09"/>
    <w:rsid w:val="00604F19"/>
    <w:rsid w:val="0060724D"/>
    <w:rsid w:val="0061183E"/>
    <w:rsid w:val="00631345"/>
    <w:rsid w:val="006718ED"/>
    <w:rsid w:val="00671C8B"/>
    <w:rsid w:val="00671E98"/>
    <w:rsid w:val="0068103F"/>
    <w:rsid w:val="00685C9A"/>
    <w:rsid w:val="006C0FC3"/>
    <w:rsid w:val="006D1E41"/>
    <w:rsid w:val="006E47F5"/>
    <w:rsid w:val="00700E63"/>
    <w:rsid w:val="0070131E"/>
    <w:rsid w:val="00711E17"/>
    <w:rsid w:val="00724905"/>
    <w:rsid w:val="00733FF1"/>
    <w:rsid w:val="00740FD7"/>
    <w:rsid w:val="007645A7"/>
    <w:rsid w:val="0078479B"/>
    <w:rsid w:val="007A4E1C"/>
    <w:rsid w:val="007E4BE6"/>
    <w:rsid w:val="007E7988"/>
    <w:rsid w:val="00807C45"/>
    <w:rsid w:val="0081625A"/>
    <w:rsid w:val="00843C73"/>
    <w:rsid w:val="00851886"/>
    <w:rsid w:val="00861927"/>
    <w:rsid w:val="0088653F"/>
    <w:rsid w:val="008B29DA"/>
    <w:rsid w:val="008D02FB"/>
    <w:rsid w:val="008E763D"/>
    <w:rsid w:val="008E76CF"/>
    <w:rsid w:val="0091100A"/>
    <w:rsid w:val="00977648"/>
    <w:rsid w:val="00980616"/>
    <w:rsid w:val="00981FBE"/>
    <w:rsid w:val="009B0BC4"/>
    <w:rsid w:val="009B3AE5"/>
    <w:rsid w:val="00A06CE6"/>
    <w:rsid w:val="00A128DA"/>
    <w:rsid w:val="00A14F0B"/>
    <w:rsid w:val="00A23D67"/>
    <w:rsid w:val="00A40365"/>
    <w:rsid w:val="00A661BF"/>
    <w:rsid w:val="00A75500"/>
    <w:rsid w:val="00A81AEB"/>
    <w:rsid w:val="00AA1D3A"/>
    <w:rsid w:val="00AA2BC7"/>
    <w:rsid w:val="00AB70E7"/>
    <w:rsid w:val="00B07790"/>
    <w:rsid w:val="00B10872"/>
    <w:rsid w:val="00B148F8"/>
    <w:rsid w:val="00B151B1"/>
    <w:rsid w:val="00B16C43"/>
    <w:rsid w:val="00B23532"/>
    <w:rsid w:val="00B274BF"/>
    <w:rsid w:val="00B27B5F"/>
    <w:rsid w:val="00B42204"/>
    <w:rsid w:val="00B53B4A"/>
    <w:rsid w:val="00B63F31"/>
    <w:rsid w:val="00B66EC5"/>
    <w:rsid w:val="00B769D4"/>
    <w:rsid w:val="00B81B28"/>
    <w:rsid w:val="00BA3B26"/>
    <w:rsid w:val="00BC7930"/>
    <w:rsid w:val="00C05324"/>
    <w:rsid w:val="00C108E8"/>
    <w:rsid w:val="00C14F81"/>
    <w:rsid w:val="00C419F8"/>
    <w:rsid w:val="00C53D01"/>
    <w:rsid w:val="00C91DAB"/>
    <w:rsid w:val="00C954D7"/>
    <w:rsid w:val="00CA7521"/>
    <w:rsid w:val="00CC0062"/>
    <w:rsid w:val="00CE4639"/>
    <w:rsid w:val="00CE675C"/>
    <w:rsid w:val="00D15C4A"/>
    <w:rsid w:val="00D36754"/>
    <w:rsid w:val="00D43F00"/>
    <w:rsid w:val="00D71A6C"/>
    <w:rsid w:val="00D7617E"/>
    <w:rsid w:val="00D862AE"/>
    <w:rsid w:val="00D9224F"/>
    <w:rsid w:val="00DD1240"/>
    <w:rsid w:val="00DF3C14"/>
    <w:rsid w:val="00E02924"/>
    <w:rsid w:val="00E03AEF"/>
    <w:rsid w:val="00E37073"/>
    <w:rsid w:val="00E417B7"/>
    <w:rsid w:val="00E60CA9"/>
    <w:rsid w:val="00E92D0A"/>
    <w:rsid w:val="00E94DD2"/>
    <w:rsid w:val="00EA75D6"/>
    <w:rsid w:val="00EB53F7"/>
    <w:rsid w:val="00ED42B8"/>
    <w:rsid w:val="00EE44C4"/>
    <w:rsid w:val="00EF6205"/>
    <w:rsid w:val="00F12721"/>
    <w:rsid w:val="00F23F96"/>
    <w:rsid w:val="00F25165"/>
    <w:rsid w:val="00F340F6"/>
    <w:rsid w:val="00F43751"/>
    <w:rsid w:val="00F72AE9"/>
    <w:rsid w:val="00F90327"/>
    <w:rsid w:val="00FA6D2B"/>
    <w:rsid w:val="00FC3BD3"/>
    <w:rsid w:val="00FD01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21A5D"/>
  <w15:docId w15:val="{FB6ADB87-EC8E-4BA7-A71D-72ABD2F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basedOn w:val="prastasis"/>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3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iPriority w:val="99"/>
    <w:semiHidden/>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styleId="Pagrindinistekstas">
    <w:name w:val="Body Text"/>
    <w:basedOn w:val="prastasis"/>
    <w:link w:val="PagrindinistekstasDiagrama"/>
    <w:uiPriority w:val="99"/>
    <w:unhideWhenUsed/>
    <w:rsid w:val="00CE675C"/>
    <w:pPr>
      <w:spacing w:after="120"/>
    </w:pPr>
  </w:style>
  <w:style w:type="character" w:customStyle="1" w:styleId="PagrindinistekstasDiagrama">
    <w:name w:val="Pagrindinis tekstas Diagrama"/>
    <w:basedOn w:val="Numatytasispastraiposriftas"/>
    <w:link w:val="Pagrindinistekstas"/>
    <w:uiPriority w:val="99"/>
    <w:rsid w:val="00CE675C"/>
  </w:style>
  <w:style w:type="paragraph" w:customStyle="1" w:styleId="Pagrindinistekstas1">
    <w:name w:val="Pagrindinis tekstas1"/>
    <w:link w:val="BodytextChar"/>
    <w:rsid w:val="00B42204"/>
    <w:pPr>
      <w:autoSpaceDE w:val="0"/>
      <w:autoSpaceDN w:val="0"/>
      <w:adjustRightInd w:val="0"/>
      <w:spacing w:line="240" w:lineRule="auto"/>
      <w:ind w:firstLine="312"/>
    </w:pPr>
    <w:rPr>
      <w:rFonts w:ascii="TimesLT" w:eastAsia="Times New Roman" w:hAnsi="TimesLT" w:cs="Times New Roman"/>
      <w:sz w:val="20"/>
      <w:szCs w:val="20"/>
      <w:lang w:val="en-US"/>
    </w:rPr>
  </w:style>
  <w:style w:type="character" w:customStyle="1" w:styleId="BodytextChar">
    <w:name w:val="Body text Char"/>
    <w:link w:val="Pagrindinistekstas1"/>
    <w:rsid w:val="00B42204"/>
    <w:rPr>
      <w:rFonts w:ascii="TimesLT" w:eastAsia="Times New Roman" w:hAnsi="TimesLT" w:cs="Times New Roman"/>
      <w:sz w:val="20"/>
      <w:szCs w:val="20"/>
      <w:lang w:val="en-US"/>
    </w:rPr>
  </w:style>
  <w:style w:type="character" w:styleId="Perirtashipersaitas">
    <w:name w:val="FollowedHyperlink"/>
    <w:rsid w:val="0056070A"/>
    <w:rPr>
      <w:color w:val="954F72"/>
      <w:u w:val="single"/>
    </w:rPr>
  </w:style>
  <w:style w:type="paragraph" w:customStyle="1" w:styleId="Default">
    <w:name w:val="Default"/>
    <w:rsid w:val="0056070A"/>
    <w:pPr>
      <w:autoSpaceDE w:val="0"/>
      <w:autoSpaceDN w:val="0"/>
      <w:adjustRightInd w:val="0"/>
      <w:spacing w:line="240" w:lineRule="auto"/>
      <w:jc w:val="left"/>
    </w:pPr>
    <w:rPr>
      <w:rFonts w:eastAsia="Times New Roman" w:cs="Times New Roman"/>
      <w:color w:val="00000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0521015">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091508948">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 w:id="166304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D6968-5EB5-4A56-85B2-647DE0974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4713</Words>
  <Characters>2687</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Mantas Ciuta</dc:creator>
  <cp:lastModifiedBy>Asta Kudirkienė</cp:lastModifiedBy>
  <cp:revision>6</cp:revision>
  <dcterms:created xsi:type="dcterms:W3CDTF">2025-07-16T12:28:00Z</dcterms:created>
  <dcterms:modified xsi:type="dcterms:W3CDTF">2025-07-16T13:44:00Z</dcterms:modified>
</cp:coreProperties>
</file>