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Nacionalinis kibernetinio saugumo centras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5385DC28" w:rsidR="00205AB1" w:rsidRDefault="00375973" w:rsidP="00205AB1">
      <w:pPr>
        <w:pStyle w:val="Heading"/>
        <w:jc w:val="center"/>
        <w:rPr>
          <w:color w:val="000000" w:themeColor="text1"/>
          <w:lang w:val="lt-LT"/>
        </w:rPr>
      </w:pPr>
      <w:r w:rsidRPr="00375973">
        <w:rPr>
          <w:color w:val="000000" w:themeColor="text1"/>
        </w:rPr>
        <w:t>TINKLO SENSORIŲ, VIRTUALIZAVIMO SPRENDIMO IR DUOMENŲ SAUGYKLOS, SKIRTOS SIEM DUOMENIMS, ŽURNALINIAMS ĮRAŠAMS KAUPTI ĮSIGIJIMAS IR DIEGIMAS</w:t>
      </w:r>
      <w:r w:rsidR="00205AB1" w:rsidRPr="00BE4004">
        <w:rPr>
          <w:color w:val="000000" w:themeColor="text1"/>
          <w:lang w:val="lt-LT"/>
        </w:rPr>
        <w:t xml:space="preserve">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BBDCC31" w14:textId="125A637E" w:rsidR="00AC431F"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Viešoji įstaiga CPO LT (toliau – CPO LT arba perkančioji organizacija) vykdo viešąjį pirkimą atviro konkurso būdu (toliau – pirkimas). CPO LT kontaktinis asmuo </w:t>
      </w:r>
      <w:r w:rsidR="001E18B3" w:rsidRPr="00370648">
        <w:t xml:space="preserve">Egidija Indrulionienė, tel. +37068253445, el. p. </w:t>
      </w:r>
      <w:hyperlink r:id="rId6" w:history="1">
        <w:r w:rsidR="008F7015" w:rsidRPr="00D02754">
          <w:rPr>
            <w:rStyle w:val="Hipersaitas"/>
          </w:rPr>
          <w:t>egidija.indrulioniene@cpo.lt</w:t>
        </w:r>
      </w:hyperlink>
      <w:r w:rsidR="008F7015">
        <w:t xml:space="preserve"> </w:t>
      </w:r>
      <w:r w:rsidRPr="00370648">
        <w:rPr>
          <w:lang w:val="lt-LT"/>
        </w:rPr>
        <w:t>.</w:t>
      </w:r>
      <w:r w:rsidRPr="00370648">
        <w:rPr>
          <w:lang w:val="lt-LT"/>
        </w:rPr>
        <w:tab/>
      </w:r>
    </w:p>
    <w:p w14:paraId="0BDC76D6" w14:textId="3BEDC704" w:rsidR="00BA07A6" w:rsidRDefault="00AC431F" w:rsidP="001907DE">
      <w:pPr>
        <w:pStyle w:val="Body2"/>
        <w:ind w:firstLine="720"/>
        <w:rPr>
          <w:lang w:val="lt-LT"/>
        </w:rPr>
      </w:pPr>
      <w:r>
        <w:rPr>
          <w:lang w:val="lt-LT"/>
        </w:rPr>
        <w:t xml:space="preserve">1.2. </w:t>
      </w:r>
      <w:r w:rsidRPr="00370648">
        <w:rPr>
          <w:lang w:val="lt-LT"/>
        </w:rPr>
        <w:t>CPO LT pirkimą atlieka kitai perkančiajai organizacijai: Nacionalinis kibernetinio saugumo centras prie KAM (kodas: 191630942).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w:t>
      </w:r>
      <w:r w:rsidR="00D75958">
        <w:rPr>
          <w:lang w:val="lt-LT"/>
        </w:rPr>
        <w:t xml:space="preserve"> </w:t>
      </w:r>
      <w:r w:rsidR="00E31A75" w:rsidRPr="00E31A75">
        <w:rPr>
          <w:lang w:val="lt-LT"/>
        </w:rPr>
        <w:t>kreipimusi į kompetentingas institucijas dėl atitikties nacionalinio saugumo interesams patikros,</w:t>
      </w:r>
      <w:r w:rsidRPr="00370648">
        <w:rPr>
          <w:lang w:val="lt-LT"/>
        </w:rPr>
        <w:t xml:space="preserve"> perkančiąja organizacija laikoma ta perkančioji organizacija, su kuria bus sudaryta sutartis. Sutartį pasirašys Nacionalinis kibernetinio saugumo centras prie KAM (kodas: 191630942).</w:t>
      </w:r>
      <w:r w:rsidR="00205AB1" w:rsidRPr="00370648">
        <w:rPr>
          <w:lang w:val="lt-LT"/>
        </w:rPr>
        <w:br/>
      </w:r>
      <w:r w:rsidR="00205AB1" w:rsidRPr="00370648">
        <w:rPr>
          <w:lang w:val="lt-LT"/>
        </w:rPr>
        <w:tab/>
        <w:t>1.</w:t>
      </w:r>
      <w:r>
        <w:rPr>
          <w:lang w:val="lt-LT"/>
        </w:rPr>
        <w:t>3</w:t>
      </w:r>
      <w:r w:rsidR="00205AB1" w:rsidRPr="00370648">
        <w:rPr>
          <w:lang w:val="lt-LT"/>
        </w:rPr>
        <w:t>. Pirkimas neatliekamas naudojantis centralizuotų pirkimų katalogu, nes CPO el. kataloge nėra numatomo įsigyti pirkimo objekto.</w:t>
      </w:r>
      <w:r w:rsidR="00205AB1" w:rsidRPr="00370648">
        <w:rPr>
          <w:lang w:val="lt-LT"/>
        </w:rPr>
        <w:tab/>
      </w:r>
      <w:r w:rsidR="00205AB1" w:rsidRPr="00370648">
        <w:rPr>
          <w:lang w:val="lt-LT"/>
        </w:rPr>
        <w:br/>
      </w:r>
      <w:r w:rsidR="00205AB1" w:rsidRPr="00370648">
        <w:rPr>
          <w:lang w:val="lt-LT"/>
        </w:rPr>
        <w:tab/>
        <w:t>1.</w:t>
      </w:r>
      <w:r>
        <w:rPr>
          <w:lang w:val="lt-LT"/>
        </w:rPr>
        <w:t>4</w:t>
      </w:r>
      <w:r w:rsidR="00205AB1" w:rsidRPr="00370648">
        <w:rPr>
          <w:lang w:val="lt-LT"/>
        </w:rPr>
        <w:t>. Perkančioji organizacija nerezervuoja teisės dalyvauti pirkime.</w:t>
      </w:r>
    </w:p>
    <w:p w14:paraId="4015CCEE" w14:textId="5E0C7C95" w:rsidR="00BA07A6" w:rsidRDefault="00205AB1" w:rsidP="00205AB1">
      <w:pPr>
        <w:pStyle w:val="Body2"/>
        <w:rPr>
          <w:lang w:val="lt-LT"/>
        </w:rPr>
      </w:pPr>
      <w:r w:rsidRPr="00370648">
        <w:rPr>
          <w:lang w:val="lt-LT"/>
        </w:rPr>
        <w:tab/>
        <w:t>1.</w:t>
      </w:r>
      <w:r w:rsidR="00AC431F">
        <w:rPr>
          <w:lang w:val="lt-LT"/>
        </w:rPr>
        <w:t>5</w:t>
      </w:r>
      <w:r w:rsidRPr="00370648">
        <w:rPr>
          <w:lang w:val="lt-LT"/>
        </w:rPr>
        <w:t>. Stebėtojai dalyvauti Komisijos posėdžiuose nėra kviečiami.</w:t>
      </w:r>
    </w:p>
    <w:p w14:paraId="5128FEC7" w14:textId="77777777" w:rsidR="00AE0EBD" w:rsidRDefault="00205AB1" w:rsidP="00AE0EBD">
      <w:pPr>
        <w:pStyle w:val="Body2"/>
        <w:widowControl w:val="0"/>
        <w:spacing w:after="0"/>
        <w:rPr>
          <w:color w:val="auto"/>
          <w:lang w:val="lt-LT"/>
        </w:rPr>
      </w:pPr>
      <w:r w:rsidRPr="00370648">
        <w:rPr>
          <w:lang w:val="lt-LT"/>
        </w:rPr>
        <w:tab/>
        <w:t>1.</w:t>
      </w:r>
      <w:r w:rsidR="00AC431F">
        <w:rPr>
          <w:lang w:val="lt-LT"/>
        </w:rPr>
        <w:t>6</w:t>
      </w:r>
      <w:r w:rsidR="00BA07A6">
        <w:rPr>
          <w:lang w:val="lt-LT"/>
        </w:rPr>
        <w:t xml:space="preserve">. </w:t>
      </w:r>
      <w:r w:rsidRPr="00370648">
        <w:rPr>
          <w:lang w:val="lt-LT"/>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086A70" w:rsidRPr="009A20E0">
        <w:rPr>
          <w:color w:val="auto"/>
          <w:lang w:val="lt-LT"/>
        </w:rPr>
        <w:t>4.4.4.</w:t>
      </w:r>
      <w:r w:rsidR="00D459D4" w:rsidRPr="009A20E0">
        <w:rPr>
          <w:color w:val="auto"/>
          <w:lang w:val="lt-LT"/>
        </w:rPr>
        <w:t xml:space="preserve"> </w:t>
      </w:r>
      <w:r w:rsidRPr="009A20E0">
        <w:rPr>
          <w:color w:val="auto"/>
          <w:lang w:val="lt-LT"/>
        </w:rPr>
        <w:t>p</w:t>
      </w:r>
      <w:r w:rsidR="00EE37B2" w:rsidRPr="009A20E0">
        <w:rPr>
          <w:color w:val="auto"/>
          <w:lang w:val="lt-LT"/>
        </w:rPr>
        <w:t>apunkčiu</w:t>
      </w:r>
      <w:r w:rsidR="00574F06" w:rsidRPr="009A20E0">
        <w:rPr>
          <w:color w:val="auto"/>
          <w:lang w:val="lt-LT"/>
        </w:rPr>
        <w:t>.</w:t>
      </w:r>
      <w:r w:rsidRPr="009A20E0">
        <w:rPr>
          <w:color w:val="auto"/>
          <w:lang w:val="lt-LT"/>
        </w:rPr>
        <w:t xml:space="preserve"> Aplinkos apaugos kriterijai nustatyti</w:t>
      </w:r>
      <w:r w:rsidR="004446C8" w:rsidRPr="009A20E0">
        <w:rPr>
          <w:color w:val="auto"/>
          <w:lang w:val="lt-LT"/>
        </w:rPr>
        <w:t xml:space="preserve"> </w:t>
      </w:r>
      <w:r w:rsidR="00824A03" w:rsidRPr="009A20E0">
        <w:rPr>
          <w:color w:val="auto"/>
          <w:lang w:val="lt-LT"/>
        </w:rPr>
        <w:t xml:space="preserve">pirkimo sąlygų priede </w:t>
      </w:r>
      <w:r w:rsidR="00EB6B9E" w:rsidRPr="009A20E0">
        <w:rPr>
          <w:color w:val="auto"/>
          <w:lang w:val="lt-LT"/>
        </w:rPr>
        <w:t>„Sutarties</w:t>
      </w:r>
      <w:r w:rsidR="00824A03" w:rsidRPr="009A20E0">
        <w:rPr>
          <w:color w:val="auto"/>
          <w:lang w:val="lt-LT"/>
        </w:rPr>
        <w:t xml:space="preserve"> </w:t>
      </w:r>
      <w:r w:rsidR="00EB6B9E" w:rsidRPr="009A20E0">
        <w:rPr>
          <w:color w:val="auto"/>
          <w:lang w:val="lt-LT"/>
        </w:rPr>
        <w:t>projektas”</w:t>
      </w:r>
      <w:r w:rsidR="00824A03" w:rsidRPr="009A20E0">
        <w:rPr>
          <w:color w:val="auto"/>
          <w:lang w:val="lt-LT"/>
        </w:rPr>
        <w:t xml:space="preserve"> </w:t>
      </w:r>
      <w:r w:rsidR="00EB6B9E" w:rsidRPr="009A20E0">
        <w:rPr>
          <w:color w:val="auto"/>
          <w:lang w:val="lt-LT"/>
        </w:rPr>
        <w:t>.</w:t>
      </w:r>
    </w:p>
    <w:p w14:paraId="6F2EBE3C" w14:textId="65EAC734" w:rsidR="009833DB" w:rsidRDefault="00205AB1" w:rsidP="00AE0EBD">
      <w:pPr>
        <w:pStyle w:val="Body2"/>
        <w:widowControl w:val="0"/>
        <w:spacing w:after="0"/>
        <w:rPr>
          <w:lang w:val="lt-LT"/>
        </w:rPr>
      </w:pPr>
      <w:r w:rsidRPr="00370648">
        <w:rPr>
          <w:lang w:val="lt-LT"/>
        </w:rPr>
        <w:br/>
      </w:r>
      <w:r w:rsidRPr="00370648">
        <w:rPr>
          <w:lang w:val="lt-LT"/>
        </w:rPr>
        <w:tab/>
        <w:t>1.</w:t>
      </w:r>
      <w:r w:rsidR="001C437A">
        <w:rPr>
          <w:lang w:val="lt-LT"/>
        </w:rPr>
        <w:t>7</w:t>
      </w:r>
      <w:r w:rsidRPr="00370648">
        <w:rPr>
          <w:lang w:val="lt-LT"/>
        </w:rPr>
        <w:t>.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w:t>
      </w:r>
      <w:r w:rsidR="001C437A">
        <w:rPr>
          <w:lang w:val="lt-LT"/>
        </w:rPr>
        <w:t>8</w:t>
      </w:r>
      <w:r w:rsidRPr="00370648">
        <w:rPr>
          <w:lang w:val="lt-LT"/>
        </w:rPr>
        <w:t xml:space="preserve">. Pirkime  perkančioji organizacija nenumato skelbti pranešimo dėl savanoriško </w:t>
      </w:r>
      <w:proofErr w:type="spellStart"/>
      <w:r w:rsidRPr="00370648">
        <w:rPr>
          <w:lang w:val="lt-LT"/>
        </w:rPr>
        <w:t>ex</w:t>
      </w:r>
      <w:proofErr w:type="spellEnd"/>
      <w:r w:rsidRPr="00370648">
        <w:rPr>
          <w:lang w:val="lt-LT"/>
        </w:rPr>
        <w:t xml:space="preserve"> ante skaidrumo.</w:t>
      </w:r>
      <w:r w:rsidRPr="00370648">
        <w:rPr>
          <w:lang w:val="lt-LT"/>
        </w:rPr>
        <w:tab/>
      </w:r>
      <w:r w:rsidRPr="00370648">
        <w:rPr>
          <w:lang w:val="lt-LT"/>
        </w:rPr>
        <w:br/>
      </w:r>
      <w:r w:rsidRPr="00370648">
        <w:rPr>
          <w:lang w:val="lt-LT"/>
        </w:rPr>
        <w:tab/>
        <w:t>1.</w:t>
      </w:r>
      <w:r w:rsidR="00DF1DFA">
        <w:rPr>
          <w:lang w:val="lt-LT"/>
        </w:rPr>
        <w:t>9</w:t>
      </w:r>
      <w:r w:rsidRPr="00370648">
        <w:rPr>
          <w:lang w:val="lt-LT"/>
        </w:rPr>
        <w:t>. Pirkime neleidžiama pateikti alternatyvių pasiūlymų. Tiekėjui pateikus alternatyvų pasiūlymą, jo pasiūlymas ir alternatyvus pasiūlymas bus atmesti.</w:t>
      </w:r>
      <w:r w:rsidRPr="00370648">
        <w:rPr>
          <w:lang w:val="lt-LT"/>
        </w:rPr>
        <w:tab/>
      </w:r>
      <w:r w:rsidRPr="00370648">
        <w:rPr>
          <w:lang w:val="lt-LT"/>
        </w:rPr>
        <w:br/>
      </w:r>
      <w:r w:rsidRPr="00370648">
        <w:rPr>
          <w:lang w:val="lt-LT"/>
        </w:rPr>
        <w:tab/>
        <w:t>1.</w:t>
      </w:r>
      <w:r w:rsidR="00DF1DFA">
        <w:rPr>
          <w:lang w:val="lt-LT"/>
        </w:rPr>
        <w:t>10</w:t>
      </w:r>
      <w:r w:rsidRPr="00370648">
        <w:rPr>
          <w:lang w:val="lt-LT"/>
        </w:rPr>
        <w:t>. CPO LT, atlikdama šį pirkimą, netaiko pagreitintos pirkimo procedūros.</w:t>
      </w:r>
      <w:r w:rsidRPr="00370648">
        <w:rPr>
          <w:lang w:val="lt-LT"/>
        </w:rPr>
        <w:tab/>
      </w:r>
      <w:r w:rsidRPr="00370648">
        <w:rPr>
          <w:lang w:val="lt-LT"/>
        </w:rPr>
        <w:br/>
      </w:r>
      <w:r w:rsidRPr="00370648">
        <w:rPr>
          <w:lang w:val="lt-LT"/>
        </w:rPr>
        <w:tab/>
        <w:t>1.1</w:t>
      </w:r>
      <w:r w:rsidR="00DF1DFA">
        <w:rPr>
          <w:lang w:val="lt-LT"/>
        </w:rPr>
        <w:t>1</w:t>
      </w:r>
      <w:r w:rsidRPr="00370648">
        <w:rPr>
          <w:lang w:val="lt-LT"/>
        </w:rPr>
        <w:t xml:space="preserve">. Jeigu pirkimo metu bus atliekama patikra Nacionaliniam saugumui užtikrinti svarbių objektų apsaugos įstatyme nustatyta tvarka, dalyvis turės pateikti tokiai patikrai atlikti reikalingus dokumentus. </w:t>
      </w:r>
      <w:r w:rsidRPr="00370648">
        <w:rPr>
          <w:lang w:val="lt-LT"/>
        </w:rPr>
        <w:tab/>
      </w:r>
      <w:r w:rsidRPr="00370648">
        <w:rPr>
          <w:lang w:val="lt-LT"/>
        </w:rPr>
        <w:br/>
      </w:r>
      <w:r w:rsidRPr="00370648">
        <w:rPr>
          <w:lang w:val="lt-LT"/>
        </w:rPr>
        <w:tab/>
        <w:t>1.1</w:t>
      </w:r>
      <w:r w:rsidR="005C5E26">
        <w:rPr>
          <w:lang w:val="lt-LT"/>
        </w:rPr>
        <w:t>2</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w:t>
      </w:r>
      <w:r w:rsidR="005C5E26">
        <w:rPr>
          <w:lang w:val="lt-LT"/>
        </w:rPr>
        <w:t>2</w:t>
      </w:r>
      <w:r w:rsidRPr="00370648">
        <w:rPr>
          <w:lang w:val="lt-LT"/>
        </w:rPr>
        <w:t>.1. „Terminai“</w:t>
      </w:r>
      <w:r w:rsidR="008D2F19">
        <w:rPr>
          <w:lang w:val="lt-LT"/>
        </w:rPr>
        <w:t xml:space="preserve"> (1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.2. „Techninė specifikacija“</w:t>
      </w:r>
      <w:r w:rsidR="008D2F19">
        <w:rPr>
          <w:lang w:val="lt-LT"/>
        </w:rPr>
        <w:t xml:space="preserve"> (2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.3. „Pasiūlymo forma“</w:t>
      </w:r>
      <w:r w:rsidR="005F386E">
        <w:rPr>
          <w:lang w:val="lt-LT"/>
        </w:rPr>
        <w:t xml:space="preserve"> (3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.4. Tiekėjų pašalinimo pagrindai</w:t>
      </w:r>
      <w:r w:rsidR="001B6CE3" w:rsidRPr="001B6CE3">
        <w:rPr>
          <w:rFonts w:eastAsia="Arial" w:cstheme="minorHAnsi"/>
        </w:rPr>
        <w:t xml:space="preserve"> </w:t>
      </w:r>
      <w:r w:rsidR="00274B7A">
        <w:rPr>
          <w:rFonts w:eastAsia="Arial" w:cstheme="minorHAnsi"/>
        </w:rPr>
        <w:t>(</w:t>
      </w:r>
      <w:proofErr w:type="spellStart"/>
      <w:r w:rsidR="001B6CE3" w:rsidRPr="0038075D">
        <w:rPr>
          <w:rFonts w:eastAsia="Arial" w:cstheme="minorHAnsi"/>
        </w:rPr>
        <w:t>dokumente</w:t>
      </w:r>
      <w:proofErr w:type="spellEnd"/>
      <w:r w:rsidR="001B6CE3" w:rsidRPr="0038075D">
        <w:rPr>
          <w:rFonts w:eastAsia="Arial" w:cstheme="minorHAnsi"/>
        </w:rPr>
        <w:t xml:space="preserve"> „</w:t>
      </w:r>
      <w:proofErr w:type="spellStart"/>
      <w:r w:rsidR="001B6CE3" w:rsidRPr="0038075D">
        <w:rPr>
          <w:rFonts w:eastAsia="Arial" w:cstheme="minorHAnsi"/>
        </w:rPr>
        <w:t>Kvalifikacijos</w:t>
      </w:r>
      <w:proofErr w:type="spellEnd"/>
      <w:r w:rsidR="001B6CE3" w:rsidRPr="0038075D">
        <w:rPr>
          <w:rFonts w:eastAsia="Arial" w:cstheme="minorHAnsi"/>
        </w:rPr>
        <w:t xml:space="preserve"> </w:t>
      </w:r>
      <w:proofErr w:type="spellStart"/>
      <w:r w:rsidR="001B6CE3" w:rsidRPr="0038075D">
        <w:rPr>
          <w:rFonts w:eastAsia="Arial" w:cstheme="minorHAnsi"/>
        </w:rPr>
        <w:t>ir</w:t>
      </w:r>
      <w:proofErr w:type="spellEnd"/>
      <w:r w:rsidR="001B6CE3" w:rsidRPr="0038075D">
        <w:rPr>
          <w:rFonts w:eastAsia="Arial" w:cstheme="minorHAnsi"/>
        </w:rPr>
        <w:t xml:space="preserve"> </w:t>
      </w:r>
      <w:proofErr w:type="spellStart"/>
      <w:r w:rsidR="001B6CE3" w:rsidRPr="0038075D">
        <w:rPr>
          <w:rFonts w:eastAsia="Arial" w:cstheme="minorHAnsi"/>
        </w:rPr>
        <w:t>kiti</w:t>
      </w:r>
      <w:proofErr w:type="spellEnd"/>
      <w:r w:rsidR="001B6CE3" w:rsidRPr="0038075D">
        <w:rPr>
          <w:rFonts w:eastAsia="Arial" w:cstheme="minorHAnsi"/>
        </w:rPr>
        <w:t xml:space="preserve"> </w:t>
      </w:r>
      <w:proofErr w:type="spellStart"/>
      <w:r w:rsidR="001B6CE3" w:rsidRPr="0038075D">
        <w:rPr>
          <w:rFonts w:eastAsia="Arial" w:cstheme="minorHAnsi"/>
        </w:rPr>
        <w:t>reikalavimai</w:t>
      </w:r>
      <w:proofErr w:type="spellEnd"/>
      <w:r w:rsidR="001B6CE3" w:rsidRPr="0038075D">
        <w:rPr>
          <w:rFonts w:eastAsia="Arial" w:cstheme="minorHAnsi"/>
        </w:rPr>
        <w:t>“)</w:t>
      </w:r>
      <w:r w:rsidR="007E062E">
        <w:rPr>
          <w:lang w:val="lt-LT"/>
        </w:rPr>
        <w:t xml:space="preserve"> (4</w:t>
      </w:r>
      <w:r w:rsidR="006670E7">
        <w:rPr>
          <w:lang w:val="lt-LT"/>
        </w:rPr>
        <w:t>,</w:t>
      </w:r>
      <w:r w:rsidR="003E7018">
        <w:rPr>
          <w:lang w:val="lt-LT"/>
        </w:rPr>
        <w:t xml:space="preserve"> </w:t>
      </w:r>
      <w:r w:rsidR="006670E7">
        <w:rPr>
          <w:lang w:val="lt-LT"/>
        </w:rPr>
        <w:t>5</w:t>
      </w:r>
      <w:r w:rsidR="007E062E">
        <w:rPr>
          <w:lang w:val="lt-LT"/>
        </w:rPr>
        <w:t xml:space="preserve"> priedas)</w:t>
      </w:r>
      <w:r w:rsidR="00200B58">
        <w:rPr>
          <w:lang w:val="lt-LT"/>
        </w:rPr>
        <w:t>.</w:t>
      </w:r>
    </w:p>
    <w:p w14:paraId="12345194" w14:textId="407056EA" w:rsidR="00124EEE" w:rsidRPr="00330058" w:rsidRDefault="009833DB" w:rsidP="00124EEE">
      <w:pPr>
        <w:pStyle w:val="Body2"/>
        <w:ind w:firstLine="720"/>
      </w:pPr>
      <w:r>
        <w:rPr>
          <w:lang w:val="lt-LT"/>
        </w:rPr>
        <w:t xml:space="preserve">1.12.5. </w:t>
      </w:r>
      <w:r w:rsidR="00124EEE" w:rsidRPr="00CA1156">
        <w:rPr>
          <w:rFonts w:eastAsia="Times New Roman" w:cs="Times New Roman"/>
          <w:lang w:val="lt-LT"/>
        </w:rPr>
        <w:t xml:space="preserve">Reikalavimai, susiję su nacionaliniu saugumu pagal </w:t>
      </w:r>
      <w:r w:rsidR="00124EEE" w:rsidRPr="00EE6D5B">
        <w:rPr>
          <w:rFonts w:eastAsia="Times New Roman" w:cs="Times New Roman"/>
          <w:color w:val="auto"/>
          <w:lang w:val="lt-LT"/>
        </w:rPr>
        <w:t>VPĮ 37 str. 9 d.</w:t>
      </w:r>
      <w:r w:rsidR="00B6062C" w:rsidRPr="00EE6D5B">
        <w:rPr>
          <w:rFonts w:eastAsia="Times New Roman" w:cs="Times New Roman"/>
          <w:color w:val="auto"/>
          <w:lang w:val="lt-LT"/>
        </w:rPr>
        <w:t xml:space="preserve"> </w:t>
      </w:r>
      <w:r w:rsidR="00EE7CC5" w:rsidRPr="00EE6D5B">
        <w:rPr>
          <w:rFonts w:eastAsia="Times New Roman" w:cs="Times New Roman"/>
          <w:color w:val="auto"/>
          <w:lang w:val="lt-LT"/>
        </w:rPr>
        <w:t>1 ir 2 p.</w:t>
      </w:r>
      <w:r w:rsidR="00124EEE" w:rsidRPr="00EE6D5B">
        <w:rPr>
          <w:rFonts w:eastAsia="Times New Roman" w:cs="Times New Roman"/>
          <w:color w:val="auto"/>
          <w:lang w:val="lt-LT"/>
        </w:rPr>
        <w:t xml:space="preserve"> ir VPĮ 47 str. 9 </w:t>
      </w:r>
      <w:r w:rsidR="00124EEE" w:rsidRPr="00AF56FE">
        <w:rPr>
          <w:rFonts w:eastAsia="Times New Roman" w:cs="Times New Roman"/>
          <w:color w:val="auto"/>
          <w:lang w:val="lt-LT"/>
        </w:rPr>
        <w:t>d</w:t>
      </w:r>
      <w:r w:rsidR="00124EEE" w:rsidRPr="00CA1156">
        <w:rPr>
          <w:rFonts w:eastAsia="Times New Roman" w:cs="Times New Roman"/>
          <w:lang w:val="lt-LT"/>
        </w:rPr>
        <w:t>.</w:t>
      </w:r>
      <w:r w:rsidR="00124EEE" w:rsidRPr="00370648">
        <w:rPr>
          <w:lang w:val="lt-LT"/>
        </w:rPr>
        <w:t xml:space="preserve"> </w:t>
      </w:r>
      <w:r w:rsidR="00124EEE">
        <w:rPr>
          <w:lang w:val="lt-LT"/>
        </w:rPr>
        <w:t>(</w:t>
      </w:r>
      <w:r w:rsidR="00693668">
        <w:rPr>
          <w:lang w:val="lt-LT"/>
        </w:rPr>
        <w:t>6</w:t>
      </w:r>
      <w:r w:rsidR="001D008A">
        <w:rPr>
          <w:lang w:val="lt-LT"/>
        </w:rPr>
        <w:t xml:space="preserve"> </w:t>
      </w:r>
      <w:r w:rsidR="00124EEE">
        <w:rPr>
          <w:lang w:val="lt-LT"/>
        </w:rPr>
        <w:t>priedas)</w:t>
      </w:r>
    </w:p>
    <w:p w14:paraId="152201A6" w14:textId="1C370989" w:rsidR="001907DE" w:rsidRDefault="00205AB1" w:rsidP="00124EEE">
      <w:pPr>
        <w:pStyle w:val="Body2"/>
        <w:ind w:firstLine="720"/>
        <w:rPr>
          <w:lang w:val="lt-LT"/>
        </w:rPr>
      </w:pPr>
      <w:r w:rsidRPr="00370648">
        <w:rPr>
          <w:lang w:val="lt-LT"/>
        </w:rPr>
        <w:lastRenderedPageBreak/>
        <w:t>1.1</w:t>
      </w:r>
      <w:r w:rsidR="005C5E26">
        <w:rPr>
          <w:lang w:val="lt-LT"/>
        </w:rPr>
        <w:t>2</w:t>
      </w:r>
      <w:r w:rsidRPr="00370648">
        <w:rPr>
          <w:lang w:val="lt-LT"/>
        </w:rPr>
        <w:t>.</w:t>
      </w:r>
      <w:r w:rsidR="00124EEE">
        <w:rPr>
          <w:lang w:val="lt-LT"/>
        </w:rPr>
        <w:t>6</w:t>
      </w:r>
      <w:r w:rsidRPr="00370648">
        <w:rPr>
          <w:lang w:val="lt-LT"/>
        </w:rPr>
        <w:t>. Europos bendrasis viešųjų pirkimų dokumentas (EBVPD)</w:t>
      </w:r>
      <w:r w:rsidR="00124EEE">
        <w:rPr>
          <w:lang w:val="lt-LT"/>
        </w:rPr>
        <w:t xml:space="preserve"> (</w:t>
      </w:r>
      <w:r w:rsidR="007A7050">
        <w:rPr>
          <w:lang w:val="lt-LT"/>
        </w:rPr>
        <w:t>7</w:t>
      </w:r>
      <w:r w:rsidR="00124EEE">
        <w:rPr>
          <w:lang w:val="lt-LT"/>
        </w:rPr>
        <w:t xml:space="preserve">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w:t>
      </w:r>
      <w:r w:rsidR="00124EEE">
        <w:rPr>
          <w:lang w:val="lt-LT"/>
        </w:rPr>
        <w:t>7</w:t>
      </w:r>
      <w:r w:rsidRPr="00370648">
        <w:rPr>
          <w:lang w:val="lt-LT"/>
        </w:rPr>
        <w:t>. Tiekėjo deklaracija dėl atitikties Reglamento nuostatoms juridiniam asmeniui</w:t>
      </w:r>
      <w:r w:rsidR="00124EEE">
        <w:rPr>
          <w:lang w:val="lt-LT"/>
        </w:rPr>
        <w:t xml:space="preserve"> (</w:t>
      </w:r>
      <w:r w:rsidR="007A7050">
        <w:rPr>
          <w:lang w:val="lt-LT"/>
        </w:rPr>
        <w:t>8</w:t>
      </w:r>
      <w:r w:rsidR="00124EEE">
        <w:rPr>
          <w:lang w:val="lt-LT"/>
        </w:rPr>
        <w:t xml:space="preserve">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w:t>
      </w:r>
      <w:r w:rsidR="00124EEE">
        <w:rPr>
          <w:lang w:val="lt-LT"/>
        </w:rPr>
        <w:t>8</w:t>
      </w:r>
      <w:r w:rsidRPr="00370648">
        <w:rPr>
          <w:lang w:val="lt-LT"/>
        </w:rPr>
        <w:t>. Tiekėjo deklaracija dėl atitikties Reglamento nuostatoms fiziniam asmeniui</w:t>
      </w:r>
      <w:r w:rsidR="00124EEE">
        <w:rPr>
          <w:lang w:val="lt-LT"/>
        </w:rPr>
        <w:t xml:space="preserve"> (</w:t>
      </w:r>
      <w:r w:rsidR="007A7050">
        <w:rPr>
          <w:lang w:val="lt-LT"/>
        </w:rPr>
        <w:t>9</w:t>
      </w:r>
      <w:r w:rsidR="00124EEE">
        <w:rPr>
          <w:lang w:val="lt-LT"/>
        </w:rPr>
        <w:t xml:space="preserve">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w:t>
      </w:r>
      <w:r w:rsidR="00124EEE">
        <w:rPr>
          <w:lang w:val="lt-LT"/>
        </w:rPr>
        <w:t>9</w:t>
      </w:r>
      <w:r w:rsidRPr="00370648">
        <w:rPr>
          <w:lang w:val="lt-LT"/>
        </w:rPr>
        <w:t>.</w:t>
      </w:r>
      <w:r w:rsidR="00200B58">
        <w:rPr>
          <w:lang w:val="lt-LT"/>
        </w:rPr>
        <w:t xml:space="preserve"> </w:t>
      </w:r>
      <w:r w:rsidRPr="00370648">
        <w:rPr>
          <w:lang w:val="lt-LT"/>
        </w:rPr>
        <w:t>Nacionalinio saugumo reikalavimų atitikties deklaracijos forma</w:t>
      </w:r>
      <w:r w:rsidR="00124EEE">
        <w:rPr>
          <w:lang w:val="lt-LT"/>
        </w:rPr>
        <w:t xml:space="preserve"> (</w:t>
      </w:r>
      <w:r w:rsidR="007A7050">
        <w:rPr>
          <w:lang w:val="lt-LT"/>
        </w:rPr>
        <w:t>10</w:t>
      </w:r>
      <w:r w:rsidR="00124EEE">
        <w:rPr>
          <w:lang w:val="lt-LT"/>
        </w:rPr>
        <w:t xml:space="preserve"> priedas)</w:t>
      </w:r>
      <w:r w:rsidRPr="00370648">
        <w:rPr>
          <w:lang w:val="lt-LT"/>
        </w:rPr>
        <w:t>.</w:t>
      </w:r>
      <w:r w:rsidRPr="00370648">
        <w:rPr>
          <w:lang w:val="lt-LT"/>
        </w:rPr>
        <w:tab/>
      </w:r>
      <w:r w:rsidRPr="00370648">
        <w:rPr>
          <w:lang w:val="lt-LT"/>
        </w:rPr>
        <w:br/>
      </w:r>
      <w:r w:rsidRPr="00370648">
        <w:rPr>
          <w:lang w:val="lt-LT"/>
        </w:rPr>
        <w:tab/>
      </w:r>
      <w:r w:rsidR="005B5BB5">
        <w:rPr>
          <w:lang w:val="lt-LT"/>
        </w:rPr>
        <w:t>1.1</w:t>
      </w:r>
      <w:r w:rsidR="005C5E26">
        <w:rPr>
          <w:lang w:val="lt-LT"/>
        </w:rPr>
        <w:t>2</w:t>
      </w:r>
      <w:r w:rsidR="005B5BB5">
        <w:rPr>
          <w:lang w:val="lt-LT"/>
        </w:rPr>
        <w:t>.</w:t>
      </w:r>
      <w:r w:rsidR="00124EEE">
        <w:rPr>
          <w:lang w:val="lt-LT"/>
        </w:rPr>
        <w:t>10</w:t>
      </w:r>
      <w:r w:rsidR="005B5BB5">
        <w:rPr>
          <w:lang w:val="lt-LT"/>
        </w:rPr>
        <w:t>. Sutarties projektas</w:t>
      </w:r>
      <w:r w:rsidR="00124EEE">
        <w:rPr>
          <w:lang w:val="lt-LT"/>
        </w:rPr>
        <w:t xml:space="preserve"> (1</w:t>
      </w:r>
      <w:r w:rsidR="007A7050">
        <w:rPr>
          <w:lang w:val="lt-LT"/>
        </w:rPr>
        <w:t>1</w:t>
      </w:r>
      <w:r w:rsidR="00124EEE">
        <w:rPr>
          <w:lang w:val="lt-LT"/>
        </w:rPr>
        <w:t xml:space="preserve"> priedas)</w:t>
      </w:r>
      <w:r w:rsidR="005B5BB5">
        <w:rPr>
          <w:lang w:val="lt-LT"/>
        </w:rPr>
        <w:t>.</w:t>
      </w:r>
    </w:p>
    <w:p w14:paraId="60D82DA4" w14:textId="77777777" w:rsidR="00390419" w:rsidRDefault="007D3E54" w:rsidP="00205AB1">
      <w:pPr>
        <w:pStyle w:val="Body2"/>
        <w:rPr>
          <w:color w:val="000000" w:themeColor="text1"/>
          <w:lang w:val="lt-LT"/>
        </w:rPr>
      </w:pPr>
      <w:r>
        <w:rPr>
          <w:lang w:val="lt-LT"/>
        </w:rPr>
        <w:tab/>
        <w:t>1.12.1</w:t>
      </w:r>
      <w:r w:rsidR="00124EEE">
        <w:rPr>
          <w:lang w:val="lt-LT"/>
        </w:rPr>
        <w:t>1</w:t>
      </w:r>
      <w:r>
        <w:rPr>
          <w:lang w:val="lt-LT"/>
        </w:rPr>
        <w:t xml:space="preserve">. </w:t>
      </w:r>
      <w:r w:rsidR="00C31283" w:rsidRPr="00FD05BE">
        <w:rPr>
          <w:color w:val="000000" w:themeColor="text1"/>
          <w:lang w:val="lt-LT"/>
        </w:rPr>
        <w:t>Informacija apie tiekėją (subtiekėją, subteikėją, subrangovą, kitą sutartinai veikiantį ūkio subjektą, kurio pajėgumais remiasi, gamintoją ar juos kontroliuojantį asmenį)</w:t>
      </w:r>
      <w:r w:rsidR="00124EEE">
        <w:rPr>
          <w:color w:val="000000" w:themeColor="text1"/>
          <w:lang w:val="lt-LT"/>
        </w:rPr>
        <w:t xml:space="preserve"> (1</w:t>
      </w:r>
      <w:r w:rsidR="007A7050">
        <w:rPr>
          <w:color w:val="000000" w:themeColor="text1"/>
          <w:lang w:val="lt-LT"/>
        </w:rPr>
        <w:t>2</w:t>
      </w:r>
      <w:r w:rsidR="00124EEE">
        <w:rPr>
          <w:color w:val="000000" w:themeColor="text1"/>
          <w:lang w:val="lt-LT"/>
        </w:rPr>
        <w:t xml:space="preserve"> priedas)</w:t>
      </w:r>
      <w:r w:rsidR="00C31283">
        <w:rPr>
          <w:color w:val="000000" w:themeColor="text1"/>
          <w:lang w:val="lt-LT"/>
        </w:rPr>
        <w:t>.</w:t>
      </w:r>
    </w:p>
    <w:p w14:paraId="46B847D9" w14:textId="7CFA98CE" w:rsidR="0035696C" w:rsidRPr="00125EAF" w:rsidRDefault="00390419" w:rsidP="00390419">
      <w:pPr>
        <w:pStyle w:val="Body2"/>
        <w:ind w:firstLine="720"/>
        <w:rPr>
          <w:color w:val="000000" w:themeColor="text1"/>
          <w:lang w:val="lt-LT"/>
        </w:rPr>
      </w:pPr>
      <w:r>
        <w:rPr>
          <w:color w:val="000000" w:themeColor="text1"/>
          <w:lang w:val="lt-LT"/>
        </w:rPr>
        <w:t>1.12.12</w:t>
      </w:r>
      <w:r w:rsidR="00C41B08">
        <w:rPr>
          <w:color w:val="000000" w:themeColor="text1"/>
          <w:lang w:val="lt-LT"/>
        </w:rPr>
        <w:t xml:space="preserve"> Siūlomų specialistų</w:t>
      </w:r>
      <w:r w:rsidR="00E46245">
        <w:rPr>
          <w:color w:val="000000" w:themeColor="text1"/>
          <w:lang w:val="lt-LT"/>
        </w:rPr>
        <w:t xml:space="preserve"> sąrašas (</w:t>
      </w:r>
      <w:r w:rsidR="0035696C" w:rsidRPr="00E46245">
        <w:rPr>
          <w:color w:val="auto"/>
          <w:lang w:val="lt-LT"/>
        </w:rPr>
        <w:t>13 priedas</w:t>
      </w:r>
      <w:r w:rsidR="00E46245" w:rsidRPr="00E46245">
        <w:rPr>
          <w:color w:val="auto"/>
          <w:lang w:val="lt-LT"/>
        </w:rPr>
        <w:t>)</w:t>
      </w:r>
      <w:r w:rsidR="00CB5F4C" w:rsidRPr="00E46245">
        <w:rPr>
          <w:color w:val="auto"/>
          <w:lang w:val="lt-LT"/>
        </w:rPr>
        <w:t>.</w:t>
      </w:r>
    </w:p>
    <w:p w14:paraId="10447150" w14:textId="4073CF3B" w:rsidR="001907DE" w:rsidRPr="00F64B6F" w:rsidRDefault="001907DE" w:rsidP="001907DE">
      <w:pPr>
        <w:pStyle w:val="Body2"/>
        <w:ind w:firstLine="720"/>
        <w:rPr>
          <w:lang w:val="lt-LT"/>
        </w:rPr>
      </w:pPr>
      <w:r w:rsidRPr="00F64B6F">
        <w:rPr>
          <w:rFonts w:eastAsia="Arial" w:cstheme="minorHAnsi"/>
          <w:lang w:val="lt-LT"/>
        </w:rPr>
        <w:t>1.13. Prieš paskelbiant apie pirkimą buvo vykdyta rinkos konsultacija. Rinkos konsultacijos dokumentai skelbiami CVP IS, adresu:</w:t>
      </w:r>
      <w:r w:rsidR="00925E78">
        <w:rPr>
          <w:rFonts w:eastAsia="Arial" w:cstheme="minorHAnsi"/>
          <w:lang w:val="lt-LT"/>
        </w:rPr>
        <w:t xml:space="preserve"> </w:t>
      </w:r>
      <w:hyperlink r:id="rId7" w:history="1">
        <w:r w:rsidR="00FE229D" w:rsidRPr="00D02754">
          <w:rPr>
            <w:rStyle w:val="Hipersaitas"/>
            <w:rFonts w:eastAsia="Arial" w:cstheme="minorHAnsi"/>
            <w:lang w:val="lt-LT"/>
          </w:rPr>
          <w:t>https://viesiejipirkimai.lt/epps/pmc/viewPmc.do?resourceId=891950</w:t>
        </w:r>
      </w:hyperlink>
      <w:r w:rsidR="00FE229D">
        <w:rPr>
          <w:rFonts w:eastAsia="Arial" w:cstheme="minorHAnsi"/>
          <w:lang w:val="lt-LT"/>
        </w:rPr>
        <w:t xml:space="preserve"> </w:t>
      </w:r>
      <w:r w:rsidRPr="00F64B6F">
        <w:rPr>
          <w:rFonts w:cstheme="minorHAnsi"/>
          <w:color w:val="00B050"/>
          <w:lang w:val="lt-LT"/>
        </w:rPr>
        <w:t xml:space="preserve"> </w:t>
      </w:r>
      <w:r w:rsidRPr="00F64B6F">
        <w:rPr>
          <w:rFonts w:cstheme="minorHAnsi"/>
          <w:b/>
          <w:bCs/>
          <w:i/>
          <w:iCs/>
          <w:lang w:val="lt-LT"/>
        </w:rPr>
        <w:t>Rinkos konsultacijos dokumentai nėra laikomi sudėtine pirkimo sąlygų dalimi.</w:t>
      </w:r>
    </w:p>
    <w:p w14:paraId="7482FDB2" w14:textId="395536BF" w:rsidR="005B5BB5" w:rsidRDefault="00205AB1" w:rsidP="00205AB1">
      <w:pPr>
        <w:pStyle w:val="Body2"/>
        <w:rPr>
          <w:lang w:val="lt-LT"/>
        </w:rPr>
      </w:pPr>
      <w:r w:rsidRPr="00370648">
        <w:rPr>
          <w:lang w:val="lt-LT"/>
        </w:rPr>
        <w:t xml:space="preserve"> </w:t>
      </w:r>
    </w:p>
    <w:p w14:paraId="30A761B0" w14:textId="145ACF47" w:rsidR="00C56802" w:rsidRDefault="00205AB1" w:rsidP="00205AB1">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Perkančioji organizacija numato įsigyti </w:t>
      </w:r>
      <w:r w:rsidR="00BD3050">
        <w:rPr>
          <w:lang w:val="lt-LT"/>
        </w:rPr>
        <w:t>„</w:t>
      </w:r>
      <w:r w:rsidR="00BD3050" w:rsidRPr="00DF063C">
        <w:rPr>
          <w:b/>
          <w:bCs/>
          <w:lang w:val="lt-LT"/>
        </w:rPr>
        <w:t>Tinklo sensori</w:t>
      </w:r>
      <w:r w:rsidR="009204C3" w:rsidRPr="00DF063C">
        <w:rPr>
          <w:b/>
          <w:bCs/>
          <w:lang w:val="lt-LT"/>
        </w:rPr>
        <w:t xml:space="preserve">ų, </w:t>
      </w:r>
      <w:proofErr w:type="spellStart"/>
      <w:r w:rsidR="009204C3" w:rsidRPr="00DF063C">
        <w:rPr>
          <w:b/>
          <w:bCs/>
          <w:lang w:val="lt-LT"/>
        </w:rPr>
        <w:t>virtualizavimo</w:t>
      </w:r>
      <w:proofErr w:type="spellEnd"/>
      <w:r w:rsidR="009204C3" w:rsidRPr="00DF063C">
        <w:rPr>
          <w:b/>
          <w:bCs/>
          <w:lang w:val="lt-LT"/>
        </w:rPr>
        <w:t xml:space="preserve"> sprendimo ir duomenų</w:t>
      </w:r>
      <w:r w:rsidR="00F23893" w:rsidRPr="00DF063C">
        <w:rPr>
          <w:b/>
          <w:bCs/>
          <w:lang w:val="lt-LT"/>
        </w:rPr>
        <w:t xml:space="preserve"> saugyklos, skirtos SEIM duomenims, žurnaliniams </w:t>
      </w:r>
      <w:r w:rsidR="00D11DEA" w:rsidRPr="00DF063C">
        <w:rPr>
          <w:b/>
          <w:bCs/>
          <w:lang w:val="lt-LT"/>
        </w:rPr>
        <w:t xml:space="preserve">įrašams kaupti įsigijimą </w:t>
      </w:r>
      <w:r w:rsidR="00405F82" w:rsidRPr="00DF063C">
        <w:rPr>
          <w:b/>
          <w:bCs/>
          <w:lang w:val="lt-LT"/>
        </w:rPr>
        <w:t>ir diegimą</w:t>
      </w:r>
      <w:r w:rsidR="00BD3050">
        <w:rPr>
          <w:lang w:val="lt-LT"/>
        </w:rPr>
        <w:t>“</w:t>
      </w:r>
      <w:r w:rsidRPr="00370648">
        <w:rPr>
          <w:lang w:val="lt-LT"/>
        </w:rPr>
        <w:t>. Reikalavimai pirkimo objektui nustatyti specialiųjų pirkimo sąlygų priede „Techninė specifikacija“.</w:t>
      </w:r>
      <w:r w:rsidRPr="00370648">
        <w:rPr>
          <w:lang w:val="lt-LT"/>
        </w:rPr>
        <w:tab/>
      </w:r>
      <w:r w:rsidRPr="00370648">
        <w:rPr>
          <w:lang w:val="lt-LT"/>
        </w:rPr>
        <w:br/>
      </w:r>
      <w:r w:rsidRPr="00370648">
        <w:rPr>
          <w:lang w:val="lt-LT"/>
        </w:rPr>
        <w:tab/>
        <w:t xml:space="preserve">2.2. </w:t>
      </w:r>
      <w:r w:rsidR="003D6E7D" w:rsidRPr="003377E0">
        <w:rPr>
          <w:color w:val="auto"/>
          <w:lang w:val="lt-LT"/>
        </w:rPr>
        <w:t>Pirkimo objektas skaidomas į 3 dalis, kurių apimtys ir dalykas, reikalavimai ir techninė specifikacija apibrėžti specialiųjų pirkimo sąlygų prieduose „Pasiūlymo forma“ ir „Techninė specifikacija“. Perkančioji organizacija sudarys vieną sutartį dėl pirkimo dalių, dėl kurių laimėtoju nustatytas tas pats tiekėjas. Pasiūlymai gali būti teikiami vienai, kelioms arba visoms pirkimo dalims. Pasiūlymas turi būti pateiktas visai siūlomos pirkimo dalies specialiųjų pirkimo sąlygų priede „Techninė specifikacija“ nurodytai pirkimo objekto apimčiai, neskaidant jos smulkiau</w:t>
      </w:r>
      <w:r w:rsidRPr="003377E0">
        <w:rPr>
          <w:color w:val="auto"/>
          <w:lang w:val="lt-LT"/>
        </w:rPr>
        <w:t>.</w:t>
      </w:r>
      <w:r w:rsidRPr="00370648">
        <w:rPr>
          <w:lang w:val="lt-LT"/>
        </w:rPr>
        <w:tab/>
      </w:r>
      <w:r w:rsidRPr="00370648">
        <w:rPr>
          <w:lang w:val="lt-LT"/>
        </w:rPr>
        <w:br/>
      </w:r>
      <w:r w:rsidRPr="00370648">
        <w:rPr>
          <w:lang w:val="lt-LT"/>
        </w:rPr>
        <w:tab/>
        <w:t>2.</w:t>
      </w:r>
      <w:r w:rsidR="00D459D4">
        <w:rPr>
          <w:lang w:val="lt-LT"/>
        </w:rPr>
        <w:t>3</w:t>
      </w:r>
      <w:r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370648">
        <w:rPr>
          <w:lang w:val="lt-LT"/>
        </w:rPr>
        <w:tab/>
      </w:r>
      <w:r w:rsidRPr="00370648">
        <w:rPr>
          <w:lang w:val="lt-LT"/>
        </w:rPr>
        <w:br/>
      </w:r>
      <w:r w:rsidRPr="00370648">
        <w:rPr>
          <w:lang w:val="lt-LT"/>
        </w:rPr>
        <w:tab/>
        <w:t>2.</w:t>
      </w:r>
      <w:r w:rsidR="00D459D4">
        <w:rPr>
          <w:lang w:val="lt-LT"/>
        </w:rPr>
        <w:t>4</w:t>
      </w:r>
      <w:r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370648">
        <w:rPr>
          <w:lang w:val="lt-LT"/>
        </w:rPr>
        <w:tab/>
      </w:r>
      <w:r w:rsidRPr="00370648">
        <w:rPr>
          <w:lang w:val="lt-LT"/>
        </w:rPr>
        <w:br/>
      </w:r>
      <w:r w:rsidRPr="00370648">
        <w:rPr>
          <w:lang w:val="lt-LT"/>
        </w:rPr>
        <w:tab/>
        <w:t>2.</w:t>
      </w:r>
      <w:r w:rsidR="00D459D4">
        <w:rPr>
          <w:lang w:val="lt-LT"/>
        </w:rPr>
        <w:t>5</w:t>
      </w:r>
      <w:r w:rsidRPr="00370648">
        <w:rPr>
          <w:lang w:val="lt-LT"/>
        </w:rPr>
        <w:t>. Pasiūlymo kaina turi būti ne didesnė nei specialiųjų pirkimo sąlygų priede „Pasiūlymo forma“ nurodytas biudžetas.</w:t>
      </w:r>
      <w:r w:rsidRPr="00370648">
        <w:rPr>
          <w:lang w:val="lt-LT"/>
        </w:rPr>
        <w:tab/>
      </w:r>
      <w:r w:rsidRPr="00370648">
        <w:rPr>
          <w:lang w:val="lt-LT"/>
        </w:rPr>
        <w:br/>
      </w:r>
      <w:r w:rsidRPr="00370648">
        <w:rPr>
          <w:lang w:val="lt-LT"/>
        </w:rPr>
        <w:tab/>
        <w:t>2.</w:t>
      </w:r>
      <w:r w:rsidR="00D459D4">
        <w:rPr>
          <w:lang w:val="lt-LT"/>
        </w:rPr>
        <w:t>6</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D459D4">
        <w:rPr>
          <w:lang w:val="lt-LT"/>
        </w:rPr>
        <w:t>7</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Reikalavimai dėl tiekėjo ir subtiekėjų (jei taikoma), ūkio subjektų, kurių pajėgumais tiekėjas remiasi, pašalinimo pagrindų nebuvimo bei jų nebuvimą patvirtinantys dokumentai nurodyti specialiųjų pirkimo sąlygų priede Tiekėjų pašalinimo pagrindai</w:t>
      </w:r>
      <w:r w:rsidR="0030370A">
        <w:rPr>
          <w:lang w:val="lt-LT"/>
        </w:rPr>
        <w:t xml:space="preserve"> </w:t>
      </w:r>
      <w:r w:rsidR="0030370A" w:rsidRPr="0030370A">
        <w:rPr>
          <w:rFonts w:eastAsia="Calibri"/>
          <w:lang w:val="lt-LT"/>
        </w:rPr>
        <w:t>(dokumente „Kvalifikacijos ir kiti</w:t>
      </w:r>
      <w:r w:rsidR="0030370A" w:rsidRPr="00C66D2A">
        <w:rPr>
          <w:rFonts w:eastAsia="Calibri"/>
        </w:rPr>
        <w:t xml:space="preserve"> </w:t>
      </w:r>
      <w:proofErr w:type="spellStart"/>
      <w:r w:rsidR="0030370A" w:rsidRPr="00C66D2A">
        <w:rPr>
          <w:rFonts w:eastAsia="Calibri"/>
        </w:rPr>
        <w:t>reikalavimai</w:t>
      </w:r>
      <w:proofErr w:type="spellEnd"/>
      <w:r w:rsidR="0030370A" w:rsidRPr="00C66D2A">
        <w:rPr>
          <w:rFonts w:eastAsia="Calibri"/>
        </w:rPr>
        <w:t>“)</w:t>
      </w:r>
      <w:r w:rsidRPr="00370648">
        <w:rPr>
          <w:lang w:val="lt-LT"/>
        </w:rPr>
        <w:t>. Kartu su pasiūlymu pateikiamas užpildytas Europos bendrasis viešųjų pirkimų dokumentas (EBVPD) (forma pateikiama specialiųjų pirkimo sąlygų priede).</w:t>
      </w:r>
      <w:r w:rsidRPr="00370648">
        <w:rPr>
          <w:lang w:val="lt-LT"/>
        </w:rPr>
        <w:tab/>
      </w:r>
      <w:r w:rsidRPr="00370648">
        <w:rPr>
          <w:lang w:val="lt-LT"/>
        </w:rPr>
        <w:br/>
      </w:r>
      <w:r w:rsidRPr="00370648">
        <w:rPr>
          <w:lang w:val="lt-LT"/>
        </w:rPr>
        <w:tab/>
        <w:t xml:space="preserve">3.2. </w:t>
      </w:r>
      <w:r w:rsidR="00DE5763" w:rsidRPr="008A48B4">
        <w:rPr>
          <w:iCs/>
          <w:lang w:val="lt-LT"/>
        </w:rPr>
        <w:t>Tiekėjas, dalyvaujantis pirkime, turi atitikti kvalifikacijos reikalavimus ir, jei taikoma, kokybės vadybos sistemos ir (arba) aplinkos apsaugos vadybos sistemos standartų reikalavimus,</w:t>
      </w:r>
      <w:r w:rsidR="00DE5763" w:rsidRPr="008A48B4">
        <w:rPr>
          <w:bCs/>
          <w:iCs/>
          <w:lang w:val="lt-LT"/>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r w:rsidR="009B4274">
        <w:rPr>
          <w:bCs/>
          <w:iCs/>
          <w:lang w:val="lt-LT"/>
        </w:rPr>
        <w:t>)</w:t>
      </w:r>
      <w:r w:rsidRPr="008A48B4">
        <w:rPr>
          <w:lang w:val="lt-LT"/>
        </w:rPr>
        <w:t>.</w:t>
      </w:r>
      <w:r w:rsidRPr="00370648">
        <w:rPr>
          <w:lang w:val="lt-LT"/>
        </w:rPr>
        <w:tab/>
      </w:r>
      <w:r w:rsidRPr="00370648">
        <w:rPr>
          <w:lang w:val="lt-LT"/>
        </w:rPr>
        <w:br/>
      </w:r>
      <w:r w:rsidRPr="00370648">
        <w:rPr>
          <w:lang w:val="lt-LT"/>
        </w:rPr>
        <w:lastRenderedPageBreak/>
        <w:tab/>
        <w:t>3.3</w:t>
      </w:r>
      <w:r w:rsidR="000A498B">
        <w:rPr>
          <w:lang w:val="lt-LT"/>
        </w:rPr>
        <w:t xml:space="preserve">. </w:t>
      </w:r>
      <w:r w:rsidR="00D90AFA" w:rsidRPr="001410E5">
        <w:rPr>
          <w:bCs/>
          <w:iCs/>
          <w:lang w:val="lt-LT"/>
        </w:rPr>
        <w:t>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w:t>
      </w:r>
      <w:r w:rsidRPr="00370648">
        <w:rPr>
          <w:lang w:val="lt-LT"/>
        </w:rPr>
        <w:t>.</w:t>
      </w:r>
      <w:r w:rsidRPr="00370648">
        <w:rPr>
          <w:lang w:val="lt-LT"/>
        </w:rPr>
        <w:tab/>
      </w:r>
      <w:r w:rsidRPr="00370648">
        <w:rPr>
          <w:lang w:val="lt-LT"/>
        </w:rPr>
        <w:br/>
      </w:r>
      <w:r w:rsidRPr="00370648">
        <w:rPr>
          <w:lang w:val="lt-LT"/>
        </w:rPr>
        <w:tab/>
        <w:t xml:space="preserve">3.4. </w:t>
      </w:r>
      <w:r w:rsidRPr="00DB6D97">
        <w:rPr>
          <w:bCs/>
          <w:iCs/>
          <w:lang w:val="lt-LT"/>
        </w:rPr>
        <w:t>Pirkimui taikomos Reglamento nuostatos. Kartu su pasiūlymu tiekėjas turi pateikti užpildytą deklaraciją dėl (ne)atitikties Reglamento nuostatoms, kuri pateikta specialiųjų pirkimo sąlygų pried</w:t>
      </w:r>
      <w:r w:rsidR="00CC24C0" w:rsidRPr="00DB6D97">
        <w:rPr>
          <w:bCs/>
          <w:iCs/>
          <w:lang w:val="lt-LT"/>
        </w:rPr>
        <w:t>uose</w:t>
      </w:r>
      <w:r w:rsidRPr="00370648">
        <w:rPr>
          <w:lang w:val="lt-LT"/>
        </w:rPr>
        <w:t>. Kilus abejonių dėl tiekėjo (ne)atitikties Reglamento nuostatoms, perkančioji organizacija iš galimo laimėtojo prašys pateikti vieną ar kelis dokumentus, įrodančius deklaracijoje pateiktų duomenų teisingumą:</w:t>
      </w:r>
      <w:r w:rsidRPr="00370648">
        <w:rPr>
          <w:lang w:val="lt-LT"/>
        </w:rPr>
        <w:tab/>
      </w:r>
      <w:r w:rsidRPr="00370648">
        <w:rPr>
          <w:lang w:val="lt-LT"/>
        </w:rPr>
        <w:br/>
      </w:r>
      <w:r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370648">
        <w:rPr>
          <w:lang w:val="lt-LT"/>
        </w:rPr>
        <w:tab/>
      </w:r>
      <w:r w:rsidRPr="00370648">
        <w:rPr>
          <w:lang w:val="lt-LT"/>
        </w:rPr>
        <w:br/>
      </w:r>
      <w:r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370648">
        <w:rPr>
          <w:lang w:val="lt-LT"/>
        </w:rPr>
        <w:tab/>
      </w:r>
      <w:r w:rsidRPr="00370648">
        <w:rPr>
          <w:lang w:val="lt-LT"/>
        </w:rPr>
        <w:br/>
      </w:r>
      <w:r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Pr="00370648">
        <w:rPr>
          <w:lang w:val="lt-LT"/>
        </w:rPr>
        <w:tab/>
      </w:r>
      <w:r w:rsidRPr="00370648">
        <w:rPr>
          <w:lang w:val="lt-LT"/>
        </w:rPr>
        <w:br/>
      </w:r>
      <w:r w:rsidRPr="00370648">
        <w:rPr>
          <w:lang w:val="lt-LT"/>
        </w:rPr>
        <w:tab/>
        <w:t>3.4.4. kitus VPĮ 51 straipsnio 12 dalyje nurodytus duomenis, tiek, kiek (ir tada, kai) tai reikalinga perkančiajai organizacijai siekiant tinkamai įgyvendinti Reglamentu nustatytus draudimus;</w:t>
      </w:r>
      <w:r w:rsidRPr="00370648">
        <w:rPr>
          <w:lang w:val="lt-LT"/>
        </w:rPr>
        <w:tab/>
      </w:r>
      <w:r w:rsidRPr="00370648">
        <w:rPr>
          <w:lang w:val="lt-LT"/>
        </w:rPr>
        <w:br/>
      </w:r>
      <w:r w:rsidRPr="00370648">
        <w:rPr>
          <w:lang w:val="lt-LT"/>
        </w:rPr>
        <w:tab/>
        <w:t>3.4.5. atitinkamų valstybės narės ar trečiosios šalies dokumentus.</w:t>
      </w:r>
      <w:r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370648">
        <w:rPr>
          <w:lang w:val="lt-LT"/>
        </w:rPr>
        <w:tab/>
      </w:r>
      <w:r w:rsidRPr="00370648">
        <w:rPr>
          <w:lang w:val="lt-LT"/>
        </w:rPr>
        <w:br/>
      </w:r>
      <w:r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370648">
        <w:rPr>
          <w:lang w:val="lt-LT"/>
        </w:rPr>
        <w:tab/>
      </w:r>
      <w:r w:rsidRPr="00370648">
        <w:rPr>
          <w:lang w:val="lt-LT"/>
        </w:rPr>
        <w:br/>
      </w:r>
      <w:r w:rsidRPr="00370648">
        <w:rPr>
          <w:lang w:val="lt-LT"/>
        </w:rPr>
        <w:tab/>
        <w:t>3.6.</w:t>
      </w:r>
      <w:r w:rsidR="00776C21" w:rsidRPr="00776C21">
        <w:rPr>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619754B" w14:textId="649B0603" w:rsidR="00E94DC8" w:rsidRDefault="00C56802" w:rsidP="00E94DC8">
      <w:pPr>
        <w:pStyle w:val="Body2"/>
        <w:ind w:firstLine="720"/>
        <w:rPr>
          <w:lang w:val="lt-LT"/>
        </w:rPr>
      </w:pPr>
      <w:r w:rsidRPr="00C56802">
        <w:rPr>
          <w:lang w:val="lt-LT"/>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w:t>
      </w:r>
      <w:r w:rsidRPr="00C4513E">
        <w:rPr>
          <w:color w:val="auto"/>
          <w:lang w:val="lt-LT"/>
        </w:rPr>
        <w:t>3.</w:t>
      </w:r>
      <w:r w:rsidR="00C4513E" w:rsidRPr="00C4513E">
        <w:rPr>
          <w:color w:val="auto"/>
          <w:lang w:val="lt-LT"/>
        </w:rPr>
        <w:t>8</w:t>
      </w:r>
      <w:r w:rsidRPr="00C4513E">
        <w:rPr>
          <w:color w:val="auto"/>
          <w:lang w:val="lt-LT"/>
        </w:rPr>
        <w:t xml:space="preserve"> punkte</w:t>
      </w:r>
      <w:r w:rsidRPr="00C56802">
        <w:rPr>
          <w:lang w:val="lt-LT"/>
        </w:rPr>
        <w:t>.</w:t>
      </w:r>
      <w:r w:rsidRPr="00C56802">
        <w:rPr>
          <w:color w:val="FF0000"/>
          <w:lang w:val="lt-LT"/>
        </w:rPr>
        <w:t xml:space="preserve"> </w:t>
      </w:r>
      <w:r w:rsidRPr="009F3591">
        <w:rPr>
          <w:color w:val="auto"/>
          <w:lang w:val="lt-LT"/>
        </w:rPr>
        <w:t>J</w:t>
      </w:r>
      <w:r w:rsidRPr="00C56802">
        <w:rPr>
          <w:lang w:val="lt-LT"/>
        </w:rPr>
        <w:t xml:space="preserve">eigu </w:t>
      </w:r>
      <w:r w:rsidR="0079370C">
        <w:rPr>
          <w:lang w:val="lt-LT"/>
        </w:rPr>
        <w:t>CPO LT</w:t>
      </w:r>
      <w:r w:rsidRPr="00C56802">
        <w:rPr>
          <w:lang w:val="lt-LT"/>
        </w:rPr>
        <w:t xml:space="preserve"> atlikus šiame punkte nurodytą patikrą</w:t>
      </w:r>
      <w:r w:rsidR="002E1815">
        <w:rPr>
          <w:lang w:val="lt-LT"/>
        </w:rPr>
        <w:t xml:space="preserve"> perkančioji organizacija</w:t>
      </w:r>
      <w:r w:rsidRPr="00C56802">
        <w:rPr>
          <w:lang w:val="lt-LT"/>
        </w:rPr>
        <w:t xml:space="preserve"> negali savarankiškai priimti vienareikšmės išvados, ji gali pritaikyti specialiųjų </w:t>
      </w:r>
      <w:r w:rsidRPr="00C56802">
        <w:rPr>
          <w:bCs/>
          <w:iCs/>
          <w:lang w:val="lt-LT"/>
        </w:rPr>
        <w:t>pirkimo sąlygų</w:t>
      </w:r>
      <w:r w:rsidRPr="00C56802">
        <w:rPr>
          <w:lang w:val="lt-LT"/>
        </w:rPr>
        <w:t xml:space="preserve"> 3.12 punkte nurodytas procedūras.</w:t>
      </w:r>
    </w:p>
    <w:p w14:paraId="1C8D75DC" w14:textId="64C02DA2" w:rsidR="006A232C" w:rsidRPr="006A232C" w:rsidRDefault="15685293" w:rsidP="00E94DC8">
      <w:pPr>
        <w:pStyle w:val="Body2"/>
        <w:ind w:firstLine="720"/>
        <w:rPr>
          <w:lang w:val="lt-LT"/>
        </w:rPr>
      </w:pPr>
      <w:r w:rsidRPr="006A232C">
        <w:rPr>
          <w:lang w:val="lt-LT"/>
        </w:rPr>
        <w:t xml:space="preserve">3.7. Perkančioji organizacija laiko, kad </w:t>
      </w:r>
      <w:r w:rsidRPr="006A232C">
        <w:rPr>
          <w:shd w:val="clear" w:color="auto" w:fill="FFFFFF"/>
          <w:lang w:val="lt-LT"/>
        </w:rPr>
        <w:t>pirkimo objektas kelia grėsmę nacionaliniam saugumui</w:t>
      </w:r>
      <w:r w:rsidRPr="006A232C">
        <w:rPr>
          <w:lang w:val="lt-LT"/>
        </w:rPr>
        <w:t xml:space="preserve">, jei jis atitinka VPĮ 37 </w:t>
      </w:r>
      <w:r w:rsidRPr="00C248AB">
        <w:rPr>
          <w:color w:val="auto"/>
          <w:lang w:val="lt-LT"/>
        </w:rPr>
        <w:t xml:space="preserve">straipsnio </w:t>
      </w:r>
      <w:r w:rsidR="006A232C" w:rsidRPr="00C248AB">
        <w:rPr>
          <w:color w:val="auto"/>
          <w:lang w:val="lt-LT"/>
        </w:rPr>
        <w:t xml:space="preserve">9 </w:t>
      </w:r>
      <w:r w:rsidRPr="00C248AB">
        <w:rPr>
          <w:color w:val="auto"/>
          <w:lang w:val="lt-LT"/>
        </w:rPr>
        <w:t xml:space="preserve">dalies </w:t>
      </w:r>
      <w:r w:rsidR="006A232C" w:rsidRPr="00C248AB">
        <w:rPr>
          <w:color w:val="auto"/>
          <w:lang w:val="lt-LT"/>
        </w:rPr>
        <w:t>1</w:t>
      </w:r>
      <w:bookmarkStart w:id="0" w:name="_Hlk173953042"/>
      <w:r w:rsidR="00F66E09" w:rsidRPr="00C248AB">
        <w:rPr>
          <w:caps/>
          <w:color w:val="auto"/>
          <w:lang w:val="lt-LT"/>
        </w:rPr>
        <w:t xml:space="preserve"> </w:t>
      </w:r>
      <w:r w:rsidR="00F66E09" w:rsidRPr="00C248AB">
        <w:rPr>
          <w:color w:val="auto"/>
          <w:lang w:val="lt-LT"/>
        </w:rPr>
        <w:t>ir</w:t>
      </w:r>
      <w:r w:rsidR="006A232C" w:rsidRPr="00C248AB">
        <w:rPr>
          <w:color w:val="auto"/>
          <w:lang w:val="lt-LT"/>
        </w:rPr>
        <w:t xml:space="preserve"> 2</w:t>
      </w:r>
      <w:bookmarkEnd w:id="0"/>
      <w:r w:rsidR="006A232C" w:rsidRPr="00C248AB">
        <w:rPr>
          <w:color w:val="auto"/>
          <w:lang w:val="lt-LT"/>
        </w:rPr>
        <w:t xml:space="preserve"> punkte </w:t>
      </w:r>
      <w:r w:rsidRPr="00C248AB">
        <w:rPr>
          <w:color w:val="auto"/>
          <w:lang w:val="lt-LT"/>
        </w:rPr>
        <w:t>numatytas sąlygas</w:t>
      </w:r>
      <w:r w:rsidRPr="006A232C">
        <w:rPr>
          <w:lang w:val="lt-LT"/>
        </w:rPr>
        <w:t xml:space="preserve">. </w:t>
      </w:r>
      <w:r w:rsidRPr="006A232C">
        <w:rPr>
          <w:rFonts w:eastAsia="Times New Roman"/>
          <w:color w:val="000000" w:themeColor="text1"/>
          <w:lang w:val="lt-LT"/>
        </w:rPr>
        <w:t xml:space="preserve">Tiekėjai kartu su pasiūlymu turi pateikti užpildytą Viešųjų pirkimų tarnybos nustatytos formos Nacionalinio saugumo reikalavimų atitikties deklaraciją </w:t>
      </w:r>
      <w:r w:rsidRPr="5DE84425">
        <w:rPr>
          <w:rFonts w:eastAsia="Times New Roman"/>
          <w:color w:val="000000" w:themeColor="text1"/>
          <w:lang w:val="lt-LT"/>
        </w:rPr>
        <w:t xml:space="preserve">(forma pateikiama specialiųjų pirkimo </w:t>
      </w:r>
      <w:r w:rsidRPr="00145D0E">
        <w:rPr>
          <w:rFonts w:eastAsia="Times New Roman"/>
          <w:color w:val="auto"/>
          <w:lang w:val="lt-LT"/>
        </w:rPr>
        <w:t xml:space="preserve">sąlygų </w:t>
      </w:r>
      <w:r w:rsidR="00C93274" w:rsidRPr="00145D0E">
        <w:rPr>
          <w:rFonts w:eastAsia="Times New Roman"/>
          <w:color w:val="auto"/>
          <w:lang w:val="lt-LT"/>
        </w:rPr>
        <w:t>10</w:t>
      </w:r>
      <w:r w:rsidR="00D47940" w:rsidRPr="00145D0E">
        <w:rPr>
          <w:rFonts w:eastAsia="Times New Roman"/>
          <w:color w:val="auto"/>
          <w:lang w:val="lt-LT"/>
        </w:rPr>
        <w:t xml:space="preserve"> </w:t>
      </w:r>
      <w:r w:rsidRPr="00145D0E">
        <w:rPr>
          <w:rFonts w:eastAsia="Times New Roman"/>
          <w:color w:val="auto"/>
          <w:lang w:val="lt-LT"/>
        </w:rPr>
        <w:t>priede</w:t>
      </w:r>
      <w:r w:rsidRPr="5DE84425">
        <w:rPr>
          <w:rFonts w:eastAsia="Times New Roman"/>
          <w:color w:val="000000" w:themeColor="text1"/>
          <w:lang w:val="lt-LT"/>
        </w:rPr>
        <w:t>)</w:t>
      </w:r>
      <w:r w:rsidRPr="006A232C">
        <w:rPr>
          <w:rFonts w:eastAsia="Times New Roman"/>
          <w:color w:val="000000" w:themeColor="text1"/>
          <w:lang w:val="lt-LT"/>
        </w:rPr>
        <w:t>. Perkančioji organizacija iš ekonomiškai naudingiausią pasiūlymą pateikusio tiekėjo reikalaus pateikti vieną (esant poreikiui – kelis) VPĮ 39 straipsnio 3 dalyje numatytą dokumentą,</w:t>
      </w:r>
      <w:r w:rsidR="00B22D0A">
        <w:rPr>
          <w:rFonts w:eastAsia="Times New Roman"/>
          <w:color w:val="000000" w:themeColor="text1"/>
          <w:lang w:val="lt-LT"/>
        </w:rPr>
        <w:t xml:space="preserve"> </w:t>
      </w:r>
      <w:r w:rsidR="00B22D0A" w:rsidRPr="00D8188E">
        <w:rPr>
          <w:color w:val="auto"/>
          <w:lang w:val="lt-LT"/>
        </w:rPr>
        <w:t xml:space="preserve">kaip nurodyta specialiųjų pirkimo sąlygų </w:t>
      </w:r>
      <w:r w:rsidR="00D52D19" w:rsidRPr="00D8188E">
        <w:rPr>
          <w:color w:val="auto"/>
          <w:lang w:val="lt-LT"/>
        </w:rPr>
        <w:t>5</w:t>
      </w:r>
      <w:r w:rsidR="00B22D0A" w:rsidRPr="00D8188E">
        <w:rPr>
          <w:color w:val="auto"/>
          <w:lang w:val="lt-LT"/>
        </w:rPr>
        <w:t xml:space="preserve"> priede</w:t>
      </w:r>
      <w:r w:rsidR="00D52D19">
        <w:rPr>
          <w:lang w:val="lt-LT"/>
        </w:rPr>
        <w:t>,</w:t>
      </w:r>
      <w:r w:rsidRPr="006A232C">
        <w:rPr>
          <w:rFonts w:eastAsia="Times New Roman"/>
          <w:color w:val="000000" w:themeColor="text1"/>
          <w:lang w:val="lt-LT"/>
        </w:rPr>
        <w:t xml:space="preserve"> </w:t>
      </w:r>
      <w:r w:rsidRPr="5DE84425">
        <w:rPr>
          <w:rFonts w:eastAsia="Times New Roman"/>
          <w:color w:val="000000" w:themeColor="text1"/>
          <w:lang w:val="lt-LT"/>
        </w:rPr>
        <w:t>išskyrus Viešųjų pirkimų įstatymo 39 str. 5 ir 6 d. nurodytus atvejus</w:t>
      </w:r>
      <w:r w:rsidRPr="006A232C">
        <w:rPr>
          <w:rFonts w:eastAsia="Times New Roman"/>
          <w:color w:val="000000" w:themeColor="text1"/>
          <w:lang w:val="lt-LT"/>
        </w:rPr>
        <w:t xml:space="preserve">. Perkančioji organizacija bet kuriuo pirkimo procedūros metu turi teisę pareikalauti dalyvių pateikti visus ar dalį dokumentų, nurodytų VPĮ 39 straipsnio 3 dalyje. </w:t>
      </w:r>
      <w:r w:rsidRPr="5DE84425">
        <w:rPr>
          <w:rFonts w:eastAsia="Times New Roman"/>
          <w:color w:val="000000" w:themeColor="text1"/>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5766AEB" w14:textId="77777777" w:rsidR="00684DF5" w:rsidRDefault="006A232C" w:rsidP="00684DF5">
      <w:pPr>
        <w:spacing w:line="20" w:lineRule="atLeast"/>
        <w:ind w:firstLine="567"/>
        <w:jc w:val="both"/>
        <w:rPr>
          <w:i/>
          <w:iCs/>
          <w:color w:val="7030A0"/>
          <w:sz w:val="22"/>
          <w:szCs w:val="22"/>
          <w:lang w:val="lt-LT"/>
        </w:rPr>
      </w:pPr>
      <w:r w:rsidRPr="006A232C">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A232C">
        <w:rPr>
          <w:i/>
          <w:iCs/>
          <w:color w:val="7030A0"/>
          <w:sz w:val="22"/>
          <w:szCs w:val="22"/>
          <w:lang w:val="lt-LT"/>
        </w:rPr>
        <w:t>.</w:t>
      </w:r>
    </w:p>
    <w:p w14:paraId="10CB9AFF" w14:textId="13D1D602" w:rsidR="00684DF5" w:rsidRPr="00684DF5" w:rsidRDefault="2D0EF21C" w:rsidP="5DE84425">
      <w:pPr>
        <w:spacing w:line="20" w:lineRule="atLeast"/>
        <w:ind w:firstLine="567"/>
        <w:jc w:val="both"/>
        <w:rPr>
          <w:i/>
          <w:iCs/>
          <w:color w:val="7030A0"/>
          <w:sz w:val="22"/>
          <w:szCs w:val="22"/>
          <w:lang w:val="lt-LT"/>
        </w:rPr>
      </w:pPr>
      <w:r w:rsidRPr="00684DF5">
        <w:rPr>
          <w:sz w:val="22"/>
          <w:szCs w:val="22"/>
          <w:lang w:val="lt-LT"/>
        </w:rPr>
        <w:lastRenderedPageBreak/>
        <w:t xml:space="preserve">3.8. </w:t>
      </w:r>
      <w:r w:rsidR="6FE72A2D" w:rsidRPr="00684DF5">
        <w:rPr>
          <w:sz w:val="22"/>
          <w:szCs w:val="22"/>
          <w:lang w:val="lt-LT"/>
        </w:rPr>
        <w:t xml:space="preserve">Perkančioji organizacija </w:t>
      </w:r>
      <w:r w:rsidR="6FE72A2D" w:rsidRPr="00684DF5">
        <w:rPr>
          <w:color w:val="000000"/>
          <w:sz w:val="22"/>
          <w:szCs w:val="22"/>
          <w:shd w:val="clear" w:color="auto" w:fill="FFFFFF"/>
          <w:lang w:val="lt-LT"/>
        </w:rPr>
        <w:t>laiko, kad tiekėjas turi interesų, galinčių kelti grėsmę nacionaliniam saugumui</w:t>
      </w:r>
      <w:r w:rsidR="6FE72A2D" w:rsidRPr="00684DF5">
        <w:rPr>
          <w:sz w:val="22"/>
          <w:szCs w:val="22"/>
          <w:lang w:val="lt-LT"/>
        </w:rPr>
        <w:t xml:space="preserve">, jei jis, </w:t>
      </w:r>
      <w:r w:rsidR="6FE72A2D" w:rsidRPr="00684DF5">
        <w:rPr>
          <w:color w:val="000000"/>
          <w:sz w:val="22"/>
          <w:szCs w:val="22"/>
          <w:shd w:val="clear" w:color="auto" w:fill="FFFFFF"/>
          <w:lang w:val="lt-LT"/>
        </w:rPr>
        <w:t xml:space="preserve">jo subtiekėjas (-ai) ar ūkio subjektas (-ai), kurių pajėgumais remiamasi, kurie patys ar juos kontroliuojantys asmenys atitinka </w:t>
      </w:r>
      <w:r w:rsidR="6FE72A2D" w:rsidRPr="001F21F7">
        <w:rPr>
          <w:sz w:val="22"/>
          <w:szCs w:val="22"/>
          <w:shd w:val="clear" w:color="auto" w:fill="FFFFFF"/>
          <w:lang w:val="lt-LT"/>
        </w:rPr>
        <w:t xml:space="preserve">VPĮ 47 straipsnio </w:t>
      </w:r>
      <w:r w:rsidR="00F66E09" w:rsidRPr="001F21F7">
        <w:rPr>
          <w:sz w:val="22"/>
          <w:szCs w:val="22"/>
          <w:shd w:val="clear" w:color="auto" w:fill="FFFFFF"/>
          <w:lang w:val="lt-LT"/>
        </w:rPr>
        <w:t>9</w:t>
      </w:r>
      <w:r w:rsidR="6FE72A2D" w:rsidRPr="001F21F7">
        <w:rPr>
          <w:sz w:val="22"/>
          <w:szCs w:val="22"/>
          <w:shd w:val="clear" w:color="auto" w:fill="FFFFFF"/>
          <w:lang w:val="lt-LT"/>
        </w:rPr>
        <w:t xml:space="preserve"> dalyje </w:t>
      </w:r>
      <w:r w:rsidR="6FE72A2D" w:rsidRPr="00684DF5">
        <w:rPr>
          <w:color w:val="000000"/>
          <w:sz w:val="22"/>
          <w:szCs w:val="22"/>
          <w:shd w:val="clear" w:color="auto" w:fill="FFFFFF"/>
          <w:lang w:val="lt-LT"/>
        </w:rPr>
        <w:t xml:space="preserve">nustatytas sąlygas. Tiekėjas su pasiūlymu turi pateikti užpildytą </w:t>
      </w:r>
      <w:r w:rsidR="6FE72A2D" w:rsidRPr="00684DF5">
        <w:rPr>
          <w:rFonts w:eastAsia="Times New Roman"/>
          <w:color w:val="000000" w:themeColor="text1"/>
          <w:sz w:val="22"/>
          <w:szCs w:val="22"/>
          <w:lang w:val="lt-LT"/>
        </w:rPr>
        <w:t xml:space="preserve">Viešųjų pirkimų tarnybos nustatytos formos Nacionalinio saugumo reikalavimų atitikties deklaraciją </w:t>
      </w:r>
      <w:r w:rsidR="6FE72A2D" w:rsidRPr="5DE84425">
        <w:rPr>
          <w:rFonts w:eastAsia="Times New Roman"/>
          <w:color w:val="000000" w:themeColor="text1"/>
          <w:sz w:val="22"/>
          <w:szCs w:val="22"/>
          <w:lang w:val="lt-LT"/>
        </w:rPr>
        <w:t xml:space="preserve">(forma pateikiama specialiųjų pirkimo sąlygų </w:t>
      </w:r>
      <w:r w:rsidR="006A595E">
        <w:rPr>
          <w:rFonts w:eastAsia="Times New Roman"/>
          <w:color w:val="000000" w:themeColor="text1"/>
          <w:sz w:val="22"/>
          <w:szCs w:val="22"/>
          <w:lang w:val="lt-LT"/>
        </w:rPr>
        <w:t>10</w:t>
      </w:r>
      <w:r w:rsidR="00F1172E">
        <w:rPr>
          <w:rFonts w:eastAsia="Times New Roman"/>
          <w:color w:val="000000" w:themeColor="text1"/>
          <w:sz w:val="22"/>
          <w:szCs w:val="22"/>
          <w:lang w:val="lt-LT"/>
        </w:rPr>
        <w:t xml:space="preserve"> </w:t>
      </w:r>
      <w:r w:rsidR="6FE72A2D" w:rsidRPr="5DE84425">
        <w:rPr>
          <w:rFonts w:eastAsia="Times New Roman"/>
          <w:color w:val="000000" w:themeColor="text1"/>
          <w:sz w:val="22"/>
          <w:szCs w:val="22"/>
          <w:lang w:val="lt-LT"/>
        </w:rPr>
        <w:t>priede)</w:t>
      </w:r>
      <w:r w:rsidR="6FE72A2D" w:rsidRPr="00684DF5">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r w:rsidR="006E02FE" w:rsidRPr="001F21F7">
        <w:rPr>
          <w:rFonts w:eastAsia="Times New Roman"/>
          <w:sz w:val="22"/>
          <w:szCs w:val="22"/>
          <w:lang w:val="lt-LT"/>
        </w:rPr>
        <w:t>kaip nurodyta specialiųjų pirkimo sąlygų 5 priede</w:t>
      </w:r>
      <w:r w:rsidR="006E02FE">
        <w:rPr>
          <w:rFonts w:eastAsia="Times New Roman"/>
          <w:color w:val="000000" w:themeColor="text1"/>
          <w:sz w:val="22"/>
          <w:szCs w:val="22"/>
          <w:lang w:val="lt-LT"/>
        </w:rPr>
        <w:t>,</w:t>
      </w:r>
      <w:r w:rsidR="006E02FE" w:rsidRPr="006E02FE">
        <w:rPr>
          <w:rFonts w:eastAsia="Times New Roman"/>
          <w:color w:val="000000" w:themeColor="text1"/>
          <w:sz w:val="22"/>
          <w:szCs w:val="22"/>
          <w:lang w:val="lt-LT"/>
        </w:rPr>
        <w:t xml:space="preserve"> </w:t>
      </w:r>
      <w:r w:rsidR="6FE72A2D" w:rsidRPr="5DE84425">
        <w:rPr>
          <w:rFonts w:eastAsia="Times New Roman"/>
          <w:color w:val="000000" w:themeColor="text1"/>
          <w:sz w:val="22"/>
          <w:szCs w:val="22"/>
          <w:lang w:val="lt-LT"/>
        </w:rPr>
        <w:t>išskyrus Viešųjų pirkimų įstatymo 51 str. 13 d. nurodytus atvejus</w:t>
      </w:r>
      <w:r w:rsidR="6FE72A2D" w:rsidRPr="00684DF5">
        <w:rPr>
          <w:rFonts w:eastAsia="Times New Roman"/>
          <w:color w:val="000000" w:themeColor="text1"/>
          <w:sz w:val="22"/>
          <w:szCs w:val="22"/>
          <w:lang w:val="lt-LT"/>
        </w:rPr>
        <w:t xml:space="preserve">. </w:t>
      </w:r>
      <w:r w:rsidR="6FE72A2D" w:rsidRPr="5DE84425">
        <w:rPr>
          <w:rFonts w:eastAsia="Times New Roman"/>
          <w:color w:val="000000" w:themeColor="text1"/>
          <w:sz w:val="22"/>
          <w:szCs w:val="22"/>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6E05F609" w14:textId="77777777" w:rsidR="00684DF5" w:rsidRPr="00684DF5" w:rsidRDefault="00684DF5" w:rsidP="00684DF5">
      <w:pPr>
        <w:spacing w:line="20" w:lineRule="atLeast"/>
        <w:ind w:firstLine="567"/>
        <w:jc w:val="both"/>
        <w:rPr>
          <w:i/>
          <w:iCs/>
          <w:sz w:val="22"/>
          <w:szCs w:val="22"/>
          <w:shd w:val="clear" w:color="auto" w:fill="FFFFFF"/>
          <w:lang w:val="lt-LT"/>
        </w:rPr>
      </w:pPr>
      <w:r w:rsidRPr="00684DF5">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CA2DD1E" w14:textId="3B9BFF3F" w:rsidR="00D7252D" w:rsidRPr="00D7252D" w:rsidRDefault="5E21509F" w:rsidP="00D7252D">
      <w:pPr>
        <w:spacing w:line="20" w:lineRule="atLeast"/>
        <w:ind w:firstLine="567"/>
        <w:jc w:val="both"/>
        <w:rPr>
          <w:sz w:val="22"/>
          <w:szCs w:val="22"/>
          <w:lang w:val="lt-LT"/>
        </w:rPr>
      </w:pPr>
      <w:r w:rsidRPr="5DE84425">
        <w:rPr>
          <w:sz w:val="22"/>
          <w:szCs w:val="22"/>
          <w:lang w:val="lt-LT"/>
        </w:rPr>
        <w:t>3.9.</w:t>
      </w:r>
      <w:r w:rsidR="00D7252D" w:rsidRPr="5DE84425">
        <w:rPr>
          <w:sz w:val="22"/>
          <w:szCs w:val="22"/>
          <w:lang w:val="lt-LT"/>
        </w:rPr>
        <w:t xml:space="preserve"> </w:t>
      </w:r>
      <w:r w:rsidR="0085373F">
        <w:rPr>
          <w:sz w:val="22"/>
          <w:szCs w:val="22"/>
          <w:lang w:val="lt-LT"/>
        </w:rPr>
        <w:t>CPO LT</w:t>
      </w:r>
      <w:r w:rsidR="00D7252D" w:rsidRPr="5DE84425">
        <w:rPr>
          <w:sz w:val="22"/>
          <w:szCs w:val="22"/>
          <w:lang w:val="lt-LT"/>
        </w:rPr>
        <w:t>, patikrinusi tiekėjo pagal specialiųjų pirkimo sąlygų 3.7 ir 3.8 p. reikalavimus pateiktus atitinkamus dokumentus ar surinkusi informaciją iš kitų šaltinių,</w:t>
      </w:r>
      <w:r w:rsidR="00645232">
        <w:rPr>
          <w:sz w:val="22"/>
          <w:szCs w:val="22"/>
          <w:lang w:val="lt-LT"/>
        </w:rPr>
        <w:t xml:space="preserve"> </w:t>
      </w:r>
      <w:r w:rsidR="00645232" w:rsidRPr="00645232">
        <w:rPr>
          <w:sz w:val="22"/>
          <w:szCs w:val="22"/>
          <w:lang w:val="lt-LT"/>
        </w:rPr>
        <w:t>informuoja perkančiąją organizaciją apie patikrinimo rezultatus ir prašo perkančiosios organizacijos pateikti išvadą, ar tiekėjas ir jo siūlomos prekės</w:t>
      </w:r>
      <w:r w:rsidR="008F583C">
        <w:rPr>
          <w:sz w:val="22"/>
          <w:szCs w:val="22"/>
          <w:lang w:val="lt-LT"/>
        </w:rPr>
        <w:t xml:space="preserve"> ir paslaugos</w:t>
      </w:r>
      <w:r w:rsidR="00645232" w:rsidRPr="00645232">
        <w:rPr>
          <w:sz w:val="22"/>
          <w:szCs w:val="22"/>
          <w:lang w:val="lt-LT"/>
        </w:rPr>
        <w:t xml:space="preserve"> nekelia grėsmės nacionaliniam saugumu</w:t>
      </w:r>
      <w:r w:rsidR="008F583C">
        <w:rPr>
          <w:sz w:val="22"/>
          <w:szCs w:val="22"/>
          <w:lang w:val="lt-LT"/>
        </w:rPr>
        <w:t xml:space="preserve">i. </w:t>
      </w:r>
      <w:r w:rsidR="00676F6D" w:rsidRPr="00676F6D">
        <w:rPr>
          <w:sz w:val="22"/>
          <w:szCs w:val="22"/>
          <w:lang w:val="lt-LT"/>
        </w:rPr>
        <w:t>CPO LT, remdamasi perkančiosios organizacijos pateikta išvad</w:t>
      </w:r>
      <w:r w:rsidR="00676F6D">
        <w:rPr>
          <w:sz w:val="22"/>
          <w:szCs w:val="22"/>
          <w:lang w:val="lt-LT"/>
        </w:rPr>
        <w:t>a</w:t>
      </w:r>
      <w:r w:rsidR="00676F6D" w:rsidRPr="00676F6D">
        <w:rPr>
          <w:sz w:val="22"/>
          <w:szCs w:val="22"/>
          <w:lang w:val="lt-LT"/>
        </w:rPr>
        <w:t>, priima galutinį sprendimą dėl grėsmės nacionaliniam saugumui</w:t>
      </w:r>
      <w:r w:rsidR="00676F6D">
        <w:rPr>
          <w:sz w:val="22"/>
          <w:szCs w:val="22"/>
          <w:lang w:val="lt-LT"/>
        </w:rPr>
        <w:t>.</w:t>
      </w:r>
      <w:r w:rsidR="00676F6D" w:rsidRPr="00676F6D">
        <w:rPr>
          <w:sz w:val="22"/>
          <w:szCs w:val="22"/>
          <w:lang w:val="lt-LT"/>
        </w:rPr>
        <w:t xml:space="preserve"> </w:t>
      </w:r>
      <w:r w:rsidR="00D7252D" w:rsidRPr="5DE84425">
        <w:rPr>
          <w:sz w:val="22"/>
          <w:szCs w:val="22"/>
          <w:lang w:val="lt-LT"/>
        </w:rPr>
        <w:t>Jeigu perkančioji organizacija negali savarankiškai priimti vienareikšmės išvados, ji gali</w:t>
      </w:r>
      <w:r w:rsidR="004C2E35">
        <w:rPr>
          <w:sz w:val="22"/>
          <w:szCs w:val="22"/>
          <w:lang w:val="lt-LT"/>
        </w:rPr>
        <w:t xml:space="preserve"> </w:t>
      </w:r>
      <w:r w:rsidR="004C2E35" w:rsidRPr="00864962">
        <w:rPr>
          <w:sz w:val="22"/>
          <w:szCs w:val="22"/>
          <w:lang w:val="lt-LT"/>
        </w:rPr>
        <w:t xml:space="preserve">prašyti dalyvio, kurio pasiūlymas pagal pirkimo dokumentuose nustatytus kriterijus turėtų būti pripažintas laimėjusiu, pateikti dokumentus ir informaciją, </w:t>
      </w:r>
      <w:r w:rsidR="004C2E35" w:rsidRPr="00DE68DE">
        <w:rPr>
          <w:sz w:val="22"/>
          <w:szCs w:val="22"/>
          <w:lang w:val="lt-LT"/>
        </w:rPr>
        <w:t xml:space="preserve">nurodytus specialiųjų pirkimo sąlygų </w:t>
      </w:r>
      <w:r w:rsidR="00427591" w:rsidRPr="00DE68DE">
        <w:rPr>
          <w:sz w:val="22"/>
          <w:szCs w:val="22"/>
          <w:lang w:val="lt-LT"/>
        </w:rPr>
        <w:t>1</w:t>
      </w:r>
      <w:r w:rsidR="00C17492" w:rsidRPr="00DE68DE">
        <w:rPr>
          <w:sz w:val="22"/>
          <w:szCs w:val="22"/>
          <w:lang w:val="lt-LT"/>
        </w:rPr>
        <w:t>2</w:t>
      </w:r>
      <w:r w:rsidR="00427591" w:rsidRPr="00DE68DE">
        <w:rPr>
          <w:sz w:val="22"/>
          <w:szCs w:val="22"/>
          <w:lang w:val="lt-LT"/>
        </w:rPr>
        <w:t xml:space="preserve"> </w:t>
      </w:r>
      <w:r w:rsidR="004C2E35" w:rsidRPr="00DE68DE">
        <w:rPr>
          <w:sz w:val="22"/>
          <w:szCs w:val="22"/>
          <w:lang w:val="lt-LT"/>
        </w:rPr>
        <w:t>priede</w:t>
      </w:r>
      <w:r w:rsidR="002B6CB9" w:rsidRPr="00DE68DE">
        <w:rPr>
          <w:sz w:val="22"/>
          <w:szCs w:val="22"/>
          <w:lang w:val="lt-LT"/>
        </w:rPr>
        <w:t xml:space="preserve"> </w:t>
      </w:r>
      <w:r w:rsidR="004C2E35" w:rsidRPr="007C251D">
        <w:rPr>
          <w:sz w:val="22"/>
          <w:szCs w:val="22"/>
          <w:lang w:val="lt-LT"/>
        </w:rPr>
        <w:t>ir pritaikyti specialiųjų pirkimo sąlygų 3.12.1-3.12.</w:t>
      </w:r>
      <w:r w:rsidR="002B6CB9">
        <w:rPr>
          <w:sz w:val="22"/>
          <w:szCs w:val="22"/>
          <w:lang w:val="lt-LT"/>
        </w:rPr>
        <w:t>2</w:t>
      </w:r>
      <w:r w:rsidR="004C2E35" w:rsidRPr="007C251D">
        <w:rPr>
          <w:sz w:val="22"/>
          <w:szCs w:val="22"/>
          <w:lang w:val="lt-LT"/>
        </w:rPr>
        <w:t xml:space="preserve"> p. nurodytas procedūras.</w:t>
      </w:r>
    </w:p>
    <w:p w14:paraId="6D077827" w14:textId="4A1BC3F7" w:rsidR="001C041B" w:rsidRPr="00DE68DE" w:rsidRDefault="001C041B" w:rsidP="001C041B">
      <w:pPr>
        <w:spacing w:line="20" w:lineRule="atLeast"/>
        <w:ind w:firstLine="567"/>
        <w:jc w:val="both"/>
        <w:rPr>
          <w:sz w:val="22"/>
          <w:szCs w:val="22"/>
          <w:lang w:val="lt-LT"/>
        </w:rPr>
      </w:pPr>
      <w:r w:rsidRPr="001C041B">
        <w:rPr>
          <w:sz w:val="22"/>
          <w:szCs w:val="22"/>
          <w:shd w:val="clear" w:color="auto" w:fill="FFFFFF"/>
          <w:lang w:val="lt-LT"/>
        </w:rPr>
        <w:t>3.1</w:t>
      </w:r>
      <w:r>
        <w:rPr>
          <w:sz w:val="22"/>
          <w:szCs w:val="22"/>
          <w:shd w:val="clear" w:color="auto" w:fill="FFFFFF"/>
          <w:lang w:val="lt-LT"/>
        </w:rPr>
        <w:t>0</w:t>
      </w:r>
      <w:r w:rsidRPr="001C041B">
        <w:rPr>
          <w:sz w:val="22"/>
          <w:szCs w:val="22"/>
          <w:shd w:val="clear" w:color="auto" w:fill="FFFFFF"/>
          <w:lang w:val="lt-LT"/>
        </w:rPr>
        <w:t>. Tiekėjo</w:t>
      </w:r>
      <w:r w:rsidR="00B45A73">
        <w:rPr>
          <w:sz w:val="22"/>
          <w:szCs w:val="22"/>
          <w:shd w:val="clear" w:color="auto" w:fill="FFFFFF"/>
          <w:lang w:val="lt-LT"/>
        </w:rPr>
        <w:t xml:space="preserve"> si</w:t>
      </w:r>
      <w:r w:rsidR="005B0FE5">
        <w:rPr>
          <w:sz w:val="22"/>
          <w:szCs w:val="22"/>
          <w:shd w:val="clear" w:color="auto" w:fill="FFFFFF"/>
          <w:lang w:val="lt-LT"/>
        </w:rPr>
        <w:t>ūlomos</w:t>
      </w:r>
      <w:r w:rsidRPr="001C041B">
        <w:rPr>
          <w:sz w:val="22"/>
          <w:szCs w:val="22"/>
          <w:shd w:val="clear" w:color="auto" w:fill="FFFFFF"/>
          <w:lang w:val="lt-LT"/>
        </w:rPr>
        <w:t xml:space="preserve"> prekės (taip pat jų gamintojai</w:t>
      </w:r>
      <w:r w:rsidRPr="00983153">
        <w:rPr>
          <w:sz w:val="22"/>
          <w:szCs w:val="22"/>
          <w:shd w:val="clear" w:color="auto" w:fill="FFFFFF"/>
          <w:lang w:val="lt-LT"/>
        </w:rPr>
        <w:t xml:space="preserve">) ir paslaugos turi nekelti grėsmės nacionaliniam saugumui, kaip nurodyta VPĮ 37 straipsnio 8 dalyje. </w:t>
      </w:r>
      <w:r w:rsidRPr="001C041B">
        <w:rPr>
          <w:sz w:val="22"/>
          <w:szCs w:val="22"/>
          <w:shd w:val="clear" w:color="auto" w:fill="FFFFFF"/>
          <w:lang w:val="lt-LT"/>
        </w:rPr>
        <w:t xml:space="preserve">Perkančioji organizacija dėl grėsmės nacionaliniam saugumui spręs </w:t>
      </w:r>
      <w:r w:rsidRPr="001C041B">
        <w:rPr>
          <w:color w:val="000000"/>
          <w:sz w:val="22"/>
          <w:szCs w:val="22"/>
          <w:lang w:val="lt-LT"/>
        </w:rPr>
        <w:t>įvertinusi kompetentingų institucijų pateiktą informaciją.</w:t>
      </w:r>
      <w:r w:rsidRPr="001C041B">
        <w:rPr>
          <w:sz w:val="22"/>
          <w:szCs w:val="22"/>
          <w:lang w:val="lt-LT"/>
        </w:rPr>
        <w:t xml:space="preserve"> </w:t>
      </w:r>
      <w:bookmarkStart w:id="1" w:name="_Hlk193828308"/>
      <w:r w:rsidRPr="001C041B">
        <w:rPr>
          <w:color w:val="000000"/>
          <w:sz w:val="22"/>
          <w:szCs w:val="22"/>
          <w:lang w:val="lt-LT"/>
        </w:rPr>
        <w:t xml:space="preserve">Dėl atitikimo šiame punkte nurodytam reikalavimui pirkimo dalyvis, kurio pasiūlymas pagal pirkimo dokumentuose nustatytus kriterijus turėtų būti pripažintas laimėjusiu, turės pateikti dokumentus ir informaciją, </w:t>
      </w:r>
      <w:r w:rsidRPr="00DE68DE">
        <w:rPr>
          <w:sz w:val="22"/>
          <w:szCs w:val="22"/>
          <w:lang w:val="lt-LT"/>
        </w:rPr>
        <w:t xml:space="preserve">nurodytą specialiųjų pirkimo sąlygų  </w:t>
      </w:r>
      <w:r w:rsidR="00427591" w:rsidRPr="00DE68DE">
        <w:rPr>
          <w:sz w:val="22"/>
          <w:szCs w:val="22"/>
          <w:lang w:val="lt-LT"/>
        </w:rPr>
        <w:t>1</w:t>
      </w:r>
      <w:r w:rsidR="003954D5" w:rsidRPr="00DE68DE">
        <w:rPr>
          <w:sz w:val="22"/>
          <w:szCs w:val="22"/>
          <w:lang w:val="lt-LT"/>
        </w:rPr>
        <w:t>2</w:t>
      </w:r>
      <w:r w:rsidR="00427591" w:rsidRPr="00DE68DE">
        <w:rPr>
          <w:sz w:val="22"/>
          <w:szCs w:val="22"/>
          <w:lang w:val="lt-LT"/>
        </w:rPr>
        <w:t xml:space="preserve"> </w:t>
      </w:r>
      <w:r w:rsidRPr="00DE68DE">
        <w:rPr>
          <w:sz w:val="22"/>
          <w:szCs w:val="22"/>
          <w:lang w:val="lt-LT"/>
        </w:rPr>
        <w:t>priede</w:t>
      </w:r>
      <w:bookmarkEnd w:id="1"/>
      <w:r w:rsidRPr="00DE68DE">
        <w:rPr>
          <w:sz w:val="22"/>
          <w:szCs w:val="22"/>
          <w:lang w:val="lt-LT"/>
        </w:rPr>
        <w:t>.</w:t>
      </w:r>
    </w:p>
    <w:p w14:paraId="52995A7E" w14:textId="35BA0C43" w:rsidR="001C041B" w:rsidRPr="00DE68DE" w:rsidRDefault="001C041B" w:rsidP="001C041B">
      <w:pPr>
        <w:spacing w:line="20" w:lineRule="atLeast"/>
        <w:ind w:firstLine="567"/>
        <w:jc w:val="both"/>
        <w:rPr>
          <w:sz w:val="22"/>
          <w:szCs w:val="22"/>
          <w:lang w:val="lt-LT"/>
        </w:rPr>
      </w:pPr>
      <w:r w:rsidRPr="001C041B">
        <w:rPr>
          <w:sz w:val="22"/>
          <w:szCs w:val="22"/>
          <w:shd w:val="clear" w:color="auto" w:fill="FFFFFF"/>
          <w:lang w:val="lt-LT"/>
        </w:rPr>
        <w:t>3.1</w:t>
      </w:r>
      <w:r>
        <w:rPr>
          <w:sz w:val="22"/>
          <w:szCs w:val="22"/>
          <w:shd w:val="clear" w:color="auto" w:fill="FFFFFF"/>
          <w:lang w:val="lt-LT"/>
        </w:rPr>
        <w:t>1</w:t>
      </w:r>
      <w:r w:rsidRPr="001C041B">
        <w:rPr>
          <w:sz w:val="22"/>
          <w:szCs w:val="22"/>
          <w:shd w:val="clear" w:color="auto" w:fill="FFFFFF"/>
          <w:lang w:val="lt-LT"/>
        </w:rPr>
        <w:t xml:space="preserve">. Perkančioji organizacija laiko, kad tiekėjas </w:t>
      </w:r>
      <w:r w:rsidRPr="001C041B">
        <w:rPr>
          <w:color w:val="000000"/>
          <w:sz w:val="22"/>
          <w:szCs w:val="22"/>
          <w:lang w:val="lt-LT"/>
        </w:rPr>
        <w:t xml:space="preserve">turi interesų konfliktą, galintį neigiamai paveikti sutarties vykdymą, jei ji turi kompetentingų institucijų informacijos, kad tiekėjas, jo subtiekėjai ar ūkio subjektai, kurių pajėgumais remiamasi, ar </w:t>
      </w:r>
      <w:r w:rsidRPr="001C041B">
        <w:rPr>
          <w:rFonts w:eastAsia="Times New Roman"/>
          <w:sz w:val="22"/>
          <w:szCs w:val="22"/>
          <w:lang w:val="lt-LT"/>
        </w:rPr>
        <w:t>juos</w:t>
      </w:r>
      <w:r w:rsidRPr="001C041B">
        <w:rPr>
          <w:color w:val="000000"/>
          <w:sz w:val="22"/>
          <w:szCs w:val="22"/>
          <w:lang w:val="lt-LT"/>
        </w:rPr>
        <w:t xml:space="preserve"> kontroliuojantys asmenys turi interesų, galinčių kelti grėsmę nacionaliniam saugumui, kaip numatyta </w:t>
      </w:r>
      <w:r w:rsidRPr="00983153">
        <w:rPr>
          <w:sz w:val="22"/>
          <w:szCs w:val="22"/>
          <w:lang w:val="lt-LT"/>
        </w:rPr>
        <w:t xml:space="preserve">VPĮ 47 straipsnio 8 dalyje. </w:t>
      </w:r>
      <w:r w:rsidRPr="001C041B">
        <w:rPr>
          <w:color w:val="000000"/>
          <w:sz w:val="22"/>
          <w:szCs w:val="22"/>
          <w:lang w:val="lt-LT"/>
        </w:rPr>
        <w:t xml:space="preserve">Dėl atitikimo šiame punkte nurodytam reikalavimui pirkimo dalyvis, kurio pasiūlymas pagal pirkimo dokumentuose nustatytus kriterijus turėtų būti pripažintas laimėjusiu, turės pateikti dokumentus ir informaciją, nurodytą specialiųjų pirkimo </w:t>
      </w:r>
      <w:r w:rsidRPr="00DE68DE">
        <w:rPr>
          <w:sz w:val="22"/>
          <w:szCs w:val="22"/>
          <w:lang w:val="lt-LT"/>
        </w:rPr>
        <w:t xml:space="preserve">sąlygų  </w:t>
      </w:r>
      <w:r w:rsidR="00427591" w:rsidRPr="00DE68DE">
        <w:rPr>
          <w:sz w:val="22"/>
          <w:szCs w:val="22"/>
          <w:lang w:val="lt-LT"/>
        </w:rPr>
        <w:t>1</w:t>
      </w:r>
      <w:r w:rsidR="00F03720" w:rsidRPr="00DE68DE">
        <w:rPr>
          <w:sz w:val="22"/>
          <w:szCs w:val="22"/>
          <w:lang w:val="lt-LT"/>
        </w:rPr>
        <w:t>2</w:t>
      </w:r>
      <w:r w:rsidR="00427591" w:rsidRPr="00DE68DE">
        <w:rPr>
          <w:sz w:val="22"/>
          <w:szCs w:val="22"/>
          <w:lang w:val="lt-LT"/>
        </w:rPr>
        <w:t xml:space="preserve"> </w:t>
      </w:r>
      <w:r w:rsidRPr="00DE68DE">
        <w:rPr>
          <w:sz w:val="22"/>
          <w:szCs w:val="22"/>
          <w:lang w:val="lt-LT"/>
        </w:rPr>
        <w:t>priede.</w:t>
      </w:r>
    </w:p>
    <w:p w14:paraId="60316405" w14:textId="7DE51C7F" w:rsidR="001C041B" w:rsidRPr="001C041B" w:rsidRDefault="001C041B" w:rsidP="001C041B">
      <w:pPr>
        <w:ind w:firstLine="567"/>
        <w:jc w:val="both"/>
        <w:rPr>
          <w:color w:val="000000"/>
          <w:sz w:val="22"/>
          <w:szCs w:val="22"/>
          <w:lang w:val="lt-LT"/>
        </w:rPr>
      </w:pPr>
      <w:r w:rsidRPr="001C041B">
        <w:rPr>
          <w:color w:val="000000"/>
          <w:sz w:val="22"/>
          <w:szCs w:val="22"/>
          <w:lang w:val="lt-LT"/>
        </w:rPr>
        <w:t>3.1</w:t>
      </w:r>
      <w:r>
        <w:rPr>
          <w:color w:val="000000"/>
          <w:sz w:val="22"/>
          <w:szCs w:val="22"/>
          <w:lang w:val="lt-LT"/>
        </w:rPr>
        <w:t>2</w:t>
      </w:r>
      <w:r w:rsidRPr="001C041B">
        <w:rPr>
          <w:color w:val="000000"/>
          <w:sz w:val="22"/>
          <w:szCs w:val="22"/>
          <w:lang w:val="lt-LT"/>
        </w:rPr>
        <w:t xml:space="preserve">. </w:t>
      </w:r>
      <w:r w:rsidR="001F5BBF">
        <w:rPr>
          <w:color w:val="000000"/>
          <w:sz w:val="22"/>
          <w:szCs w:val="22"/>
          <w:lang w:val="lt-LT"/>
        </w:rPr>
        <w:t xml:space="preserve">Kadangi Perkančioji organizacija yra laikoma </w:t>
      </w:r>
      <w:r w:rsidR="00EE7AD2">
        <w:rPr>
          <w:color w:val="000000"/>
          <w:sz w:val="22"/>
          <w:szCs w:val="22"/>
          <w:lang w:val="lt-LT"/>
        </w:rPr>
        <w:t xml:space="preserve">esminiu subjektu, </w:t>
      </w:r>
      <w:r w:rsidR="004D7FCC">
        <w:rPr>
          <w:color w:val="000000"/>
          <w:sz w:val="22"/>
          <w:szCs w:val="22"/>
          <w:lang w:val="lt-LT"/>
        </w:rPr>
        <w:t>d</w:t>
      </w:r>
      <w:r w:rsidRPr="001C041B">
        <w:rPr>
          <w:color w:val="000000"/>
          <w:sz w:val="22"/>
          <w:szCs w:val="22"/>
          <w:lang w:val="lt-LT"/>
        </w:rPr>
        <w:t>ėl atitikties specialiųjų pirkimo sąlygų 3.</w:t>
      </w:r>
      <w:r>
        <w:rPr>
          <w:color w:val="000000"/>
          <w:sz w:val="22"/>
          <w:szCs w:val="22"/>
          <w:lang w:val="lt-LT"/>
        </w:rPr>
        <w:t>10</w:t>
      </w:r>
      <w:r w:rsidRPr="001C041B">
        <w:rPr>
          <w:color w:val="000000"/>
          <w:sz w:val="22"/>
          <w:szCs w:val="22"/>
          <w:lang w:val="lt-LT"/>
        </w:rPr>
        <w:t xml:space="preserve"> ir 3.1</w:t>
      </w:r>
      <w:r>
        <w:rPr>
          <w:color w:val="000000"/>
          <w:sz w:val="22"/>
          <w:szCs w:val="22"/>
          <w:lang w:val="lt-LT"/>
        </w:rPr>
        <w:t>1</w:t>
      </w:r>
      <w:r w:rsidRPr="001C041B">
        <w:rPr>
          <w:color w:val="000000"/>
          <w:sz w:val="22"/>
          <w:szCs w:val="22"/>
          <w:lang w:val="lt-LT"/>
        </w:rPr>
        <w:t xml:space="preserve"> p. nustatytų reikalavimų vertinimo perkančioji organizacija atlieka šią procedūrą:</w:t>
      </w:r>
    </w:p>
    <w:p w14:paraId="61D70242" w14:textId="276FD1F7" w:rsidR="001C041B" w:rsidRPr="001C041B" w:rsidRDefault="001C041B" w:rsidP="001C041B">
      <w:pPr>
        <w:ind w:firstLine="567"/>
        <w:jc w:val="both"/>
        <w:rPr>
          <w:sz w:val="22"/>
          <w:szCs w:val="22"/>
          <w:lang w:val="lt-LT"/>
        </w:rPr>
      </w:pPr>
      <w:r w:rsidRPr="001C041B">
        <w:rPr>
          <w:sz w:val="22"/>
          <w:szCs w:val="22"/>
          <w:lang w:val="lt-LT"/>
        </w:rPr>
        <w:t>3.1</w:t>
      </w:r>
      <w:r>
        <w:rPr>
          <w:sz w:val="22"/>
          <w:szCs w:val="22"/>
          <w:lang w:val="lt-LT"/>
        </w:rPr>
        <w:t>2</w:t>
      </w:r>
      <w:r w:rsidRPr="001C041B">
        <w:rPr>
          <w:sz w:val="22"/>
          <w:szCs w:val="22"/>
          <w:lang w:val="lt-LT"/>
        </w:rPr>
        <w:t xml:space="preserve">.1. kreipiasi į kompetentingas institucijas dėl informacijos, ar tiekėjas, jo subtiekėjas, gamintojas ar jų siūlomos paslaugos ir prekės 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w:t>
      </w:r>
      <w:r w:rsidRPr="008E7DF8">
        <w:rPr>
          <w:sz w:val="22"/>
          <w:szCs w:val="22"/>
          <w:lang w:val="lt-LT"/>
        </w:rPr>
        <w:t>Nacionalinio saugumo komisija</w:t>
      </w:r>
      <w:r w:rsidRPr="001C041B">
        <w:rPr>
          <w:sz w:val="22"/>
          <w:szCs w:val="22"/>
          <w:lang w:val="lt-LT"/>
        </w:rPr>
        <w:t>);</w:t>
      </w:r>
    </w:p>
    <w:p w14:paraId="284DB5A7" w14:textId="520D7D5F" w:rsidR="00BA7672" w:rsidRPr="00C4513E" w:rsidRDefault="001C041B" w:rsidP="001C041B">
      <w:pPr>
        <w:spacing w:line="20" w:lineRule="atLeast"/>
        <w:ind w:firstLine="567"/>
        <w:jc w:val="both"/>
        <w:rPr>
          <w:noProof/>
          <w:color w:val="FF0000"/>
          <w:sz w:val="22"/>
          <w:szCs w:val="22"/>
          <w:lang w:val="lt-LT"/>
        </w:rPr>
      </w:pPr>
      <w:r w:rsidRPr="001C041B">
        <w:rPr>
          <w:sz w:val="22"/>
          <w:szCs w:val="22"/>
          <w:lang w:val="lt-LT"/>
        </w:rPr>
        <w:t>3.1</w:t>
      </w:r>
      <w:r>
        <w:rPr>
          <w:sz w:val="22"/>
          <w:szCs w:val="22"/>
          <w:lang w:val="lt-LT"/>
        </w:rPr>
        <w:t>2</w:t>
      </w:r>
      <w:r w:rsidRPr="001C041B">
        <w:rPr>
          <w:sz w:val="22"/>
          <w:szCs w:val="22"/>
          <w:lang w:val="lt-LT"/>
        </w:rPr>
        <w:t>.2.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r w:rsidR="000D6C9F">
        <w:rPr>
          <w:sz w:val="22"/>
          <w:szCs w:val="22"/>
          <w:lang w:val="lt-LT"/>
        </w:rPr>
        <w:t>.</w:t>
      </w:r>
    </w:p>
    <w:p w14:paraId="7D354988" w14:textId="77777777" w:rsidR="00CF3676" w:rsidRDefault="00BA7672" w:rsidP="00D07CE4">
      <w:pPr>
        <w:ind w:firstLine="567"/>
        <w:jc w:val="both"/>
        <w:rPr>
          <w:sz w:val="22"/>
          <w:szCs w:val="22"/>
          <w:shd w:val="clear" w:color="auto" w:fill="FFFFFF"/>
          <w:lang w:val="lt-LT"/>
        </w:rPr>
      </w:pPr>
      <w:r w:rsidRPr="00C4513E">
        <w:rPr>
          <w:sz w:val="22"/>
          <w:szCs w:val="22"/>
          <w:shd w:val="clear" w:color="auto" w:fill="FFFFFF"/>
          <w:lang w:val="lt-LT"/>
        </w:rPr>
        <w:t>3.1</w:t>
      </w:r>
      <w:r w:rsidR="00696955">
        <w:rPr>
          <w:sz w:val="22"/>
          <w:szCs w:val="22"/>
          <w:shd w:val="clear" w:color="auto" w:fill="FFFFFF"/>
          <w:lang w:val="lt-LT"/>
        </w:rPr>
        <w:t>2</w:t>
      </w:r>
      <w:r w:rsidRPr="00C4513E">
        <w:rPr>
          <w:sz w:val="22"/>
          <w:szCs w:val="22"/>
          <w:shd w:val="clear" w:color="auto" w:fill="FFFFFF"/>
          <w:lang w:val="lt-LT"/>
        </w:rPr>
        <w:t>.</w:t>
      </w:r>
      <w:r w:rsidR="00696955">
        <w:rPr>
          <w:sz w:val="22"/>
          <w:szCs w:val="22"/>
          <w:shd w:val="clear" w:color="auto" w:fill="FFFFFF"/>
          <w:lang w:val="lt-LT"/>
        </w:rPr>
        <w:t>3</w:t>
      </w:r>
      <w:r w:rsidRPr="00C4513E">
        <w:rPr>
          <w:sz w:val="22"/>
          <w:szCs w:val="22"/>
          <w:shd w:val="clear" w:color="auto" w:fill="FFFFFF"/>
          <w:lang w:val="lt-LT"/>
        </w:rPr>
        <w:t xml:space="preserve">. praneša </w:t>
      </w:r>
      <w:r w:rsidRPr="0086489B">
        <w:rPr>
          <w:sz w:val="22"/>
          <w:szCs w:val="22"/>
          <w:lang w:val="lt-LT"/>
        </w:rPr>
        <w:t>Nacionaliniam saugumui užtikrinti svarbių objektų apsaugos koordinavimo komisijai</w:t>
      </w:r>
      <w:r w:rsidRPr="00C4513E">
        <w:rPr>
          <w:sz w:val="22"/>
          <w:szCs w:val="22"/>
          <w:shd w:val="clear" w:color="auto" w:fill="FFFFFF"/>
          <w:lang w:val="lt-LT"/>
        </w:rPr>
        <w:t xml:space="preserve"> apie ketinamą sudaryti pirkimo sutartį ir teikia jai informaciją, vadovaudamasi Lietuvos Respublikos nacionaliniam saugumui užtikrinti svarbių objektų apsaugos įstatymu ir Nacionaliniam saugumui užtikrinti svarbių objektų apsaugos koordinavimo komisijos darbo tvarkos aprašo, patvirtinto Lietuvos Respublikos </w:t>
      </w:r>
      <w:r w:rsidRPr="00C4513E">
        <w:rPr>
          <w:sz w:val="22"/>
          <w:szCs w:val="22"/>
          <w:shd w:val="clear" w:color="auto" w:fill="FFFFFF"/>
          <w:lang w:val="lt-LT"/>
        </w:rPr>
        <w:lastRenderedPageBreak/>
        <w:t>Vyriausybės 2009 m. lapkričio 25 d. nutarimu Nr. 1540 „Dėl Nacionaliniam saugumui užtikrinti svarbių objektų apsaugos koordinavimo komisijos darbo tvarkos aprašo patvirtinimo“, 32 punktu.</w:t>
      </w:r>
      <w:bookmarkStart w:id="2" w:name="_Toc91497102"/>
      <w:bookmarkStart w:id="3" w:name="_Toc91497103"/>
      <w:bookmarkStart w:id="4" w:name="_Toc91497104"/>
      <w:bookmarkStart w:id="5" w:name="_Toc91497105"/>
      <w:bookmarkStart w:id="6" w:name="_Toc91497106"/>
      <w:bookmarkEnd w:id="2"/>
      <w:bookmarkEnd w:id="3"/>
      <w:bookmarkEnd w:id="4"/>
      <w:bookmarkEnd w:id="5"/>
      <w:bookmarkEnd w:id="6"/>
    </w:p>
    <w:p w14:paraId="5A562E1D" w14:textId="7EED5E7B" w:rsidR="002033B4" w:rsidRPr="002033B4" w:rsidRDefault="002033B4" w:rsidP="00D07CE4">
      <w:pPr>
        <w:ind w:firstLine="567"/>
        <w:jc w:val="both"/>
        <w:rPr>
          <w:sz w:val="22"/>
          <w:szCs w:val="22"/>
          <w:shd w:val="clear" w:color="auto" w:fill="FFFFFF"/>
          <w:lang w:val="lt-LT"/>
        </w:rPr>
      </w:pPr>
      <w:r>
        <w:rPr>
          <w:sz w:val="22"/>
          <w:szCs w:val="22"/>
          <w:shd w:val="clear" w:color="auto" w:fill="FFFFFF"/>
          <w:lang w:val="lt-LT"/>
        </w:rPr>
        <w:t xml:space="preserve">3.13. </w:t>
      </w:r>
      <w:r w:rsidRPr="00124EEE">
        <w:rPr>
          <w:sz w:val="22"/>
          <w:szCs w:val="22"/>
          <w:shd w:val="clear" w:color="auto" w:fill="FFFFFF"/>
          <w:lang w:val="lt-LT"/>
        </w:rPr>
        <w:t xml:space="preserve">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w:t>
      </w:r>
      <w:r w:rsidR="00C57DF3">
        <w:rPr>
          <w:sz w:val="22"/>
          <w:szCs w:val="22"/>
          <w:shd w:val="clear" w:color="auto" w:fill="FFFFFF"/>
          <w:lang w:val="lt-LT"/>
        </w:rPr>
        <w:t xml:space="preserve">tiekėjo </w:t>
      </w:r>
      <w:r w:rsidRPr="00124EEE">
        <w:rPr>
          <w:sz w:val="22"/>
          <w:szCs w:val="22"/>
          <w:shd w:val="clear" w:color="auto" w:fill="FFFFFF"/>
          <w:lang w:val="lt-LT"/>
        </w:rPr>
        <w:t>patikros</w:t>
      </w:r>
      <w:r>
        <w:rPr>
          <w:sz w:val="22"/>
          <w:szCs w:val="22"/>
          <w:shd w:val="clear" w:color="auto" w:fill="FFFFFF"/>
          <w:lang w:val="lt-LT"/>
        </w:rPr>
        <w:t>.</w:t>
      </w:r>
    </w:p>
    <w:p w14:paraId="5CF5096C" w14:textId="2F995F1A" w:rsidR="007D799B" w:rsidRPr="00A710A6" w:rsidRDefault="00CF3676" w:rsidP="00D07CE4">
      <w:pPr>
        <w:ind w:firstLine="567"/>
        <w:jc w:val="both"/>
        <w:rPr>
          <w:sz w:val="22"/>
          <w:szCs w:val="22"/>
          <w:lang w:val="lt-LT"/>
        </w:rPr>
      </w:pPr>
      <w:r>
        <w:rPr>
          <w:sz w:val="22"/>
          <w:szCs w:val="22"/>
          <w:shd w:val="clear" w:color="auto" w:fill="FFFFFF"/>
          <w:lang w:val="lt-LT"/>
        </w:rPr>
        <w:t>3.1</w:t>
      </w:r>
      <w:r w:rsidR="002033B4">
        <w:rPr>
          <w:sz w:val="22"/>
          <w:szCs w:val="22"/>
          <w:shd w:val="clear" w:color="auto" w:fill="FFFFFF"/>
          <w:lang w:val="lt-LT"/>
        </w:rPr>
        <w:t>4.</w:t>
      </w:r>
      <w:r>
        <w:rPr>
          <w:sz w:val="22"/>
          <w:szCs w:val="22"/>
          <w:shd w:val="clear" w:color="auto" w:fill="FFFFFF"/>
          <w:lang w:val="lt-LT"/>
        </w:rPr>
        <w:t xml:space="preserve"> </w:t>
      </w:r>
      <w:r w:rsidRPr="00005770">
        <w:rPr>
          <w:sz w:val="22"/>
          <w:szCs w:val="22"/>
          <w:shd w:val="clear" w:color="auto" w:fill="FFFFFF"/>
          <w:lang w:val="lt-LT"/>
        </w:rPr>
        <w:t>Tiekėjas turi užtikrinti, kad siūlomos Prekės</w:t>
      </w:r>
      <w:r w:rsidR="008B3118">
        <w:rPr>
          <w:sz w:val="22"/>
          <w:szCs w:val="22"/>
          <w:shd w:val="clear" w:color="auto" w:fill="FFFFFF"/>
          <w:lang w:val="lt-LT"/>
        </w:rPr>
        <w:t xml:space="preserve"> ir Paslaugos</w:t>
      </w:r>
      <w:r w:rsidRPr="00005770">
        <w:rPr>
          <w:sz w:val="22"/>
          <w:szCs w:val="22"/>
          <w:shd w:val="clear" w:color="auto" w:fill="FFFFFF"/>
          <w:lang w:val="lt-LT"/>
        </w:rPr>
        <w:t> (kiek tai susiję su teikiamomis prekėmis</w:t>
      </w:r>
      <w:r w:rsidR="003331F7">
        <w:rPr>
          <w:sz w:val="22"/>
          <w:szCs w:val="22"/>
          <w:shd w:val="clear" w:color="auto" w:fill="FFFFFF"/>
          <w:lang w:val="lt-LT"/>
        </w:rPr>
        <w:t xml:space="preserve"> ir paslaugomis</w:t>
      </w:r>
      <w:r w:rsidRPr="00005770">
        <w:rPr>
          <w:sz w:val="22"/>
          <w:szCs w:val="22"/>
          <w:shd w:val="clear" w:color="auto" w:fill="FFFFFF"/>
          <w:lang w:val="lt-LT"/>
        </w:rPr>
        <w:t>) atitinka  kibernetinio saugumo reikalavimus, taikomus kibernetinio saugumo subjektams, nurodytus Kibernetinio saugumo reikalavimų apraše, patvirtintame Lietuvos Respublikos Vyriausybės 2018 m. rugpjūčio 13 d. nutarimu Nr. 818 "Dėl Lietuvos Respublikos kibernetinio saugumo įstatymo įgyvendinimo" (aktuali redakcija). (</w:t>
      </w:r>
      <w:r w:rsidRPr="00560B0A">
        <w:rPr>
          <w:b/>
          <w:bCs/>
          <w:sz w:val="22"/>
          <w:szCs w:val="22"/>
          <w:shd w:val="clear" w:color="auto" w:fill="FFFFFF"/>
          <w:lang w:val="lt-LT"/>
        </w:rPr>
        <w:t>Kaip įrodymą kartu su pasiūlymu tiekėjas pateikia laisvos formos tiekėjo deklaraciją</w:t>
      </w:r>
      <w:r w:rsidRPr="00005770">
        <w:rPr>
          <w:sz w:val="22"/>
          <w:szCs w:val="22"/>
          <w:shd w:val="clear" w:color="auto" w:fill="FFFFFF"/>
          <w:lang w:val="lt-LT"/>
        </w:rPr>
        <w:t>).</w:t>
      </w:r>
      <w:r w:rsidR="00205AB1" w:rsidRPr="00A710A6">
        <w:rPr>
          <w:sz w:val="22"/>
          <w:szCs w:val="22"/>
          <w:lang w:val="lt-LT"/>
        </w:rPr>
        <w:tab/>
      </w:r>
      <w:r w:rsidR="00205AB1" w:rsidRPr="00A710A6">
        <w:rPr>
          <w:sz w:val="22"/>
          <w:szCs w:val="22"/>
          <w:lang w:val="lt-LT"/>
        </w:rPr>
        <w:br/>
      </w:r>
      <w:r w:rsidR="00205AB1" w:rsidRPr="00A710A6">
        <w:rPr>
          <w:sz w:val="22"/>
          <w:szCs w:val="22"/>
          <w:lang w:val="lt-LT"/>
        </w:rPr>
        <w:tab/>
      </w:r>
      <w:r w:rsidR="00205AB1" w:rsidRPr="00A710A6">
        <w:rPr>
          <w:sz w:val="22"/>
          <w:szCs w:val="22"/>
          <w:lang w:val="lt-LT"/>
        </w:rPr>
        <w:br/>
      </w:r>
      <w:r w:rsidR="00205AB1" w:rsidRPr="00A710A6">
        <w:rPr>
          <w:sz w:val="22"/>
          <w:szCs w:val="22"/>
          <w:lang w:val="lt-LT"/>
        </w:rPr>
        <w:tab/>
        <w:t>4. REIKALAVIMAI PASIŪLYMŲ RENGIMUI IR PATEIKIMUI</w:t>
      </w:r>
      <w:r w:rsidR="00205AB1" w:rsidRPr="00A710A6">
        <w:rPr>
          <w:sz w:val="22"/>
          <w:szCs w:val="22"/>
          <w:lang w:val="lt-LT"/>
        </w:rPr>
        <w:tab/>
      </w:r>
      <w:r w:rsidR="00205AB1" w:rsidRPr="00A710A6">
        <w:rPr>
          <w:sz w:val="22"/>
          <w:szCs w:val="22"/>
          <w:lang w:val="lt-LT"/>
        </w:rPr>
        <w:br/>
      </w:r>
      <w:r w:rsidR="00205AB1" w:rsidRPr="00A710A6">
        <w:rPr>
          <w:sz w:val="22"/>
          <w:szCs w:val="22"/>
          <w:lang w:val="lt-LT"/>
        </w:rPr>
        <w:tab/>
      </w:r>
      <w:r w:rsidR="00205AB1" w:rsidRPr="00A710A6">
        <w:rPr>
          <w:sz w:val="22"/>
          <w:szCs w:val="22"/>
          <w:lang w:val="lt-LT"/>
        </w:rPr>
        <w:br/>
      </w:r>
      <w:r w:rsidR="00205AB1" w:rsidRPr="00A710A6">
        <w:rPr>
          <w:sz w:val="22"/>
          <w:szCs w:val="22"/>
          <w:lang w:val="lt-LT"/>
        </w:rPr>
        <w:tab/>
        <w:t>4.1. Pasiūlymą sudaro pateiktų dokumentų visuma. Tiekėjas turi pateikti:</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4.1.1. pasiūlymo formą (užpildytą specialiųjų pirkimo sąlygų</w:t>
      </w:r>
      <w:r w:rsidR="001B3363">
        <w:rPr>
          <w:sz w:val="22"/>
          <w:szCs w:val="22"/>
          <w:lang w:val="lt-LT"/>
        </w:rPr>
        <w:t xml:space="preserve"> 3</w:t>
      </w:r>
      <w:r w:rsidR="00205AB1" w:rsidRPr="00A710A6">
        <w:rPr>
          <w:sz w:val="22"/>
          <w:szCs w:val="22"/>
          <w:lang w:val="lt-LT"/>
        </w:rPr>
        <w:t xml:space="preserve"> priedą „Pasiūlymo forma“</w:t>
      </w:r>
      <w:r w:rsidR="004B5606">
        <w:rPr>
          <w:sz w:val="22"/>
          <w:szCs w:val="22"/>
          <w:lang w:val="lt-LT"/>
        </w:rPr>
        <w:t>)</w:t>
      </w:r>
      <w:r w:rsidR="00205AB1" w:rsidRPr="00A710A6">
        <w:rPr>
          <w:sz w:val="22"/>
          <w:szCs w:val="22"/>
          <w:lang w:val="lt-LT"/>
        </w:rPr>
        <w:t>;</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4.1.2. dokumentus, perkančiosios organizacijos nurodytus specialiųjų pirkimo sąlygų priede „Pasiūlymo forma“.</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4.3. Bendra pasiūlymo kaina (sąnaudos) su PVM turi būti nurodoma dviejų skaičių po kablelio tikslumu. Šią kainą sudarančios kainos sudedamosios dalys ar įkainiai gali būti išreikštos neribojant skaičių po kablelio kiekio.</w:t>
      </w:r>
    </w:p>
    <w:p w14:paraId="738DE65F" w14:textId="5BF64AC7" w:rsidR="007D799B" w:rsidRPr="00A710A6" w:rsidRDefault="00205AB1" w:rsidP="00D07CE4">
      <w:pPr>
        <w:ind w:firstLine="567"/>
        <w:jc w:val="both"/>
        <w:rPr>
          <w:sz w:val="22"/>
          <w:szCs w:val="22"/>
          <w:lang w:val="lt-LT"/>
        </w:rPr>
      </w:pPr>
      <w:r w:rsidRPr="00A710A6">
        <w:rPr>
          <w:sz w:val="22"/>
          <w:szCs w:val="22"/>
          <w:lang w:val="lt-LT"/>
        </w:rPr>
        <w:t>4.4. Tiekėjų pasiūlymuose nurodytos kainos bus vertinamos ir lyginamos eurais su visais mokesčiais, įskaitant PVM.</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5. PASIŪLYMŲ GALIOJIMAS IR PASIŪLYMŲ GALIOJIMO UŽTIKRINIMAS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 xml:space="preserve">5.1. Pasiūlymo galiojimo terminas nurodomas specialiųjų pirkimo sąlygų </w:t>
      </w:r>
      <w:r w:rsidR="008A4356">
        <w:rPr>
          <w:sz w:val="22"/>
          <w:szCs w:val="22"/>
          <w:lang w:val="lt-LT"/>
        </w:rPr>
        <w:t xml:space="preserve">1 </w:t>
      </w:r>
      <w:r w:rsidRPr="00A710A6">
        <w:rPr>
          <w:sz w:val="22"/>
          <w:szCs w:val="22"/>
          <w:lang w:val="lt-LT"/>
        </w:rPr>
        <w:t>priede „Terminai“. Jeigu pasiūlyme nenurodytas jo galiojimo laikas, laikoma, kad pasiūlymas galioja tiek, kiek numatyta pirkimo dokumentuose.</w:t>
      </w:r>
      <w:r w:rsidRPr="00A710A6">
        <w:rPr>
          <w:sz w:val="22"/>
          <w:szCs w:val="22"/>
          <w:lang w:val="lt-LT"/>
        </w:rPr>
        <w:tab/>
      </w:r>
      <w:r w:rsidRPr="00A710A6">
        <w:rPr>
          <w:sz w:val="22"/>
          <w:szCs w:val="22"/>
          <w:lang w:val="lt-LT"/>
        </w:rPr>
        <w:br/>
      </w:r>
      <w:r w:rsidRPr="00A710A6">
        <w:rPr>
          <w:sz w:val="22"/>
          <w:szCs w:val="22"/>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6. ELEKTRONINIS AUKCIONAS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6.1. Perkančioji organizacija pirkime netaikys elektroninio aukciono.</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7. PASIŪLYMŲ VERTINIMAS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7.1. Perkančioji organizacija ekonomiškai naudingiausią pasiūlymą išrenka pagal tiekėjo pasiūlyme nurodytą kainą, kuri turi būti apskaičiuota ir nurodyta taip, kaip reikalaujama specialiųjų pirkimo sąlygų priede „Pasiūlymo forma“. Ekonomiškai naudingiausiu pasiūlymu laikomas mažiausios kainos pasiūlymas</w:t>
      </w:r>
      <w:r w:rsidR="007D799B" w:rsidRPr="00A710A6">
        <w:rPr>
          <w:sz w:val="22"/>
          <w:szCs w:val="22"/>
          <w:lang w:val="lt-LT"/>
        </w:rPr>
        <w:t>.</w:t>
      </w:r>
    </w:p>
    <w:p w14:paraId="39DFE4DF" w14:textId="55E991BD" w:rsidR="00205AB1" w:rsidRPr="00324BED" w:rsidRDefault="00205AB1" w:rsidP="00D07CE4">
      <w:pPr>
        <w:ind w:firstLine="567"/>
        <w:jc w:val="both"/>
        <w:rPr>
          <w:sz w:val="22"/>
          <w:szCs w:val="22"/>
          <w:shd w:val="clear" w:color="auto" w:fill="FFFFFF"/>
          <w:lang w:val="lt-LT"/>
        </w:rPr>
      </w:pPr>
      <w:r w:rsidRPr="00A710A6">
        <w:rPr>
          <w:sz w:val="22"/>
          <w:szCs w:val="22"/>
          <w:lang w:val="lt-LT"/>
        </w:rPr>
        <w:lastRenderedPageBreak/>
        <w:tab/>
      </w:r>
      <w:r w:rsidRPr="00A710A6">
        <w:rPr>
          <w:sz w:val="22"/>
          <w:szCs w:val="22"/>
          <w:lang w:val="lt-LT"/>
        </w:rPr>
        <w:br/>
      </w:r>
      <w:r w:rsidRPr="00A710A6">
        <w:rPr>
          <w:sz w:val="22"/>
          <w:szCs w:val="22"/>
          <w:lang w:val="lt-LT"/>
        </w:rPr>
        <w:tab/>
        <w:t>8. PIRKIMO SUTARTIES PASIRAŠYMAS IR SĄLYGOS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 xml:space="preserve">8.1. </w:t>
      </w:r>
      <w:r w:rsidR="00B178E6" w:rsidRPr="00A710A6">
        <w:rPr>
          <w:color w:val="000000" w:themeColor="text1"/>
          <w:sz w:val="22"/>
          <w:szCs w:val="22"/>
          <w:lang w:val="lt-LT"/>
        </w:rPr>
        <w:t>Ši pirkimo procedūra atliekama siekiant sudaryti pirkimo sutartį (toliau – sutartis) su tiekėju, kurio pasiūlymas, vadovaujantis pirkimo sąlygose</w:t>
      </w:r>
      <w:r w:rsidR="00B178E6" w:rsidRPr="00A710A6">
        <w:rPr>
          <w:color w:val="0070C0"/>
          <w:sz w:val="22"/>
          <w:szCs w:val="22"/>
          <w:lang w:val="lt-LT"/>
        </w:rPr>
        <w:t xml:space="preserve"> </w:t>
      </w:r>
      <w:r w:rsidR="00B178E6" w:rsidRPr="00A710A6">
        <w:rPr>
          <w:color w:val="000000" w:themeColor="text1"/>
          <w:sz w:val="22"/>
          <w:szCs w:val="22"/>
          <w:lang w:val="lt-LT"/>
        </w:rPr>
        <w:t xml:space="preserve">nustatyta tvarka, bus pripažintas laimėjęs, o jei pirkimas skaidomas į dalis – su tiekėjais, kurių pasiūlymai bus pripažinti laimėję. </w:t>
      </w:r>
      <w:r w:rsidR="00B178E6" w:rsidRPr="00324BED">
        <w:rPr>
          <w:sz w:val="22"/>
          <w:szCs w:val="22"/>
          <w:lang w:val="lt-LT"/>
        </w:rPr>
        <w:t xml:space="preserve">Sutarties sąlygos pateikiamos specialiųjų pirkimo sąlygų </w:t>
      </w:r>
      <w:r w:rsidR="008A4356" w:rsidRPr="00324BED">
        <w:rPr>
          <w:sz w:val="22"/>
          <w:szCs w:val="22"/>
          <w:lang w:val="lt-LT"/>
        </w:rPr>
        <w:t>1</w:t>
      </w:r>
      <w:r w:rsidR="00A810B1">
        <w:rPr>
          <w:sz w:val="22"/>
          <w:szCs w:val="22"/>
          <w:lang w:val="lt-LT"/>
        </w:rPr>
        <w:t>1</w:t>
      </w:r>
      <w:r w:rsidR="008A4356" w:rsidRPr="00324BED">
        <w:rPr>
          <w:sz w:val="22"/>
          <w:szCs w:val="22"/>
          <w:lang w:val="lt-LT"/>
        </w:rPr>
        <w:t xml:space="preserve"> </w:t>
      </w:r>
      <w:r w:rsidR="00B178E6" w:rsidRPr="00324BED">
        <w:rPr>
          <w:sz w:val="22"/>
          <w:szCs w:val="22"/>
          <w:lang w:val="lt-LT"/>
        </w:rPr>
        <w:t>priede „Sutarties projektas“.</w:t>
      </w:r>
    </w:p>
    <w:p w14:paraId="5D5C078A" w14:textId="77777777" w:rsidR="005E5855" w:rsidRPr="00324BED" w:rsidRDefault="005E5855">
      <w:pPr>
        <w:rPr>
          <w:sz w:val="22"/>
          <w:szCs w:val="22"/>
          <w:lang w:val="lt-LT"/>
        </w:rPr>
      </w:pPr>
    </w:p>
    <w:sectPr w:rsidR="005E5855" w:rsidRPr="00324BED">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9203" w14:textId="77777777" w:rsidR="004667E6" w:rsidRDefault="004667E6">
      <w:r>
        <w:separator/>
      </w:r>
    </w:p>
  </w:endnote>
  <w:endnote w:type="continuationSeparator" w:id="0">
    <w:p w14:paraId="2D346743" w14:textId="77777777" w:rsidR="004667E6" w:rsidRDefault="004667E6">
      <w:r>
        <w:continuationSeparator/>
      </w:r>
    </w:p>
  </w:endnote>
  <w:endnote w:type="continuationNotice" w:id="1">
    <w:p w14:paraId="5B65E7BF" w14:textId="77777777" w:rsidR="004667E6" w:rsidRDefault="00466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710A6" w:rsidRDefault="00A710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710A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710A6" w:rsidRDefault="00A710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20FE" w14:textId="77777777" w:rsidR="004667E6" w:rsidRDefault="004667E6">
      <w:r>
        <w:separator/>
      </w:r>
    </w:p>
  </w:footnote>
  <w:footnote w:type="continuationSeparator" w:id="0">
    <w:p w14:paraId="1E31A875" w14:textId="77777777" w:rsidR="004667E6" w:rsidRDefault="004667E6">
      <w:r>
        <w:continuationSeparator/>
      </w:r>
    </w:p>
  </w:footnote>
  <w:footnote w:type="continuationNotice" w:id="1">
    <w:p w14:paraId="2CF9AC0C" w14:textId="77777777" w:rsidR="004667E6" w:rsidRDefault="00466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710A6" w:rsidRDefault="00A710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710A6" w:rsidRDefault="00205AB1">
    <w:r>
      <w:rPr>
        <w:noProof/>
      </w:rPr>
      <mc:AlternateContent>
        <mc:Choice Requires="wps">
          <w:drawing>
            <wp:anchor distT="152400" distB="152400" distL="152400" distR="152400" simplePos="0" relativeHeight="251658240"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B872F07"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710A6" w:rsidRDefault="00A710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44AE"/>
    <w:rsid w:val="00012F41"/>
    <w:rsid w:val="00022CCC"/>
    <w:rsid w:val="000518D8"/>
    <w:rsid w:val="00067C56"/>
    <w:rsid w:val="00073321"/>
    <w:rsid w:val="00086A70"/>
    <w:rsid w:val="0009285B"/>
    <w:rsid w:val="000A0B4E"/>
    <w:rsid w:val="000A3A8B"/>
    <w:rsid w:val="000A498B"/>
    <w:rsid w:val="000D29B4"/>
    <w:rsid w:val="000D6C9F"/>
    <w:rsid w:val="001125E3"/>
    <w:rsid w:val="00123417"/>
    <w:rsid w:val="00124EEE"/>
    <w:rsid w:val="00125EAF"/>
    <w:rsid w:val="0013111E"/>
    <w:rsid w:val="001410E5"/>
    <w:rsid w:val="00145D0E"/>
    <w:rsid w:val="00155BAD"/>
    <w:rsid w:val="00175746"/>
    <w:rsid w:val="001907DE"/>
    <w:rsid w:val="001B3363"/>
    <w:rsid w:val="001B6CE3"/>
    <w:rsid w:val="001C041B"/>
    <w:rsid w:val="001C41F5"/>
    <w:rsid w:val="001C437A"/>
    <w:rsid w:val="001C586B"/>
    <w:rsid w:val="001D008A"/>
    <w:rsid w:val="001E18B3"/>
    <w:rsid w:val="001E3473"/>
    <w:rsid w:val="001F21F7"/>
    <w:rsid w:val="001F5BBF"/>
    <w:rsid w:val="00200B58"/>
    <w:rsid w:val="002033B4"/>
    <w:rsid w:val="00205AB1"/>
    <w:rsid w:val="00274B7A"/>
    <w:rsid w:val="002A2271"/>
    <w:rsid w:val="002B3F60"/>
    <w:rsid w:val="002B6CB9"/>
    <w:rsid w:val="002E1815"/>
    <w:rsid w:val="0030370A"/>
    <w:rsid w:val="00324BED"/>
    <w:rsid w:val="00330058"/>
    <w:rsid w:val="003331F7"/>
    <w:rsid w:val="003377E0"/>
    <w:rsid w:val="0035696C"/>
    <w:rsid w:val="00360691"/>
    <w:rsid w:val="0036146A"/>
    <w:rsid w:val="00375973"/>
    <w:rsid w:val="003775E8"/>
    <w:rsid w:val="003839D9"/>
    <w:rsid w:val="00390419"/>
    <w:rsid w:val="0039091D"/>
    <w:rsid w:val="003954D5"/>
    <w:rsid w:val="003B2BCA"/>
    <w:rsid w:val="003D6E7D"/>
    <w:rsid w:val="003E51E2"/>
    <w:rsid w:val="003E7018"/>
    <w:rsid w:val="003F16A4"/>
    <w:rsid w:val="003F2B51"/>
    <w:rsid w:val="00405F82"/>
    <w:rsid w:val="004153F1"/>
    <w:rsid w:val="00417961"/>
    <w:rsid w:val="00427591"/>
    <w:rsid w:val="004446C8"/>
    <w:rsid w:val="004667E6"/>
    <w:rsid w:val="0047001C"/>
    <w:rsid w:val="0047662E"/>
    <w:rsid w:val="004954F9"/>
    <w:rsid w:val="004A03B7"/>
    <w:rsid w:val="004B5606"/>
    <w:rsid w:val="004C2E35"/>
    <w:rsid w:val="004D7FCC"/>
    <w:rsid w:val="004E3089"/>
    <w:rsid w:val="00560B0A"/>
    <w:rsid w:val="00574F06"/>
    <w:rsid w:val="00584DB2"/>
    <w:rsid w:val="00595D4F"/>
    <w:rsid w:val="005B0FE5"/>
    <w:rsid w:val="005B5BB5"/>
    <w:rsid w:val="005C5E26"/>
    <w:rsid w:val="005D34A1"/>
    <w:rsid w:val="005E5855"/>
    <w:rsid w:val="005F386E"/>
    <w:rsid w:val="00623590"/>
    <w:rsid w:val="00645232"/>
    <w:rsid w:val="00650662"/>
    <w:rsid w:val="006670E7"/>
    <w:rsid w:val="00672FC8"/>
    <w:rsid w:val="00676F6D"/>
    <w:rsid w:val="00681ECC"/>
    <w:rsid w:val="00684DF5"/>
    <w:rsid w:val="00693668"/>
    <w:rsid w:val="00696955"/>
    <w:rsid w:val="006A232C"/>
    <w:rsid w:val="006A2954"/>
    <w:rsid w:val="006A595E"/>
    <w:rsid w:val="006E02FE"/>
    <w:rsid w:val="006F74FF"/>
    <w:rsid w:val="007341F5"/>
    <w:rsid w:val="00765AA6"/>
    <w:rsid w:val="00776C21"/>
    <w:rsid w:val="00780AAF"/>
    <w:rsid w:val="0078686F"/>
    <w:rsid w:val="00792C43"/>
    <w:rsid w:val="0079370C"/>
    <w:rsid w:val="007A7050"/>
    <w:rsid w:val="007B7926"/>
    <w:rsid w:val="007C044C"/>
    <w:rsid w:val="007C39A3"/>
    <w:rsid w:val="007D3E54"/>
    <w:rsid w:val="007D6722"/>
    <w:rsid w:val="007D799B"/>
    <w:rsid w:val="007E062E"/>
    <w:rsid w:val="007E0CF6"/>
    <w:rsid w:val="007F31D8"/>
    <w:rsid w:val="008076C8"/>
    <w:rsid w:val="00824A03"/>
    <w:rsid w:val="008379A1"/>
    <w:rsid w:val="00850454"/>
    <w:rsid w:val="0085373F"/>
    <w:rsid w:val="0086489B"/>
    <w:rsid w:val="008A4356"/>
    <w:rsid w:val="008A48B4"/>
    <w:rsid w:val="008B3118"/>
    <w:rsid w:val="008D2F19"/>
    <w:rsid w:val="008E2687"/>
    <w:rsid w:val="008E7DF8"/>
    <w:rsid w:val="008E7FB1"/>
    <w:rsid w:val="008F583C"/>
    <w:rsid w:val="008F7015"/>
    <w:rsid w:val="009204C3"/>
    <w:rsid w:val="00925E78"/>
    <w:rsid w:val="0097304C"/>
    <w:rsid w:val="00983153"/>
    <w:rsid w:val="009833DB"/>
    <w:rsid w:val="00985C54"/>
    <w:rsid w:val="00991505"/>
    <w:rsid w:val="0099639A"/>
    <w:rsid w:val="009A20E0"/>
    <w:rsid w:val="009B4274"/>
    <w:rsid w:val="009C2926"/>
    <w:rsid w:val="009C7E22"/>
    <w:rsid w:val="009E299D"/>
    <w:rsid w:val="009E44F2"/>
    <w:rsid w:val="009F3591"/>
    <w:rsid w:val="00A012B1"/>
    <w:rsid w:val="00A02C86"/>
    <w:rsid w:val="00A710A6"/>
    <w:rsid w:val="00A77170"/>
    <w:rsid w:val="00A810B1"/>
    <w:rsid w:val="00AA5C0E"/>
    <w:rsid w:val="00AB0713"/>
    <w:rsid w:val="00AC1F24"/>
    <w:rsid w:val="00AC431F"/>
    <w:rsid w:val="00AE0EBD"/>
    <w:rsid w:val="00AF35AC"/>
    <w:rsid w:val="00AF56FE"/>
    <w:rsid w:val="00B01839"/>
    <w:rsid w:val="00B11A88"/>
    <w:rsid w:val="00B178E6"/>
    <w:rsid w:val="00B20314"/>
    <w:rsid w:val="00B22D0A"/>
    <w:rsid w:val="00B363A8"/>
    <w:rsid w:val="00B45A73"/>
    <w:rsid w:val="00B6062C"/>
    <w:rsid w:val="00B753A7"/>
    <w:rsid w:val="00BA07A6"/>
    <w:rsid w:val="00BA1E12"/>
    <w:rsid w:val="00BA4BC5"/>
    <w:rsid w:val="00BA7672"/>
    <w:rsid w:val="00BB49B5"/>
    <w:rsid w:val="00BD3050"/>
    <w:rsid w:val="00BF3D39"/>
    <w:rsid w:val="00C0444E"/>
    <w:rsid w:val="00C12BE5"/>
    <w:rsid w:val="00C171D2"/>
    <w:rsid w:val="00C17492"/>
    <w:rsid w:val="00C248AB"/>
    <w:rsid w:val="00C31283"/>
    <w:rsid w:val="00C3325A"/>
    <w:rsid w:val="00C3454E"/>
    <w:rsid w:val="00C41B08"/>
    <w:rsid w:val="00C4513E"/>
    <w:rsid w:val="00C518C9"/>
    <w:rsid w:val="00C56802"/>
    <w:rsid w:val="00C57DF3"/>
    <w:rsid w:val="00C93274"/>
    <w:rsid w:val="00C933DC"/>
    <w:rsid w:val="00CA3D3C"/>
    <w:rsid w:val="00CB5F4C"/>
    <w:rsid w:val="00CC24C0"/>
    <w:rsid w:val="00CF3676"/>
    <w:rsid w:val="00D07CE4"/>
    <w:rsid w:val="00D11DEA"/>
    <w:rsid w:val="00D17D30"/>
    <w:rsid w:val="00D459D4"/>
    <w:rsid w:val="00D47940"/>
    <w:rsid w:val="00D50EC9"/>
    <w:rsid w:val="00D52D19"/>
    <w:rsid w:val="00D7252D"/>
    <w:rsid w:val="00D75958"/>
    <w:rsid w:val="00D8188E"/>
    <w:rsid w:val="00D90AFA"/>
    <w:rsid w:val="00D95E9B"/>
    <w:rsid w:val="00DB6D97"/>
    <w:rsid w:val="00DE5763"/>
    <w:rsid w:val="00DE68DE"/>
    <w:rsid w:val="00DF063C"/>
    <w:rsid w:val="00DF1DFA"/>
    <w:rsid w:val="00E015EE"/>
    <w:rsid w:val="00E13460"/>
    <w:rsid w:val="00E138AF"/>
    <w:rsid w:val="00E304B2"/>
    <w:rsid w:val="00E31A75"/>
    <w:rsid w:val="00E46245"/>
    <w:rsid w:val="00E62528"/>
    <w:rsid w:val="00E628EF"/>
    <w:rsid w:val="00E94DC8"/>
    <w:rsid w:val="00EA23E5"/>
    <w:rsid w:val="00EB6B9E"/>
    <w:rsid w:val="00EE37B2"/>
    <w:rsid w:val="00EE6D5B"/>
    <w:rsid w:val="00EE7AD2"/>
    <w:rsid w:val="00EE7CC5"/>
    <w:rsid w:val="00EF47BF"/>
    <w:rsid w:val="00F03720"/>
    <w:rsid w:val="00F1172E"/>
    <w:rsid w:val="00F23893"/>
    <w:rsid w:val="00F401F6"/>
    <w:rsid w:val="00F47F9E"/>
    <w:rsid w:val="00F64B6F"/>
    <w:rsid w:val="00F66E09"/>
    <w:rsid w:val="00F861B3"/>
    <w:rsid w:val="00F95DC7"/>
    <w:rsid w:val="00FE229D"/>
    <w:rsid w:val="011E7BB3"/>
    <w:rsid w:val="04F0DEBB"/>
    <w:rsid w:val="07187AA3"/>
    <w:rsid w:val="0D9D9C19"/>
    <w:rsid w:val="15685293"/>
    <w:rsid w:val="23A7E915"/>
    <w:rsid w:val="2B11153B"/>
    <w:rsid w:val="2D0EF21C"/>
    <w:rsid w:val="32BD3CCD"/>
    <w:rsid w:val="479AEFA3"/>
    <w:rsid w:val="48FD8441"/>
    <w:rsid w:val="57B42EB7"/>
    <w:rsid w:val="5DE84425"/>
    <w:rsid w:val="5E21509F"/>
    <w:rsid w:val="6E912975"/>
    <w:rsid w:val="6FE72A2D"/>
    <w:rsid w:val="71D76B19"/>
    <w:rsid w:val="731A044B"/>
    <w:rsid w:val="7423E647"/>
    <w:rsid w:val="75F0EDF2"/>
    <w:rsid w:val="7CBD252B"/>
    <w:rsid w:val="7DBFE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6C78E552-7D9A-451D-9024-9A68E7E1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Komentaronuoroda">
    <w:name w:val="annotation reference"/>
    <w:basedOn w:val="Numatytasispastraiposriftas"/>
    <w:unhideWhenUsed/>
    <w:rsid w:val="00E94DC8"/>
    <w:rPr>
      <w:sz w:val="16"/>
      <w:szCs w:val="16"/>
    </w:rPr>
  </w:style>
  <w:style w:type="paragraph" w:styleId="Komentarotekstas">
    <w:name w:val="annotation text"/>
    <w:basedOn w:val="prastasis"/>
    <w:link w:val="KomentarotekstasDiagrama"/>
    <w:uiPriority w:val="99"/>
    <w:unhideWhenUsed/>
    <w:rsid w:val="00E94DC8"/>
    <w:rPr>
      <w:sz w:val="20"/>
      <w:szCs w:val="20"/>
    </w:rPr>
  </w:style>
  <w:style w:type="character" w:customStyle="1" w:styleId="KomentarotekstasDiagrama">
    <w:name w:val="Komentaro tekstas Diagrama"/>
    <w:basedOn w:val="Numatytasispastraiposriftas"/>
    <w:link w:val="Komentarotekstas"/>
    <w:uiPriority w:val="99"/>
    <w:rsid w:val="00E94DC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E94DC8"/>
    <w:rPr>
      <w:b/>
      <w:bCs/>
    </w:rPr>
  </w:style>
  <w:style w:type="character" w:customStyle="1" w:styleId="KomentarotemaDiagrama">
    <w:name w:val="Komentaro tema Diagrama"/>
    <w:basedOn w:val="KomentarotekstasDiagrama"/>
    <w:link w:val="Komentarotema"/>
    <w:uiPriority w:val="99"/>
    <w:semiHidden/>
    <w:rsid w:val="00E94DC8"/>
    <w:rPr>
      <w:rFonts w:ascii="Times New Roman" w:eastAsia="Arial Unicode MS" w:hAnsi="Times New Roman" w:cs="Times New Roman"/>
      <w:b/>
      <w:bCs/>
      <w:sz w:val="20"/>
      <w:szCs w:val="20"/>
      <w:bdr w:val="nil"/>
    </w:rPr>
  </w:style>
  <w:style w:type="paragraph" w:styleId="Pataisymai">
    <w:name w:val="Revision"/>
    <w:hidden/>
    <w:uiPriority w:val="99"/>
    <w:semiHidden/>
    <w:rsid w:val="00F66E09"/>
    <w:rPr>
      <w:rFonts w:ascii="Times New Roman" w:eastAsia="Arial Unicode MS" w:hAnsi="Times New Roman" w:cs="Times New Roman"/>
      <w:bdr w:val="nil"/>
    </w:rPr>
  </w:style>
  <w:style w:type="character" w:styleId="Hipersaitas">
    <w:name w:val="Hyperlink"/>
    <w:basedOn w:val="Numatytasispastraiposriftas"/>
    <w:uiPriority w:val="99"/>
    <w:unhideWhenUsed/>
    <w:rsid w:val="00AC431F"/>
    <w:rPr>
      <w:color w:val="0563C1" w:themeColor="hyperlink"/>
      <w:u w:val="single"/>
    </w:rPr>
  </w:style>
  <w:style w:type="character" w:styleId="Neapdorotaspaminjimas">
    <w:name w:val="Unresolved Mention"/>
    <w:basedOn w:val="Numatytasispastraiposriftas"/>
    <w:uiPriority w:val="99"/>
    <w:semiHidden/>
    <w:unhideWhenUsed/>
    <w:rsid w:val="00AC431F"/>
    <w:rPr>
      <w:color w:val="605E5C"/>
      <w:shd w:val="clear" w:color="auto" w:fill="E1DFDD"/>
    </w:rPr>
  </w:style>
  <w:style w:type="character" w:styleId="Perirtashipersaitas">
    <w:name w:val="FollowedHyperlink"/>
    <w:basedOn w:val="Numatytasispastraiposriftas"/>
    <w:uiPriority w:val="99"/>
    <w:semiHidden/>
    <w:unhideWhenUsed/>
    <w:rsid w:val="00925E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viesiejipirkimai.lt/epps/pmc/viewPmc.do?resourceId=89195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gidija.indrulioniene@cpo.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6</Pages>
  <Words>14255</Words>
  <Characters>8126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Egidija Indrulionienė</cp:lastModifiedBy>
  <cp:revision>102</cp:revision>
  <dcterms:created xsi:type="dcterms:W3CDTF">2025-06-03T09:09:00Z</dcterms:created>
  <dcterms:modified xsi:type="dcterms:W3CDTF">2025-07-08T07:21:00Z</dcterms:modified>
</cp:coreProperties>
</file>