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8034"/>
      </w:tblGrid>
      <w:tr w:rsidR="003A53EA" w:rsidRPr="003A53EA" w14:paraId="17642A87" w14:textId="77777777" w:rsidTr="00EC4070">
        <w:trPr>
          <w:trHeight w:val="1115"/>
        </w:trPr>
        <w:tc>
          <w:tcPr>
            <w:tcW w:w="1705" w:type="dxa"/>
          </w:tcPr>
          <w:p w14:paraId="3C4CECBC" w14:textId="7EE133B0" w:rsidR="003A53EA" w:rsidRPr="003A53EA" w:rsidRDefault="00E3319A" w:rsidP="003A53EA">
            <w:pPr>
              <w:tabs>
                <w:tab w:val="left" w:pos="870"/>
              </w:tabs>
              <w:spacing w:after="120" w:line="20" w:lineRule="atLeast"/>
              <w:contextualSpacing/>
              <w:rPr>
                <w:rFonts w:cstheme="minorHAnsi"/>
                <w:color w:val="00B050"/>
                <w:sz w:val="24"/>
                <w:szCs w:val="24"/>
              </w:rPr>
            </w:pPr>
            <w:bookmarkStart w:id="0" w:name="_Hlk166056307"/>
            <w:r>
              <w:rPr>
                <w:noProof/>
              </w:rPr>
              <w:drawing>
                <wp:inline distT="0" distB="0" distL="0" distR="0" wp14:anchorId="2088EE43" wp14:editId="283BD5DA">
                  <wp:extent cx="1093740" cy="1093740"/>
                  <wp:effectExtent l="0" t="0" r="0" b="0"/>
                  <wp:docPr id="547543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43917" name=""/>
                          <pic:cNvPicPr/>
                        </pic:nvPicPr>
                        <pic:blipFill>
                          <a:blip r:embed="rId11"/>
                          <a:stretch>
                            <a:fillRect/>
                          </a:stretch>
                        </pic:blipFill>
                        <pic:spPr>
                          <a:xfrm>
                            <a:off x="0" y="0"/>
                            <a:ext cx="1116879" cy="1116879"/>
                          </a:xfrm>
                          <a:prstGeom prst="rect">
                            <a:avLst/>
                          </a:prstGeom>
                        </pic:spPr>
                      </pic:pic>
                    </a:graphicData>
                  </a:graphic>
                </wp:inline>
              </w:drawing>
            </w:r>
          </w:p>
        </w:tc>
        <w:tc>
          <w:tcPr>
            <w:tcW w:w="8257" w:type="dxa"/>
          </w:tcPr>
          <w:p w14:paraId="6E22AC7B" w14:textId="77777777" w:rsidR="003A53EA" w:rsidRPr="003A53EA" w:rsidRDefault="003A53EA" w:rsidP="003A53EA">
            <w:pPr>
              <w:spacing w:after="120" w:line="20" w:lineRule="atLeast"/>
              <w:contextualSpacing/>
              <w:jc w:val="center"/>
              <w:rPr>
                <w:rFonts w:asciiTheme="majorHAnsi" w:hAnsiTheme="majorHAnsi" w:cstheme="majorHAnsi"/>
                <w:b/>
                <w:bCs/>
                <w:sz w:val="24"/>
                <w:szCs w:val="24"/>
              </w:rPr>
            </w:pPr>
          </w:p>
          <w:p w14:paraId="60390B3C" w14:textId="77777777" w:rsidR="00E3319A" w:rsidRPr="005D45B5" w:rsidRDefault="00E3319A" w:rsidP="00E3319A">
            <w:pPr>
              <w:jc w:val="center"/>
              <w:rPr>
                <w:rFonts w:eastAsia="Times New Roman" w:hAnsi="Times New Roman" w:cs="Times New Roman"/>
                <w:sz w:val="18"/>
              </w:rPr>
            </w:pPr>
            <w:r w:rsidRPr="005D45B5">
              <w:rPr>
                <w:rFonts w:eastAsia="Times New Roman" w:hAnsi="Times New Roman" w:cs="Times New Roman"/>
                <w:b/>
                <w:sz w:val="24"/>
              </w:rPr>
              <w:t>UŽDAROJI AKCINĖ BENDROVĖ ,,SKUODO ŠILUMA“</w:t>
            </w:r>
          </w:p>
          <w:p w14:paraId="0770D597" w14:textId="77777777" w:rsidR="00E3319A" w:rsidRPr="00352EF9" w:rsidRDefault="00E3319A" w:rsidP="00E3319A">
            <w:pPr>
              <w:jc w:val="center"/>
              <w:rPr>
                <w:rFonts w:eastAsia="Times New Roman" w:hAnsi="Times New Roman" w:cs="Times New Roman"/>
                <w:sz w:val="18"/>
              </w:rPr>
            </w:pPr>
          </w:p>
          <w:p w14:paraId="0EBEBEB3" w14:textId="77777777" w:rsidR="00E3319A" w:rsidRPr="00900C47" w:rsidRDefault="00E3319A" w:rsidP="00E3319A">
            <w:pPr>
              <w:jc w:val="center"/>
              <w:rPr>
                <w:rFonts w:eastAsia="Times New Roman" w:hAnsi="Times New Roman" w:cs="Times New Roman"/>
                <w:i/>
                <w:iCs/>
              </w:rPr>
            </w:pPr>
            <w:r w:rsidRPr="00900C47">
              <w:rPr>
                <w:rFonts w:eastAsia="Times New Roman" w:hAnsi="Times New Roman" w:cs="Times New Roman"/>
                <w:i/>
                <w:iCs/>
              </w:rPr>
              <w:t>Šatrijos g. 27, LT-98108, Skuodas, Įmonės kodas 273889830, PVM kodas LT738898314,</w:t>
            </w:r>
          </w:p>
          <w:p w14:paraId="46A69F63" w14:textId="77777777" w:rsidR="00E3319A" w:rsidRPr="00900C47" w:rsidRDefault="00E3319A" w:rsidP="00E3319A">
            <w:pPr>
              <w:tabs>
                <w:tab w:val="left" w:pos="870"/>
              </w:tabs>
              <w:spacing w:after="120" w:line="20" w:lineRule="atLeast"/>
              <w:contextualSpacing/>
              <w:jc w:val="center"/>
              <w:rPr>
                <w:rFonts w:hAnsi="Times New Roman" w:cs="Times New Roman"/>
                <w:i/>
                <w:iCs/>
                <w:color w:val="00B050"/>
                <w:lang w:val="pt-BR"/>
              </w:rPr>
            </w:pPr>
            <w:r w:rsidRPr="00900C47">
              <w:rPr>
                <w:rFonts w:eastAsia="Times New Roman" w:hAnsi="Times New Roman" w:cs="Times New Roman"/>
                <w:i/>
                <w:iCs/>
                <w:lang w:val="pt-BR"/>
              </w:rPr>
              <w:t xml:space="preserve">tel. Nr. +370 (440) 73380, el. p. </w:t>
            </w:r>
            <w:hyperlink r:id="rId12" w:history="1">
              <w:r w:rsidRPr="00900C47">
                <w:rPr>
                  <w:rStyle w:val="Hipersaitas"/>
                  <w:rFonts w:eastAsia="Times New Roman" w:hAnsi="Times New Roman" w:cs="Times New Roman"/>
                  <w:i/>
                  <w:iCs/>
                  <w:lang w:val="pt-BR"/>
                </w:rPr>
                <w:t>info@skuodosiluma.lt</w:t>
              </w:r>
            </w:hyperlink>
          </w:p>
          <w:p w14:paraId="123BB38F" w14:textId="77777777" w:rsidR="003A53EA" w:rsidRPr="00E3319A" w:rsidRDefault="003A53EA" w:rsidP="003A53EA">
            <w:pPr>
              <w:tabs>
                <w:tab w:val="left" w:pos="870"/>
              </w:tabs>
              <w:spacing w:after="120" w:line="20" w:lineRule="atLeast"/>
              <w:contextualSpacing/>
              <w:rPr>
                <w:rFonts w:cstheme="minorHAnsi"/>
                <w:color w:val="00B050"/>
                <w:sz w:val="24"/>
                <w:szCs w:val="24"/>
                <w:lang w:val="pt-BR"/>
              </w:rPr>
            </w:pPr>
          </w:p>
        </w:tc>
      </w:tr>
      <w:bookmarkEnd w:id="0"/>
    </w:tbl>
    <w:p w14:paraId="78C042A6" w14:textId="77777777" w:rsidR="003A53EA" w:rsidRPr="003A53EA" w:rsidRDefault="003A53EA" w:rsidP="003A53EA">
      <w:pPr>
        <w:tabs>
          <w:tab w:val="center" w:pos="4513"/>
          <w:tab w:val="right" w:pos="9026"/>
        </w:tabs>
      </w:pPr>
    </w:p>
    <w:p w14:paraId="02C9D0B2" w14:textId="77777777" w:rsidR="003A53EA" w:rsidRPr="00E3319A" w:rsidRDefault="003A53EA" w:rsidP="003A53EA">
      <w:pPr>
        <w:spacing w:after="120" w:line="20" w:lineRule="atLeast"/>
        <w:ind w:left="5245"/>
        <w:contextualSpacing/>
        <w:rPr>
          <w:rFonts w:ascii="Times New Roman" w:hAnsi="Times New Roman" w:cs="Times New Roman"/>
          <w:sz w:val="24"/>
          <w:szCs w:val="24"/>
          <w:lang w:val="pt-BR" w:eastAsia="en-US"/>
        </w:rPr>
      </w:pPr>
      <w:r w:rsidRPr="00E3319A">
        <w:rPr>
          <w:rFonts w:ascii="Times New Roman" w:hAnsi="Times New Roman" w:cs="Times New Roman"/>
          <w:sz w:val="24"/>
          <w:szCs w:val="24"/>
          <w:lang w:val="pt-BR" w:eastAsia="en-US"/>
        </w:rPr>
        <w:t xml:space="preserve">PATVIRTINTA </w:t>
      </w:r>
    </w:p>
    <w:p w14:paraId="1357EFD8" w14:textId="017F7B6E" w:rsidR="003A53EA" w:rsidRPr="00E3319A" w:rsidRDefault="003A53EA" w:rsidP="003A53EA">
      <w:pPr>
        <w:spacing w:after="120" w:line="20" w:lineRule="atLeast"/>
        <w:ind w:left="5245"/>
        <w:contextualSpacing/>
        <w:rPr>
          <w:rFonts w:ascii="Times New Roman" w:hAnsi="Times New Roman" w:cs="Times New Roman"/>
          <w:sz w:val="24"/>
          <w:szCs w:val="24"/>
          <w:lang w:val="pt-BR" w:eastAsia="en-US"/>
        </w:rPr>
      </w:pPr>
      <w:r w:rsidRPr="00E3319A">
        <w:rPr>
          <w:rFonts w:ascii="Times New Roman" w:hAnsi="Times New Roman" w:cs="Times New Roman"/>
          <w:sz w:val="24"/>
          <w:szCs w:val="24"/>
          <w:lang w:val="pt-BR" w:eastAsia="en-US"/>
        </w:rPr>
        <w:t>Viešųjų pirkimų komisijos 202</w:t>
      </w:r>
      <w:r w:rsidR="00D92DEB" w:rsidRPr="00E3319A">
        <w:rPr>
          <w:rFonts w:ascii="Times New Roman" w:hAnsi="Times New Roman" w:cs="Times New Roman"/>
          <w:sz w:val="24"/>
          <w:szCs w:val="24"/>
          <w:lang w:val="pt-BR" w:eastAsia="en-US"/>
        </w:rPr>
        <w:t>5</w:t>
      </w:r>
      <w:r w:rsidRPr="00E3319A">
        <w:rPr>
          <w:rFonts w:ascii="Times New Roman" w:hAnsi="Times New Roman" w:cs="Times New Roman"/>
          <w:sz w:val="24"/>
          <w:szCs w:val="24"/>
          <w:lang w:val="pt-BR" w:eastAsia="en-US"/>
        </w:rPr>
        <w:t>-</w:t>
      </w:r>
      <w:r w:rsidR="00A66840">
        <w:rPr>
          <w:rFonts w:ascii="Times New Roman" w:hAnsi="Times New Roman" w:cs="Times New Roman"/>
          <w:sz w:val="24"/>
          <w:szCs w:val="24"/>
          <w:lang w:val="pt-BR" w:eastAsia="en-US"/>
        </w:rPr>
        <w:t>07-01</w:t>
      </w:r>
      <w:r w:rsidRPr="00E3319A">
        <w:rPr>
          <w:rFonts w:ascii="Times New Roman" w:hAnsi="Times New Roman" w:cs="Times New Roman"/>
          <w:sz w:val="24"/>
          <w:szCs w:val="24"/>
          <w:lang w:val="pt-BR" w:eastAsia="en-US"/>
        </w:rPr>
        <w:t xml:space="preserve">_ protokolu Nr. </w:t>
      </w:r>
      <w:r w:rsidR="00A66840">
        <w:rPr>
          <w:rFonts w:ascii="Times New Roman" w:hAnsi="Times New Roman" w:cs="Times New Roman"/>
          <w:sz w:val="24"/>
          <w:szCs w:val="24"/>
          <w:lang w:val="pt-BR" w:eastAsia="en-US"/>
        </w:rPr>
        <w:t>1</w:t>
      </w:r>
    </w:p>
    <w:p w14:paraId="2F98E745" w14:textId="77777777" w:rsidR="003A53EA" w:rsidRPr="00E3319A" w:rsidRDefault="003A53EA" w:rsidP="003A53EA">
      <w:pPr>
        <w:spacing w:after="120" w:line="20" w:lineRule="atLeast"/>
        <w:ind w:left="5245"/>
        <w:contextualSpacing/>
        <w:rPr>
          <w:rFonts w:ascii="Times New Roman" w:hAnsi="Times New Roman" w:cs="Times New Roman"/>
          <w:sz w:val="24"/>
          <w:szCs w:val="24"/>
          <w:lang w:val="pt-BR" w:eastAsia="en-US"/>
        </w:rPr>
      </w:pPr>
    </w:p>
    <w:p w14:paraId="17ED1C95" w14:textId="77777777" w:rsidR="003A53EA" w:rsidRPr="00E3319A" w:rsidRDefault="003A53EA" w:rsidP="003A53EA">
      <w:pPr>
        <w:spacing w:after="120" w:line="20" w:lineRule="atLeast"/>
        <w:contextualSpacing/>
        <w:rPr>
          <w:rFonts w:ascii="Times New Roman" w:hAnsi="Times New Roman" w:cs="Times New Roman"/>
          <w:sz w:val="24"/>
          <w:szCs w:val="24"/>
          <w:lang w:val="pt-BR" w:eastAsia="en-US"/>
        </w:rPr>
      </w:pPr>
    </w:p>
    <w:p w14:paraId="7E6E43C9" w14:textId="77777777" w:rsidR="003A53EA" w:rsidRPr="00E3319A" w:rsidRDefault="003A53EA" w:rsidP="003A53EA">
      <w:pPr>
        <w:jc w:val="center"/>
        <w:rPr>
          <w:rFonts w:ascii="Times New Roman" w:eastAsia="Times New Roman" w:hAnsi="Times New Roman" w:cs="Times New Roman"/>
          <w:b/>
          <w:caps/>
          <w:sz w:val="24"/>
          <w:szCs w:val="24"/>
        </w:rPr>
      </w:pPr>
      <w:bookmarkStart w:id="1" w:name="_Hlk140748218"/>
    </w:p>
    <w:p w14:paraId="672B770B" w14:textId="77777777" w:rsidR="003A53EA" w:rsidRPr="00E3319A" w:rsidRDefault="003A53EA" w:rsidP="003A53EA">
      <w:pPr>
        <w:jc w:val="center"/>
        <w:rPr>
          <w:rFonts w:ascii="Times New Roman" w:eastAsia="Times New Roman" w:hAnsi="Times New Roman" w:cs="Times New Roman"/>
          <w:b/>
          <w:caps/>
          <w:sz w:val="24"/>
          <w:szCs w:val="24"/>
        </w:rPr>
      </w:pPr>
    </w:p>
    <w:bookmarkEnd w:id="1"/>
    <w:p w14:paraId="1048596B" w14:textId="77777777" w:rsidR="00E3319A" w:rsidRPr="00E3319A" w:rsidRDefault="00E3319A" w:rsidP="00E3319A">
      <w:pPr>
        <w:spacing w:after="120"/>
        <w:jc w:val="center"/>
        <w:rPr>
          <w:rFonts w:ascii="Times New Roman" w:eastAsia="Times New Roman" w:hAnsi="Times New Roman" w:cs="Times New Roman"/>
          <w:b/>
          <w:caps/>
          <w:sz w:val="40"/>
          <w:szCs w:val="40"/>
        </w:rPr>
      </w:pPr>
      <w:r w:rsidRPr="00E3319A">
        <w:rPr>
          <w:rFonts w:ascii="Times New Roman" w:eastAsia="Times New Roman" w:hAnsi="Times New Roman" w:cs="Times New Roman"/>
          <w:b/>
          <w:caps/>
          <w:sz w:val="40"/>
          <w:szCs w:val="40"/>
        </w:rPr>
        <w:t xml:space="preserve">SUPAPRASTINTO pirkimo </w:t>
      </w:r>
    </w:p>
    <w:p w14:paraId="429B2487" w14:textId="77777777" w:rsidR="00E3319A" w:rsidRPr="00E3319A" w:rsidRDefault="00E3319A" w:rsidP="00E3319A">
      <w:pPr>
        <w:spacing w:after="0" w:line="240" w:lineRule="auto"/>
        <w:jc w:val="center"/>
        <w:rPr>
          <w:rFonts w:ascii="Times New Roman" w:eastAsia="Times New Roman" w:hAnsi="Times New Roman" w:cs="Times New Roman"/>
          <w:b/>
          <w:caps/>
          <w:sz w:val="40"/>
          <w:szCs w:val="40"/>
        </w:rPr>
      </w:pPr>
      <w:r w:rsidRPr="00E3319A">
        <w:rPr>
          <w:rFonts w:ascii="Times New Roman" w:eastAsia="Times New Roman" w:hAnsi="Times New Roman" w:cs="Times New Roman"/>
          <w:b/>
          <w:caps/>
          <w:sz w:val="40"/>
          <w:szCs w:val="40"/>
        </w:rPr>
        <w:t>„ADMINISTRUOJAMŲ DAUGIABUČIŲ NAMŲ SAVININKAMS TEIKIAMŲ ATLYGINTINŲ REMONTO DARBŲ IR</w:t>
      </w:r>
    </w:p>
    <w:p w14:paraId="54D533E5" w14:textId="77777777" w:rsidR="00E3319A" w:rsidRPr="00E3319A" w:rsidRDefault="00E3319A" w:rsidP="00E3319A">
      <w:pPr>
        <w:spacing w:after="0" w:line="240" w:lineRule="auto"/>
        <w:jc w:val="center"/>
        <w:rPr>
          <w:rFonts w:ascii="Times New Roman" w:eastAsia="Times New Roman" w:hAnsi="Times New Roman" w:cs="Times New Roman"/>
          <w:b/>
          <w:caps/>
          <w:sz w:val="40"/>
          <w:szCs w:val="40"/>
        </w:rPr>
      </w:pPr>
      <w:r w:rsidRPr="00E3319A">
        <w:rPr>
          <w:rFonts w:ascii="Times New Roman" w:eastAsia="Times New Roman" w:hAnsi="Times New Roman" w:cs="Times New Roman"/>
          <w:b/>
          <w:caps/>
          <w:sz w:val="40"/>
          <w:szCs w:val="40"/>
        </w:rPr>
        <w:t xml:space="preserve">VIEŠŲJŲ APLINKOS TVARKYMO PASLAUGŲ ĮKAINIŲ </w:t>
      </w:r>
      <w:r w:rsidRPr="00E3319A">
        <w:rPr>
          <w:rFonts w:ascii="Times New Roman" w:eastAsia="Times New Roman" w:hAnsi="Times New Roman" w:cs="Times New Roman"/>
          <w:b/>
          <w:bCs/>
          <w:caps/>
          <w:sz w:val="40"/>
          <w:szCs w:val="40"/>
        </w:rPr>
        <w:t>pirkimas</w:t>
      </w:r>
      <w:r w:rsidRPr="00E3319A">
        <w:rPr>
          <w:rFonts w:ascii="Times New Roman" w:eastAsia="Times New Roman" w:hAnsi="Times New Roman" w:cs="Times New Roman"/>
          <w:b/>
          <w:caps/>
          <w:sz w:val="40"/>
          <w:szCs w:val="40"/>
        </w:rPr>
        <w:t xml:space="preserve">“ </w:t>
      </w:r>
    </w:p>
    <w:p w14:paraId="6C3258B9" w14:textId="6AB0FA61" w:rsidR="003A53EA" w:rsidRPr="00E3319A" w:rsidRDefault="003A53EA" w:rsidP="00E3319A">
      <w:pPr>
        <w:spacing w:before="120" w:after="0" w:line="240" w:lineRule="auto"/>
        <w:jc w:val="center"/>
        <w:rPr>
          <w:rFonts w:ascii="Times New Roman" w:eastAsia="Times New Roman" w:hAnsi="Times New Roman" w:cs="Times New Roman"/>
          <w:b/>
          <w:bCs/>
          <w:caps/>
          <w:sz w:val="40"/>
          <w:szCs w:val="40"/>
        </w:rPr>
      </w:pPr>
      <w:r w:rsidRPr="00E3319A">
        <w:rPr>
          <w:rFonts w:ascii="Times New Roman" w:eastAsia="Times New Roman" w:hAnsi="Times New Roman" w:cs="Times New Roman"/>
          <w:b/>
          <w:caps/>
          <w:sz w:val="40"/>
          <w:szCs w:val="40"/>
        </w:rPr>
        <w:t>SPECIALIOSIOS SĄLYGOS</w:t>
      </w:r>
    </w:p>
    <w:p w14:paraId="73CCB438" w14:textId="13EF041C" w:rsidR="005F13F0" w:rsidRPr="00E3319A" w:rsidRDefault="005F13F0" w:rsidP="004E4612">
      <w:pPr>
        <w:spacing w:after="120" w:line="20" w:lineRule="atLeast"/>
        <w:contextualSpacing/>
        <w:rPr>
          <w:rFonts w:ascii="Times New Roman" w:hAnsi="Times New Roman" w:cs="Times New Roman"/>
        </w:rPr>
      </w:pPr>
    </w:p>
    <w:p w14:paraId="246D9C7E" w14:textId="77777777" w:rsidR="003A53EA" w:rsidRPr="00E3319A" w:rsidRDefault="003A53EA" w:rsidP="004E4612">
      <w:pPr>
        <w:spacing w:after="120" w:line="20" w:lineRule="atLeast"/>
        <w:contextualSpacing/>
        <w:rPr>
          <w:rFonts w:ascii="Times New Roman" w:hAnsi="Times New Roman" w:cs="Times New Roman"/>
        </w:rPr>
      </w:pPr>
    </w:p>
    <w:p w14:paraId="7595EAAE" w14:textId="77777777" w:rsidR="003A53EA" w:rsidRPr="00E3319A" w:rsidRDefault="003A53EA" w:rsidP="004E4612">
      <w:pPr>
        <w:spacing w:after="120" w:line="20" w:lineRule="atLeast"/>
        <w:contextualSpacing/>
        <w:rPr>
          <w:rFonts w:ascii="Times New Roman" w:hAnsi="Times New Roman" w:cs="Times New Roman"/>
        </w:rPr>
      </w:pPr>
    </w:p>
    <w:p w14:paraId="45B90EC3" w14:textId="77777777" w:rsidR="003A53EA" w:rsidRDefault="003A53EA" w:rsidP="004E4612">
      <w:pPr>
        <w:spacing w:after="120" w:line="20" w:lineRule="atLeast"/>
        <w:contextualSpacing/>
        <w:rPr>
          <w:rFonts w:cstheme="minorHAnsi"/>
        </w:rPr>
      </w:pPr>
    </w:p>
    <w:p w14:paraId="1B4F3438" w14:textId="77777777" w:rsidR="003A53EA" w:rsidRDefault="003A53EA" w:rsidP="004E4612">
      <w:pPr>
        <w:spacing w:after="120" w:line="20" w:lineRule="atLeast"/>
        <w:contextualSpacing/>
        <w:rPr>
          <w:rFonts w:cstheme="minorHAnsi"/>
        </w:rPr>
      </w:pPr>
    </w:p>
    <w:p w14:paraId="5F9BB06D" w14:textId="77777777" w:rsidR="003A53EA" w:rsidRDefault="003A53EA" w:rsidP="004E4612">
      <w:pPr>
        <w:spacing w:after="120" w:line="20" w:lineRule="atLeast"/>
        <w:contextualSpacing/>
        <w:rPr>
          <w:rFonts w:cstheme="minorHAnsi"/>
        </w:rPr>
      </w:pPr>
    </w:p>
    <w:p w14:paraId="2D9526C6" w14:textId="77777777" w:rsidR="003A53EA" w:rsidRDefault="003A53EA" w:rsidP="004E4612">
      <w:pPr>
        <w:spacing w:after="120" w:line="20" w:lineRule="atLeast"/>
        <w:contextualSpacing/>
        <w:rPr>
          <w:rFonts w:cstheme="minorHAnsi"/>
        </w:rPr>
      </w:pPr>
    </w:p>
    <w:p w14:paraId="4823A7B2" w14:textId="77777777" w:rsidR="003A53EA" w:rsidRDefault="003A53EA" w:rsidP="004E4612">
      <w:pPr>
        <w:spacing w:after="120" w:line="20" w:lineRule="atLeast"/>
        <w:contextualSpacing/>
        <w:rPr>
          <w:rFonts w:cstheme="minorHAnsi"/>
        </w:rPr>
      </w:pPr>
    </w:p>
    <w:p w14:paraId="73740FA5" w14:textId="77777777" w:rsidR="003A53EA" w:rsidRDefault="003A53EA" w:rsidP="004E4612">
      <w:pPr>
        <w:spacing w:after="120" w:line="20" w:lineRule="atLeast"/>
        <w:contextualSpacing/>
        <w:rPr>
          <w:rFonts w:cstheme="minorHAnsi"/>
        </w:rPr>
      </w:pPr>
    </w:p>
    <w:p w14:paraId="2FC674D4" w14:textId="77777777" w:rsidR="003A53EA" w:rsidRDefault="003A53EA" w:rsidP="004E4612">
      <w:pPr>
        <w:spacing w:after="120" w:line="20" w:lineRule="atLeast"/>
        <w:contextualSpacing/>
        <w:rPr>
          <w:rFonts w:cstheme="minorHAnsi"/>
        </w:rPr>
      </w:pPr>
    </w:p>
    <w:p w14:paraId="7376C512" w14:textId="77777777" w:rsidR="003A53EA" w:rsidRDefault="003A53EA" w:rsidP="004E4612">
      <w:pPr>
        <w:spacing w:after="120" w:line="20" w:lineRule="atLeast"/>
        <w:contextualSpacing/>
        <w:rPr>
          <w:rFonts w:cstheme="minorHAnsi"/>
        </w:rPr>
      </w:pPr>
    </w:p>
    <w:p w14:paraId="4F679A01" w14:textId="77777777" w:rsidR="003A53EA" w:rsidRDefault="003A53EA" w:rsidP="004E4612">
      <w:pPr>
        <w:spacing w:after="120" w:line="20" w:lineRule="atLeast"/>
        <w:contextualSpacing/>
        <w:rPr>
          <w:rFonts w:cstheme="minorHAnsi"/>
        </w:rPr>
      </w:pPr>
    </w:p>
    <w:p w14:paraId="12B1E497" w14:textId="77777777" w:rsidR="003A53EA" w:rsidRDefault="003A53EA" w:rsidP="004E4612">
      <w:pPr>
        <w:spacing w:after="120" w:line="20" w:lineRule="atLeast"/>
        <w:contextualSpacing/>
        <w:rPr>
          <w:rFonts w:cstheme="minorHAnsi"/>
        </w:rPr>
      </w:pPr>
    </w:p>
    <w:p w14:paraId="1B6C026C" w14:textId="77777777" w:rsidR="003A53EA" w:rsidRDefault="003A53EA" w:rsidP="004E4612">
      <w:pPr>
        <w:spacing w:after="120" w:line="20" w:lineRule="atLeast"/>
        <w:contextualSpacing/>
        <w:rPr>
          <w:rFonts w:cstheme="minorHAnsi"/>
        </w:rPr>
      </w:pPr>
    </w:p>
    <w:p w14:paraId="670C4289" w14:textId="77777777" w:rsidR="003A53EA" w:rsidRDefault="003A53EA" w:rsidP="004E4612">
      <w:pPr>
        <w:spacing w:after="120" w:line="20" w:lineRule="atLeast"/>
        <w:contextualSpacing/>
        <w:rPr>
          <w:rFonts w:cstheme="minorHAnsi"/>
        </w:rPr>
      </w:pPr>
    </w:p>
    <w:p w14:paraId="1F4C1B4D" w14:textId="77777777" w:rsidR="003A53EA" w:rsidRDefault="003A53EA" w:rsidP="004E4612">
      <w:pPr>
        <w:spacing w:after="120" w:line="20" w:lineRule="atLeast"/>
        <w:contextualSpacing/>
        <w:rPr>
          <w:rFonts w:cstheme="minorHAnsi"/>
        </w:rPr>
      </w:pPr>
    </w:p>
    <w:p w14:paraId="73DE271E" w14:textId="77777777" w:rsidR="003A53EA" w:rsidRDefault="003A53EA" w:rsidP="004E4612">
      <w:pPr>
        <w:spacing w:after="120" w:line="20" w:lineRule="atLeast"/>
        <w:contextualSpacing/>
        <w:rPr>
          <w:rFonts w:cstheme="minorHAnsi"/>
        </w:rPr>
      </w:pPr>
    </w:p>
    <w:p w14:paraId="1ECDF593" w14:textId="77777777" w:rsidR="003A53EA" w:rsidRDefault="003A53EA" w:rsidP="004E4612">
      <w:pPr>
        <w:spacing w:after="120" w:line="20" w:lineRule="atLeast"/>
        <w:contextualSpacing/>
        <w:rPr>
          <w:rFonts w:cstheme="minorHAnsi"/>
        </w:rPr>
      </w:pPr>
    </w:p>
    <w:p w14:paraId="38D053D1" w14:textId="77777777" w:rsidR="003A53EA" w:rsidRDefault="003A53EA" w:rsidP="004E4612">
      <w:pPr>
        <w:spacing w:after="120" w:line="20" w:lineRule="atLeast"/>
        <w:contextualSpacing/>
        <w:rPr>
          <w:rFonts w:cstheme="minorHAnsi"/>
        </w:rPr>
      </w:pPr>
    </w:p>
    <w:p w14:paraId="6C1DC962" w14:textId="77777777" w:rsidR="003A53EA" w:rsidRDefault="003A53EA" w:rsidP="004E4612">
      <w:pPr>
        <w:spacing w:after="120" w:line="20" w:lineRule="atLeast"/>
        <w:contextualSpacing/>
        <w:rPr>
          <w:rFonts w:cstheme="minorHAnsi"/>
        </w:rPr>
      </w:pPr>
    </w:p>
    <w:p w14:paraId="1237E001" w14:textId="77777777" w:rsidR="00AA5AC1" w:rsidRDefault="00AA5AC1" w:rsidP="004E4612">
      <w:pPr>
        <w:spacing w:after="120" w:line="20" w:lineRule="atLeast"/>
        <w:contextualSpacing/>
        <w:rPr>
          <w:rFonts w:cstheme="minorHAnsi"/>
        </w:rPr>
      </w:pPr>
    </w:p>
    <w:p w14:paraId="075DA6FC" w14:textId="77777777" w:rsidR="00AA5AC1" w:rsidRDefault="00AA5AC1" w:rsidP="004E4612">
      <w:pPr>
        <w:spacing w:after="120" w:line="20" w:lineRule="atLeast"/>
        <w:contextualSpacing/>
        <w:rPr>
          <w:rFonts w:cstheme="minorHAnsi"/>
        </w:rPr>
      </w:pPr>
    </w:p>
    <w:p w14:paraId="75657AA9" w14:textId="77777777" w:rsidR="00AA5AC1" w:rsidRDefault="00AA5AC1" w:rsidP="004E4612">
      <w:pPr>
        <w:spacing w:after="120" w:line="20" w:lineRule="atLeast"/>
        <w:contextualSpacing/>
        <w:rPr>
          <w:rFonts w:cstheme="minorHAnsi"/>
        </w:rPr>
      </w:pPr>
    </w:p>
    <w:p w14:paraId="3DE37D89" w14:textId="77777777" w:rsidR="00AA5AC1" w:rsidRDefault="00AA5AC1" w:rsidP="004E4612">
      <w:pPr>
        <w:spacing w:after="120" w:line="20" w:lineRule="atLeast"/>
        <w:contextualSpacing/>
        <w:rPr>
          <w:rFonts w:cstheme="minorHAnsi"/>
        </w:rPr>
      </w:pPr>
    </w:p>
    <w:p w14:paraId="3A9BBCCF" w14:textId="77777777" w:rsidR="00AA5AC1" w:rsidRDefault="00AA5AC1" w:rsidP="004E4612">
      <w:pPr>
        <w:spacing w:after="120" w:line="20" w:lineRule="atLeast"/>
        <w:contextualSpacing/>
        <w:rPr>
          <w:rFonts w:cstheme="minorHAnsi"/>
        </w:rPr>
      </w:pPr>
    </w:p>
    <w:p w14:paraId="3BEF158D" w14:textId="77777777" w:rsidR="00AA5AC1" w:rsidRDefault="00AA5AC1" w:rsidP="004E4612">
      <w:pPr>
        <w:spacing w:after="120" w:line="20" w:lineRule="atLeast"/>
        <w:contextualSpacing/>
        <w:rPr>
          <w:rFonts w:cstheme="minorHAnsi"/>
        </w:rPr>
      </w:pPr>
    </w:p>
    <w:p w14:paraId="3D74A866" w14:textId="77777777" w:rsidR="00AA5AC1" w:rsidRDefault="00AA5AC1" w:rsidP="004E4612">
      <w:pPr>
        <w:spacing w:after="120" w:line="20" w:lineRule="atLeast"/>
        <w:contextualSpacing/>
        <w:rPr>
          <w:rFonts w:cstheme="minorHAnsi"/>
        </w:rPr>
      </w:pPr>
    </w:p>
    <w:p w14:paraId="5A7AE035" w14:textId="77777777" w:rsidR="00AA5AC1" w:rsidRDefault="00AA5AC1" w:rsidP="004E4612">
      <w:pPr>
        <w:spacing w:after="120" w:line="20" w:lineRule="atLeast"/>
        <w:contextualSpacing/>
        <w:rPr>
          <w:rFonts w:cstheme="minorHAnsi"/>
        </w:rPr>
      </w:pPr>
    </w:p>
    <w:p w14:paraId="6A4C415F" w14:textId="77777777" w:rsidR="00AA5AC1" w:rsidRDefault="00AA5AC1" w:rsidP="004E4612">
      <w:pPr>
        <w:spacing w:after="120" w:line="20" w:lineRule="atLeast"/>
        <w:contextualSpacing/>
        <w:rPr>
          <w:rFonts w:cstheme="minorHAnsi"/>
        </w:rPr>
      </w:pPr>
    </w:p>
    <w:p w14:paraId="3BF43FA4" w14:textId="77777777" w:rsidR="00AA5AC1" w:rsidRDefault="00AA5AC1" w:rsidP="004E4612">
      <w:pPr>
        <w:spacing w:after="120" w:line="20" w:lineRule="atLeast"/>
        <w:contextualSpacing/>
        <w:rPr>
          <w:rFonts w:cstheme="minorHAnsi"/>
        </w:rPr>
      </w:pPr>
    </w:p>
    <w:bookmarkStart w:id="2" w:name="_Hlk201304741"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smallCaps w:val="0"/>
          <w:sz w:val="21"/>
          <w:szCs w:val="21"/>
        </w:rPr>
      </w:sdtEndPr>
      <w:sdtContent>
        <w:p w14:paraId="27001CDF" w14:textId="77777777" w:rsidR="00AA5AC1" w:rsidRPr="00E3319A" w:rsidRDefault="00AA5AC1" w:rsidP="00AA5AC1">
          <w:pPr>
            <w:pStyle w:val="Turinioantrat"/>
            <w:spacing w:before="0" w:line="20" w:lineRule="atLeast"/>
            <w:ind w:left="432" w:hanging="432"/>
            <w:contextualSpacing/>
            <w:rPr>
              <w:rFonts w:ascii="Times New Roman" w:hAnsi="Times New Roman" w:cs="Times New Roman"/>
            </w:rPr>
          </w:pPr>
          <w:r w:rsidRPr="00E3319A">
            <w:rPr>
              <w:rFonts w:ascii="Times New Roman" w:hAnsi="Times New Roman" w:cs="Times New Roman"/>
            </w:rPr>
            <w:t>TURINYS</w:t>
          </w:r>
        </w:p>
        <w:p w14:paraId="4A606097" w14:textId="17B2C95F" w:rsidR="00AA5AC1" w:rsidRPr="00E3319A" w:rsidRDefault="00AA5AC1" w:rsidP="00AA5AC1">
          <w:pPr>
            <w:pStyle w:val="Turinys1"/>
            <w:rPr>
              <w:rFonts w:ascii="Times New Roman" w:hAnsi="Times New Roman" w:cs="Times New Roman"/>
              <w:noProof/>
              <w:sz w:val="22"/>
              <w:szCs w:val="22"/>
              <w:lang w:val="en-US" w:eastAsia="en-US"/>
            </w:rPr>
          </w:pPr>
          <w:r w:rsidRPr="00E3319A">
            <w:rPr>
              <w:rFonts w:ascii="Times New Roman" w:hAnsi="Times New Roman" w:cs="Times New Roman"/>
              <w:color w:val="2B579A"/>
              <w:shd w:val="clear" w:color="auto" w:fill="E6E6E6"/>
            </w:rPr>
            <w:fldChar w:fldCharType="begin"/>
          </w:r>
          <w:r w:rsidRPr="00E3319A">
            <w:rPr>
              <w:rFonts w:ascii="Times New Roman" w:hAnsi="Times New Roman" w:cs="Times New Roman"/>
            </w:rPr>
            <w:instrText xml:space="preserve"> TOC \o "1-3" \h \z \u </w:instrText>
          </w:r>
          <w:r w:rsidRPr="00E3319A">
            <w:rPr>
              <w:rFonts w:ascii="Times New Roman" w:hAnsi="Times New Roman" w:cs="Times New Roman"/>
              <w:color w:val="2B579A"/>
              <w:shd w:val="clear" w:color="auto" w:fill="E6E6E6"/>
            </w:rPr>
            <w:fldChar w:fldCharType="separate"/>
          </w:r>
          <w:hyperlink w:anchor="_Toc126333928" w:history="1">
            <w:r w:rsidRPr="00E3319A">
              <w:rPr>
                <w:rStyle w:val="Hipersaitas"/>
                <w:rFonts w:ascii="Times New Roman" w:hAnsi="Times New Roman" w:cs="Times New Roman"/>
                <w:noProof/>
              </w:rPr>
              <w:t>1.</w:t>
            </w:r>
            <w:r w:rsidRPr="00E3319A">
              <w:rPr>
                <w:rFonts w:ascii="Times New Roman" w:hAnsi="Times New Roman" w:cs="Times New Roman"/>
                <w:noProof/>
                <w:sz w:val="22"/>
                <w:szCs w:val="22"/>
                <w:lang w:val="en-US" w:eastAsia="en-US"/>
              </w:rPr>
              <w:tab/>
            </w:r>
            <w:r w:rsidRPr="00E3319A">
              <w:rPr>
                <w:rStyle w:val="Hipersaitas"/>
                <w:rFonts w:ascii="Times New Roman" w:hAnsi="Times New Roman" w:cs="Times New Roman"/>
                <w:noProof/>
              </w:rPr>
              <w:t>Bendra informacija</w:t>
            </w:r>
            <w:r w:rsidRPr="00E3319A">
              <w:rPr>
                <w:rFonts w:ascii="Times New Roman" w:hAnsi="Times New Roman" w:cs="Times New Roman"/>
                <w:noProof/>
                <w:webHidden/>
              </w:rPr>
              <w:tab/>
            </w:r>
            <w:r w:rsidR="000C051B" w:rsidRPr="00E3319A">
              <w:rPr>
                <w:rFonts w:ascii="Times New Roman" w:hAnsi="Times New Roman" w:cs="Times New Roman"/>
                <w:noProof/>
                <w:webHidden/>
              </w:rPr>
              <w:t>2</w:t>
            </w:r>
          </w:hyperlink>
        </w:p>
        <w:p w14:paraId="6E6668EE" w14:textId="08567041" w:rsidR="00AA5AC1" w:rsidRPr="00E3319A" w:rsidRDefault="00AA5AC1" w:rsidP="00AA5AC1">
          <w:pPr>
            <w:pStyle w:val="Turinys1"/>
            <w:rPr>
              <w:rFonts w:ascii="Times New Roman" w:hAnsi="Times New Roman" w:cs="Times New Roman"/>
              <w:noProof/>
              <w:sz w:val="22"/>
              <w:szCs w:val="22"/>
              <w:lang w:val="en-US" w:eastAsia="en-US"/>
            </w:rPr>
          </w:pPr>
          <w:hyperlink w:anchor="_Toc126333929" w:history="1">
            <w:r w:rsidRPr="00E3319A">
              <w:rPr>
                <w:rStyle w:val="Hipersaitas"/>
                <w:rFonts w:ascii="Times New Roman" w:hAnsi="Times New Roman" w:cs="Times New Roman"/>
                <w:noProof/>
              </w:rPr>
              <w:t>2.  Pirkimo objektas</w:t>
            </w:r>
            <w:r w:rsidRPr="00E3319A">
              <w:rPr>
                <w:rFonts w:ascii="Times New Roman" w:hAnsi="Times New Roman" w:cs="Times New Roman"/>
                <w:noProof/>
                <w:webHidden/>
              </w:rPr>
              <w:tab/>
            </w:r>
            <w:r w:rsidR="000C051B" w:rsidRPr="00E3319A">
              <w:rPr>
                <w:rFonts w:ascii="Times New Roman" w:hAnsi="Times New Roman" w:cs="Times New Roman"/>
                <w:noProof/>
                <w:webHidden/>
              </w:rPr>
              <w:t>3</w:t>
            </w:r>
          </w:hyperlink>
        </w:p>
        <w:p w14:paraId="69D457C3" w14:textId="7D77C74D" w:rsidR="00AA5AC1" w:rsidRPr="00E3319A" w:rsidRDefault="00AA5AC1" w:rsidP="00AA5AC1">
          <w:pPr>
            <w:pStyle w:val="Turinys1"/>
            <w:rPr>
              <w:rFonts w:ascii="Times New Roman" w:hAnsi="Times New Roman" w:cs="Times New Roman"/>
              <w:noProof/>
              <w:sz w:val="22"/>
              <w:szCs w:val="22"/>
              <w:lang w:val="en-US" w:eastAsia="en-US"/>
            </w:rPr>
          </w:pPr>
          <w:hyperlink w:anchor="_Toc126333930" w:history="1">
            <w:r w:rsidRPr="00E3319A">
              <w:rPr>
                <w:rStyle w:val="Hipersaitas"/>
                <w:rFonts w:ascii="Times New Roman" w:hAnsi="Times New Roman" w:cs="Times New Roman"/>
                <w:noProof/>
              </w:rPr>
              <w:t>3.  Susitikimai su tiekėjais ir objekto apžiūra</w:t>
            </w:r>
            <w:r w:rsidRPr="00E3319A">
              <w:rPr>
                <w:rFonts w:ascii="Times New Roman" w:hAnsi="Times New Roman" w:cs="Times New Roman"/>
                <w:noProof/>
                <w:webHidden/>
              </w:rPr>
              <w:tab/>
            </w:r>
            <w:r w:rsidR="00734922" w:rsidRPr="00E3319A">
              <w:rPr>
                <w:rFonts w:ascii="Times New Roman" w:hAnsi="Times New Roman" w:cs="Times New Roman"/>
                <w:noProof/>
                <w:webHidden/>
              </w:rPr>
              <w:t>5</w:t>
            </w:r>
          </w:hyperlink>
        </w:p>
        <w:p w14:paraId="1237C3DC" w14:textId="036CBA22" w:rsidR="00AA5AC1" w:rsidRPr="00E3319A" w:rsidRDefault="00AA5AC1" w:rsidP="00AA5AC1">
          <w:pPr>
            <w:pStyle w:val="Turinys1"/>
            <w:rPr>
              <w:rFonts w:ascii="Times New Roman" w:hAnsi="Times New Roman" w:cs="Times New Roman"/>
              <w:noProof/>
              <w:sz w:val="22"/>
              <w:szCs w:val="22"/>
              <w:lang w:val="en-US" w:eastAsia="en-US"/>
            </w:rPr>
          </w:pPr>
          <w:hyperlink w:anchor="_Toc126333931" w:history="1">
            <w:r w:rsidRPr="00E3319A">
              <w:rPr>
                <w:rStyle w:val="Hipersaitas"/>
                <w:rFonts w:ascii="Times New Roman" w:hAnsi="Times New Roman" w:cs="Times New Roman"/>
                <w:noProof/>
              </w:rPr>
              <w:t>4.  Tiekėjų pašalinimo pagrindai ir kvalifikacijos reikalavimai</w:t>
            </w:r>
            <w:r w:rsidRPr="00E3319A">
              <w:rPr>
                <w:rFonts w:ascii="Times New Roman" w:hAnsi="Times New Roman" w:cs="Times New Roman"/>
                <w:noProof/>
                <w:webHidden/>
              </w:rPr>
              <w:tab/>
            </w:r>
            <w:r w:rsidR="00734922" w:rsidRPr="00E3319A">
              <w:rPr>
                <w:rFonts w:ascii="Times New Roman" w:hAnsi="Times New Roman" w:cs="Times New Roman"/>
                <w:noProof/>
                <w:webHidden/>
              </w:rPr>
              <w:t>5</w:t>
            </w:r>
          </w:hyperlink>
        </w:p>
        <w:p w14:paraId="0061979B" w14:textId="5052E13D" w:rsidR="00AA5AC1" w:rsidRPr="00E3319A" w:rsidRDefault="00AA5AC1" w:rsidP="00AA5AC1">
          <w:pPr>
            <w:pStyle w:val="Turinys1"/>
            <w:rPr>
              <w:rFonts w:ascii="Times New Roman" w:hAnsi="Times New Roman" w:cs="Times New Roman"/>
              <w:noProof/>
              <w:sz w:val="22"/>
              <w:szCs w:val="22"/>
              <w:lang w:val="en-US" w:eastAsia="en-US"/>
            </w:rPr>
          </w:pPr>
          <w:hyperlink w:anchor="_Toc126333932" w:history="1">
            <w:r w:rsidRPr="00E3319A">
              <w:rPr>
                <w:rStyle w:val="Hipersaitas"/>
                <w:rFonts w:ascii="Times New Roman" w:hAnsi="Times New Roman" w:cs="Times New Roman"/>
                <w:noProof/>
              </w:rPr>
              <w:t>5.  Reikalavimai, susiję su nacionaliniu saugumu</w:t>
            </w:r>
            <w:r w:rsidRPr="00E3319A">
              <w:rPr>
                <w:rFonts w:ascii="Times New Roman" w:hAnsi="Times New Roman" w:cs="Times New Roman"/>
                <w:noProof/>
                <w:webHidden/>
              </w:rPr>
              <w:tab/>
            </w:r>
            <w:r w:rsidR="00734922" w:rsidRPr="00E3319A">
              <w:rPr>
                <w:rFonts w:ascii="Times New Roman" w:hAnsi="Times New Roman" w:cs="Times New Roman"/>
                <w:noProof/>
                <w:webHidden/>
              </w:rPr>
              <w:t>5</w:t>
            </w:r>
          </w:hyperlink>
        </w:p>
        <w:p w14:paraId="3B01D021" w14:textId="578BAE0C" w:rsidR="00AA5AC1" w:rsidRPr="00E3319A" w:rsidRDefault="00AA5AC1" w:rsidP="00AA5AC1">
          <w:pPr>
            <w:pStyle w:val="Turinys1"/>
            <w:rPr>
              <w:rFonts w:ascii="Times New Roman" w:hAnsi="Times New Roman" w:cs="Times New Roman"/>
              <w:noProof/>
              <w:sz w:val="22"/>
              <w:szCs w:val="22"/>
              <w:lang w:val="en-US" w:eastAsia="en-US"/>
            </w:rPr>
          </w:pPr>
          <w:hyperlink w:anchor="_Toc126333933" w:history="1">
            <w:r w:rsidRPr="00E3319A">
              <w:rPr>
                <w:rStyle w:val="Hipersaitas"/>
                <w:rFonts w:ascii="Times New Roman" w:hAnsi="Times New Roman" w:cs="Times New Roman"/>
                <w:noProof/>
              </w:rPr>
              <w:t>6.  Specialieji reikalavimai pasiūlymų rengimui ir pateikimui</w:t>
            </w:r>
            <w:r w:rsidRPr="00E3319A">
              <w:rPr>
                <w:rFonts w:ascii="Times New Roman" w:hAnsi="Times New Roman" w:cs="Times New Roman"/>
                <w:noProof/>
                <w:webHidden/>
              </w:rPr>
              <w:tab/>
            </w:r>
            <w:r w:rsidR="00734922" w:rsidRPr="00E3319A">
              <w:rPr>
                <w:rFonts w:ascii="Times New Roman" w:hAnsi="Times New Roman" w:cs="Times New Roman"/>
                <w:noProof/>
                <w:webHidden/>
              </w:rPr>
              <w:t>5</w:t>
            </w:r>
          </w:hyperlink>
        </w:p>
        <w:p w14:paraId="4F9A4C05" w14:textId="4D28FFCC" w:rsidR="00AA5AC1" w:rsidRPr="00E3319A" w:rsidRDefault="00AA5AC1" w:rsidP="00AA5AC1">
          <w:pPr>
            <w:pStyle w:val="Turinys1"/>
            <w:rPr>
              <w:rFonts w:ascii="Times New Roman" w:hAnsi="Times New Roman" w:cs="Times New Roman"/>
              <w:noProof/>
              <w:sz w:val="22"/>
              <w:szCs w:val="22"/>
              <w:lang w:val="en-US" w:eastAsia="en-US"/>
            </w:rPr>
          </w:pPr>
          <w:hyperlink w:anchor="_Toc126333934" w:history="1">
            <w:r w:rsidRPr="00E3319A">
              <w:rPr>
                <w:rStyle w:val="Hipersaitas"/>
                <w:rFonts w:ascii="Times New Roman" w:eastAsia="Calibri" w:hAnsi="Times New Roman" w:cs="Times New Roman"/>
                <w:noProof/>
              </w:rPr>
              <w:t>7.</w:t>
            </w:r>
            <w:r w:rsidRPr="00E3319A">
              <w:rPr>
                <w:rFonts w:ascii="Times New Roman" w:hAnsi="Times New Roman" w:cs="Times New Roman"/>
                <w:noProof/>
                <w:sz w:val="22"/>
                <w:szCs w:val="22"/>
                <w:lang w:val="en-US" w:eastAsia="en-US"/>
              </w:rPr>
              <w:tab/>
            </w:r>
            <w:r w:rsidRPr="00E3319A">
              <w:rPr>
                <w:rStyle w:val="Hipersaitas"/>
                <w:rFonts w:ascii="Times New Roman" w:hAnsi="Times New Roman" w:cs="Times New Roman"/>
                <w:noProof/>
              </w:rPr>
              <w:t>Pasiūlymo galiojimo užtikrinimas</w:t>
            </w:r>
            <w:r w:rsidRPr="00E3319A">
              <w:rPr>
                <w:rFonts w:ascii="Times New Roman" w:hAnsi="Times New Roman" w:cs="Times New Roman"/>
                <w:noProof/>
                <w:webHidden/>
              </w:rPr>
              <w:tab/>
            </w:r>
            <w:r w:rsidR="00734922" w:rsidRPr="00E3319A">
              <w:rPr>
                <w:rFonts w:ascii="Times New Roman" w:hAnsi="Times New Roman" w:cs="Times New Roman"/>
                <w:noProof/>
                <w:webHidden/>
              </w:rPr>
              <w:t>6</w:t>
            </w:r>
          </w:hyperlink>
        </w:p>
        <w:p w14:paraId="6D632F5C" w14:textId="08ADB689" w:rsidR="00AA5AC1" w:rsidRPr="00E3319A" w:rsidRDefault="00AA5AC1" w:rsidP="00AA5AC1">
          <w:pPr>
            <w:pStyle w:val="Turinys1"/>
            <w:rPr>
              <w:rFonts w:ascii="Times New Roman" w:hAnsi="Times New Roman" w:cs="Times New Roman"/>
              <w:noProof/>
              <w:sz w:val="22"/>
              <w:szCs w:val="22"/>
              <w:lang w:val="en-US" w:eastAsia="en-US"/>
            </w:rPr>
          </w:pPr>
          <w:hyperlink w:anchor="_Toc126333935" w:history="1">
            <w:r w:rsidRPr="00E3319A">
              <w:rPr>
                <w:rStyle w:val="Hipersaitas"/>
                <w:rFonts w:ascii="Times New Roman" w:eastAsia="Calibri" w:hAnsi="Times New Roman" w:cs="Times New Roman"/>
                <w:noProof/>
              </w:rPr>
              <w:t>8.</w:t>
            </w:r>
            <w:r w:rsidRPr="00E3319A">
              <w:rPr>
                <w:rFonts w:ascii="Times New Roman" w:hAnsi="Times New Roman" w:cs="Times New Roman"/>
                <w:noProof/>
                <w:sz w:val="22"/>
                <w:szCs w:val="22"/>
                <w:lang w:val="en-US" w:eastAsia="en-US"/>
              </w:rPr>
              <w:tab/>
            </w:r>
            <w:r w:rsidRPr="00E3319A">
              <w:rPr>
                <w:rStyle w:val="Hipersaitas"/>
                <w:rFonts w:ascii="Times New Roman" w:hAnsi="Times New Roman" w:cs="Times New Roman"/>
                <w:noProof/>
              </w:rPr>
              <w:t>Elektroninis aukcionas</w:t>
            </w:r>
            <w:r w:rsidRPr="00E3319A">
              <w:rPr>
                <w:rFonts w:ascii="Times New Roman" w:hAnsi="Times New Roman" w:cs="Times New Roman"/>
                <w:noProof/>
                <w:webHidden/>
              </w:rPr>
              <w:tab/>
            </w:r>
            <w:r w:rsidR="00734922" w:rsidRPr="00E3319A">
              <w:rPr>
                <w:rFonts w:ascii="Times New Roman" w:hAnsi="Times New Roman" w:cs="Times New Roman"/>
                <w:noProof/>
                <w:webHidden/>
              </w:rPr>
              <w:t>7</w:t>
            </w:r>
          </w:hyperlink>
        </w:p>
        <w:p w14:paraId="111CCA92" w14:textId="3FE8C955" w:rsidR="00AA5AC1" w:rsidRPr="00E3319A" w:rsidRDefault="00AA5AC1" w:rsidP="00AA5AC1">
          <w:pPr>
            <w:pStyle w:val="Turinys1"/>
            <w:rPr>
              <w:rFonts w:ascii="Times New Roman" w:hAnsi="Times New Roman" w:cs="Times New Roman"/>
              <w:noProof/>
              <w:sz w:val="22"/>
              <w:szCs w:val="22"/>
              <w:lang w:val="en-US" w:eastAsia="en-US"/>
            </w:rPr>
          </w:pPr>
          <w:hyperlink w:anchor="_Toc126333936" w:history="1">
            <w:r w:rsidRPr="00E3319A">
              <w:rPr>
                <w:rStyle w:val="Hipersaitas"/>
                <w:rFonts w:ascii="Times New Roman" w:eastAsia="Calibri" w:hAnsi="Times New Roman" w:cs="Times New Roman"/>
                <w:noProof/>
              </w:rPr>
              <w:t>9.</w:t>
            </w:r>
            <w:r w:rsidRPr="00E3319A">
              <w:rPr>
                <w:rFonts w:ascii="Times New Roman" w:hAnsi="Times New Roman" w:cs="Times New Roman"/>
                <w:noProof/>
                <w:sz w:val="22"/>
                <w:szCs w:val="22"/>
                <w:lang w:val="en-US" w:eastAsia="en-US"/>
              </w:rPr>
              <w:tab/>
            </w:r>
            <w:r w:rsidRPr="00E3319A">
              <w:rPr>
                <w:rStyle w:val="Hipersaitas"/>
                <w:rFonts w:ascii="Times New Roman" w:hAnsi="Times New Roman" w:cs="Times New Roman"/>
                <w:noProof/>
              </w:rPr>
              <w:t>Pasiūlymų vertinimas</w:t>
            </w:r>
            <w:r w:rsidRPr="00E3319A">
              <w:rPr>
                <w:rFonts w:ascii="Times New Roman" w:hAnsi="Times New Roman" w:cs="Times New Roman"/>
                <w:noProof/>
                <w:webHidden/>
              </w:rPr>
              <w:tab/>
            </w:r>
            <w:r w:rsidR="00734922" w:rsidRPr="00E3319A">
              <w:rPr>
                <w:rFonts w:ascii="Times New Roman" w:hAnsi="Times New Roman" w:cs="Times New Roman"/>
                <w:noProof/>
                <w:webHidden/>
              </w:rPr>
              <w:t>7</w:t>
            </w:r>
          </w:hyperlink>
        </w:p>
        <w:p w14:paraId="1893F71E" w14:textId="41DFA823" w:rsidR="00AA5AC1" w:rsidRPr="00E3319A" w:rsidRDefault="00AA5AC1" w:rsidP="00AA5AC1">
          <w:pPr>
            <w:pStyle w:val="Turinys1"/>
            <w:rPr>
              <w:rFonts w:ascii="Times New Roman" w:hAnsi="Times New Roman" w:cs="Times New Roman"/>
              <w:noProof/>
              <w:sz w:val="22"/>
              <w:szCs w:val="22"/>
              <w:lang w:val="en-US" w:eastAsia="en-US"/>
            </w:rPr>
          </w:pPr>
          <w:hyperlink w:anchor="_Toc126333937" w:history="1">
            <w:r w:rsidRPr="00E3319A">
              <w:rPr>
                <w:rStyle w:val="Hipersaitas"/>
                <w:rFonts w:ascii="Times New Roman" w:eastAsia="Calibri" w:hAnsi="Times New Roman" w:cs="Times New Roman"/>
                <w:noProof/>
              </w:rPr>
              <w:t>10.</w:t>
            </w:r>
            <w:r w:rsidRPr="00E3319A">
              <w:rPr>
                <w:rFonts w:ascii="Times New Roman" w:hAnsi="Times New Roman" w:cs="Times New Roman"/>
                <w:noProof/>
                <w:sz w:val="22"/>
                <w:szCs w:val="22"/>
                <w:lang w:val="en-US" w:eastAsia="en-US"/>
              </w:rPr>
              <w:tab/>
            </w:r>
            <w:r w:rsidRPr="00E3319A">
              <w:rPr>
                <w:rStyle w:val="Hipersaitas"/>
                <w:rFonts w:ascii="Times New Roman" w:hAnsi="Times New Roman" w:cs="Times New Roman"/>
                <w:noProof/>
              </w:rPr>
              <w:t>Sutarties sudarymas</w:t>
            </w:r>
            <w:r w:rsidRPr="00E3319A">
              <w:rPr>
                <w:rFonts w:ascii="Times New Roman" w:hAnsi="Times New Roman" w:cs="Times New Roman"/>
                <w:noProof/>
                <w:webHidden/>
              </w:rPr>
              <w:tab/>
            </w:r>
            <w:r w:rsidR="00734922" w:rsidRPr="00E3319A">
              <w:rPr>
                <w:rFonts w:ascii="Times New Roman" w:hAnsi="Times New Roman" w:cs="Times New Roman"/>
                <w:noProof/>
                <w:webHidden/>
              </w:rPr>
              <w:t>7</w:t>
            </w:r>
          </w:hyperlink>
        </w:p>
        <w:p w14:paraId="7F7BF696" w14:textId="77777777" w:rsidR="00AA5AC1" w:rsidRPr="00E3319A" w:rsidRDefault="00AA5AC1" w:rsidP="00AA5AC1">
          <w:pPr>
            <w:rPr>
              <w:rFonts w:ascii="Times New Roman" w:hAnsi="Times New Roman" w:cs="Times New Roman"/>
            </w:rPr>
          </w:pPr>
        </w:p>
        <w:p w14:paraId="51AFDDA4" w14:textId="15639F44"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color w:val="2B579A"/>
              <w:shd w:val="clear" w:color="auto" w:fill="E6E6E6"/>
            </w:rPr>
            <w:fldChar w:fldCharType="end"/>
          </w:r>
          <w:r w:rsidR="000C002D" w:rsidRPr="00E3319A">
            <w:rPr>
              <w:rFonts w:ascii="Times New Roman" w:hAnsi="Times New Roman" w:cs="Times New Roman"/>
              <w:b/>
              <w:bCs/>
              <w:shd w:val="clear" w:color="auto" w:fill="E6E6E6"/>
            </w:rPr>
            <w:t>Specialiųjų p</w:t>
          </w:r>
          <w:r w:rsidRPr="00E3319A">
            <w:rPr>
              <w:rFonts w:ascii="Times New Roman" w:hAnsi="Times New Roman" w:cs="Times New Roman"/>
              <w:b/>
              <w:bCs/>
              <w:shd w:val="clear" w:color="auto" w:fill="E6E6E6"/>
            </w:rPr>
            <w:t>irkimo sąlygų priedai:</w:t>
          </w:r>
        </w:p>
        <w:p w14:paraId="62D6ADE0" w14:textId="77777777"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1 priedas „Terminai“</w:t>
          </w:r>
        </w:p>
        <w:p w14:paraId="60D94749" w14:textId="77777777"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2 priedas „Techninė specifikacija“</w:t>
          </w:r>
        </w:p>
        <w:p w14:paraId="0A909E5B" w14:textId="77777777"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3 priedas „Tiekėjų pašalinimo pagrindai“</w:t>
          </w:r>
        </w:p>
        <w:p w14:paraId="6917AC93" w14:textId="77777777"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4 priedas „Tiekėjų kvalifikacijos reikalavimai ir aplinkos apsaugos vadybos sistemų standartai“</w:t>
          </w:r>
        </w:p>
        <w:p w14:paraId="4C4460FD" w14:textId="450B6B2B"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5 priedas „</w:t>
          </w:r>
          <w:r w:rsidR="00734922" w:rsidRPr="00E3319A">
            <w:rPr>
              <w:rFonts w:ascii="Times New Roman" w:hAnsi="Times New Roman" w:cs="Times New Roman"/>
              <w:b/>
              <w:bCs/>
              <w:shd w:val="clear" w:color="auto" w:fill="E6E6E6"/>
            </w:rPr>
            <w:t>Pasiūlymų vertinimo kriterijai ir sąlygos</w:t>
          </w:r>
          <w:r w:rsidRPr="00E3319A">
            <w:rPr>
              <w:rFonts w:ascii="Times New Roman" w:hAnsi="Times New Roman" w:cs="Times New Roman"/>
              <w:b/>
              <w:bCs/>
              <w:shd w:val="clear" w:color="auto" w:fill="E6E6E6"/>
            </w:rPr>
            <w:t>“</w:t>
          </w:r>
        </w:p>
        <w:p w14:paraId="76499EBA" w14:textId="1265DFC6"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6 priedas „</w:t>
          </w:r>
          <w:r w:rsidR="00734922" w:rsidRPr="00E3319A">
            <w:rPr>
              <w:rFonts w:ascii="Times New Roman" w:hAnsi="Times New Roman" w:cs="Times New Roman"/>
              <w:b/>
              <w:bCs/>
              <w:shd w:val="clear" w:color="auto" w:fill="E6E6E6"/>
            </w:rPr>
            <w:t>Sutarties projektas</w:t>
          </w:r>
          <w:r w:rsidRPr="00E3319A">
            <w:rPr>
              <w:rFonts w:ascii="Times New Roman" w:hAnsi="Times New Roman" w:cs="Times New Roman"/>
              <w:b/>
              <w:bCs/>
              <w:shd w:val="clear" w:color="auto" w:fill="E6E6E6"/>
            </w:rPr>
            <w:t>“</w:t>
          </w:r>
        </w:p>
        <w:p w14:paraId="015B3717" w14:textId="65861BC1"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7 priedas „</w:t>
          </w:r>
          <w:r w:rsidR="00734922" w:rsidRPr="00E3319A">
            <w:rPr>
              <w:rFonts w:ascii="Times New Roman" w:hAnsi="Times New Roman" w:cs="Times New Roman"/>
              <w:b/>
              <w:bCs/>
              <w:shd w:val="clear" w:color="auto" w:fill="E6E6E6"/>
            </w:rPr>
            <w:t>Pasiūlymo forma</w:t>
          </w:r>
          <w:r w:rsidRPr="00E3319A">
            <w:rPr>
              <w:rFonts w:ascii="Times New Roman" w:hAnsi="Times New Roman" w:cs="Times New Roman"/>
              <w:b/>
              <w:bCs/>
              <w:shd w:val="clear" w:color="auto" w:fill="E6E6E6"/>
            </w:rPr>
            <w:t>“</w:t>
          </w:r>
        </w:p>
        <w:p w14:paraId="235D2807" w14:textId="2DAA5FBF"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8 priedas „</w:t>
          </w:r>
          <w:r w:rsidR="00ED3EA3" w:rsidRPr="00ED3EA3">
            <w:rPr>
              <w:rFonts w:ascii="Times New Roman" w:hAnsi="Times New Roman" w:cs="Times New Roman"/>
              <w:b/>
              <w:bCs/>
              <w:shd w:val="clear" w:color="auto" w:fill="E6E6E6"/>
            </w:rPr>
            <w:t>Techninės atitikties deklaracijos dėl aplinkos apsaugos kriterijų užtikrinimo ir Nacionalinio saugumo reikalavimų užtikrinimo forma</w:t>
          </w:r>
          <w:r w:rsidRPr="00E3319A">
            <w:rPr>
              <w:rFonts w:ascii="Times New Roman" w:hAnsi="Times New Roman" w:cs="Times New Roman"/>
              <w:b/>
              <w:bCs/>
              <w:shd w:val="clear" w:color="auto" w:fill="E6E6E6"/>
            </w:rPr>
            <w:t>“</w:t>
          </w:r>
        </w:p>
        <w:p w14:paraId="47D550A3" w14:textId="169BFB14" w:rsidR="00AA5AC1" w:rsidRPr="00E3319A" w:rsidRDefault="00AA5AC1" w:rsidP="00AA5AC1">
          <w:pPr>
            <w:spacing w:after="0" w:line="240" w:lineRule="auto"/>
            <w:rPr>
              <w:rFonts w:ascii="Times New Roman" w:hAnsi="Times New Roman" w:cs="Times New Roman"/>
              <w:b/>
              <w:bCs/>
              <w:shd w:val="clear" w:color="auto" w:fill="E6E6E6"/>
            </w:rPr>
          </w:pPr>
          <w:bookmarkStart w:id="3" w:name="_Hlk173408752"/>
          <w:r w:rsidRPr="00E3319A">
            <w:rPr>
              <w:rFonts w:ascii="Times New Roman" w:hAnsi="Times New Roman" w:cs="Times New Roman"/>
              <w:b/>
              <w:bCs/>
              <w:shd w:val="clear" w:color="auto" w:fill="E6E6E6"/>
            </w:rPr>
            <w:t>9 priedas „</w:t>
          </w:r>
          <w:r w:rsidR="00E81600" w:rsidRPr="00E81600">
            <w:rPr>
              <w:rFonts w:ascii="Times New Roman" w:hAnsi="Times New Roman" w:cs="Times New Roman"/>
              <w:b/>
              <w:bCs/>
              <w:shd w:val="clear" w:color="auto" w:fill="E6E6E6"/>
            </w:rPr>
            <w:t>Pasiūlymo kokybės kriterijų sutarčių sąrašai</w:t>
          </w:r>
          <w:r w:rsidRPr="00E3319A">
            <w:rPr>
              <w:rFonts w:ascii="Times New Roman" w:hAnsi="Times New Roman" w:cs="Times New Roman"/>
              <w:b/>
              <w:bCs/>
              <w:shd w:val="clear" w:color="auto" w:fill="E6E6E6"/>
            </w:rPr>
            <w:t>“</w:t>
          </w:r>
        </w:p>
        <w:bookmarkEnd w:id="3"/>
        <w:p w14:paraId="5D83561E" w14:textId="590964FC" w:rsidR="00AA5AC1" w:rsidRPr="00E3319A" w:rsidRDefault="00AA5AC1" w:rsidP="00AA5AC1">
          <w:pPr>
            <w:spacing w:after="0" w:line="240" w:lineRule="auto"/>
            <w:contextualSpacing/>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10 priedas „</w:t>
          </w:r>
          <w:bookmarkStart w:id="4" w:name="_Hlk201304610"/>
          <w:r w:rsidR="007B5147">
            <w:rPr>
              <w:rFonts w:ascii="Times New Roman" w:hAnsi="Times New Roman" w:cs="Times New Roman"/>
              <w:b/>
              <w:bCs/>
              <w:shd w:val="clear" w:color="auto" w:fill="E6E6E6"/>
            </w:rPr>
            <w:t>D</w:t>
          </w:r>
          <w:r w:rsidR="00E81600" w:rsidRPr="00E81600">
            <w:rPr>
              <w:rFonts w:ascii="Times New Roman" w:hAnsi="Times New Roman" w:cs="Times New Roman"/>
              <w:b/>
              <w:bCs/>
              <w:shd w:val="clear" w:color="auto" w:fill="E6E6E6"/>
            </w:rPr>
            <w:t>eklaracija dėl atitikties Reglamento nuostatoms</w:t>
          </w:r>
          <w:bookmarkEnd w:id="4"/>
          <w:r w:rsidRPr="00E3319A">
            <w:rPr>
              <w:rFonts w:ascii="Times New Roman" w:hAnsi="Times New Roman" w:cs="Times New Roman"/>
              <w:b/>
              <w:bCs/>
              <w:shd w:val="clear" w:color="auto" w:fill="E6E6E6"/>
            </w:rPr>
            <w:t>“</w:t>
          </w:r>
        </w:p>
        <w:p w14:paraId="4DC2DA7D" w14:textId="77777777" w:rsidR="002F2B00" w:rsidRDefault="002F2B00" w:rsidP="00AA5AC1">
          <w:pPr>
            <w:spacing w:after="0" w:line="240" w:lineRule="auto"/>
            <w:contextualSpacing/>
            <w:rPr>
              <w:rFonts w:ascii="Times New Roman" w:hAnsi="Times New Roman" w:cs="Times New Roman"/>
              <w:b/>
              <w:bCs/>
              <w:shd w:val="clear" w:color="auto" w:fill="E6E6E6"/>
            </w:rPr>
          </w:pPr>
          <w:r w:rsidRPr="002F2B00">
            <w:rPr>
              <w:rFonts w:ascii="Times New Roman" w:hAnsi="Times New Roman" w:cs="Times New Roman"/>
              <w:b/>
              <w:bCs/>
              <w:shd w:val="clear" w:color="auto" w:fill="E6E6E6"/>
            </w:rPr>
            <w:t>11.1</w:t>
          </w:r>
          <w:r>
            <w:rPr>
              <w:rFonts w:ascii="Times New Roman" w:hAnsi="Times New Roman" w:cs="Times New Roman"/>
              <w:b/>
              <w:bCs/>
              <w:shd w:val="clear" w:color="auto" w:fill="E6E6E6"/>
            </w:rPr>
            <w:t xml:space="preserve"> </w:t>
          </w:r>
          <w:r w:rsidRPr="002F2B00">
            <w:rPr>
              <w:rFonts w:ascii="Times New Roman" w:hAnsi="Times New Roman" w:cs="Times New Roman"/>
              <w:b/>
              <w:bCs/>
              <w:shd w:val="clear" w:color="auto" w:fill="E6E6E6"/>
            </w:rPr>
            <w:t>priedas „Remonto darbų įkainiai“ (I pirkimo dalis)</w:t>
          </w:r>
        </w:p>
        <w:p w14:paraId="5398F126" w14:textId="604B0A78" w:rsidR="002F2B00" w:rsidRPr="00E3319A" w:rsidRDefault="002F2B00" w:rsidP="00AA5AC1">
          <w:pPr>
            <w:spacing w:after="0" w:line="240" w:lineRule="auto"/>
            <w:contextualSpacing/>
            <w:rPr>
              <w:rFonts w:ascii="Times New Roman" w:hAnsi="Times New Roman" w:cs="Times New Roman"/>
              <w:b/>
              <w:bCs/>
              <w:shd w:val="clear" w:color="auto" w:fill="E6E6E6"/>
            </w:rPr>
          </w:pPr>
          <w:r w:rsidRPr="002F2B00">
            <w:rPr>
              <w:rFonts w:ascii="Times New Roman" w:hAnsi="Times New Roman" w:cs="Times New Roman"/>
              <w:b/>
              <w:bCs/>
              <w:shd w:val="clear" w:color="auto" w:fill="E6E6E6"/>
            </w:rPr>
            <w:t>11.2</w:t>
          </w:r>
          <w:r>
            <w:rPr>
              <w:rFonts w:ascii="Times New Roman" w:hAnsi="Times New Roman" w:cs="Times New Roman"/>
              <w:b/>
              <w:bCs/>
              <w:shd w:val="clear" w:color="auto" w:fill="E6E6E6"/>
            </w:rPr>
            <w:t xml:space="preserve"> </w:t>
          </w:r>
          <w:r w:rsidRPr="002F2B00">
            <w:rPr>
              <w:rFonts w:ascii="Times New Roman" w:hAnsi="Times New Roman" w:cs="Times New Roman"/>
              <w:b/>
              <w:bCs/>
              <w:shd w:val="clear" w:color="auto" w:fill="E6E6E6"/>
            </w:rPr>
            <w:t>priedas „Aplinkos tvarkymo paslaugų įkainiai“</w:t>
          </w:r>
          <w:r>
            <w:rPr>
              <w:rFonts w:ascii="Times New Roman" w:hAnsi="Times New Roman" w:cs="Times New Roman"/>
              <w:b/>
              <w:bCs/>
              <w:shd w:val="clear" w:color="auto" w:fill="E6E6E6"/>
            </w:rPr>
            <w:t xml:space="preserve"> (II pirkimo dalis)</w:t>
          </w:r>
        </w:p>
        <w:p w14:paraId="4971E8EF" w14:textId="2DCC3C8F" w:rsidR="00734922" w:rsidRPr="00E3319A" w:rsidRDefault="00FE3DFF" w:rsidP="00E81600">
          <w:pPr>
            <w:spacing w:after="0" w:line="240" w:lineRule="auto"/>
            <w:contextualSpacing/>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12 priedas „</w:t>
          </w:r>
          <w:r w:rsidR="00E81600" w:rsidRPr="00E81600">
            <w:rPr>
              <w:rFonts w:ascii="Times New Roman" w:hAnsi="Times New Roman" w:cs="Times New Roman"/>
              <w:b/>
              <w:bCs/>
              <w:shd w:val="clear" w:color="auto" w:fill="E6E6E6"/>
            </w:rPr>
            <w:t>EBVPD</w:t>
          </w:r>
          <w:r w:rsidRPr="00E3319A">
            <w:rPr>
              <w:rFonts w:ascii="Times New Roman" w:hAnsi="Times New Roman" w:cs="Times New Roman"/>
              <w:b/>
              <w:bCs/>
              <w:shd w:val="clear" w:color="auto" w:fill="E6E6E6"/>
            </w:rPr>
            <w:t>“</w:t>
          </w:r>
          <w:r w:rsidR="00E81600">
            <w:rPr>
              <w:rFonts w:ascii="Times New Roman" w:hAnsi="Times New Roman" w:cs="Times New Roman"/>
              <w:b/>
              <w:bCs/>
              <w:shd w:val="clear" w:color="auto" w:fill="E6E6E6"/>
            </w:rPr>
            <w:t xml:space="preserve"> </w:t>
          </w:r>
          <w:r w:rsidR="00E81600" w:rsidRPr="00E81600">
            <w:rPr>
              <w:rFonts w:ascii="Times New Roman" w:hAnsi="Times New Roman" w:cs="Times New Roman"/>
              <w:b/>
              <w:bCs/>
              <w:shd w:val="clear" w:color="auto" w:fill="E6E6E6"/>
            </w:rPr>
            <w:t>(XML formatu</w:t>
          </w:r>
          <w:r w:rsidR="00E81600">
            <w:rPr>
              <w:rFonts w:ascii="Times New Roman" w:hAnsi="Times New Roman" w:cs="Times New Roman"/>
              <w:b/>
              <w:bCs/>
              <w:shd w:val="clear" w:color="auto" w:fill="E6E6E6"/>
            </w:rPr>
            <w:t>)</w:t>
          </w:r>
        </w:p>
      </w:sdtContent>
    </w:sdt>
    <w:bookmarkEnd w:id="2"/>
    <w:p w14:paraId="160C26CE" w14:textId="77777777" w:rsidR="00AA5AC1" w:rsidRDefault="00AA5AC1" w:rsidP="004E4612">
      <w:pPr>
        <w:spacing w:after="120" w:line="20" w:lineRule="atLeast"/>
        <w:contextualSpacing/>
        <w:rPr>
          <w:rFonts w:cstheme="minorHAnsi"/>
        </w:rPr>
      </w:pPr>
    </w:p>
    <w:p w14:paraId="619DD81D" w14:textId="77777777" w:rsidR="00AA5AC1" w:rsidRDefault="00AA5AC1" w:rsidP="004E4612">
      <w:pPr>
        <w:spacing w:after="120" w:line="20" w:lineRule="atLeast"/>
        <w:contextualSpacing/>
        <w:rPr>
          <w:rFonts w:cstheme="minorHAnsi"/>
        </w:rPr>
      </w:pPr>
    </w:p>
    <w:p w14:paraId="42702CA8" w14:textId="77777777" w:rsidR="00AA5AC1" w:rsidRDefault="00AA5AC1" w:rsidP="004E4612">
      <w:pPr>
        <w:spacing w:after="120" w:line="20" w:lineRule="atLeast"/>
        <w:contextualSpacing/>
        <w:rPr>
          <w:rFonts w:cstheme="minorHAnsi"/>
        </w:rPr>
      </w:pPr>
    </w:p>
    <w:p w14:paraId="49546678" w14:textId="77777777" w:rsidR="00AA5AC1" w:rsidRDefault="00AA5AC1" w:rsidP="004E4612">
      <w:pPr>
        <w:spacing w:after="120" w:line="20" w:lineRule="atLeast"/>
        <w:contextualSpacing/>
        <w:rPr>
          <w:rFonts w:cstheme="minorHAnsi"/>
        </w:rPr>
      </w:pPr>
    </w:p>
    <w:p w14:paraId="05390E3C" w14:textId="77777777" w:rsidR="00AA5AC1" w:rsidRDefault="00AA5AC1" w:rsidP="004E4612">
      <w:pPr>
        <w:spacing w:after="120" w:line="20" w:lineRule="atLeast"/>
        <w:contextualSpacing/>
        <w:rPr>
          <w:rFonts w:cstheme="minorHAnsi"/>
        </w:rPr>
      </w:pPr>
    </w:p>
    <w:p w14:paraId="2E91141E" w14:textId="77777777" w:rsidR="00AA5AC1" w:rsidRDefault="00AA5AC1" w:rsidP="004E4612">
      <w:pPr>
        <w:spacing w:after="120" w:line="20" w:lineRule="atLeast"/>
        <w:contextualSpacing/>
        <w:rPr>
          <w:rFonts w:cstheme="minorHAnsi"/>
        </w:rPr>
      </w:pPr>
    </w:p>
    <w:p w14:paraId="74D77B62" w14:textId="77777777" w:rsidR="00AA5AC1" w:rsidRDefault="00AA5AC1" w:rsidP="004E4612">
      <w:pPr>
        <w:spacing w:after="120" w:line="20" w:lineRule="atLeast"/>
        <w:contextualSpacing/>
        <w:rPr>
          <w:rFonts w:cstheme="minorHAnsi"/>
        </w:rPr>
      </w:pPr>
    </w:p>
    <w:p w14:paraId="6B4ED1F9" w14:textId="77777777" w:rsidR="00AA5AC1" w:rsidRDefault="00AA5AC1" w:rsidP="004E4612">
      <w:pPr>
        <w:spacing w:after="120" w:line="20" w:lineRule="atLeast"/>
        <w:contextualSpacing/>
        <w:rPr>
          <w:rFonts w:cstheme="minorHAnsi"/>
        </w:rPr>
      </w:pPr>
    </w:p>
    <w:p w14:paraId="2F615F61" w14:textId="77777777" w:rsidR="00AA5AC1" w:rsidRDefault="00AA5AC1" w:rsidP="004E4612">
      <w:pPr>
        <w:spacing w:after="120" w:line="20" w:lineRule="atLeast"/>
        <w:contextualSpacing/>
        <w:rPr>
          <w:rFonts w:cstheme="minorHAnsi"/>
        </w:rPr>
      </w:pPr>
    </w:p>
    <w:p w14:paraId="2417B9EC" w14:textId="77777777" w:rsidR="00AA5AC1" w:rsidRDefault="00AA5AC1" w:rsidP="004E4612">
      <w:pPr>
        <w:spacing w:after="120" w:line="20" w:lineRule="atLeast"/>
        <w:contextualSpacing/>
        <w:rPr>
          <w:rFonts w:cstheme="minorHAnsi"/>
        </w:rPr>
      </w:pPr>
    </w:p>
    <w:p w14:paraId="1CC6B4CC" w14:textId="77777777" w:rsidR="00AA5AC1" w:rsidRDefault="00AA5AC1" w:rsidP="004E4612">
      <w:pPr>
        <w:spacing w:after="120" w:line="20" w:lineRule="atLeast"/>
        <w:contextualSpacing/>
        <w:rPr>
          <w:rFonts w:cstheme="minorHAnsi"/>
        </w:rPr>
      </w:pPr>
    </w:p>
    <w:p w14:paraId="37923998" w14:textId="77777777" w:rsidR="00AA5AC1" w:rsidRDefault="00AA5AC1" w:rsidP="004E4612">
      <w:pPr>
        <w:spacing w:after="120" w:line="20" w:lineRule="atLeast"/>
        <w:contextualSpacing/>
        <w:rPr>
          <w:rFonts w:cstheme="minorHAnsi"/>
        </w:rPr>
      </w:pPr>
    </w:p>
    <w:p w14:paraId="39AE2561" w14:textId="77777777" w:rsidR="00AA5AC1" w:rsidRDefault="00AA5AC1" w:rsidP="004E4612">
      <w:pPr>
        <w:spacing w:after="120" w:line="20" w:lineRule="atLeast"/>
        <w:contextualSpacing/>
        <w:rPr>
          <w:rFonts w:cstheme="minorHAnsi"/>
        </w:rPr>
      </w:pPr>
    </w:p>
    <w:p w14:paraId="1840141B" w14:textId="77777777" w:rsidR="00AA5AC1" w:rsidRDefault="00AA5AC1" w:rsidP="004E4612">
      <w:pPr>
        <w:spacing w:after="120" w:line="20" w:lineRule="atLeast"/>
        <w:contextualSpacing/>
        <w:rPr>
          <w:rFonts w:cstheme="minorHAnsi"/>
        </w:rPr>
      </w:pPr>
    </w:p>
    <w:p w14:paraId="037DAE75" w14:textId="77777777" w:rsidR="00AA5AC1" w:rsidRPr="00F0499F" w:rsidRDefault="00AA5AC1" w:rsidP="004E4612">
      <w:pPr>
        <w:spacing w:after="120" w:line="20" w:lineRule="atLeast"/>
        <w:contextualSpacing/>
        <w:rPr>
          <w:rFonts w:cstheme="minorHAnsi"/>
        </w:rPr>
      </w:pPr>
    </w:p>
    <w:p w14:paraId="7DBFF88B" w14:textId="0FE73970" w:rsidR="002415C7" w:rsidRPr="00E3319A" w:rsidRDefault="00263B34" w:rsidP="0016422B">
      <w:pPr>
        <w:pStyle w:val="Antrat1"/>
        <w:numPr>
          <w:ilvl w:val="0"/>
          <w:numId w:val="1"/>
        </w:numPr>
        <w:spacing w:before="0"/>
        <w:ind w:left="562" w:hanging="562"/>
        <w:rPr>
          <w:rFonts w:ascii="Times New Roman" w:hAnsi="Times New Roman" w:cs="Times New Roman"/>
          <w:b/>
          <w:bCs/>
        </w:rPr>
      </w:pPr>
      <w:bookmarkStart w:id="5" w:name="_Toc126333928"/>
      <w:bookmarkStart w:id="6" w:name="_Toc335201954"/>
      <w:bookmarkStart w:id="7" w:name="_Toc147739116"/>
      <w:r w:rsidRPr="00E3319A">
        <w:rPr>
          <w:rFonts w:ascii="Times New Roman" w:hAnsi="Times New Roman" w:cs="Times New Roman"/>
          <w:b/>
          <w:bCs/>
        </w:rPr>
        <w:t>Bendra informacija</w:t>
      </w:r>
      <w:bookmarkEnd w:id="5"/>
    </w:p>
    <w:p w14:paraId="78B42066" w14:textId="6E1112ED" w:rsidR="003A53EA" w:rsidRPr="00E3319A" w:rsidRDefault="003A53EA" w:rsidP="0016422B">
      <w:pPr>
        <w:pStyle w:val="Sraopastraipa"/>
        <w:numPr>
          <w:ilvl w:val="1"/>
          <w:numId w:val="1"/>
        </w:numPr>
        <w:spacing w:after="0" w:line="240" w:lineRule="auto"/>
        <w:ind w:left="0" w:firstLine="567"/>
        <w:contextualSpacing w:val="0"/>
        <w:jc w:val="both"/>
        <w:rPr>
          <w:rFonts w:ascii="Times New Roman" w:hAnsi="Times New Roman" w:cs="Times New Roman"/>
        </w:rPr>
      </w:pPr>
      <w:r w:rsidRPr="00E3319A">
        <w:rPr>
          <w:rFonts w:ascii="Times New Roman" w:hAnsi="Times New Roman" w:cs="Times New Roman"/>
        </w:rPr>
        <w:t xml:space="preserve">Perkantysis subjektas – </w:t>
      </w:r>
      <w:r w:rsidR="00E3319A" w:rsidRPr="00E3319A">
        <w:rPr>
          <w:rFonts w:ascii="Times New Roman" w:hAnsi="Times New Roman" w:cs="Times New Roman"/>
        </w:rPr>
        <w:t>UAB „Skuodo šiluma“, Šatrijos g. 27, LT-98108, Skuodas, įmonės kodas 273889830, PVM kodas LT738898314, tel. Nr. +370 (440) 73380, el. p. info@skuodosiluma.lt., darbo laikas nuo 7:45 iki 17:00 darbo dienomis. Perkantysis subjektas yra PVM mokėtojas</w:t>
      </w:r>
      <w:r w:rsidRPr="00E3319A">
        <w:rPr>
          <w:rFonts w:ascii="Times New Roman" w:eastAsia="Calibri" w:hAnsi="Times New Roman" w:cs="Times New Roman"/>
        </w:rPr>
        <w:t>.</w:t>
      </w:r>
    </w:p>
    <w:p w14:paraId="649C2579" w14:textId="17E08AA2" w:rsidR="005B7972" w:rsidRPr="00E3319A" w:rsidRDefault="003A53EA" w:rsidP="00E3319A">
      <w:pPr>
        <w:pStyle w:val="Sraopastraipa"/>
        <w:numPr>
          <w:ilvl w:val="1"/>
          <w:numId w:val="1"/>
        </w:numPr>
        <w:spacing w:after="0" w:line="240" w:lineRule="auto"/>
        <w:ind w:left="0" w:firstLine="567"/>
        <w:contextualSpacing w:val="0"/>
        <w:jc w:val="both"/>
        <w:rPr>
          <w:rFonts w:ascii="Times New Roman" w:hAnsi="Times New Roman" w:cs="Times New Roman"/>
        </w:rPr>
      </w:pPr>
      <w:r w:rsidRPr="00E3319A">
        <w:rPr>
          <w:rFonts w:ascii="Times New Roman" w:hAnsi="Times New Roman" w:cs="Times New Roman"/>
        </w:rPr>
        <w:t xml:space="preserve">Atsižvelgiant į KSPĮ ir VPĮ reikalavimus bei viešųjų pirkimų principus, viešojo pirkimo sąlygos turi būti individualizuotos, pritaikytos konkretaus Perkančiojo subjekto konkretiems poreikiams, tuo tarpu pirkimą atliekant naudojantis centralizuotų pirkimų (CPO LT) katalogu yra taikomos standartinės viešojo pirkimo sąlygos, visiškai neatsižvelgiant į Perkančiojo subjekto specifiką, jo tikslus ir poreikius. Perkantysis subjektas perka </w:t>
      </w:r>
      <w:r w:rsidR="00E3319A" w:rsidRPr="00E3319A">
        <w:rPr>
          <w:rFonts w:ascii="Times New Roman" w:hAnsi="Times New Roman" w:cs="Times New Roman"/>
        </w:rPr>
        <w:t xml:space="preserve">Perkančiojo subjekto administruojamų Skuodo miesto ir rajono daugiabučių namų savininkams teikiamų atlygintinų remonto darbų ir viešųjų aplinkos tvarkymo paslaugų </w:t>
      </w:r>
      <w:r w:rsidRPr="00E3319A">
        <w:rPr>
          <w:rFonts w:ascii="Times New Roman" w:hAnsi="Times New Roman" w:cs="Times New Roman"/>
        </w:rPr>
        <w:t xml:space="preserve">įkainius pagal kuriuos tiekėjas operatyviai turės atlikti nedidelės apimties darbus </w:t>
      </w:r>
      <w:r w:rsidR="00E3319A" w:rsidRPr="00E3319A">
        <w:rPr>
          <w:rFonts w:ascii="Times New Roman" w:hAnsi="Times New Roman" w:cs="Times New Roman"/>
        </w:rPr>
        <w:t>ir paslaugas</w:t>
      </w:r>
      <w:r w:rsidRPr="00E3319A">
        <w:rPr>
          <w:rFonts w:ascii="Times New Roman" w:hAnsi="Times New Roman" w:cs="Times New Roman"/>
        </w:rPr>
        <w:t xml:space="preserve">. Visi galimai numatomi atlikti darbai ir paslaugos turės būti atliekami operatyviai, užtikrinant nepertraukiamą Perkančiojo subjekto paslaugų teikimą bei eismą keliuose bei gatvėse kur tokie darbai </w:t>
      </w:r>
      <w:r w:rsidR="00E3319A" w:rsidRPr="00E3319A">
        <w:rPr>
          <w:rFonts w:ascii="Times New Roman" w:hAnsi="Times New Roman" w:cs="Times New Roman"/>
        </w:rPr>
        <w:t xml:space="preserve">ar paslaugos </w:t>
      </w:r>
      <w:r w:rsidRPr="00E3319A">
        <w:rPr>
          <w:rFonts w:ascii="Times New Roman" w:hAnsi="Times New Roman" w:cs="Times New Roman"/>
        </w:rPr>
        <w:t xml:space="preserve">bus vykdomi. Pagal CPO LT duomenis, konkrečiai tokių, pilna apimtimi </w:t>
      </w:r>
      <w:r w:rsidR="005B7972" w:rsidRPr="00E3319A">
        <w:rPr>
          <w:rFonts w:ascii="Times New Roman" w:hAnsi="Times New Roman" w:cs="Times New Roman"/>
        </w:rPr>
        <w:t xml:space="preserve">visiškai </w:t>
      </w:r>
      <w:r w:rsidRPr="00E3319A">
        <w:rPr>
          <w:rFonts w:ascii="Times New Roman" w:hAnsi="Times New Roman" w:cs="Times New Roman"/>
        </w:rPr>
        <w:t>atitinkančių Perkančiojo subjekto objektyvius poreikius</w:t>
      </w:r>
      <w:r w:rsidR="005B7972" w:rsidRPr="00E3319A">
        <w:rPr>
          <w:rFonts w:ascii="Times New Roman" w:hAnsi="Times New Roman" w:cs="Times New Roman"/>
        </w:rPr>
        <w:t xml:space="preserve"> kai tas pats tiekėjas turės vykdyti skirtingų pobūdžių darbus/paslaugas </w:t>
      </w:r>
      <w:r w:rsidRPr="00E3319A">
        <w:rPr>
          <w:rFonts w:ascii="Times New Roman" w:hAnsi="Times New Roman" w:cs="Times New Roman"/>
        </w:rPr>
        <w:t>pirkimo galimybių CPO LT net ir nenum</w:t>
      </w:r>
      <w:r w:rsidR="005B7972" w:rsidRPr="00E3319A">
        <w:rPr>
          <w:rFonts w:ascii="Times New Roman" w:hAnsi="Times New Roman" w:cs="Times New Roman"/>
        </w:rPr>
        <w:t>ato. B</w:t>
      </w:r>
      <w:r w:rsidRPr="00E3319A">
        <w:rPr>
          <w:rFonts w:ascii="Times New Roman" w:hAnsi="Times New Roman" w:cs="Times New Roman"/>
        </w:rPr>
        <w:t xml:space="preserve">e to, CPO LT naudojama dinaminė pirkimų sistema, kurios metu yra atrinkti keli tiekėjai, su kuriais sudaromos preliminarios sutartys. Tuo tarpu Perkančiajam subjektui pirkimą vykdant </w:t>
      </w:r>
      <w:r w:rsidR="005B7972" w:rsidRPr="00E3319A">
        <w:rPr>
          <w:rFonts w:ascii="Times New Roman" w:hAnsi="Times New Roman" w:cs="Times New Roman"/>
        </w:rPr>
        <w:t>skelbiamo supaprastinto</w:t>
      </w:r>
      <w:r w:rsidRPr="00E3319A">
        <w:rPr>
          <w:rFonts w:ascii="Times New Roman" w:hAnsi="Times New Roman" w:cs="Times New Roman"/>
        </w:rPr>
        <w:t xml:space="preserve"> konkurso būdu savarankiškai, tiekėjų skaičius nebus ribojamas, Pirkime galės dalyvauti visi aukštos kvalifikacijos sąlygas atitinkantys tiek Lietuvoje registruoti ir veikiantys tiekėjai, tiek ir užsienyje registruoti bei galimai šiuo metu Lietuvoje </w:t>
      </w:r>
      <w:r w:rsidR="005B7972" w:rsidRPr="00E3319A">
        <w:rPr>
          <w:rFonts w:ascii="Times New Roman" w:hAnsi="Times New Roman" w:cs="Times New Roman"/>
        </w:rPr>
        <w:t xml:space="preserve">ar </w:t>
      </w:r>
      <w:r w:rsidR="00E3319A" w:rsidRPr="00E3319A">
        <w:rPr>
          <w:rFonts w:ascii="Times New Roman" w:hAnsi="Times New Roman" w:cs="Times New Roman"/>
        </w:rPr>
        <w:t>Skuodo</w:t>
      </w:r>
      <w:r w:rsidR="005B7972" w:rsidRPr="00E3319A">
        <w:rPr>
          <w:rFonts w:ascii="Times New Roman" w:hAnsi="Times New Roman" w:cs="Times New Roman"/>
        </w:rPr>
        <w:t xml:space="preserve"> regione </w:t>
      </w:r>
      <w:r w:rsidRPr="00E3319A">
        <w:rPr>
          <w:rFonts w:ascii="Times New Roman" w:hAnsi="Times New Roman" w:cs="Times New Roman"/>
        </w:rPr>
        <w:t>neveikiantys tiekėjai</w:t>
      </w:r>
      <w:r w:rsidR="00E3319A" w:rsidRPr="00E3319A">
        <w:rPr>
          <w:rFonts w:ascii="Times New Roman" w:hAnsi="Times New Roman" w:cs="Times New Roman"/>
        </w:rPr>
        <w:t xml:space="preserve"> atsižvelgiant ir į tai, kad Skuodo rajonas yra betarpiškai arti Latvijos Respublikos</w:t>
      </w:r>
      <w:r w:rsidRPr="00E3319A">
        <w:rPr>
          <w:rFonts w:ascii="Times New Roman" w:hAnsi="Times New Roman" w:cs="Times New Roman"/>
        </w:rPr>
        <w:t>.</w:t>
      </w:r>
    </w:p>
    <w:p w14:paraId="4ADEE1A9" w14:textId="77777777" w:rsidR="00EB7BC3" w:rsidRPr="00E3319A" w:rsidRDefault="005B7972" w:rsidP="0016422B">
      <w:pPr>
        <w:pStyle w:val="Sraopastraipa"/>
        <w:numPr>
          <w:ilvl w:val="1"/>
          <w:numId w:val="1"/>
        </w:numPr>
        <w:spacing w:after="0" w:line="240" w:lineRule="auto"/>
        <w:ind w:left="0" w:firstLine="567"/>
        <w:contextualSpacing w:val="0"/>
        <w:jc w:val="both"/>
        <w:rPr>
          <w:rFonts w:ascii="Times New Roman" w:hAnsi="Times New Roman" w:cs="Times New Roman"/>
        </w:rPr>
      </w:pPr>
      <w:r w:rsidRPr="00E3319A">
        <w:rPr>
          <w:rFonts w:ascii="Times New Roman" w:eastAsia="Times New Roman" w:hAnsi="Times New Roman" w:cs="Times New Roman"/>
        </w:rPr>
        <w:t xml:space="preserve">Perkantysis subjektas </w:t>
      </w:r>
      <w:r w:rsidR="00AA23FB" w:rsidRPr="00E3319A">
        <w:rPr>
          <w:rFonts w:ascii="Times New Roman" w:eastAsia="Times New Roman" w:hAnsi="Times New Roman" w:cs="Times New Roman"/>
        </w:rPr>
        <w:t>nerezervuoja teisės dalyvauti pirkime.</w:t>
      </w:r>
    </w:p>
    <w:p w14:paraId="734D4C8E" w14:textId="77777777" w:rsidR="000A0D72" w:rsidRPr="00E3319A" w:rsidRDefault="00E32C8E" w:rsidP="000A0D72">
      <w:pPr>
        <w:pStyle w:val="Sraopastraipa"/>
        <w:numPr>
          <w:ilvl w:val="1"/>
          <w:numId w:val="1"/>
        </w:numPr>
        <w:spacing w:after="0" w:line="240" w:lineRule="auto"/>
        <w:ind w:left="0" w:firstLine="567"/>
        <w:contextualSpacing w:val="0"/>
        <w:jc w:val="both"/>
        <w:rPr>
          <w:rFonts w:ascii="Times New Roman" w:hAnsi="Times New Roman" w:cs="Times New Roman"/>
        </w:rPr>
      </w:pPr>
      <w:r w:rsidRPr="00E3319A">
        <w:rPr>
          <w:rFonts w:ascii="Times New Roman" w:hAnsi="Times New Roman" w:cs="Times New Roman"/>
        </w:rPr>
        <w:t xml:space="preserve">Stebėtojai dalyvauti </w:t>
      </w:r>
      <w:r w:rsidR="008A3C98" w:rsidRPr="00E3319A">
        <w:rPr>
          <w:rFonts w:ascii="Times New Roman" w:hAnsi="Times New Roman" w:cs="Times New Roman"/>
        </w:rPr>
        <w:t>K</w:t>
      </w:r>
      <w:r w:rsidRPr="00E3319A">
        <w:rPr>
          <w:rFonts w:ascii="Times New Roman" w:hAnsi="Times New Roman" w:cs="Times New Roman"/>
        </w:rPr>
        <w:t>omisijos posėdžiuose nėra kviečiami.</w:t>
      </w:r>
    </w:p>
    <w:p w14:paraId="51E749A1" w14:textId="77777777" w:rsidR="000A0D72" w:rsidRPr="00E3319A" w:rsidRDefault="00E32C8E" w:rsidP="000A0D72">
      <w:pPr>
        <w:pStyle w:val="Sraopastraipa"/>
        <w:numPr>
          <w:ilvl w:val="1"/>
          <w:numId w:val="1"/>
        </w:numPr>
        <w:spacing w:after="0" w:line="240" w:lineRule="auto"/>
        <w:ind w:left="0" w:firstLine="567"/>
        <w:contextualSpacing w:val="0"/>
        <w:jc w:val="both"/>
        <w:rPr>
          <w:rFonts w:ascii="Times New Roman" w:hAnsi="Times New Roman" w:cs="Times New Roman"/>
        </w:rPr>
      </w:pPr>
      <w:r w:rsidRPr="00E3319A">
        <w:rPr>
          <w:rFonts w:ascii="Times New Roman" w:eastAsia="Arial" w:hAnsi="Times New Roman" w:cs="Times New Roman"/>
        </w:rPr>
        <w:t xml:space="preserve">Išankstinis skelbimas apie </w:t>
      </w:r>
      <w:r w:rsidR="007A68AD" w:rsidRPr="00E3319A">
        <w:rPr>
          <w:rFonts w:ascii="Times New Roman" w:eastAsia="Arial" w:hAnsi="Times New Roman" w:cs="Times New Roman"/>
        </w:rPr>
        <w:t>p</w:t>
      </w:r>
      <w:r w:rsidRPr="00E3319A">
        <w:rPr>
          <w:rFonts w:ascii="Times New Roman" w:eastAsia="Arial" w:hAnsi="Times New Roman" w:cs="Times New Roman"/>
        </w:rPr>
        <w:t>irkimą nebuvo paskelbtas.</w:t>
      </w:r>
    </w:p>
    <w:p w14:paraId="5273E1A4" w14:textId="77777777" w:rsidR="000A0D72" w:rsidRPr="00E3319A" w:rsidRDefault="00015FC9" w:rsidP="000A0D72">
      <w:pPr>
        <w:pStyle w:val="Sraopastraipa"/>
        <w:numPr>
          <w:ilvl w:val="1"/>
          <w:numId w:val="1"/>
        </w:numPr>
        <w:spacing w:after="0" w:line="240" w:lineRule="auto"/>
        <w:ind w:left="0" w:firstLine="567"/>
        <w:contextualSpacing w:val="0"/>
        <w:jc w:val="both"/>
        <w:rPr>
          <w:rFonts w:ascii="Times New Roman" w:hAnsi="Times New Roman" w:cs="Times New Roman"/>
        </w:rPr>
      </w:pPr>
      <w:r w:rsidRPr="00E3319A">
        <w:rPr>
          <w:rFonts w:ascii="Times New Roman" w:hAnsi="Times New Roman" w:cs="Times New Roman"/>
          <w:lang w:eastAsia="en-US"/>
        </w:rPr>
        <w:t>P</w:t>
      </w:r>
      <w:r w:rsidR="00E32C8E" w:rsidRPr="00E3319A">
        <w:rPr>
          <w:rFonts w:ascii="Times New Roman" w:hAnsi="Times New Roman" w:cs="Times New Roman"/>
          <w:lang w:eastAsia="en-US"/>
        </w:rPr>
        <w:t xml:space="preserve">irkime </w:t>
      </w:r>
      <w:r w:rsidR="00E32C8E" w:rsidRPr="00E3319A">
        <w:rPr>
          <w:rFonts w:ascii="Times New Roman" w:hAnsi="Times New Roman" w:cs="Times New Roman"/>
        </w:rPr>
        <w:t xml:space="preserve"> </w:t>
      </w:r>
      <w:r w:rsidR="00341BB0" w:rsidRPr="00E3319A">
        <w:rPr>
          <w:rFonts w:ascii="Times New Roman" w:hAnsi="Times New Roman" w:cs="Times New Roman"/>
        </w:rPr>
        <w:t>perkantysis subjektas</w:t>
      </w:r>
      <w:r w:rsidR="00E32C8E" w:rsidRPr="00E3319A">
        <w:rPr>
          <w:rFonts w:ascii="Times New Roman" w:hAnsi="Times New Roman" w:cs="Times New Roman"/>
          <w:lang w:eastAsia="en-US"/>
        </w:rPr>
        <w:t xml:space="preserve"> nenumato skelbti pranešimo dėl savanoriško </w:t>
      </w:r>
      <w:r w:rsidR="00E32C8E" w:rsidRPr="00E3319A">
        <w:rPr>
          <w:rFonts w:ascii="Times New Roman" w:hAnsi="Times New Roman" w:cs="Times New Roman"/>
          <w:i/>
          <w:iCs/>
          <w:lang w:eastAsia="en-US"/>
        </w:rPr>
        <w:t>ex ante</w:t>
      </w:r>
      <w:r w:rsidR="00E32C8E" w:rsidRPr="00E3319A">
        <w:rPr>
          <w:rFonts w:ascii="Times New Roman" w:hAnsi="Times New Roman" w:cs="Times New Roman"/>
          <w:lang w:eastAsia="en-US"/>
        </w:rPr>
        <w:t xml:space="preserve"> skaidrumo.</w:t>
      </w:r>
    </w:p>
    <w:p w14:paraId="03C0251B" w14:textId="77777777" w:rsidR="000A0D72" w:rsidRPr="00E3319A" w:rsidRDefault="007466F8" w:rsidP="000A0D72">
      <w:pPr>
        <w:pStyle w:val="Sraopastraipa"/>
        <w:numPr>
          <w:ilvl w:val="1"/>
          <w:numId w:val="1"/>
        </w:numPr>
        <w:spacing w:after="0" w:line="240" w:lineRule="auto"/>
        <w:ind w:left="0" w:firstLine="567"/>
        <w:contextualSpacing w:val="0"/>
        <w:jc w:val="both"/>
        <w:rPr>
          <w:rFonts w:ascii="Times New Roman" w:hAnsi="Times New Roman" w:cs="Times New Roman"/>
        </w:rPr>
      </w:pPr>
      <w:r w:rsidRPr="00E3319A">
        <w:rPr>
          <w:rFonts w:ascii="Times New Roman" w:hAnsi="Times New Roman" w:cs="Times New Roman"/>
        </w:rPr>
        <w:t>Pirkime neleidžia</w:t>
      </w:r>
      <w:r w:rsidR="00216820" w:rsidRPr="00E3319A">
        <w:rPr>
          <w:rFonts w:ascii="Times New Roman" w:hAnsi="Times New Roman" w:cs="Times New Roman"/>
        </w:rPr>
        <w:t>ma</w:t>
      </w:r>
      <w:r w:rsidRPr="00E3319A">
        <w:rPr>
          <w:rFonts w:ascii="Times New Roman" w:hAnsi="Times New Roman" w:cs="Times New Roman"/>
        </w:rPr>
        <w:t xml:space="preserve"> pateikti alternatyvių </w:t>
      </w:r>
      <w:r w:rsidR="00D27E76" w:rsidRPr="00E3319A">
        <w:rPr>
          <w:rFonts w:ascii="Times New Roman" w:hAnsi="Times New Roman" w:cs="Times New Roman"/>
        </w:rPr>
        <w:t>p</w:t>
      </w:r>
      <w:r w:rsidRPr="00E3319A">
        <w:rPr>
          <w:rFonts w:ascii="Times New Roman" w:hAnsi="Times New Roman" w:cs="Times New Roman"/>
        </w:rPr>
        <w:t>asiūlymų.</w:t>
      </w:r>
    </w:p>
    <w:p w14:paraId="0C002F05" w14:textId="5D579370" w:rsidR="00E32C8E" w:rsidRPr="00E3319A" w:rsidRDefault="00E32C8E" w:rsidP="000A0D72">
      <w:pPr>
        <w:pStyle w:val="Sraopastraipa"/>
        <w:numPr>
          <w:ilvl w:val="1"/>
          <w:numId w:val="1"/>
        </w:numPr>
        <w:spacing w:after="0" w:line="240" w:lineRule="auto"/>
        <w:ind w:left="0" w:firstLine="567"/>
        <w:contextualSpacing w:val="0"/>
        <w:jc w:val="both"/>
        <w:rPr>
          <w:rFonts w:ascii="Times New Roman" w:hAnsi="Times New Roman" w:cs="Times New Roman"/>
        </w:rPr>
      </w:pPr>
      <w:r w:rsidRPr="00E3319A">
        <w:rPr>
          <w:rFonts w:ascii="Times New Roman" w:eastAsia="Arial" w:hAnsi="Times New Roman" w:cs="Times New Roman"/>
          <w:color w:val="333333"/>
        </w:rPr>
        <w:t xml:space="preserve">Bendrosios </w:t>
      </w:r>
      <w:r w:rsidR="007E5F55" w:rsidRPr="00E3319A">
        <w:rPr>
          <w:rFonts w:ascii="Times New Roman" w:eastAsia="Arial" w:hAnsi="Times New Roman" w:cs="Times New Roman"/>
          <w:color w:val="333333"/>
        </w:rPr>
        <w:t xml:space="preserve">pirkimo </w:t>
      </w:r>
      <w:r w:rsidRPr="00E3319A">
        <w:rPr>
          <w:rFonts w:ascii="Times New Roman" w:eastAsia="Arial" w:hAnsi="Times New Roman" w:cs="Times New Roman"/>
          <w:color w:val="333333"/>
        </w:rPr>
        <w:t>sąlygos yra neatskiriama ši</w:t>
      </w:r>
      <w:r w:rsidR="00C07F25" w:rsidRPr="00E3319A">
        <w:rPr>
          <w:rFonts w:ascii="Times New Roman" w:eastAsia="Arial" w:hAnsi="Times New Roman" w:cs="Times New Roman"/>
          <w:color w:val="333333"/>
        </w:rPr>
        <w:t>ų</w:t>
      </w:r>
      <w:r w:rsidRPr="00E3319A">
        <w:rPr>
          <w:rFonts w:ascii="Times New Roman" w:eastAsia="Arial" w:hAnsi="Times New Roman" w:cs="Times New Roman"/>
          <w:color w:val="333333"/>
        </w:rPr>
        <w:t xml:space="preserve"> </w:t>
      </w:r>
      <w:r w:rsidR="00F4541C" w:rsidRPr="00E3319A">
        <w:rPr>
          <w:rFonts w:ascii="Times New Roman" w:eastAsia="Arial" w:hAnsi="Times New Roman" w:cs="Times New Roman"/>
          <w:color w:val="333333"/>
        </w:rPr>
        <w:t>p</w:t>
      </w:r>
      <w:r w:rsidRPr="00E3319A">
        <w:rPr>
          <w:rFonts w:ascii="Times New Roman" w:eastAsia="Arial" w:hAnsi="Times New Roman" w:cs="Times New Roman"/>
          <w:color w:val="333333"/>
        </w:rPr>
        <w:t>irkimo sąlygų dalis.</w:t>
      </w:r>
    </w:p>
    <w:p w14:paraId="5DEDEBC7" w14:textId="7B6CD1EE" w:rsidR="00B41C66" w:rsidRPr="00E3319A" w:rsidRDefault="00B41C66" w:rsidP="00180018">
      <w:pPr>
        <w:pStyle w:val="Antrat1"/>
        <w:numPr>
          <w:ilvl w:val="0"/>
          <w:numId w:val="1"/>
        </w:numPr>
        <w:spacing w:before="120"/>
        <w:rPr>
          <w:rFonts w:ascii="Times New Roman" w:hAnsi="Times New Roman" w:cs="Times New Roman"/>
          <w:b/>
          <w:bCs/>
        </w:rPr>
      </w:pPr>
      <w:bookmarkStart w:id="8" w:name="_Ref39426332"/>
      <w:bookmarkStart w:id="9" w:name="_Ref39426338"/>
      <w:bookmarkStart w:id="10" w:name="_Toc126333929"/>
      <w:bookmarkEnd w:id="6"/>
      <w:r w:rsidRPr="00E3319A">
        <w:rPr>
          <w:rFonts w:ascii="Times New Roman" w:hAnsi="Times New Roman" w:cs="Times New Roman"/>
          <w:b/>
          <w:bCs/>
        </w:rPr>
        <w:t>Pirkimo objektas</w:t>
      </w:r>
      <w:bookmarkEnd w:id="8"/>
      <w:bookmarkEnd w:id="9"/>
      <w:bookmarkEnd w:id="10"/>
    </w:p>
    <w:p w14:paraId="5AA6796A" w14:textId="24A45F60" w:rsidR="000A0D72" w:rsidRPr="007A3851" w:rsidRDefault="00341BB0" w:rsidP="00462CA9">
      <w:pPr>
        <w:pStyle w:val="Betarp"/>
        <w:numPr>
          <w:ilvl w:val="1"/>
          <w:numId w:val="5"/>
        </w:numPr>
        <w:ind w:left="0" w:firstLine="709"/>
        <w:jc w:val="both"/>
        <w:rPr>
          <w:rFonts w:ascii="Times New Roman" w:hAnsi="Times New Roman" w:cs="Times New Roman"/>
          <w:color w:val="FF0000"/>
        </w:rPr>
      </w:pPr>
      <w:bookmarkStart w:id="11" w:name="_Hlk174970708"/>
      <w:r w:rsidRPr="007A3851">
        <w:rPr>
          <w:rFonts w:ascii="Times New Roman" w:eastAsia="Calibri" w:hAnsi="Times New Roman" w:cs="Times New Roman"/>
          <w:color w:val="000000" w:themeColor="text1"/>
        </w:rPr>
        <w:t>Perkantysis subjektas</w:t>
      </w:r>
      <w:r w:rsidR="00B41C66" w:rsidRPr="007A3851">
        <w:rPr>
          <w:rFonts w:ascii="Times New Roman" w:eastAsia="Calibri" w:hAnsi="Times New Roman" w:cs="Times New Roman"/>
          <w:color w:val="000000" w:themeColor="text1"/>
        </w:rPr>
        <w:t xml:space="preserve"> </w:t>
      </w:r>
      <w:bookmarkStart w:id="12" w:name="_Hlk179712447"/>
      <w:r w:rsidR="00462CA9" w:rsidRPr="007A3851">
        <w:rPr>
          <w:rFonts w:ascii="Times New Roman" w:eastAsia="Calibri" w:hAnsi="Times New Roman" w:cs="Times New Roman"/>
          <w:color w:val="000000" w:themeColor="text1"/>
        </w:rPr>
        <w:t xml:space="preserve">I pirkimo dalimi numato įsigyti </w:t>
      </w:r>
      <w:r w:rsidR="00D82FE7" w:rsidRPr="007A3851">
        <w:rPr>
          <w:rFonts w:ascii="Times New Roman" w:eastAsia="Calibri" w:hAnsi="Times New Roman" w:cs="Times New Roman"/>
          <w:color w:val="000000" w:themeColor="text1"/>
        </w:rPr>
        <w:t>administruojamų daugiabučių namų savininkams teikiamų atlygintinų remonto darbų įkainius ir II pirkimo dalimi numato įsigyti administruojamų daugiabučių namų savininkams teikiamų atlygintinų viešųjų aplinkos tvarkymo paslaugų įkainius. Reikalavimai pirkimo objektui nustatyti specialiųjų pirkimo sąlygų 2 priede „Techninė specifikacija“</w:t>
      </w:r>
      <w:r w:rsidR="0041702F" w:rsidRPr="007A3851">
        <w:rPr>
          <w:rFonts w:ascii="Times New Roman" w:eastAsia="Calibri" w:hAnsi="Times New Roman" w:cs="Times New Roman"/>
          <w:color w:val="000000" w:themeColor="text1"/>
        </w:rPr>
        <w:t xml:space="preserve"> bei 11.1. priede „Remonto darbų įkainiai“ (I pirkimo dalis) ir 11.2. priede „Aplinkos tvarkymo paslaugų įkainiai“ (II pirkimo dalis).</w:t>
      </w:r>
      <w:bookmarkEnd w:id="11"/>
      <w:bookmarkEnd w:id="12"/>
    </w:p>
    <w:p w14:paraId="5F98E595" w14:textId="18ACE15A" w:rsidR="005E531B" w:rsidRPr="00494E62" w:rsidRDefault="000A0D72" w:rsidP="005E531B">
      <w:pPr>
        <w:pStyle w:val="Betarp"/>
        <w:numPr>
          <w:ilvl w:val="1"/>
          <w:numId w:val="5"/>
        </w:numPr>
        <w:ind w:left="0" w:firstLine="709"/>
        <w:jc w:val="both"/>
        <w:rPr>
          <w:rFonts w:ascii="Times New Roman" w:hAnsi="Times New Roman" w:cs="Times New Roman"/>
          <w:color w:val="FF0000"/>
        </w:rPr>
      </w:pPr>
      <w:bookmarkStart w:id="13" w:name="_Hlk179720804"/>
      <w:r w:rsidRPr="007A3851">
        <w:rPr>
          <w:rFonts w:ascii="Times New Roman" w:eastAsia="Calibri" w:hAnsi="Times New Roman" w:cs="Times New Roman"/>
          <w:color w:val="000000" w:themeColor="text1"/>
        </w:rPr>
        <w:t xml:space="preserve">Atliekamas „Žaliasis pirkimas“. </w:t>
      </w:r>
      <w:r w:rsidR="005E531B" w:rsidRPr="007A3851">
        <w:rPr>
          <w:rFonts w:ascii="Times New Roman" w:hAnsi="Times New Roman" w:cs="Times New Roman"/>
        </w:rPr>
        <w:t xml:space="preserve">Pirkimas vykdomas vadovaujantis </w:t>
      </w:r>
      <w:bookmarkStart w:id="14" w:name="_Hlk201230035"/>
      <w:r w:rsidR="005E531B" w:rsidRPr="007A3851">
        <w:rPr>
          <w:rFonts w:ascii="Times New Roman" w:hAnsi="Times New Roman" w:cs="Times New Roman"/>
        </w:rPr>
        <w:t>Lietuvos Respublikos aplinkos ministro 2011 m. birželio 28 d. įsakymo Nr. D1-508 „</w:t>
      </w:r>
      <w:hyperlink r:id="rId13" w:history="1">
        <w:r w:rsidR="005E531B" w:rsidRPr="007A3851">
          <w:rPr>
            <w:rFonts w:ascii="Times New Roman" w:hAnsi="Times New Roman" w:cs="Times New Roman"/>
            <w:color w:val="0070C0"/>
            <w:u w:val="single"/>
          </w:rPr>
          <w:t>Dėl Aplinkos apsaugos kriterijų taikymo, vykdant žaliuosius pirkimus, tvarkos aprašo patvirtinimo</w:t>
        </w:r>
      </w:hyperlink>
      <w:r w:rsidR="005E531B" w:rsidRPr="007A3851">
        <w:rPr>
          <w:rFonts w:ascii="Times New Roman" w:hAnsi="Times New Roman" w:cs="Times New Roman"/>
        </w:rPr>
        <w:t xml:space="preserve">“ 4. p. nustatant tiekėjų kvalifikacijos reikalavimus bei pirkimo sutarties vykdymo sąlygas ir (ar) kitus reikalavimus tiekėjams kai </w:t>
      </w:r>
      <w:r w:rsidR="00D227BC" w:rsidRPr="007A3851">
        <w:rPr>
          <w:rFonts w:ascii="Times New Roman" w:hAnsi="Times New Roman" w:cs="Times New Roman"/>
        </w:rPr>
        <w:t xml:space="preserve">(4.1.) </w:t>
      </w:r>
      <w:r w:rsidR="006A4DB5" w:rsidRPr="007A3851">
        <w:rPr>
          <w:rFonts w:ascii="Times New Roman" w:hAnsi="Times New Roman" w:cs="Times New Roman"/>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priedo </w:t>
      </w:r>
      <w:r w:rsidR="00D227BC" w:rsidRPr="007A3851">
        <w:rPr>
          <w:rFonts w:ascii="Times New Roman" w:hAnsi="Times New Roman" w:cs="Times New Roman"/>
        </w:rPr>
        <w:t xml:space="preserve">2. p. kai darbų atlikimui naudojamų medžiagų pakuotės </w:t>
      </w:r>
      <w:r w:rsidR="009E0CCB" w:rsidRPr="007A3851">
        <w:rPr>
          <w:rFonts w:ascii="Times New Roman" w:hAnsi="Times New Roman" w:cs="Times New Roman"/>
        </w:rPr>
        <w:t>turi būti laikytinos perdirbamosiomis pakuotėmis pagal Lietuvos Respublikos mokesčio už aplinkos teršimą įstatymo nuostatas ir (ar) turi būti vienalytės (homogeniškos) pakuotės, pagamintos iš vienos rūšies medžiagos</w:t>
      </w:r>
      <w:r w:rsidR="006A4DB5" w:rsidRPr="007A3851">
        <w:rPr>
          <w:rFonts w:ascii="Times New Roman" w:hAnsi="Times New Roman" w:cs="Times New Roman"/>
        </w:rPr>
        <w:t>,</w:t>
      </w:r>
      <w:r w:rsidR="00F4615F" w:rsidRPr="007A3851">
        <w:rPr>
          <w:rFonts w:ascii="Times New Roman" w:hAnsi="Times New Roman" w:cs="Times New Roman"/>
          <w:color w:val="FF0000"/>
        </w:rPr>
        <w:t xml:space="preserve"> </w:t>
      </w:r>
      <w:r w:rsidR="009E0CCB" w:rsidRPr="007A3851">
        <w:rPr>
          <w:rFonts w:ascii="Times New Roman" w:hAnsi="Times New Roman" w:cs="Times New Roman"/>
        </w:rPr>
        <w:t xml:space="preserve">12. p. kai viešųjų erdvių aplinkos tvarkymui naudojamos dirvožemio savybes gerinančios medžiagos (trąšos ir dirvožemį gerinančios priemonės turi būti įsigyjamos pagal Valstybinės augalininkystės tarnybos patvirtintą trąšų ir dirvožemio gerinimo priemonių, tinkamų naudoti ekologinėje gamyboje, sąrašą, paskelbtą Valstybinės augalininkystės tarnybos interneto svetainėje </w:t>
      </w:r>
      <w:hyperlink r:id="rId14" w:history="1">
        <w:r w:rsidR="009E0CCB" w:rsidRPr="007A3851">
          <w:rPr>
            <w:rStyle w:val="Hipersaitas"/>
            <w:rFonts w:ascii="Times New Roman" w:hAnsi="Times New Roman" w:cs="Times New Roman"/>
          </w:rPr>
          <w:t>www.vatzum.lt</w:t>
        </w:r>
      </w:hyperlink>
      <w:r w:rsidR="009E0CCB" w:rsidRPr="007A3851">
        <w:rPr>
          <w:rFonts w:ascii="Times New Roman" w:hAnsi="Times New Roman" w:cs="Times New Roman"/>
        </w:rPr>
        <w:t>)</w:t>
      </w:r>
      <w:r w:rsidR="006A4DB5" w:rsidRPr="007A3851">
        <w:rPr>
          <w:rFonts w:ascii="Times New Roman" w:hAnsi="Times New Roman" w:cs="Times New Roman"/>
        </w:rPr>
        <w:t>,</w:t>
      </w:r>
      <w:r w:rsidR="007A3851">
        <w:rPr>
          <w:rFonts w:ascii="Times New Roman" w:hAnsi="Times New Roman" w:cs="Times New Roman"/>
          <w:color w:val="FF0000"/>
        </w:rPr>
        <w:t xml:space="preserve"> </w:t>
      </w:r>
      <w:r w:rsidR="009E0CCB" w:rsidRPr="007A3851">
        <w:rPr>
          <w:rFonts w:ascii="Times New Roman" w:hAnsi="Times New Roman" w:cs="Times New Roman"/>
        </w:rPr>
        <w:t>14. p. kai viešųjų erdvių aplinkos tvarkymui naudojamos želdinių ir želdynų priežiūros motorinė technika atitinka šiame punkte nustatytus reikalavimus</w:t>
      </w:r>
      <w:r w:rsidR="006A4DB5" w:rsidRPr="007A3851">
        <w:rPr>
          <w:rFonts w:ascii="Times New Roman" w:hAnsi="Times New Roman" w:cs="Times New Roman"/>
        </w:rPr>
        <w:t>,</w:t>
      </w:r>
      <w:r w:rsidR="00F4615F" w:rsidRPr="007A3851">
        <w:rPr>
          <w:rFonts w:ascii="Times New Roman" w:hAnsi="Times New Roman" w:cs="Times New Roman"/>
        </w:rPr>
        <w:t xml:space="preserve"> </w:t>
      </w:r>
      <w:r w:rsidR="009E0CCB" w:rsidRPr="007A3851">
        <w:rPr>
          <w:rFonts w:ascii="Times New Roman" w:hAnsi="Times New Roman" w:cs="Times New Roman"/>
        </w:rPr>
        <w:t>18. p. kai remonto darbų atlikimui naudojamos termoizoliacinės medžiagos atitinka šiame punkte nustatytus reikalavimus;</w:t>
      </w:r>
      <w:r w:rsidR="007A3851" w:rsidRPr="007A3851">
        <w:rPr>
          <w:rFonts w:ascii="Times New Roman" w:hAnsi="Times New Roman" w:cs="Times New Roman"/>
        </w:rPr>
        <w:t xml:space="preserve"> </w:t>
      </w:r>
      <w:r w:rsidR="005E531B" w:rsidRPr="007A3851">
        <w:rPr>
          <w:rFonts w:ascii="Times New Roman" w:hAnsi="Times New Roman" w:cs="Times New Roman"/>
        </w:rPr>
        <w:t xml:space="preserve">(4.3.) nėra produktų sąraše, bet perkamiems darbams </w:t>
      </w:r>
      <w:r w:rsidR="006A4DB5" w:rsidRPr="007A3851">
        <w:rPr>
          <w:rFonts w:ascii="Times New Roman" w:hAnsi="Times New Roman" w:cs="Times New Roman"/>
        </w:rPr>
        <w:t xml:space="preserve">ir paslaugoms atlikti </w:t>
      </w:r>
      <w:r w:rsidR="005E531B" w:rsidRPr="007A3851">
        <w:rPr>
          <w:rFonts w:ascii="Times New Roman" w:hAnsi="Times New Roman" w:cs="Times New Roman"/>
        </w:rPr>
        <w:t xml:space="preserve">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w:t>
      </w:r>
      <w:r w:rsidR="005E531B" w:rsidRPr="007A3851">
        <w:rPr>
          <w:rFonts w:ascii="Times New Roman" w:hAnsi="Times New Roman" w:cs="Times New Roman"/>
        </w:rPr>
        <w:lastRenderedPageBreak/>
        <w:t xml:space="preserve">lygiaverčiais įrodymais; </w:t>
      </w:r>
      <w:r w:rsidR="006A4DB5" w:rsidRPr="007A3851">
        <w:rPr>
          <w:rFonts w:ascii="Times New Roman" w:hAnsi="Times New Roman" w:cs="Times New Roman"/>
        </w:rPr>
        <w:t>(4.4.) nėra produktų sąraše, tačiau</w:t>
      </w:r>
      <w:r w:rsidR="00F4615F" w:rsidRPr="007A3851">
        <w:rPr>
          <w:rFonts w:ascii="Times New Roman" w:hAnsi="Times New Roman" w:cs="Times New Roman"/>
        </w:rPr>
        <w:t xml:space="preserve"> (4.4.4.) Perkantysis subjektas savarankiškai nustato aplinkos apsaugos kriterijus, kurie yra susiję su pirkimo objektu, taikydamas aplinkosauginių principų viename, keliuose ar visuose produkto gyvavimo ciklo etapuose: (4.4.4.1.) prekei pagaminti ir (ar) tiekti, paslaugai teikti ar darbams atlikti sunaudojama mažiau gamtos išteklių ir (ar) sudėtyje yra pakartotinai panaudotų ir (ar) perdirbtų medžiagų; (4.4.4.2.) prekei pagaminti, tiekti ir (ar) naudoti, paslaugai teikti ar darbams atlikti sunaudojama mažiau elektros energijos ir (ar) naudojama energija iš atsinaujinančių energijos išteklių; (4.4.4.3.) prekei pagaminti, paslaugai teikti ar darbams atlikti naudojama mažiau ar nenaudojama pavojingųjų cheminių medžiagų, neteršiama aplinka ir nekeliamas pavojus sveikatai; (4.4.4.4.) </w:t>
      </w:r>
      <w:bookmarkEnd w:id="14"/>
      <w:r w:rsidR="00F4615F" w:rsidRPr="007A3851">
        <w:rPr>
          <w:rFonts w:ascii="Times New Roman" w:hAnsi="Times New Roman" w:cs="Times New Roman"/>
        </w:rPr>
        <w:t>prekė yra tvirta, ilgaamžė, funkcionali, ji ar jos sudedamosios dalys tinka naudoti daug kartų ir (ar) lengvai pataisomos, ir (ar) pakeičiamos.</w:t>
      </w:r>
      <w:r w:rsidR="00ED3EA3" w:rsidRPr="007A3851">
        <w:rPr>
          <w:rFonts w:ascii="Times New Roman" w:hAnsi="Times New Roman" w:cs="Times New Roman"/>
        </w:rPr>
        <w:t xml:space="preserve"> </w:t>
      </w:r>
      <w:r w:rsidR="005E531B" w:rsidRPr="007A3851">
        <w:rPr>
          <w:rFonts w:ascii="Times New Roman" w:hAnsi="Times New Roman" w:cs="Times New Roman"/>
        </w:rPr>
        <w:t xml:space="preserve">Vadovaujantis aukščiau nustatytais reikalavimais pirkime nustatomi išplėstiniai aplinkos apsaugos kriterijai: tiekėjas turi būti įdiegęs atitinkamą, </w:t>
      </w:r>
      <w:r w:rsidR="005E531B" w:rsidRPr="00F72F2B">
        <w:rPr>
          <w:rFonts w:ascii="Times New Roman" w:hAnsi="Times New Roman" w:cs="Times New Roman"/>
        </w:rPr>
        <w:t xml:space="preserve">nurodytą aplinkos apsaugos vadybos sistemą; tiekėjas visoms pirkimu perkamiems darbams naudojamoms medžiagoms, įrangai </w:t>
      </w:r>
      <w:r w:rsidR="00F4615F" w:rsidRPr="00F72F2B">
        <w:rPr>
          <w:rFonts w:ascii="Times New Roman" w:hAnsi="Times New Roman" w:cs="Times New Roman"/>
        </w:rPr>
        <w:t>ar gaminiui turi suteikti ne trumpesnę kaip 4 metų taisymo arba pakeitimo garantiją</w:t>
      </w:r>
      <w:r w:rsidR="005E531B" w:rsidRPr="00F72F2B">
        <w:rPr>
          <w:rFonts w:ascii="Times New Roman" w:hAnsi="Times New Roman" w:cs="Times New Roman"/>
        </w:rPr>
        <w:t xml:space="preserve">; tiekėjas turi užtikrinti, kad medžiagų ir įrangos pakuotės (jei tokios yra) būtų pagamintos iš perdirbtų žaliavų arba taip, kad jas būtų galima pakartotinai naudoti, perdirbti ar kitaip naudoti; tiekėjas visą darbų vykdymo laiką turi užtikrinti, kad darbų </w:t>
      </w:r>
      <w:r w:rsidR="00F4615F" w:rsidRPr="00F72F2B">
        <w:rPr>
          <w:rFonts w:ascii="Times New Roman" w:hAnsi="Times New Roman" w:cs="Times New Roman"/>
        </w:rPr>
        <w:t xml:space="preserve">ir/ar paslaugų </w:t>
      </w:r>
      <w:r w:rsidR="005E531B" w:rsidRPr="00F72F2B">
        <w:rPr>
          <w:rFonts w:ascii="Times New Roman" w:hAnsi="Times New Roman" w:cs="Times New Roman"/>
        </w:rPr>
        <w:t xml:space="preserve">vykdymo metu bus laikomasi nurodytų aplinkos apsaugos vadybos standartų, užtikrinti kenksmingų atliekų ir pavojingų cheminių medžiagų nuotėkio, galinčio pakenkti aplinkai, prevenciją, susidarančių atliekų kiekio, skleidžiamo triukšmo prevenciją, efektyvų elektros energijos ir vandens naudojimo mažinimą, atitiktį reikalavimams įrodantys dokumentai: </w:t>
      </w:r>
      <w:r w:rsidR="009C480E" w:rsidRPr="00F72F2B">
        <w:rPr>
          <w:rFonts w:ascii="Times New Roman" w:hAnsi="Times New Roman" w:cs="Times New Roman"/>
        </w:rPr>
        <w:t xml:space="preserve"> </w:t>
      </w:r>
      <w:r w:rsidR="00ED3EA3" w:rsidRPr="00F72F2B">
        <w:rPr>
          <w:rFonts w:ascii="Times New Roman" w:hAnsi="Times New Roman" w:cs="Times New Roman"/>
        </w:rPr>
        <w:t xml:space="preserve">Tiekėjo techninės atitikties deklaracija Dėl aplinkos apsaugos kriterijų užtikrinimo ir Nacionalinio saugumo reikalavimų užtikrinimo </w:t>
      </w:r>
      <w:r w:rsidR="005E531B" w:rsidRPr="00F72F2B">
        <w:rPr>
          <w:rFonts w:ascii="Times New Roman" w:hAnsi="Times New Roman" w:cs="Times New Roman"/>
        </w:rPr>
        <w:t xml:space="preserve">(specialiųjų sąlygų priedas Nr. </w:t>
      </w:r>
      <w:r w:rsidR="002F2B00" w:rsidRPr="00F72F2B">
        <w:rPr>
          <w:rFonts w:ascii="Times New Roman" w:hAnsi="Times New Roman" w:cs="Times New Roman"/>
        </w:rPr>
        <w:t>8</w:t>
      </w:r>
      <w:r w:rsidR="005E531B" w:rsidRPr="00F72F2B">
        <w:rPr>
          <w:rFonts w:ascii="Times New Roman" w:hAnsi="Times New Roman" w:cs="Times New Roman"/>
        </w:rPr>
        <w:t xml:space="preserve">) su pridedamais </w:t>
      </w:r>
      <w:r w:rsidR="00ED3EA3" w:rsidRPr="00F72F2B">
        <w:rPr>
          <w:rFonts w:ascii="Times New Roman" w:hAnsi="Times New Roman" w:cs="Times New Roman"/>
        </w:rPr>
        <w:t>esminių</w:t>
      </w:r>
      <w:bookmarkStart w:id="15" w:name="_Hlk188604891"/>
      <w:r w:rsidR="00ED3EA3" w:rsidRPr="00F72F2B">
        <w:rPr>
          <w:rFonts w:ascii="Times New Roman" w:hAnsi="Times New Roman" w:cs="Times New Roman"/>
        </w:rPr>
        <w:t xml:space="preserve"> </w:t>
      </w:r>
      <w:r w:rsidR="005E531B" w:rsidRPr="00F72F2B">
        <w:rPr>
          <w:rFonts w:ascii="Times New Roman" w:hAnsi="Times New Roman" w:cs="Times New Roman"/>
        </w:rPr>
        <w:t xml:space="preserve">medžiagų, gaminių ir įrangos </w:t>
      </w:r>
      <w:bookmarkEnd w:id="15"/>
      <w:r w:rsidR="005E531B" w:rsidRPr="00F72F2B">
        <w:rPr>
          <w:rFonts w:ascii="Times New Roman" w:hAnsi="Times New Roman" w:cs="Times New Roman"/>
        </w:rPr>
        <w:t>(</w:t>
      </w:r>
      <w:r w:rsidR="00ED3EA3" w:rsidRPr="00F72F2B">
        <w:rPr>
          <w:rFonts w:ascii="Times New Roman" w:hAnsi="Times New Roman" w:cs="Times New Roman"/>
        </w:rPr>
        <w:t>I pirkimo dalis: centrinio šildymo vamzdynų iki 50 mm skersmens; centrinio šildymo sistemų magistralinių plieninių vamzd</w:t>
      </w:r>
      <w:r w:rsidR="00E70160" w:rsidRPr="00F72F2B">
        <w:rPr>
          <w:rFonts w:ascii="Times New Roman" w:hAnsi="Times New Roman" w:cs="Times New Roman"/>
        </w:rPr>
        <w:t>žių</w:t>
      </w:r>
      <w:r w:rsidR="00ED3EA3" w:rsidRPr="00F72F2B">
        <w:rPr>
          <w:rFonts w:ascii="Times New Roman" w:hAnsi="Times New Roman" w:cs="Times New Roman"/>
        </w:rPr>
        <w:t xml:space="preserve"> iki d32mm skersmens;</w:t>
      </w:r>
      <w:r w:rsidR="009C480E" w:rsidRPr="00F72F2B">
        <w:rPr>
          <w:rFonts w:ascii="Times New Roman" w:hAnsi="Times New Roman" w:cs="Times New Roman"/>
        </w:rPr>
        <w:t xml:space="preserve"> </w:t>
      </w:r>
      <w:r w:rsidR="00E70160" w:rsidRPr="00F72F2B">
        <w:rPr>
          <w:rFonts w:ascii="Times New Roman" w:hAnsi="Times New Roman" w:cs="Times New Roman"/>
        </w:rPr>
        <w:t>centrinio šildymo sistemų stovų plieninių vamzdžių iki d25mm skersmens;</w:t>
      </w:r>
      <w:r w:rsidR="009C480E" w:rsidRPr="00F72F2B">
        <w:rPr>
          <w:rFonts w:ascii="Times New Roman" w:hAnsi="Times New Roman" w:cs="Times New Roman"/>
        </w:rPr>
        <w:t xml:space="preserve"> </w:t>
      </w:r>
      <w:r w:rsidR="00E70160" w:rsidRPr="00F72F2B">
        <w:rPr>
          <w:rFonts w:ascii="Times New Roman" w:hAnsi="Times New Roman" w:cs="Times New Roman"/>
        </w:rPr>
        <w:t>magistralinių elektros kabelių kai kabelio gyslų skerspjūvio plotas 50 mm2;</w:t>
      </w:r>
      <w:r w:rsidR="009C480E" w:rsidRPr="00F72F2B">
        <w:rPr>
          <w:rFonts w:ascii="Times New Roman" w:hAnsi="Times New Roman" w:cs="Times New Roman"/>
        </w:rPr>
        <w:t xml:space="preserve"> </w:t>
      </w:r>
      <w:r w:rsidR="00E70160" w:rsidRPr="00F72F2B">
        <w:rPr>
          <w:rFonts w:ascii="Times New Roman" w:hAnsi="Times New Roman" w:cs="Times New Roman"/>
        </w:rPr>
        <w:t>stogų, sienų šiltinimui naudojamos šiltinimo mineralinės vatos. II pirkimo dalis: betoninių plytelių ir trinkelių</w:t>
      </w:r>
      <w:r w:rsidR="009C480E" w:rsidRPr="00F72F2B">
        <w:rPr>
          <w:rFonts w:ascii="Times New Roman" w:hAnsi="Times New Roman" w:cs="Times New Roman"/>
        </w:rPr>
        <w:t xml:space="preserve">; vejų įrengimui, atsodinimui naudojamų trąšų) </w:t>
      </w:r>
      <w:r w:rsidR="005E531B" w:rsidRPr="00F72F2B">
        <w:rPr>
          <w:rFonts w:ascii="Times New Roman" w:hAnsi="Times New Roman" w:cs="Times New Roman"/>
        </w:rPr>
        <w:t>kiekvienos atskirai atitinkamo gamintojo ir (ar) importuotojo rašytiniais patvirtinimais ir (ar) saugos duomenų lapais ir (ar) gamintojo bandymų ataskaitomis, protokolais ir (ar) gamintojo ir (ar) importuotojo deklaracijomis (pateikiant objektyvius įrodymus) ir (ar) aplinkosauginėmis produkto deklaracijomis ir (ar) pripažintos įstaigos arba paskelbtosios (notifikuotos) institucijos</w:t>
      </w:r>
      <w:r w:rsidR="005E531B" w:rsidRPr="007A3851">
        <w:rPr>
          <w:rFonts w:ascii="Times New Roman" w:hAnsi="Times New Roman" w:cs="Times New Roman"/>
        </w:rPr>
        <w:t xml:space="preserve"> atliktų bandymų protokolais, arba kitais lygiaverčiais dokumentais kurie įrodys siūlomų nurodytų medžiagų, gaminių ir įrangos atitiktį Tvarkos aprašo reikalavimams</w:t>
      </w:r>
      <w:r w:rsidR="009C480E" w:rsidRPr="007A3851">
        <w:rPr>
          <w:rFonts w:ascii="Times New Roman" w:hAnsi="Times New Roman" w:cs="Times New Roman"/>
        </w:rPr>
        <w:t>.</w:t>
      </w:r>
      <w:r w:rsidR="005E531B" w:rsidRPr="007A3851">
        <w:rPr>
          <w:rFonts w:ascii="Times New Roman" w:hAnsi="Times New Roman" w:cs="Times New Roman"/>
        </w:rPr>
        <w:t xml:space="preserve"> Tiekėjas turės užtikrinti, kad sumontuota įranga būtų sumontuota taip, kad užsakovo kvalifikuotas specialistas prireikus galėtų pakeisti keičiamas jos sudedamąsias dalis, atitiktį reikalavimams įrodantys dokumentai, pagal pirkimo sutarties sąlygas, po darbų atlikimo, pateikiamos išsamios įrangos instrukcijos</w:t>
      </w:r>
      <w:r w:rsidR="009C480E" w:rsidRPr="007A3851">
        <w:rPr>
          <w:rFonts w:ascii="Times New Roman" w:hAnsi="Times New Roman" w:cs="Times New Roman"/>
        </w:rPr>
        <w:t>.</w:t>
      </w:r>
    </w:p>
    <w:p w14:paraId="68511873" w14:textId="77777777" w:rsidR="00D07E09" w:rsidRDefault="00494E62" w:rsidP="00494E62">
      <w:pPr>
        <w:pStyle w:val="Betarp"/>
        <w:numPr>
          <w:ilvl w:val="1"/>
          <w:numId w:val="5"/>
        </w:numPr>
        <w:ind w:left="0" w:firstLine="709"/>
        <w:jc w:val="both"/>
        <w:rPr>
          <w:rFonts w:ascii="Times New Roman" w:hAnsi="Times New Roman" w:cs="Times New Roman"/>
          <w:color w:val="FF0000"/>
        </w:rPr>
      </w:pPr>
      <w:r w:rsidRPr="00D07E09">
        <w:rPr>
          <w:rFonts w:ascii="Times New Roman" w:eastAsia="Calibri" w:hAnsi="Times New Roman" w:cs="Times New Roman"/>
          <w:color w:val="000000" w:themeColor="text1"/>
        </w:rPr>
        <w:t>Perkantysis subjektas, siekdamas didinti tiekėjų konkurenciją ir atsižvelgdamas į smulkiojo ir vidutinio verslo subjektų galimybes įvykdyti pirkimo sutartį, laikantis KSPĮ 40 straipsnio reikalavimų, priėmė sprendimą dėl perkančiojo subjekto vykdomo pirkimo „Administruojamų daugiabučių namų savininkams teikiamų atlygintinų remonto darbų ir viešųjų aplinkos tvarkymo paslaugų įkainių pirkimas“ skaidymo į dalis</w:t>
      </w:r>
      <w:r w:rsidR="00D07E09" w:rsidRPr="00D07E09">
        <w:rPr>
          <w:rFonts w:ascii="Times New Roman" w:eastAsia="Calibri" w:hAnsi="Times New Roman" w:cs="Times New Roman"/>
          <w:color w:val="000000" w:themeColor="text1"/>
        </w:rPr>
        <w:t xml:space="preserve"> </w:t>
      </w:r>
      <w:r w:rsidRPr="00D07E09">
        <w:rPr>
          <w:rFonts w:ascii="Times New Roman" w:eastAsia="Calibri" w:hAnsi="Times New Roman" w:cs="Times New Roman"/>
          <w:color w:val="000000" w:themeColor="text1"/>
        </w:rPr>
        <w:t>kurių kiekvienai numatoma sudaryti atskiras pirkimo sutartis, apibrėžiant šių dalių apimtį ir dalyką:</w:t>
      </w:r>
    </w:p>
    <w:p w14:paraId="0AC4C50C" w14:textId="77777777" w:rsidR="00D07E09" w:rsidRPr="002F2B00" w:rsidRDefault="00494E62" w:rsidP="00D07E09">
      <w:pPr>
        <w:pStyle w:val="Betarp"/>
        <w:numPr>
          <w:ilvl w:val="2"/>
          <w:numId w:val="39"/>
        </w:numPr>
        <w:ind w:left="0" w:firstLine="720"/>
        <w:jc w:val="both"/>
        <w:rPr>
          <w:rFonts w:ascii="Times New Roman" w:hAnsi="Times New Roman" w:cs="Times New Roman"/>
          <w:color w:val="FF0000"/>
        </w:rPr>
      </w:pPr>
      <w:r w:rsidRPr="00D07E09">
        <w:rPr>
          <w:rFonts w:ascii="Times New Roman" w:eastAsia="Calibri" w:hAnsi="Times New Roman" w:cs="Times New Roman"/>
          <w:b/>
          <w:bCs/>
          <w:color w:val="000000" w:themeColor="text1"/>
        </w:rPr>
        <w:t>I dalis</w:t>
      </w:r>
      <w:r w:rsidRPr="00D07E09">
        <w:rPr>
          <w:rFonts w:ascii="Times New Roman" w:eastAsia="Calibri" w:hAnsi="Times New Roman" w:cs="Times New Roman"/>
          <w:color w:val="000000" w:themeColor="text1"/>
        </w:rPr>
        <w:t xml:space="preserve"> – „</w:t>
      </w:r>
      <w:r w:rsidR="00D07E09" w:rsidRPr="00D07E09">
        <w:rPr>
          <w:rFonts w:ascii="Times New Roman" w:eastAsia="Calibri" w:hAnsi="Times New Roman" w:cs="Times New Roman"/>
          <w:color w:val="000000" w:themeColor="text1"/>
        </w:rPr>
        <w:t xml:space="preserve">Administruojamų daugiabučių namų </w:t>
      </w:r>
      <w:r w:rsidR="00D07E09" w:rsidRPr="002F2B00">
        <w:rPr>
          <w:rFonts w:ascii="Times New Roman" w:eastAsia="Calibri" w:hAnsi="Times New Roman" w:cs="Times New Roman"/>
          <w:color w:val="000000" w:themeColor="text1"/>
        </w:rPr>
        <w:t>savininkams teikiamų atlygintinų remonto darbų įkainiai</w:t>
      </w:r>
      <w:r w:rsidRPr="002F2B00">
        <w:rPr>
          <w:rFonts w:ascii="Times New Roman" w:eastAsia="Calibri" w:hAnsi="Times New Roman" w:cs="Times New Roman"/>
          <w:color w:val="000000" w:themeColor="text1"/>
        </w:rPr>
        <w:t xml:space="preserve">“ pagal </w:t>
      </w:r>
      <w:r w:rsidR="00D07E09" w:rsidRPr="002F2B00">
        <w:rPr>
          <w:rFonts w:ascii="Times New Roman" w:eastAsia="Calibri" w:hAnsi="Times New Roman" w:cs="Times New Roman"/>
          <w:color w:val="000000" w:themeColor="text1"/>
        </w:rPr>
        <w:t xml:space="preserve">specialiųjų pirkimo sąlygų 2 priede „Techninė specifikacija“ bei 11.1. priede „Remonto darbų įkainiai“ pateikiamus </w:t>
      </w:r>
      <w:r w:rsidRPr="002F2B00">
        <w:rPr>
          <w:rFonts w:ascii="Times New Roman" w:eastAsia="Calibri" w:hAnsi="Times New Roman" w:cs="Times New Roman"/>
          <w:color w:val="000000" w:themeColor="text1"/>
        </w:rPr>
        <w:t>reikalavimus;</w:t>
      </w:r>
    </w:p>
    <w:p w14:paraId="790A54DA" w14:textId="74B689A9" w:rsidR="00494E62" w:rsidRPr="002F2B00" w:rsidRDefault="00494E62" w:rsidP="00D07E09">
      <w:pPr>
        <w:pStyle w:val="Betarp"/>
        <w:numPr>
          <w:ilvl w:val="2"/>
          <w:numId w:val="39"/>
        </w:numPr>
        <w:ind w:left="0" w:firstLine="720"/>
        <w:jc w:val="both"/>
        <w:rPr>
          <w:rFonts w:ascii="Times New Roman" w:hAnsi="Times New Roman" w:cs="Times New Roman"/>
          <w:color w:val="FF0000"/>
        </w:rPr>
      </w:pPr>
      <w:r w:rsidRPr="002F2B00">
        <w:rPr>
          <w:rFonts w:ascii="Times New Roman" w:eastAsia="Calibri" w:hAnsi="Times New Roman" w:cs="Times New Roman"/>
          <w:b/>
          <w:bCs/>
          <w:color w:val="000000" w:themeColor="text1"/>
        </w:rPr>
        <w:t>II dalis</w:t>
      </w:r>
      <w:r w:rsidRPr="002F2B00">
        <w:rPr>
          <w:rFonts w:ascii="Times New Roman" w:eastAsia="Calibri" w:hAnsi="Times New Roman" w:cs="Times New Roman"/>
          <w:color w:val="000000" w:themeColor="text1"/>
        </w:rPr>
        <w:t xml:space="preserve"> – „</w:t>
      </w:r>
      <w:r w:rsidR="00D07E09" w:rsidRPr="002F2B00">
        <w:rPr>
          <w:rFonts w:ascii="Times New Roman" w:eastAsia="Calibri" w:hAnsi="Times New Roman" w:cs="Times New Roman"/>
          <w:color w:val="000000" w:themeColor="text1"/>
        </w:rPr>
        <w:t>Administruojamų daugiabučių namų savininkams teikiamų atlygintinų viešųjų aplinkos tvarkymo paslaugų įkainiai</w:t>
      </w:r>
      <w:r w:rsidRPr="002F2B00">
        <w:rPr>
          <w:rFonts w:ascii="Times New Roman" w:eastAsia="Calibri" w:hAnsi="Times New Roman" w:cs="Times New Roman"/>
          <w:color w:val="000000" w:themeColor="text1"/>
        </w:rPr>
        <w:t xml:space="preserve">“ pagal </w:t>
      </w:r>
      <w:r w:rsidR="00D07E09" w:rsidRPr="002F2B00">
        <w:rPr>
          <w:rFonts w:ascii="Times New Roman" w:eastAsia="Calibri" w:hAnsi="Times New Roman" w:cs="Times New Roman"/>
          <w:color w:val="000000" w:themeColor="text1"/>
        </w:rPr>
        <w:t>pirkimo sąlygų 2 priede „Techninė specifikacija“ bei 11.2. priede „</w:t>
      </w:r>
      <w:r w:rsidR="00D937B1" w:rsidRPr="002F2B00">
        <w:rPr>
          <w:rFonts w:ascii="Times New Roman" w:eastAsia="Calibri" w:hAnsi="Times New Roman" w:cs="Times New Roman"/>
          <w:color w:val="000000" w:themeColor="text1"/>
        </w:rPr>
        <w:t>Aplinkos tvarkymo paslaugų įkainiai</w:t>
      </w:r>
      <w:r w:rsidR="00D07E09" w:rsidRPr="002F2B00">
        <w:rPr>
          <w:rFonts w:ascii="Times New Roman" w:eastAsia="Calibri" w:hAnsi="Times New Roman" w:cs="Times New Roman"/>
          <w:color w:val="000000" w:themeColor="text1"/>
        </w:rPr>
        <w:t>“ pateikiamus reikalavimus</w:t>
      </w:r>
      <w:r w:rsidRPr="002F2B00">
        <w:rPr>
          <w:rFonts w:ascii="Times New Roman" w:eastAsia="Calibri" w:hAnsi="Times New Roman" w:cs="Times New Roman"/>
          <w:color w:val="000000" w:themeColor="text1"/>
        </w:rPr>
        <w:t>,</w:t>
      </w:r>
    </w:p>
    <w:p w14:paraId="149A4BCF" w14:textId="75040EDA" w:rsidR="00494E62" w:rsidRDefault="00494E62" w:rsidP="00494E62">
      <w:pPr>
        <w:pStyle w:val="Betarp"/>
        <w:jc w:val="both"/>
        <w:rPr>
          <w:rFonts w:ascii="Times New Roman" w:eastAsia="Calibri" w:hAnsi="Times New Roman" w:cs="Times New Roman"/>
          <w:color w:val="000000" w:themeColor="text1"/>
        </w:rPr>
      </w:pPr>
      <w:r w:rsidRPr="00494E62">
        <w:rPr>
          <w:rFonts w:ascii="Times New Roman" w:eastAsia="Calibri" w:hAnsi="Times New Roman" w:cs="Times New Roman"/>
          <w:color w:val="000000" w:themeColor="text1"/>
        </w:rPr>
        <w:t xml:space="preserve">Pirkimo objektas į </w:t>
      </w:r>
      <w:r w:rsidR="00D07E09">
        <w:rPr>
          <w:rFonts w:ascii="Times New Roman" w:eastAsia="Calibri" w:hAnsi="Times New Roman" w:cs="Times New Roman"/>
          <w:color w:val="000000" w:themeColor="text1"/>
        </w:rPr>
        <w:t xml:space="preserve">smulkesnes </w:t>
      </w:r>
      <w:r w:rsidRPr="00494E62">
        <w:rPr>
          <w:rFonts w:ascii="Times New Roman" w:eastAsia="Calibri" w:hAnsi="Times New Roman" w:cs="Times New Roman"/>
          <w:color w:val="000000" w:themeColor="text1"/>
        </w:rPr>
        <w:t xml:space="preserve">dalis neskaidomas. Vykdomas atviras – supaprastintas, ne tarptautinės vertės pirkimas kai perkami atskiri įkainiai pagal kuriuos tikėjas turės įgyvendinti atskirus nedidelės apimties objektus. Pirkimo apimtys, reikalavimai ir techninė specifikacija apibrėžti </w:t>
      </w:r>
      <w:r w:rsidRPr="002F2B00">
        <w:rPr>
          <w:rFonts w:ascii="Times New Roman" w:eastAsia="Calibri" w:hAnsi="Times New Roman" w:cs="Times New Roman"/>
          <w:color w:val="000000" w:themeColor="text1"/>
        </w:rPr>
        <w:t>specialiųjų pirkimo sąlygų priede Nr. 2 „Techninė specifikacija“ bei 11.1. priede „Remonto darbų įkainiai“ (I pirkimo dalis) ir 11.2. priede „Aplinkos tvarkymo paslaugų įkainiai“ (II pirkimo dalis). Pirkimu numatoma įsigyti nedidelės apimties</w:t>
      </w:r>
      <w:r w:rsidRPr="00494E62">
        <w:rPr>
          <w:rFonts w:ascii="Times New Roman" w:eastAsia="Calibri" w:hAnsi="Times New Roman" w:cs="Times New Roman"/>
          <w:color w:val="000000" w:themeColor="text1"/>
        </w:rPr>
        <w:t xml:space="preserve"> atskirų darbų ir/ar paslaugų atskirus įkainius. Tiek darbai, tiek paslaugos pagal pirkimo sutartį bus vykdomi nedidelės apimties objektuose pagal nuolatinį ir kasdienį perkančiojo subjekto poreikį. Dažnu atveju tai gali būti iš esmės viena darbų ir/ar paslaugų atlikimo vieta kur keli skirtingi tiekėjai tiesiog negalėtų vykdyti atskirus darbus ar paslaugas nes toks darbų ar paslaugų vykdymas būtų nesuderinamas su technologiniais sprendiniais o galimai ir pažeidžiantis viešą interesą kai keli skirtingi tiekėjai pagal savo darbų ar paslaugų vykdymo eiliškumą fiziškai turėtų dirbti vienoje vietoje ko pasėkoje gyventojai negalėtų patekti į namų valdas ar darbo vietas. Išskaidyti pirkimą į atskirus darbų ar paslaugų įkainių pirkimus neracionalu nes tiekėjas gavęs užduoti gali lygiagrečiai pradėti vykdyti reikiamus darbus ar paslaugas ir iškarto pagal numatytus sprendinius pristatinėti reikiamas medžiagas ar įrenginius taip taupant laiko sąnaudas ir atitinkamai užtikrinant kuo trumpesnį konkretaus, atskiro nedidelės apimties objekto įgyvendinimą užtikrinant gyventojų teisę į kokybiškų Perkančiojo subjekto teikiamų paslaugų rezultatus. Suskaidžius atskirus perkamus įkainius į atskirus pirkimus, tiek kokybiniu, tiek kiekybiniu </w:t>
      </w:r>
      <w:r w:rsidRPr="00494E62">
        <w:rPr>
          <w:rFonts w:ascii="Times New Roman" w:eastAsia="Calibri" w:hAnsi="Times New Roman" w:cs="Times New Roman"/>
          <w:color w:val="000000" w:themeColor="text1"/>
        </w:rPr>
        <w:lastRenderedPageBreak/>
        <w:t>atžvilgiu, akivaizdžiai kartais padidėtų atskiro nedidelės apimties objekto įgyvendinimas ko pasėkoje ne tik užsitęstų darbų ar paslaugų atlikimas, bet ir perkantysis subjektas patirtų tiesioginius nuostolius negaudamas pajamų iš administruojamų daugiabučių namų savininkų. Nemažiau svarbi ir faktinė aplinkybė, kad suskaidžius pirkimo objektą į dalis, nebūtų padidinta konkurencija nes tokio pobūdžio, tegul ir nedidelės apimties, tačiau turinčius tiesioginę įtaką gyventojų gyvenimo kokybei objektus, gali įgyvendinti tik pakankamą kvalifikaciją, finansinius bei technologinius resursus turintys tiekėjai. Perkančiojo subjekto tiesioginės, kasdienės ilgametės veiklos patirtis rodo, kad atskiri smulkūs ūkio subjektai atlikdami nedidelės apimties darbus ar paslaugas atskirai nuo tokių nedidelės apimties darbų ar paslaugų susiduria su iššūkiais kurių išsprendimui neturi resursų nes dažniausiai susiklosto situacija kai vienu metu reikia vykdyti kelis ar net keliolika tokių nedidelės apimties objektų, ko pasėkoje objektų įrengimas stringa neribotam laikui nuo ko tiesiogiai nukenčia viešas interesas o perkantysis subjektas praranda pajamas ko pasėkoje perkančiojo subjekto teikiamų viešų paslaugų kainos. Be to, pirkimo skaidymas teoriniame lygmenyje būtų įmanomas į atskirus nedidelės apimties objektus, tačiau toks skaidymas pažeistų KSPĮ 13 str. 3 d. nuostatas nes kiekvienam tokiam atskiram objektui perkantysis subjektas vykdytų atskirą mažos vertės pirkimą kas galimai sumažintų konkurenciją nes tokiuose pirkimuose dalyvautų tik labai smulkūs tiekėjai. Tuo tarpu vykdant pirkimą užtikrinama, kad kvalifikacinius reikalavimus atitinkantys rinkos dalyviai gali susidomėti pirkimo sutartimi nepriklausomai nuo jų geografinės buvimo (veiklos) vietos taip galimai pritraukiant net užsienyje veikiančius ūkio subjektus.</w:t>
      </w:r>
    </w:p>
    <w:p w14:paraId="388F1F19" w14:textId="463CD416" w:rsidR="007E5E28" w:rsidRPr="007A3851" w:rsidRDefault="007E5E28" w:rsidP="007E5E28">
      <w:pPr>
        <w:pStyle w:val="Betarp"/>
        <w:numPr>
          <w:ilvl w:val="1"/>
          <w:numId w:val="5"/>
        </w:numPr>
        <w:ind w:left="0" w:firstLine="709"/>
        <w:jc w:val="both"/>
        <w:rPr>
          <w:rFonts w:ascii="Times New Roman" w:hAnsi="Times New Roman" w:cs="Times New Roman"/>
          <w:color w:val="FF0000"/>
        </w:rPr>
      </w:pPr>
      <w:r w:rsidRPr="007A3851">
        <w:rPr>
          <w:rFonts w:ascii="Times New Roman" w:eastAsia="Calibri" w:hAnsi="Times New Roman" w:cs="Times New Roman"/>
          <w:color w:val="000000" w:themeColor="text1"/>
        </w:rPr>
        <w:t>Pirkimo sutartis (Darbų</w:t>
      </w:r>
      <w:r w:rsidR="00B624F6" w:rsidRPr="007A3851">
        <w:rPr>
          <w:rFonts w:ascii="Times New Roman" w:eastAsia="Calibri" w:hAnsi="Times New Roman" w:cs="Times New Roman"/>
          <w:color w:val="000000" w:themeColor="text1"/>
        </w:rPr>
        <w:t>, Paslaugų</w:t>
      </w:r>
      <w:r w:rsidRPr="007A3851">
        <w:rPr>
          <w:rFonts w:ascii="Times New Roman" w:eastAsia="Calibri" w:hAnsi="Times New Roman" w:cs="Times New Roman"/>
          <w:color w:val="000000" w:themeColor="text1"/>
        </w:rPr>
        <w:t xml:space="preserve"> atlikimas) finansuojama Perkančiojo subjekto lėšomis</w:t>
      </w:r>
      <w:r w:rsidR="009C480E" w:rsidRPr="007A3851">
        <w:rPr>
          <w:rFonts w:ascii="Times New Roman" w:eastAsia="Calibri" w:hAnsi="Times New Roman" w:cs="Times New Roman"/>
          <w:color w:val="000000" w:themeColor="text1"/>
        </w:rPr>
        <w:t xml:space="preserve"> ir/arba Perkančiojo subjekto administruojamų daugiabučių namų savininkų lėšomis</w:t>
      </w:r>
      <w:r w:rsidRPr="007A3851">
        <w:rPr>
          <w:rFonts w:ascii="Times New Roman" w:eastAsia="Calibri" w:hAnsi="Times New Roman" w:cs="Times New Roman"/>
          <w:color w:val="000000" w:themeColor="text1"/>
        </w:rPr>
        <w:t>.</w:t>
      </w:r>
    </w:p>
    <w:p w14:paraId="2F8F4D53" w14:textId="294C2987" w:rsidR="007E5E28" w:rsidRPr="007A3851" w:rsidRDefault="007E5E28" w:rsidP="007E5E28">
      <w:pPr>
        <w:pStyle w:val="Betarp"/>
        <w:numPr>
          <w:ilvl w:val="1"/>
          <w:numId w:val="5"/>
        </w:numPr>
        <w:ind w:left="0" w:firstLine="709"/>
        <w:jc w:val="both"/>
        <w:rPr>
          <w:rFonts w:ascii="Times New Roman" w:hAnsi="Times New Roman" w:cs="Times New Roman"/>
          <w:color w:val="FF0000"/>
        </w:rPr>
      </w:pPr>
      <w:r w:rsidRPr="007A3851">
        <w:rPr>
          <w:rFonts w:ascii="Times New Roman" w:eastAsia="Calibri" w:hAnsi="Times New Roman" w:cs="Times New Roman"/>
          <w:color w:val="000000" w:themeColor="text1"/>
        </w:rPr>
        <w:t xml:space="preserve">Darbai ir </w:t>
      </w:r>
      <w:r w:rsidR="00B624F6" w:rsidRPr="007A3851">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aslaugos perkami pagal fiksuoto įkainio su perskaičiavimu kainodarą. Pradinės sutarties vertė bus lygi maksimaliai Pirkimui skirtai lėšų sumai</w:t>
      </w:r>
      <w:r w:rsidR="00823B64" w:rsidRPr="007A3851">
        <w:rPr>
          <w:rFonts w:ascii="Times New Roman" w:eastAsia="Calibri" w:hAnsi="Times New Roman" w:cs="Times New Roman"/>
          <w:color w:val="000000" w:themeColor="text1"/>
        </w:rPr>
        <w:t xml:space="preserve"> kuri remiantis KSPĮ 58 str. 1 p. 5 d. nuostatomis – neviešinama.</w:t>
      </w:r>
    </w:p>
    <w:p w14:paraId="002F6B2D" w14:textId="26A11A8C" w:rsidR="00F02A85" w:rsidRPr="007A3851" w:rsidRDefault="00F02A85" w:rsidP="00AA4AC6">
      <w:pPr>
        <w:pStyle w:val="Betarp"/>
        <w:numPr>
          <w:ilvl w:val="1"/>
          <w:numId w:val="5"/>
        </w:numPr>
        <w:ind w:left="0" w:firstLine="709"/>
        <w:jc w:val="both"/>
        <w:rPr>
          <w:rFonts w:ascii="Times New Roman" w:hAnsi="Times New Roman" w:cs="Times New Roman"/>
          <w:color w:val="FF0000"/>
        </w:rPr>
      </w:pPr>
      <w:r w:rsidRPr="007A3851">
        <w:rPr>
          <w:rFonts w:ascii="Times New Roman" w:eastAsia="Calibri" w:hAnsi="Times New Roman" w:cs="Times New Roman"/>
          <w:color w:val="000000" w:themeColor="text1"/>
        </w:rPr>
        <w:t xml:space="preserve">Konkrečios perkamų statybos, rekonstravimo </w:t>
      </w:r>
      <w:r w:rsidR="000A0D72" w:rsidRPr="007A3851">
        <w:rPr>
          <w:rFonts w:ascii="Times New Roman" w:eastAsia="Calibri" w:hAnsi="Times New Roman" w:cs="Times New Roman"/>
          <w:color w:val="000000" w:themeColor="text1"/>
        </w:rPr>
        <w:t>D</w:t>
      </w:r>
      <w:r w:rsidRPr="007A3851">
        <w:rPr>
          <w:rFonts w:ascii="Times New Roman" w:eastAsia="Calibri" w:hAnsi="Times New Roman" w:cs="Times New Roman"/>
          <w:color w:val="000000" w:themeColor="text1"/>
        </w:rPr>
        <w:t xml:space="preserve">arbų bei projektavimo ir kitų susijusių </w:t>
      </w:r>
      <w:r w:rsidR="000A0D72" w:rsidRPr="007A3851">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 xml:space="preserve">aslaugų apimtys (kiekiai) – pagal Perkančiojo subjekto pareikalavimą taikant tiekėjo </w:t>
      </w:r>
      <w:r w:rsidR="000A0D72" w:rsidRPr="007A3851">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 xml:space="preserve">irkimui pasiūlytus </w:t>
      </w:r>
      <w:r w:rsidR="00A52AF8" w:rsidRPr="007A3851">
        <w:rPr>
          <w:rFonts w:ascii="Times New Roman" w:eastAsia="Calibri" w:hAnsi="Times New Roman" w:cs="Times New Roman"/>
          <w:color w:val="000000" w:themeColor="text1"/>
        </w:rPr>
        <w:t>D</w:t>
      </w:r>
      <w:r w:rsidRPr="007A3851">
        <w:rPr>
          <w:rFonts w:ascii="Times New Roman" w:eastAsia="Calibri" w:hAnsi="Times New Roman" w:cs="Times New Roman"/>
          <w:color w:val="000000" w:themeColor="text1"/>
        </w:rPr>
        <w:t xml:space="preserve">arbų, </w:t>
      </w:r>
      <w:r w:rsidR="00A52AF8" w:rsidRPr="007A3851">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 xml:space="preserve">aslaugų įkainius tačiau ne daugiau kaip Perkančiojo subjekto iki </w:t>
      </w:r>
      <w:r w:rsidR="000A0D72" w:rsidRPr="007A3851">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 xml:space="preserve">irkimo pradžios vidaus dokumentuose užfiksuota didžiausia galima </w:t>
      </w:r>
      <w:r w:rsidR="000A0D72" w:rsidRPr="007A3851">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 xml:space="preserve">irkimo (sutarties) vertė. </w:t>
      </w:r>
      <w:bookmarkStart w:id="16" w:name="_Hlk201228497"/>
      <w:r w:rsidRPr="007A3851">
        <w:rPr>
          <w:rFonts w:ascii="Times New Roman" w:eastAsia="Calibri" w:hAnsi="Times New Roman" w:cs="Times New Roman"/>
          <w:color w:val="000000" w:themeColor="text1"/>
        </w:rPr>
        <w:t xml:space="preserve">Perkantysis subjektas neįsipareigoja išpirkti visų nurodytų įkainių, tiekėjui bus mokama už faktiškai atliktu </w:t>
      </w:r>
      <w:r w:rsidR="000A0D72" w:rsidRPr="007A3851">
        <w:rPr>
          <w:rFonts w:ascii="Times New Roman" w:eastAsia="Calibri" w:hAnsi="Times New Roman" w:cs="Times New Roman"/>
          <w:color w:val="000000" w:themeColor="text1"/>
        </w:rPr>
        <w:t>D</w:t>
      </w:r>
      <w:r w:rsidRPr="007A3851">
        <w:rPr>
          <w:rFonts w:ascii="Times New Roman" w:eastAsia="Calibri" w:hAnsi="Times New Roman" w:cs="Times New Roman"/>
          <w:color w:val="000000" w:themeColor="text1"/>
        </w:rPr>
        <w:t xml:space="preserve">arbus, </w:t>
      </w:r>
      <w:r w:rsidR="000A0D72" w:rsidRPr="007A3851">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aslaugas pagal tiekėjo pasiūlytus įkainius</w:t>
      </w:r>
      <w:bookmarkEnd w:id="16"/>
      <w:r w:rsidRPr="007A3851">
        <w:rPr>
          <w:rFonts w:ascii="Times New Roman" w:eastAsia="Calibri" w:hAnsi="Times New Roman" w:cs="Times New Roman"/>
          <w:color w:val="000000" w:themeColor="text1"/>
        </w:rPr>
        <w:t xml:space="preserve">. </w:t>
      </w:r>
    </w:p>
    <w:p w14:paraId="46E7B38D" w14:textId="78138A90" w:rsidR="00715EBE" w:rsidRPr="007A3851" w:rsidRDefault="00AA4AC6" w:rsidP="00F02A85">
      <w:pPr>
        <w:pStyle w:val="Betarp"/>
        <w:numPr>
          <w:ilvl w:val="1"/>
          <w:numId w:val="5"/>
        </w:numPr>
        <w:ind w:left="0" w:firstLine="709"/>
        <w:jc w:val="both"/>
        <w:rPr>
          <w:rFonts w:ascii="Times New Roman" w:hAnsi="Times New Roman" w:cs="Times New Roman"/>
          <w:color w:val="FF0000"/>
        </w:rPr>
      </w:pPr>
      <w:r w:rsidRPr="007A3851">
        <w:rPr>
          <w:rFonts w:ascii="Times New Roman" w:eastAsia="Calibri" w:hAnsi="Times New Roman" w:cs="Times New Roman"/>
          <w:color w:val="000000" w:themeColor="text1"/>
        </w:rPr>
        <w:t xml:space="preserve">Darbų atlikimo vieta – </w:t>
      </w:r>
      <w:r w:rsidR="009C480E" w:rsidRPr="007A3851">
        <w:rPr>
          <w:rFonts w:ascii="Times New Roman" w:eastAsia="Calibri" w:hAnsi="Times New Roman" w:cs="Times New Roman"/>
          <w:color w:val="000000" w:themeColor="text1"/>
        </w:rPr>
        <w:t>Skuodo</w:t>
      </w:r>
      <w:r w:rsidRPr="007A3851">
        <w:rPr>
          <w:rFonts w:ascii="Times New Roman" w:eastAsia="Calibri" w:hAnsi="Times New Roman" w:cs="Times New Roman"/>
          <w:color w:val="000000" w:themeColor="text1"/>
        </w:rPr>
        <w:t xml:space="preserve"> mietas ir rajonas.</w:t>
      </w:r>
    </w:p>
    <w:p w14:paraId="09310F09" w14:textId="20B7ACA0" w:rsidR="00715EBE" w:rsidRPr="007A3851" w:rsidRDefault="00F02A85" w:rsidP="00F02A85">
      <w:pPr>
        <w:pStyle w:val="Betarp"/>
        <w:numPr>
          <w:ilvl w:val="1"/>
          <w:numId w:val="5"/>
        </w:numPr>
        <w:ind w:left="0" w:firstLine="709"/>
        <w:jc w:val="both"/>
        <w:rPr>
          <w:rFonts w:ascii="Times New Roman" w:hAnsi="Times New Roman" w:cs="Times New Roman"/>
          <w:color w:val="FF0000"/>
        </w:rPr>
      </w:pPr>
      <w:r w:rsidRPr="007A3851">
        <w:rPr>
          <w:rFonts w:ascii="Times New Roman" w:hAnsi="Times New Roman" w:cs="Times New Roman"/>
        </w:rPr>
        <w:t>Numatoma Pirkimo sutarties galima ilgiausia galiojimo trukmė – 36 mėn.</w:t>
      </w:r>
      <w:r w:rsidR="00BB63F2" w:rsidRPr="007A3851">
        <w:rPr>
          <w:rFonts w:ascii="Times New Roman" w:hAnsi="Times New Roman" w:cs="Times New Roman"/>
        </w:rPr>
        <w:t xml:space="preserve"> </w:t>
      </w:r>
      <w:r w:rsidR="00A52AF8" w:rsidRPr="007A3851">
        <w:rPr>
          <w:rFonts w:ascii="Times New Roman" w:hAnsi="Times New Roman" w:cs="Times New Roman"/>
        </w:rPr>
        <w:t>arba kol bus išnaudota iki Pirkimo pradžios vidaus dokumentuose užfiksuota didžiausia galima Pirkimo (sutarties) vertė, priklausomai nuo to kuri aplinkybė įvyks greičiau.</w:t>
      </w:r>
    </w:p>
    <w:bookmarkEnd w:id="13"/>
    <w:p w14:paraId="4D257871" w14:textId="5B4D7DD5" w:rsidR="00F02A85" w:rsidRPr="007A3851" w:rsidRDefault="00F02A85" w:rsidP="00C22C8B">
      <w:pPr>
        <w:pStyle w:val="Betarp"/>
        <w:numPr>
          <w:ilvl w:val="1"/>
          <w:numId w:val="5"/>
        </w:numPr>
        <w:ind w:left="0" w:firstLine="709"/>
        <w:jc w:val="both"/>
        <w:rPr>
          <w:rFonts w:ascii="Times New Roman" w:hAnsi="Times New Roman" w:cs="Times New Roman"/>
        </w:rPr>
      </w:pPr>
      <w:r w:rsidRPr="007A3851">
        <w:rPr>
          <w:rFonts w:ascii="Times New Roman" w:hAnsi="Times New Roman" w:cs="Times New Roman"/>
        </w:rPr>
        <w:t xml:space="preserve">Konkrečių </w:t>
      </w:r>
      <w:r w:rsidR="00501BCC" w:rsidRPr="007A3851">
        <w:rPr>
          <w:rFonts w:ascii="Times New Roman" w:hAnsi="Times New Roman" w:cs="Times New Roman"/>
        </w:rPr>
        <w:t>D</w:t>
      </w:r>
      <w:r w:rsidRPr="007A3851">
        <w:rPr>
          <w:rFonts w:ascii="Times New Roman" w:hAnsi="Times New Roman" w:cs="Times New Roman"/>
        </w:rPr>
        <w:t>arbų</w:t>
      </w:r>
      <w:r w:rsidR="00715EBE" w:rsidRPr="007A3851">
        <w:rPr>
          <w:rFonts w:ascii="Times New Roman" w:hAnsi="Times New Roman" w:cs="Times New Roman"/>
        </w:rPr>
        <w:t xml:space="preserve">, </w:t>
      </w:r>
      <w:r w:rsidR="00501BCC" w:rsidRPr="007A3851">
        <w:rPr>
          <w:rFonts w:ascii="Times New Roman" w:hAnsi="Times New Roman" w:cs="Times New Roman"/>
        </w:rPr>
        <w:t>P</w:t>
      </w:r>
      <w:r w:rsidR="00715EBE" w:rsidRPr="007A3851">
        <w:rPr>
          <w:rFonts w:ascii="Times New Roman" w:hAnsi="Times New Roman" w:cs="Times New Roman"/>
        </w:rPr>
        <w:t>aslaugų</w:t>
      </w:r>
      <w:r w:rsidRPr="007A3851">
        <w:rPr>
          <w:rFonts w:ascii="Times New Roman" w:hAnsi="Times New Roman" w:cs="Times New Roman"/>
        </w:rPr>
        <w:t xml:space="preserve"> įvykdymo terminai </w:t>
      </w:r>
      <w:r w:rsidR="009C480E" w:rsidRPr="007A3851">
        <w:rPr>
          <w:rFonts w:ascii="Times New Roman" w:hAnsi="Times New Roman" w:cs="Times New Roman"/>
        </w:rPr>
        <w:t>derinami tų konkrečių Darbų, Paslaugų užsakymo metu</w:t>
      </w:r>
      <w:r w:rsidRPr="007A3851">
        <w:rPr>
          <w:rFonts w:ascii="Times New Roman" w:hAnsi="Times New Roman" w:cs="Times New Roman"/>
        </w:rPr>
        <w:t>.</w:t>
      </w:r>
    </w:p>
    <w:p w14:paraId="4B3A5EA3" w14:textId="77777777" w:rsidR="00FE7E5E" w:rsidRPr="007A3851" w:rsidRDefault="00E53E12" w:rsidP="0016422B">
      <w:pPr>
        <w:pStyle w:val="Betarp"/>
        <w:numPr>
          <w:ilvl w:val="1"/>
          <w:numId w:val="5"/>
        </w:numPr>
        <w:ind w:left="0" w:firstLine="709"/>
        <w:jc w:val="both"/>
        <w:rPr>
          <w:rFonts w:ascii="Times New Roman" w:hAnsi="Times New Roman" w:cs="Times New Roman"/>
          <w:color w:val="FF0000"/>
        </w:rPr>
      </w:pPr>
      <w:r w:rsidRPr="007A3851">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A3851">
        <w:rPr>
          <w:rFonts w:ascii="Times New Roman" w:hAnsi="Times New Roman" w:cs="Times New Roman"/>
        </w:rPr>
        <w:t xml:space="preserve">turi būti </w:t>
      </w:r>
      <w:r w:rsidR="00AE7624" w:rsidRPr="007A3851">
        <w:rPr>
          <w:rFonts w:ascii="Times New Roman" w:hAnsi="Times New Roman" w:cs="Times New Roman"/>
        </w:rPr>
        <w:t>laikoma, kad kiekviena tokia nuoroda yra pateikta su žodžiais „arba lygiavertis“.</w:t>
      </w:r>
    </w:p>
    <w:p w14:paraId="3031DC86" w14:textId="316A0479" w:rsidR="00004521" w:rsidRPr="007A3851" w:rsidRDefault="00004521" w:rsidP="0016422B">
      <w:pPr>
        <w:pStyle w:val="Betarp"/>
        <w:numPr>
          <w:ilvl w:val="1"/>
          <w:numId w:val="5"/>
        </w:numPr>
        <w:ind w:left="0" w:firstLine="709"/>
        <w:jc w:val="both"/>
        <w:rPr>
          <w:rFonts w:ascii="Times New Roman" w:hAnsi="Times New Roman" w:cs="Times New Roman"/>
          <w:color w:val="FF0000"/>
        </w:rPr>
      </w:pPr>
      <w:r w:rsidRPr="007A3851">
        <w:rPr>
          <w:rFonts w:ascii="Times New Roman" w:hAnsi="Times New Roman" w:cs="Times New Roman"/>
        </w:rPr>
        <w:t>Jeigu apibūdinant pirkimo objektą techninėje specifikacijoje nurodytas standartas</w:t>
      </w:r>
      <w:r w:rsidR="00245655" w:rsidRPr="007A3851">
        <w:rPr>
          <w:rFonts w:ascii="Times New Roman" w:hAnsi="Times New Roman" w:cs="Times New Roman"/>
        </w:rPr>
        <w:t xml:space="preserve">, </w:t>
      </w:r>
      <w:r w:rsidR="00245655" w:rsidRPr="007A3851">
        <w:rPr>
          <w:rFonts w:ascii="Times New Roman" w:hAnsi="Times New Roman" w:cs="Times New Roman"/>
          <w:color w:val="000000"/>
        </w:rPr>
        <w:t>techninis liudijimas ar bendrosios techninės specifikacijos</w:t>
      </w:r>
      <w:r w:rsidR="00046522" w:rsidRPr="007A3851">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A3851">
        <w:rPr>
          <w:rFonts w:ascii="Times New Roman" w:hAnsi="Times New Roman" w:cs="Times New Roman"/>
          <w:color w:val="000000"/>
        </w:rPr>
        <w:t xml:space="preserve">, </w:t>
      </w:r>
      <w:r w:rsidR="00245655" w:rsidRPr="007A3851">
        <w:rPr>
          <w:rFonts w:ascii="Times New Roman" w:hAnsi="Times New Roman" w:cs="Times New Roman"/>
        </w:rPr>
        <w:t xml:space="preserve">turi būti laikoma, kad kiekviena tokia nuoroda yra pateikta su žodžiais „arba lygiavertis“. </w:t>
      </w:r>
    </w:p>
    <w:p w14:paraId="7B478B03" w14:textId="5FACAF27" w:rsidR="00D22226" w:rsidRPr="00180018" w:rsidRDefault="00D22226" w:rsidP="00D07E09">
      <w:pPr>
        <w:pStyle w:val="Antrat1"/>
        <w:numPr>
          <w:ilvl w:val="0"/>
          <w:numId w:val="39"/>
        </w:numPr>
        <w:spacing w:before="120"/>
        <w:rPr>
          <w:rFonts w:ascii="Times New Roman" w:hAnsi="Times New Roman" w:cs="Times New Roman"/>
          <w:b/>
          <w:bCs/>
        </w:rPr>
      </w:pPr>
      <w:bookmarkStart w:id="17" w:name="_Ref39427921"/>
      <w:bookmarkStart w:id="18" w:name="_Ref39427927"/>
      <w:bookmarkStart w:id="19" w:name="_Toc126333930"/>
      <w:bookmarkStart w:id="20" w:name="_Ref39740354"/>
      <w:r w:rsidRPr="00180018">
        <w:rPr>
          <w:rFonts w:ascii="Times New Roman" w:hAnsi="Times New Roman" w:cs="Times New Roman"/>
          <w:b/>
          <w:bCs/>
        </w:rPr>
        <w:t>Susitikimai su tiekėjais</w:t>
      </w:r>
      <w:bookmarkEnd w:id="17"/>
      <w:bookmarkEnd w:id="18"/>
      <w:r w:rsidR="003B6924" w:rsidRPr="00180018">
        <w:rPr>
          <w:rFonts w:ascii="Times New Roman" w:hAnsi="Times New Roman" w:cs="Times New Roman"/>
          <w:b/>
          <w:bCs/>
        </w:rPr>
        <w:t xml:space="preserve"> ir objekto apžiūra</w:t>
      </w:r>
      <w:bookmarkEnd w:id="19"/>
      <w:bookmarkEnd w:id="20"/>
    </w:p>
    <w:p w14:paraId="351FB333" w14:textId="77777777" w:rsidR="00FE7E5E" w:rsidRPr="00180018" w:rsidRDefault="00862DB8" w:rsidP="0016422B">
      <w:pPr>
        <w:pStyle w:val="Sraopastraipa"/>
        <w:spacing w:after="0" w:line="240" w:lineRule="auto"/>
        <w:ind w:left="0" w:firstLine="567"/>
        <w:contextualSpacing w:val="0"/>
        <w:jc w:val="both"/>
        <w:rPr>
          <w:rFonts w:ascii="Times New Roman" w:hAnsi="Times New Roman" w:cs="Times New Roman"/>
        </w:rPr>
      </w:pPr>
      <w:r w:rsidRPr="00180018">
        <w:rPr>
          <w:rFonts w:ascii="Times New Roman" w:hAnsi="Times New Roman" w:cs="Times New Roman"/>
          <w:iCs/>
        </w:rPr>
        <w:t>3.1.</w:t>
      </w:r>
      <w:r w:rsidRPr="00180018">
        <w:rPr>
          <w:rFonts w:ascii="Times New Roman" w:hAnsi="Times New Roman" w:cs="Times New Roman"/>
          <w:i/>
          <w:color w:val="FF0000"/>
        </w:rPr>
        <w:t xml:space="preserve"> </w:t>
      </w:r>
      <w:r w:rsidR="00FE7E5E" w:rsidRPr="00180018">
        <w:rPr>
          <w:rFonts w:ascii="Times New Roman" w:hAnsi="Times New Roman" w:cs="Times New Roman"/>
          <w:iCs/>
        </w:rPr>
        <w:t>P</w:t>
      </w:r>
      <w:r w:rsidR="00FE7E5E" w:rsidRPr="00180018">
        <w:rPr>
          <w:rFonts w:ascii="Times New Roman" w:hAnsi="Times New Roman" w:cs="Times New Roman"/>
        </w:rPr>
        <w:t>erkantysis subjektas</w:t>
      </w:r>
      <w:r w:rsidR="00B176FD" w:rsidRPr="00180018">
        <w:rPr>
          <w:rFonts w:ascii="Times New Roman" w:hAnsi="Times New Roman" w:cs="Times New Roman"/>
        </w:rPr>
        <w:t xml:space="preserve"> nerengs susitikimo su tiekėjais dėl pirkimo </w:t>
      </w:r>
      <w:r w:rsidR="004257A5" w:rsidRPr="00180018">
        <w:rPr>
          <w:rFonts w:ascii="Times New Roman" w:hAnsi="Times New Roman" w:cs="Times New Roman"/>
        </w:rPr>
        <w:t>sąlyg</w:t>
      </w:r>
      <w:r w:rsidR="00B176FD" w:rsidRPr="00180018">
        <w:rPr>
          <w:rFonts w:ascii="Times New Roman" w:hAnsi="Times New Roman" w:cs="Times New Roman"/>
        </w:rPr>
        <w:t>ų</w:t>
      </w:r>
      <w:r w:rsidR="00946722" w:rsidRPr="00180018">
        <w:rPr>
          <w:rFonts w:ascii="Times New Roman" w:hAnsi="Times New Roman" w:cs="Times New Roman"/>
        </w:rPr>
        <w:t xml:space="preserve"> paaiškinimo</w:t>
      </w:r>
      <w:r w:rsidR="00B176FD" w:rsidRPr="00180018">
        <w:rPr>
          <w:rFonts w:ascii="Times New Roman" w:hAnsi="Times New Roman" w:cs="Times New Roman"/>
        </w:rPr>
        <w:t>.</w:t>
      </w:r>
    </w:p>
    <w:p w14:paraId="24A7FE06" w14:textId="7C482356" w:rsidR="00BE0587" w:rsidRPr="00180018" w:rsidRDefault="00FE7E5E" w:rsidP="0016422B">
      <w:pPr>
        <w:pStyle w:val="Sraopastraipa"/>
        <w:spacing w:after="0" w:line="240" w:lineRule="auto"/>
        <w:ind w:left="0" w:firstLine="567"/>
        <w:contextualSpacing w:val="0"/>
        <w:jc w:val="both"/>
        <w:rPr>
          <w:rFonts w:ascii="Times New Roman" w:hAnsi="Times New Roman" w:cs="Times New Roman"/>
          <w:i/>
          <w:color w:val="FF0000"/>
        </w:rPr>
      </w:pPr>
      <w:r w:rsidRPr="00180018">
        <w:rPr>
          <w:rFonts w:ascii="Times New Roman" w:hAnsi="Times New Roman" w:cs="Times New Roman"/>
        </w:rPr>
        <w:t xml:space="preserve">3.2. </w:t>
      </w:r>
      <w:bookmarkStart w:id="21" w:name="_Hlk174553220"/>
      <w:r w:rsidRPr="00180018">
        <w:rPr>
          <w:rFonts w:ascii="Times New Roman" w:eastAsiaTheme="minorHAnsi" w:hAnsi="Times New Roman" w:cs="Times New Roman"/>
          <w:lang w:eastAsia="en-US"/>
        </w:rPr>
        <w:t>Perkantysis subjektas</w:t>
      </w:r>
      <w:r w:rsidR="00BE0587" w:rsidRPr="00180018">
        <w:rPr>
          <w:rFonts w:ascii="Times New Roman" w:hAnsi="Times New Roman" w:cs="Times New Roman"/>
        </w:rPr>
        <w:t xml:space="preserve"> </w:t>
      </w:r>
      <w:bookmarkEnd w:id="21"/>
      <w:r w:rsidR="00BE0587" w:rsidRPr="00180018">
        <w:rPr>
          <w:rFonts w:ascii="Times New Roman" w:hAnsi="Times New Roman" w:cs="Times New Roman"/>
        </w:rPr>
        <w:t>nerengs objekto apžiūros.</w:t>
      </w:r>
    </w:p>
    <w:p w14:paraId="6443D2FF" w14:textId="65600F41" w:rsidR="00C94B9F" w:rsidRPr="00180018" w:rsidRDefault="00173ACB" w:rsidP="00D07E09">
      <w:pPr>
        <w:pStyle w:val="Antrat1"/>
        <w:numPr>
          <w:ilvl w:val="0"/>
          <w:numId w:val="39"/>
        </w:numPr>
        <w:spacing w:before="120"/>
        <w:rPr>
          <w:rFonts w:ascii="Times New Roman" w:hAnsi="Times New Roman" w:cs="Times New Roman"/>
          <w:b/>
          <w:bCs/>
        </w:rPr>
      </w:pPr>
      <w:bookmarkStart w:id="22" w:name="_Ref39473754"/>
      <w:bookmarkStart w:id="23" w:name="_Ref39473761"/>
      <w:bookmarkStart w:id="24" w:name="_Ref39474188"/>
      <w:bookmarkStart w:id="25" w:name="_Toc126333931"/>
      <w:r w:rsidRPr="00180018">
        <w:rPr>
          <w:rFonts w:ascii="Times New Roman" w:hAnsi="Times New Roman" w:cs="Times New Roman"/>
          <w:b/>
          <w:bCs/>
        </w:rPr>
        <w:t>Tiekėjų pašalinimo pagrindai</w:t>
      </w:r>
      <w:bookmarkEnd w:id="22"/>
      <w:bookmarkEnd w:id="23"/>
      <w:bookmarkEnd w:id="24"/>
      <w:r w:rsidR="00975F1F" w:rsidRPr="00180018">
        <w:rPr>
          <w:rFonts w:ascii="Times New Roman" w:hAnsi="Times New Roman" w:cs="Times New Roman"/>
          <w:b/>
          <w:bCs/>
        </w:rPr>
        <w:t xml:space="preserve"> ir kvalifikacijos reikalavimai</w:t>
      </w:r>
      <w:bookmarkEnd w:id="25"/>
    </w:p>
    <w:p w14:paraId="23B058CE" w14:textId="17A2E049" w:rsidR="002C5249" w:rsidRPr="00180018" w:rsidRDefault="009D2F13" w:rsidP="0016422B">
      <w:pPr>
        <w:pStyle w:val="Sraopastraipa"/>
        <w:spacing w:after="0" w:line="240" w:lineRule="auto"/>
        <w:ind w:left="0" w:firstLine="567"/>
        <w:contextualSpacing w:val="0"/>
        <w:jc w:val="both"/>
        <w:rPr>
          <w:rFonts w:ascii="Times New Roman" w:hAnsi="Times New Roman" w:cs="Times New Roman"/>
        </w:rPr>
      </w:pPr>
      <w:r w:rsidRPr="00180018">
        <w:rPr>
          <w:rFonts w:ascii="Times New Roman" w:hAnsi="Times New Roman" w:cs="Times New Roman"/>
        </w:rPr>
        <w:t xml:space="preserve">4.1. </w:t>
      </w:r>
      <w:r w:rsidR="002C5249" w:rsidRPr="00180018">
        <w:rPr>
          <w:rFonts w:ascii="Times New Roman" w:hAnsi="Times New Roman" w:cs="Times New Roman"/>
        </w:rPr>
        <w:t>Reikalavimai dėl tiekėjo ir</w:t>
      </w:r>
      <w:bookmarkStart w:id="26" w:name="_Hlk41039660"/>
      <w:r w:rsidR="00942379" w:rsidRPr="00180018">
        <w:rPr>
          <w:rFonts w:ascii="Times New Roman" w:hAnsi="Times New Roman" w:cs="Times New Roman"/>
        </w:rPr>
        <w:t xml:space="preserve"> </w:t>
      </w:r>
      <w:r w:rsidR="002C5249" w:rsidRPr="00180018">
        <w:rPr>
          <w:rFonts w:ascii="Times New Roman" w:hAnsi="Times New Roman" w:cs="Times New Roman"/>
        </w:rPr>
        <w:t>subtiekėjų</w:t>
      </w:r>
      <w:r w:rsidR="00942379" w:rsidRPr="00180018">
        <w:rPr>
          <w:rFonts w:ascii="Times New Roman" w:hAnsi="Times New Roman" w:cs="Times New Roman"/>
        </w:rPr>
        <w:t xml:space="preserve"> (jei taikoma)</w:t>
      </w:r>
      <w:r w:rsidR="00953F2B" w:rsidRPr="00180018">
        <w:rPr>
          <w:rFonts w:ascii="Times New Roman" w:hAnsi="Times New Roman" w:cs="Times New Roman"/>
        </w:rPr>
        <w:t xml:space="preserve">, </w:t>
      </w:r>
      <w:r w:rsidR="007F34C7" w:rsidRPr="00180018">
        <w:rPr>
          <w:rFonts w:ascii="Times New Roman" w:hAnsi="Times New Roman" w:cs="Times New Roman"/>
        </w:rPr>
        <w:t>ūkio subjektų, kurių pajėgumais tiekėjas remiasi,</w:t>
      </w:r>
      <w:r w:rsidR="002C5249" w:rsidRPr="00180018">
        <w:rPr>
          <w:rFonts w:ascii="Times New Roman" w:hAnsi="Times New Roman" w:cs="Times New Roman"/>
        </w:rPr>
        <w:t xml:space="preserve"> </w:t>
      </w:r>
      <w:bookmarkEnd w:id="26"/>
      <w:r w:rsidR="002C5249" w:rsidRPr="00180018">
        <w:rPr>
          <w:rFonts w:ascii="Times New Roman" w:hAnsi="Times New Roman" w:cs="Times New Roman"/>
        </w:rPr>
        <w:t xml:space="preserve">pašalinimo pagrindų nebuvimo bei jų nebuvimą patvirtinantys dokumentai nurodyti </w:t>
      </w:r>
      <w:r w:rsidR="006A737F" w:rsidRPr="00180018">
        <w:rPr>
          <w:rFonts w:ascii="Times New Roman" w:hAnsi="Times New Roman" w:cs="Times New Roman"/>
        </w:rPr>
        <w:t xml:space="preserve">specialiųjų </w:t>
      </w:r>
      <w:r w:rsidR="006A737F" w:rsidRPr="00180018">
        <w:rPr>
          <w:rFonts w:ascii="Times New Roman" w:eastAsia="Calibri" w:hAnsi="Times New Roman" w:cs="Times New Roman"/>
        </w:rPr>
        <w:t>p</w:t>
      </w:r>
      <w:r w:rsidR="00551FA7" w:rsidRPr="00180018">
        <w:rPr>
          <w:rFonts w:ascii="Times New Roman" w:eastAsia="Calibri" w:hAnsi="Times New Roman" w:cs="Times New Roman"/>
        </w:rPr>
        <w:t xml:space="preserve">irkimo </w:t>
      </w:r>
      <w:r w:rsidR="006773B6" w:rsidRPr="00180018">
        <w:rPr>
          <w:rFonts w:ascii="Times New Roman" w:eastAsia="Calibri" w:hAnsi="Times New Roman" w:cs="Times New Roman"/>
        </w:rPr>
        <w:t>sąlygų priede</w:t>
      </w:r>
      <w:r w:rsidR="007B6392" w:rsidRPr="00180018">
        <w:rPr>
          <w:rFonts w:ascii="Times New Roman" w:hAnsi="Times New Roman" w:cs="Times New Roman"/>
        </w:rPr>
        <w:t xml:space="preserve"> Nr. 3</w:t>
      </w:r>
      <w:r w:rsidR="002C5249" w:rsidRPr="00180018">
        <w:rPr>
          <w:rFonts w:ascii="Times New Roman" w:hAnsi="Times New Roman" w:cs="Times New Roman"/>
        </w:rPr>
        <w:t xml:space="preserve"> </w:t>
      </w:r>
      <w:r w:rsidR="007B6392" w:rsidRPr="00180018">
        <w:rPr>
          <w:rFonts w:ascii="Times New Roman" w:hAnsi="Times New Roman" w:cs="Times New Roman"/>
        </w:rPr>
        <w:t>„Tiekėjų pašalinimo pagrindai“.</w:t>
      </w:r>
    </w:p>
    <w:p w14:paraId="34E32D48" w14:textId="5BE710D9" w:rsidR="007B6F6D" w:rsidRPr="00180018" w:rsidRDefault="00970624" w:rsidP="0016422B">
      <w:pPr>
        <w:pStyle w:val="Sraopastraipa"/>
        <w:tabs>
          <w:tab w:val="left" w:pos="851"/>
        </w:tabs>
        <w:spacing w:after="0" w:line="240" w:lineRule="auto"/>
        <w:ind w:left="0" w:firstLine="567"/>
        <w:contextualSpacing w:val="0"/>
        <w:jc w:val="both"/>
        <w:rPr>
          <w:rFonts w:ascii="Times New Roman" w:hAnsi="Times New Roman" w:cs="Times New Roman"/>
        </w:rPr>
      </w:pPr>
      <w:r w:rsidRPr="00180018">
        <w:rPr>
          <w:rFonts w:ascii="Times New Roman" w:hAnsi="Times New Roman" w:cs="Times New Roman"/>
        </w:rPr>
        <w:t>4.2.</w:t>
      </w:r>
      <w:r w:rsidR="00990E9B" w:rsidRPr="00180018">
        <w:rPr>
          <w:rFonts w:ascii="Times New Roman" w:hAnsi="Times New Roman" w:cs="Times New Roman"/>
        </w:rPr>
        <w:t xml:space="preserve"> </w:t>
      </w:r>
      <w:r w:rsidR="00A6625B" w:rsidRPr="00180018">
        <w:rPr>
          <w:rFonts w:ascii="Times New Roman" w:hAnsi="Times New Roman" w:cs="Times New Roman"/>
        </w:rPr>
        <w:t xml:space="preserve">Tiekėjams nustatomi kvalifikacijos reikalavimai ir reikalavimai dėl kokybės vadybos sistemos ir aplinkos apsaugos vadybos sistemos standartų laikymosi ir jų atitiktį patvirtinantys dokumentai nurodyti </w:t>
      </w:r>
      <w:r w:rsidR="00765189" w:rsidRPr="00180018">
        <w:rPr>
          <w:rFonts w:ascii="Times New Roman" w:hAnsi="Times New Roman" w:cs="Times New Roman"/>
        </w:rPr>
        <w:t>specialiųjų p</w:t>
      </w:r>
      <w:r w:rsidR="00551FA7" w:rsidRPr="00180018">
        <w:rPr>
          <w:rFonts w:ascii="Times New Roman" w:hAnsi="Times New Roman" w:cs="Times New Roman"/>
        </w:rPr>
        <w:t xml:space="preserve">irkimo </w:t>
      </w:r>
      <w:r w:rsidR="00A6625B" w:rsidRPr="00180018">
        <w:rPr>
          <w:rFonts w:ascii="Times New Roman" w:hAnsi="Times New Roman" w:cs="Times New Roman"/>
        </w:rPr>
        <w:lastRenderedPageBreak/>
        <w:t>sąlygų priede</w:t>
      </w:r>
      <w:r w:rsidR="007B6392" w:rsidRPr="00180018">
        <w:rPr>
          <w:rFonts w:ascii="Times New Roman" w:hAnsi="Times New Roman" w:cs="Times New Roman"/>
        </w:rPr>
        <w:t xml:space="preserve"> Nr. 4 „Tiekėjų kvalifikacijos reikalavimai ir reikalaujami kokybės bei aplinkos apsaugos vadybos sistemų standartai“.</w:t>
      </w:r>
    </w:p>
    <w:p w14:paraId="69D62E2B" w14:textId="1A3A1ECD" w:rsidR="00A000BE" w:rsidRPr="00180018" w:rsidRDefault="009743D3" w:rsidP="00D07E09">
      <w:pPr>
        <w:pStyle w:val="Antrat1"/>
        <w:numPr>
          <w:ilvl w:val="0"/>
          <w:numId w:val="39"/>
        </w:numPr>
        <w:tabs>
          <w:tab w:val="left" w:pos="567"/>
        </w:tabs>
        <w:spacing w:before="120"/>
        <w:jc w:val="both"/>
        <w:rPr>
          <w:rFonts w:ascii="Times New Roman" w:hAnsi="Times New Roman" w:cs="Times New Roman"/>
          <w:b/>
          <w:bCs/>
        </w:rPr>
      </w:pPr>
      <w:bookmarkStart w:id="27" w:name="_Toc126333932"/>
      <w:r w:rsidRPr="00180018">
        <w:rPr>
          <w:rFonts w:ascii="Times New Roman" w:hAnsi="Times New Roman" w:cs="Times New Roman"/>
          <w:b/>
          <w:bCs/>
        </w:rPr>
        <w:t>Reikalavimai, susiję su nacionaliniu saugumu</w:t>
      </w:r>
      <w:bookmarkEnd w:id="27"/>
      <w:r w:rsidRPr="00180018">
        <w:rPr>
          <w:rFonts w:ascii="Times New Roman" w:hAnsi="Times New Roman" w:cs="Times New Roman"/>
          <w:b/>
          <w:bCs/>
        </w:rPr>
        <w:t xml:space="preserve"> </w:t>
      </w:r>
    </w:p>
    <w:p w14:paraId="66DDD57E" w14:textId="0C45F80E" w:rsidR="00180018" w:rsidRPr="00B24FE8" w:rsidRDefault="00BE04F6" w:rsidP="00D07E09">
      <w:pPr>
        <w:pStyle w:val="Sraopastraipa"/>
        <w:numPr>
          <w:ilvl w:val="1"/>
          <w:numId w:val="39"/>
        </w:numPr>
        <w:tabs>
          <w:tab w:val="left" w:pos="1080"/>
        </w:tabs>
        <w:spacing w:after="0" w:line="240" w:lineRule="auto"/>
        <w:ind w:left="0" w:firstLine="630"/>
        <w:jc w:val="both"/>
        <w:rPr>
          <w:rFonts w:ascii="Times New Roman" w:hAnsi="Times New Roman" w:cs="Times New Roman"/>
          <w:color w:val="000000" w:themeColor="text1"/>
        </w:rPr>
      </w:pPr>
      <w:r w:rsidRPr="00B24FE8">
        <w:rPr>
          <w:rFonts w:ascii="Times New Roman" w:hAnsi="Times New Roman" w:cs="Times New Roman"/>
          <w:color w:val="000000" w:themeColor="text1"/>
        </w:rPr>
        <w:t>Pirkimui</w:t>
      </w:r>
      <w:r w:rsidR="00180018" w:rsidRPr="00B24FE8">
        <w:rPr>
          <w:rFonts w:ascii="Times New Roman" w:hAnsi="Times New Roman" w:cs="Times New Roman"/>
          <w:color w:val="000000" w:themeColor="text1"/>
        </w:rPr>
        <w:t xml:space="preserve">, </w:t>
      </w:r>
      <w:bookmarkStart w:id="28" w:name="_Hlk201220177"/>
      <w:r w:rsidR="00180018" w:rsidRPr="00B24FE8">
        <w:rPr>
          <w:rFonts w:ascii="Times New Roman" w:hAnsi="Times New Roman" w:cs="Times New Roman"/>
          <w:color w:val="000000" w:themeColor="text1"/>
        </w:rPr>
        <w:t>kiekvienai pirkimo daliai atskirai</w:t>
      </w:r>
      <w:bookmarkEnd w:id="28"/>
      <w:r w:rsidR="00180018" w:rsidRPr="00B24FE8">
        <w:rPr>
          <w:rFonts w:ascii="Times New Roman" w:hAnsi="Times New Roman" w:cs="Times New Roman"/>
          <w:color w:val="000000" w:themeColor="text1"/>
        </w:rPr>
        <w:t>, taikomos Reglamento nuostatos. Kartu su pasiūlymu kiekvienai pirkimo daliai atskirai tiekėjas ir pasiūlyme nurodomi subrangovai (</w:t>
      </w:r>
      <w:r w:rsidR="00180018" w:rsidRPr="002F2B00">
        <w:rPr>
          <w:rFonts w:ascii="Times New Roman" w:hAnsi="Times New Roman" w:cs="Times New Roman"/>
          <w:color w:val="000000" w:themeColor="text1"/>
        </w:rPr>
        <w:t>subtiekėjai) turi pateikti užpildytą deklaraciją dėl (ne) atitikties Reglamento nuostatoms, kuri pateikta specialiųjų pirkimo sąlygų 1</w:t>
      </w:r>
      <w:r w:rsidR="002F2B00" w:rsidRPr="002F2B00">
        <w:rPr>
          <w:rFonts w:ascii="Times New Roman" w:hAnsi="Times New Roman" w:cs="Times New Roman"/>
          <w:color w:val="000000" w:themeColor="text1"/>
        </w:rPr>
        <w:t>0</w:t>
      </w:r>
      <w:r w:rsidR="00180018" w:rsidRPr="002F2B00">
        <w:rPr>
          <w:rFonts w:ascii="Times New Roman" w:hAnsi="Times New Roman" w:cs="Times New Roman"/>
          <w:color w:val="000000" w:themeColor="text1"/>
        </w:rPr>
        <w:t xml:space="preserve"> priede (priklausomai nuo to pildo juridinis ar fizinis asmuo). Kilus abejonių dėl tiekėjo (ne) atitikties Reglamento</w:t>
      </w:r>
      <w:r w:rsidR="00180018" w:rsidRPr="00B24FE8">
        <w:rPr>
          <w:rFonts w:ascii="Times New Roman" w:hAnsi="Times New Roman" w:cs="Times New Roman"/>
          <w:color w:val="000000" w:themeColor="text1"/>
        </w:rPr>
        <w:t xml:space="preserve"> nuostatoms, perkantysis subjektas iš galimo laimėtojo prašys pateikti dokumentus, įrodančius deklaracijoje pateiktų duomenų teisingumą.</w:t>
      </w:r>
    </w:p>
    <w:p w14:paraId="6AC60896" w14:textId="77777777" w:rsidR="00180018" w:rsidRPr="00B24FE8" w:rsidRDefault="00180018" w:rsidP="00D07E09">
      <w:pPr>
        <w:pStyle w:val="Sraopastraipa"/>
        <w:numPr>
          <w:ilvl w:val="1"/>
          <w:numId w:val="39"/>
        </w:numPr>
        <w:tabs>
          <w:tab w:val="left" w:pos="1080"/>
        </w:tabs>
        <w:spacing w:after="0" w:line="240" w:lineRule="auto"/>
        <w:ind w:left="0" w:firstLine="630"/>
        <w:jc w:val="both"/>
        <w:rPr>
          <w:rFonts w:ascii="Times New Roman" w:hAnsi="Times New Roman" w:cs="Times New Roman"/>
          <w:color w:val="000000" w:themeColor="text1"/>
        </w:rPr>
      </w:pPr>
      <w:r w:rsidRPr="00B24FE8">
        <w:rPr>
          <w:rFonts w:ascii="Times New Roman" w:hAnsi="Times New Roman" w:cs="Times New Roman"/>
          <w:color w:val="000000" w:themeColor="text1"/>
        </w:rPr>
        <w:t>Perkančiajam subjektui nustačius, kad tiekėjo pasitelktas subtiekėjas ar ūkio subjektas, kurio pajėgumais remiamasi, tenkina Reglamento 5 k straipsnyje nustatytus ribojimus, reikalaus tiekėjo juos pakeisti kitais, pirkimo sąlygų reikalavimus atitinkančiais, subrangovais (subjektais).</w:t>
      </w:r>
    </w:p>
    <w:p w14:paraId="2FC7443C" w14:textId="55A254BE" w:rsidR="00DF3DDF" w:rsidRPr="002F2B00" w:rsidRDefault="00180018" w:rsidP="002F2B00">
      <w:pPr>
        <w:pStyle w:val="Sraopastraipa"/>
        <w:numPr>
          <w:ilvl w:val="1"/>
          <w:numId w:val="39"/>
        </w:numPr>
        <w:tabs>
          <w:tab w:val="left" w:pos="1080"/>
        </w:tabs>
        <w:spacing w:after="0" w:line="240" w:lineRule="auto"/>
        <w:ind w:left="0" w:firstLine="630"/>
        <w:jc w:val="both"/>
        <w:rPr>
          <w:rFonts w:ascii="Times New Roman" w:hAnsi="Times New Roman" w:cs="Times New Roman"/>
          <w:color w:val="000000" w:themeColor="text1"/>
        </w:rPr>
      </w:pPr>
      <w:r w:rsidRPr="00B24FE8">
        <w:rPr>
          <w:rFonts w:ascii="Times New Roman" w:hAnsi="Times New Roman" w:cs="Times New Roman"/>
          <w:color w:val="000000" w:themeColor="text1"/>
        </w:rPr>
        <w:t>Tiekėjo darbų atlikimui siūlomos medžiagos, įranga (įskaitant jų gamintojus) turi nekelti grėsmės nacionaliniam saugumui.</w:t>
      </w:r>
      <w:r w:rsidR="002F2B00">
        <w:rPr>
          <w:rFonts w:ascii="Times New Roman" w:hAnsi="Times New Roman" w:cs="Times New Roman"/>
          <w:color w:val="000000" w:themeColor="text1"/>
        </w:rPr>
        <w:t xml:space="preserve"> </w:t>
      </w:r>
      <w:r w:rsidRPr="002F2B00">
        <w:rPr>
          <w:rFonts w:ascii="Times New Roman" w:hAnsi="Times New Roman" w:cs="Times New Roman"/>
          <w:color w:val="000000" w:themeColor="text1"/>
        </w:rPr>
        <w:t xml:space="preserve">Kartu su pasiūlymu kiekvienai pirkimo daliai atskirai tiekėjas turi pateikti užpildytą techninės atitikties deklaraciją dėl aplinkos apsaugos kriterijų užtikrinimo ir Nacionalinio saugumo reikalavimų užtikrinimo kuri pateikta specialiųjų pirkimo sąlygų priede Nr. </w:t>
      </w:r>
      <w:r w:rsidR="002F2B00" w:rsidRPr="002F2B00">
        <w:rPr>
          <w:rFonts w:ascii="Times New Roman" w:hAnsi="Times New Roman" w:cs="Times New Roman"/>
          <w:color w:val="000000" w:themeColor="text1"/>
        </w:rPr>
        <w:t>9</w:t>
      </w:r>
      <w:r w:rsidRPr="002F2B00">
        <w:rPr>
          <w:rFonts w:ascii="Times New Roman" w:hAnsi="Times New Roman" w:cs="Times New Roman"/>
          <w:color w:val="000000" w:themeColor="text1"/>
        </w:rPr>
        <w:t xml:space="preserve"> „Techninės atitikties deklaracijos dėl aplinkos apsaugos kriterijų užtikrinimo ir Nacionalinio saugumo reikalavimų užtikrinimo forma“</w:t>
      </w:r>
      <w:r w:rsidR="007349E0" w:rsidRPr="002F2B00">
        <w:rPr>
          <w:rFonts w:ascii="Times New Roman" w:hAnsi="Times New Roman" w:cs="Times New Roman"/>
          <w:color w:val="000000" w:themeColor="text1"/>
        </w:rPr>
        <w:t>.</w:t>
      </w:r>
    </w:p>
    <w:p w14:paraId="4BEDE7AF" w14:textId="1D2EFA8C" w:rsidR="00AF62E6" w:rsidRPr="00B24FE8" w:rsidRDefault="00220588" w:rsidP="00D07E09">
      <w:pPr>
        <w:pStyle w:val="Antrat1"/>
        <w:numPr>
          <w:ilvl w:val="0"/>
          <w:numId w:val="39"/>
        </w:numPr>
        <w:spacing w:before="120"/>
        <w:rPr>
          <w:rFonts w:ascii="Times New Roman" w:hAnsi="Times New Roman" w:cs="Times New Roman"/>
          <w:b/>
          <w:bCs/>
        </w:rPr>
      </w:pPr>
      <w:bookmarkStart w:id="29" w:name="_Ref39666794"/>
      <w:bookmarkStart w:id="30" w:name="_Ref39666796"/>
      <w:bookmarkStart w:id="31" w:name="_Toc126333933"/>
      <w:r w:rsidRPr="00B24FE8">
        <w:rPr>
          <w:rFonts w:ascii="Times New Roman" w:hAnsi="Times New Roman" w:cs="Times New Roman"/>
          <w:b/>
          <w:bCs/>
        </w:rPr>
        <w:t>Specialieji r</w:t>
      </w:r>
      <w:r w:rsidR="00DF58E2" w:rsidRPr="00B24FE8">
        <w:rPr>
          <w:rFonts w:ascii="Times New Roman" w:hAnsi="Times New Roman" w:cs="Times New Roman"/>
          <w:b/>
          <w:bCs/>
        </w:rPr>
        <w:t>eikalavimai pasiūlymų rengimui ir pateikimui</w:t>
      </w:r>
      <w:bookmarkEnd w:id="29"/>
      <w:bookmarkEnd w:id="30"/>
      <w:bookmarkEnd w:id="31"/>
    </w:p>
    <w:p w14:paraId="3D47F821" w14:textId="65DD5378" w:rsidR="00EF5623" w:rsidRPr="00B24FE8" w:rsidRDefault="00192AF9" w:rsidP="0016422B">
      <w:pPr>
        <w:spacing w:after="0" w:line="240" w:lineRule="auto"/>
        <w:ind w:firstLine="709"/>
        <w:jc w:val="both"/>
        <w:rPr>
          <w:rFonts w:ascii="Times New Roman" w:hAnsi="Times New Roman" w:cs="Times New Roman"/>
          <w:i/>
          <w:iCs/>
          <w:color w:val="7030A0"/>
        </w:rPr>
      </w:pPr>
      <w:r w:rsidRPr="00B24FE8">
        <w:rPr>
          <w:rFonts w:ascii="Times New Roman" w:hAnsi="Times New Roman" w:cs="Times New Roman"/>
        </w:rPr>
        <w:t xml:space="preserve">6.1. </w:t>
      </w:r>
      <w:r w:rsidR="00EF5623" w:rsidRPr="00B24FE8">
        <w:rPr>
          <w:rFonts w:ascii="Times New Roman" w:hAnsi="Times New Roman" w:cs="Times New Roman"/>
        </w:rPr>
        <w:t xml:space="preserve">Tiekėjo </w:t>
      </w:r>
      <w:r w:rsidR="0058726C" w:rsidRPr="00B24FE8">
        <w:rPr>
          <w:rFonts w:ascii="Times New Roman" w:hAnsi="Times New Roman" w:cs="Times New Roman"/>
        </w:rPr>
        <w:t>p</w:t>
      </w:r>
      <w:r w:rsidR="00EF5623" w:rsidRPr="00B24FE8">
        <w:rPr>
          <w:rFonts w:ascii="Times New Roman" w:hAnsi="Times New Roman" w:cs="Times New Roman"/>
        </w:rPr>
        <w:t>asiūlymą sudaro CVP IS pateikiamų ir žemiau nurodytų dokumentų visuma</w:t>
      </w:r>
      <w:r w:rsidR="00B24FE8" w:rsidRPr="00B24FE8">
        <w:rPr>
          <w:rFonts w:ascii="Times New Roman" w:hAnsi="Times New Roman" w:cs="Times New Roman"/>
        </w:rPr>
        <w:t xml:space="preserve"> kiekvienai pirkimo daliai atskirai</w:t>
      </w:r>
      <w:r w:rsidR="00FD53CF" w:rsidRPr="00B24FE8">
        <w:rPr>
          <w:rFonts w:ascii="Times New Roman" w:hAnsi="Times New Roman" w:cs="Times New Roman"/>
        </w:rPr>
        <w:t>:</w:t>
      </w:r>
    </w:p>
    <w:p w14:paraId="0B17BEF7" w14:textId="11168109" w:rsidR="00FF12F1" w:rsidRPr="002F2B00" w:rsidRDefault="003F0DA7" w:rsidP="0016422B">
      <w:pPr>
        <w:pStyle w:val="Sraopastraipa"/>
        <w:numPr>
          <w:ilvl w:val="2"/>
          <w:numId w:val="8"/>
        </w:numPr>
        <w:spacing w:after="0" w:line="240" w:lineRule="auto"/>
        <w:ind w:left="0" w:firstLine="709"/>
        <w:contextualSpacing w:val="0"/>
        <w:jc w:val="both"/>
        <w:rPr>
          <w:rFonts w:ascii="Times New Roman" w:hAnsi="Times New Roman" w:cs="Times New Roman"/>
          <w:u w:val="single"/>
        </w:rPr>
      </w:pPr>
      <w:r w:rsidRPr="00B24FE8">
        <w:rPr>
          <w:rFonts w:ascii="Times New Roman" w:hAnsi="Times New Roman" w:cs="Times New Roman"/>
        </w:rPr>
        <w:t xml:space="preserve">tiekėjo pasirašytas </w:t>
      </w:r>
      <w:r w:rsidR="005A195F" w:rsidRPr="00B24FE8">
        <w:rPr>
          <w:rFonts w:ascii="Times New Roman" w:hAnsi="Times New Roman" w:cs="Times New Roman"/>
        </w:rPr>
        <w:t>p</w:t>
      </w:r>
      <w:r w:rsidRPr="00B24FE8">
        <w:rPr>
          <w:rFonts w:ascii="Times New Roman" w:hAnsi="Times New Roman" w:cs="Times New Roman"/>
        </w:rPr>
        <w:t xml:space="preserve">asiūlymas, parengtas pagal </w:t>
      </w:r>
      <w:r w:rsidR="007C1C57" w:rsidRPr="002F2B00">
        <w:rPr>
          <w:rFonts w:ascii="Times New Roman" w:hAnsi="Times New Roman" w:cs="Times New Roman"/>
        </w:rPr>
        <w:t>specialiųjų p</w:t>
      </w:r>
      <w:r w:rsidR="00551FA7" w:rsidRPr="002F2B00">
        <w:rPr>
          <w:rFonts w:ascii="Times New Roman" w:hAnsi="Times New Roman" w:cs="Times New Roman"/>
        </w:rPr>
        <w:t xml:space="preserve">irkimo </w:t>
      </w:r>
      <w:r w:rsidR="00476F8C" w:rsidRPr="002F2B00">
        <w:rPr>
          <w:rFonts w:ascii="Times New Roman" w:hAnsi="Times New Roman" w:cs="Times New Roman"/>
        </w:rPr>
        <w:t>sąlygų</w:t>
      </w:r>
      <w:r w:rsidR="00DE5F20" w:rsidRPr="002F2B00">
        <w:rPr>
          <w:rFonts w:ascii="Times New Roman" w:hAnsi="Times New Roman" w:cs="Times New Roman"/>
        </w:rPr>
        <w:t xml:space="preserve"> </w:t>
      </w:r>
      <w:r w:rsidR="00476F8C" w:rsidRPr="002F2B00">
        <w:rPr>
          <w:rFonts w:ascii="Times New Roman" w:hAnsi="Times New Roman" w:cs="Times New Roman"/>
        </w:rPr>
        <w:t xml:space="preserve">priede </w:t>
      </w:r>
      <w:r w:rsidR="007B6392" w:rsidRPr="002F2B00">
        <w:rPr>
          <w:rFonts w:ascii="Times New Roman" w:hAnsi="Times New Roman" w:cs="Times New Roman"/>
        </w:rPr>
        <w:t xml:space="preserve">Nr. </w:t>
      </w:r>
      <w:r w:rsidR="008A64A7" w:rsidRPr="002F2B00">
        <w:rPr>
          <w:rFonts w:ascii="Times New Roman" w:hAnsi="Times New Roman" w:cs="Times New Roman"/>
        </w:rPr>
        <w:t>7</w:t>
      </w:r>
      <w:r w:rsidR="007B6392" w:rsidRPr="002F2B00">
        <w:rPr>
          <w:rFonts w:ascii="Times New Roman" w:hAnsi="Times New Roman" w:cs="Times New Roman"/>
        </w:rPr>
        <w:t xml:space="preserve"> „Pasiūlymo forma“ </w:t>
      </w:r>
      <w:r w:rsidRPr="002F2B00">
        <w:rPr>
          <w:rFonts w:ascii="Times New Roman" w:hAnsi="Times New Roman" w:cs="Times New Roman"/>
        </w:rPr>
        <w:t xml:space="preserve">pateiktą </w:t>
      </w:r>
      <w:r w:rsidR="00C35C26" w:rsidRPr="002F2B00">
        <w:rPr>
          <w:rFonts w:ascii="Times New Roman" w:hAnsi="Times New Roman" w:cs="Times New Roman"/>
        </w:rPr>
        <w:t>p</w:t>
      </w:r>
      <w:r w:rsidRPr="002F2B00">
        <w:rPr>
          <w:rFonts w:ascii="Times New Roman" w:hAnsi="Times New Roman" w:cs="Times New Roman"/>
        </w:rPr>
        <w:t>asiūlymo formą.</w:t>
      </w:r>
    </w:p>
    <w:p w14:paraId="3459FD0B" w14:textId="5B5073E8" w:rsidR="009C1155" w:rsidRPr="002F2B00" w:rsidRDefault="009C1155" w:rsidP="0016422B">
      <w:pPr>
        <w:pStyle w:val="Sraopastraipa"/>
        <w:numPr>
          <w:ilvl w:val="2"/>
          <w:numId w:val="8"/>
        </w:numPr>
        <w:spacing w:after="0" w:line="240" w:lineRule="auto"/>
        <w:ind w:left="0" w:firstLine="709"/>
        <w:contextualSpacing w:val="0"/>
        <w:jc w:val="both"/>
        <w:rPr>
          <w:rFonts w:ascii="Times New Roman" w:hAnsi="Times New Roman" w:cs="Times New Roman"/>
          <w:u w:val="single"/>
        </w:rPr>
      </w:pPr>
      <w:r w:rsidRPr="002F2B00">
        <w:rPr>
          <w:rFonts w:ascii="Times New Roman" w:hAnsi="Times New Roman" w:cs="Times New Roman"/>
        </w:rPr>
        <w:t>užpildytas EBVPD (specialiųjų pirkimo sąlygų priedas</w:t>
      </w:r>
      <w:r w:rsidR="007B6392" w:rsidRPr="002F2B00">
        <w:rPr>
          <w:rFonts w:ascii="Times New Roman" w:hAnsi="Times New Roman" w:cs="Times New Roman"/>
        </w:rPr>
        <w:t xml:space="preserve"> Nr. </w:t>
      </w:r>
      <w:r w:rsidR="000C002D" w:rsidRPr="002F2B00">
        <w:rPr>
          <w:rFonts w:ascii="Times New Roman" w:hAnsi="Times New Roman" w:cs="Times New Roman"/>
        </w:rPr>
        <w:t>1</w:t>
      </w:r>
      <w:r w:rsidR="002F2B00" w:rsidRPr="002F2B00">
        <w:rPr>
          <w:rFonts w:ascii="Times New Roman" w:hAnsi="Times New Roman" w:cs="Times New Roman"/>
        </w:rPr>
        <w:t>2</w:t>
      </w:r>
      <w:r w:rsidRPr="002F2B00">
        <w:rPr>
          <w:rFonts w:ascii="Times New Roman" w:hAnsi="Times New Roman" w:cs="Times New Roman"/>
        </w:rPr>
        <w:t xml:space="preserve">). Pasirašydamas </w:t>
      </w:r>
      <w:r w:rsidR="00C35C26" w:rsidRPr="002F2B00">
        <w:rPr>
          <w:rFonts w:ascii="Times New Roman" w:hAnsi="Times New Roman" w:cs="Times New Roman"/>
        </w:rPr>
        <w:t>p</w:t>
      </w:r>
      <w:r w:rsidRPr="002F2B00">
        <w:rPr>
          <w:rFonts w:ascii="Times New Roman" w:hAnsi="Times New Roman" w:cs="Times New Roman"/>
        </w:rPr>
        <w:t>asiūlymą, tiekėjas patvirtina ir EBVPD tikrumą;</w:t>
      </w:r>
    </w:p>
    <w:p w14:paraId="021CA68F" w14:textId="6B736564" w:rsidR="007C1C57" w:rsidRPr="00B24FE8" w:rsidRDefault="000C55D6" w:rsidP="0016422B">
      <w:pPr>
        <w:pStyle w:val="Sraopastraipa"/>
        <w:numPr>
          <w:ilvl w:val="2"/>
          <w:numId w:val="8"/>
        </w:numPr>
        <w:spacing w:after="0" w:line="240" w:lineRule="auto"/>
        <w:ind w:left="0" w:firstLine="709"/>
        <w:contextualSpacing w:val="0"/>
        <w:jc w:val="both"/>
        <w:rPr>
          <w:rFonts w:ascii="Times New Roman" w:hAnsi="Times New Roman" w:cs="Times New Roman"/>
          <w:u w:val="single"/>
        </w:rPr>
      </w:pPr>
      <w:r w:rsidRPr="00B24FE8">
        <w:rPr>
          <w:rFonts w:ascii="Times New Roman" w:hAnsi="Times New Roman" w:cs="Times New Roman"/>
        </w:rPr>
        <w:t xml:space="preserve">jungtinės veiklos sutarties kopija (jeigu </w:t>
      </w:r>
      <w:r w:rsidR="00C35C26" w:rsidRPr="00B24FE8">
        <w:rPr>
          <w:rFonts w:ascii="Times New Roman" w:hAnsi="Times New Roman" w:cs="Times New Roman"/>
        </w:rPr>
        <w:t>p</w:t>
      </w:r>
      <w:r w:rsidRPr="00B24FE8">
        <w:rPr>
          <w:rFonts w:ascii="Times New Roman" w:hAnsi="Times New Roman" w:cs="Times New Roman"/>
        </w:rPr>
        <w:t>irkime dalyvauja ūkio subjektų grupė jungtinės veiklos sutarties pagrindu</w:t>
      </w:r>
      <w:r w:rsidR="00D87F53" w:rsidRPr="00B24FE8">
        <w:rPr>
          <w:rFonts w:ascii="Times New Roman" w:hAnsi="Times New Roman" w:cs="Times New Roman"/>
        </w:rPr>
        <w:t>, bendrųjų pirkimo sąlygų 12 str.</w:t>
      </w:r>
      <w:r w:rsidRPr="00B24FE8">
        <w:rPr>
          <w:rFonts w:ascii="Times New Roman" w:hAnsi="Times New Roman" w:cs="Times New Roman"/>
        </w:rPr>
        <w:t>)</w:t>
      </w:r>
      <w:r w:rsidR="007C1C57" w:rsidRPr="00B24FE8">
        <w:rPr>
          <w:rFonts w:ascii="Times New Roman" w:hAnsi="Times New Roman" w:cs="Times New Roman"/>
        </w:rPr>
        <w:t>;</w:t>
      </w:r>
    </w:p>
    <w:p w14:paraId="50A0B33A" w14:textId="0A1B61EF" w:rsidR="006D0EC0" w:rsidRPr="00B24FE8" w:rsidRDefault="006D0EC0" w:rsidP="0016422B">
      <w:pPr>
        <w:pStyle w:val="Sraopastraipa"/>
        <w:numPr>
          <w:ilvl w:val="2"/>
          <w:numId w:val="8"/>
        </w:numPr>
        <w:spacing w:after="0" w:line="240" w:lineRule="auto"/>
        <w:ind w:left="0" w:firstLine="709"/>
        <w:contextualSpacing w:val="0"/>
        <w:jc w:val="both"/>
        <w:rPr>
          <w:rFonts w:ascii="Times New Roman" w:hAnsi="Times New Roman" w:cs="Times New Roman"/>
          <w:u w:val="single"/>
        </w:rPr>
      </w:pPr>
      <w:r w:rsidRPr="00B24FE8">
        <w:rPr>
          <w:rFonts w:ascii="Times New Roman" w:hAnsi="Times New Roman" w:cs="Times New Roman"/>
        </w:rPr>
        <w:t xml:space="preserve">dokumentas, patvirtinantis, kad asmuo, kuris pasirašė </w:t>
      </w:r>
      <w:r w:rsidR="00212F68" w:rsidRPr="00B24FE8">
        <w:rPr>
          <w:rFonts w:ascii="Times New Roman" w:hAnsi="Times New Roman" w:cs="Times New Roman"/>
        </w:rPr>
        <w:t>p</w:t>
      </w:r>
      <w:r w:rsidRPr="00B24FE8">
        <w:rPr>
          <w:rFonts w:ascii="Times New Roman" w:hAnsi="Times New Roman" w:cs="Times New Roman"/>
        </w:rPr>
        <w:t>asiūlymą (jei jis ne tiekėjo vadovas), turėjo teisę jį pasirašyti;</w:t>
      </w:r>
    </w:p>
    <w:p w14:paraId="0997451A" w14:textId="53429483" w:rsidR="006D0EC0" w:rsidRPr="00B24FE8" w:rsidRDefault="00212F68" w:rsidP="0016422B">
      <w:pPr>
        <w:pStyle w:val="Sraopastraipa"/>
        <w:numPr>
          <w:ilvl w:val="2"/>
          <w:numId w:val="8"/>
        </w:numPr>
        <w:tabs>
          <w:tab w:val="left" w:pos="1276"/>
        </w:tabs>
        <w:spacing w:after="0" w:line="240" w:lineRule="auto"/>
        <w:ind w:left="0" w:firstLine="720"/>
        <w:contextualSpacing w:val="0"/>
        <w:jc w:val="both"/>
        <w:rPr>
          <w:rFonts w:ascii="Times New Roman" w:hAnsi="Times New Roman" w:cs="Times New Roman"/>
          <w:u w:val="single"/>
        </w:rPr>
      </w:pPr>
      <w:r w:rsidRPr="00B24FE8">
        <w:rPr>
          <w:rFonts w:ascii="Times New Roman" w:hAnsi="Times New Roman" w:cs="Times New Roman"/>
        </w:rPr>
        <w:t>p</w:t>
      </w:r>
      <w:r w:rsidR="006D0EC0" w:rsidRPr="00B24FE8">
        <w:rPr>
          <w:rFonts w:ascii="Times New Roman" w:hAnsi="Times New Roman" w:cs="Times New Roman"/>
        </w:rPr>
        <w:t>asiūlymo galiojimą užtikrinantis dokumentas</w:t>
      </w:r>
      <w:r w:rsidR="00E77AA4" w:rsidRPr="00B24FE8">
        <w:rPr>
          <w:rFonts w:ascii="Times New Roman" w:hAnsi="Times New Roman" w:cs="Times New Roman"/>
        </w:rPr>
        <w:t xml:space="preserve"> </w:t>
      </w:r>
      <w:r w:rsidR="00D87F53" w:rsidRPr="00B24FE8">
        <w:rPr>
          <w:rFonts w:ascii="Times New Roman" w:hAnsi="Times New Roman" w:cs="Times New Roman"/>
        </w:rPr>
        <w:t>(</w:t>
      </w:r>
      <w:r w:rsidR="00E77AA4" w:rsidRPr="00B24FE8">
        <w:rPr>
          <w:rFonts w:ascii="Times New Roman" w:hAnsi="Times New Roman" w:cs="Times New Roman"/>
        </w:rPr>
        <w:t>specialiųjų pirkimo sąlygų 7 str.</w:t>
      </w:r>
      <w:r w:rsidR="00D87F53" w:rsidRPr="00B24FE8">
        <w:rPr>
          <w:rFonts w:ascii="Times New Roman" w:hAnsi="Times New Roman" w:cs="Times New Roman"/>
        </w:rPr>
        <w:t>)</w:t>
      </w:r>
      <w:r w:rsidR="006D0EC0" w:rsidRPr="00B24FE8">
        <w:rPr>
          <w:rFonts w:ascii="Times New Roman" w:hAnsi="Times New Roman" w:cs="Times New Roman"/>
        </w:rPr>
        <w:t>;</w:t>
      </w:r>
    </w:p>
    <w:p w14:paraId="0A4D1BFD" w14:textId="065E7D4E" w:rsidR="00450415" w:rsidRPr="00B24FE8" w:rsidRDefault="00450415" w:rsidP="0016422B">
      <w:pPr>
        <w:pStyle w:val="Sraopastraipa"/>
        <w:numPr>
          <w:ilvl w:val="2"/>
          <w:numId w:val="8"/>
        </w:numPr>
        <w:spacing w:after="0" w:line="240" w:lineRule="auto"/>
        <w:ind w:left="0" w:firstLine="709"/>
        <w:contextualSpacing w:val="0"/>
        <w:jc w:val="both"/>
        <w:rPr>
          <w:rFonts w:ascii="Times New Roman" w:hAnsi="Times New Roman" w:cs="Times New Roman"/>
          <w:u w:val="single"/>
        </w:rPr>
      </w:pPr>
      <w:r w:rsidRPr="00B24FE8">
        <w:rPr>
          <w:rFonts w:ascii="Times New Roman" w:hAnsi="Times New Roman" w:cs="Times New Roman"/>
        </w:rPr>
        <w:t xml:space="preserve">jei tiekėjas pasitelkia subtiekėjus, subtiekėjo deklaracija ar kitas dokumentas, patvirtinantis jo sutikimą būti subtiekėju </w:t>
      </w:r>
      <w:r w:rsidR="00212F68" w:rsidRPr="00B24FE8">
        <w:rPr>
          <w:rFonts w:ascii="Times New Roman" w:hAnsi="Times New Roman" w:cs="Times New Roman"/>
        </w:rPr>
        <w:t>p</w:t>
      </w:r>
      <w:r w:rsidRPr="00B24FE8">
        <w:rPr>
          <w:rFonts w:ascii="Times New Roman" w:hAnsi="Times New Roman" w:cs="Times New Roman"/>
        </w:rPr>
        <w:t>irkime</w:t>
      </w:r>
      <w:r w:rsidR="00D87F53" w:rsidRPr="00B24FE8">
        <w:rPr>
          <w:rFonts w:ascii="Times New Roman" w:hAnsi="Times New Roman" w:cs="Times New Roman"/>
        </w:rPr>
        <w:t xml:space="preserve"> (bendrųjų pirkimo sąlygų 11 str.)</w:t>
      </w:r>
      <w:r w:rsidRPr="00B24FE8">
        <w:rPr>
          <w:rFonts w:ascii="Times New Roman" w:hAnsi="Times New Roman" w:cs="Times New Roman"/>
        </w:rPr>
        <w:t>;</w:t>
      </w:r>
    </w:p>
    <w:p w14:paraId="054A3B95" w14:textId="227A89F0" w:rsidR="00450415" w:rsidRPr="00B24FE8" w:rsidRDefault="00E77AA4" w:rsidP="0016422B">
      <w:pPr>
        <w:pStyle w:val="Sraopastraipa"/>
        <w:numPr>
          <w:ilvl w:val="2"/>
          <w:numId w:val="8"/>
        </w:numPr>
        <w:spacing w:after="0" w:line="240" w:lineRule="auto"/>
        <w:ind w:left="0" w:firstLine="709"/>
        <w:contextualSpacing w:val="0"/>
        <w:jc w:val="both"/>
        <w:rPr>
          <w:rFonts w:ascii="Times New Roman" w:hAnsi="Times New Roman" w:cs="Times New Roman"/>
          <w:u w:val="single"/>
        </w:rPr>
      </w:pPr>
      <w:r w:rsidRPr="00B24FE8">
        <w:rPr>
          <w:rFonts w:ascii="Times New Roman" w:hAnsi="Times New Roman" w:cs="Times New Roman"/>
        </w:rPr>
        <w:t>jei tiekėjas pasitelkia ūkio subjektus, kurių pajėgumais remiasi – įrodymai, kad šie ištekliai bus prieinami per visą sutartinių įsipareigojimų vykdymo laikotarpį (</w:t>
      </w:r>
      <w:r w:rsidR="00450415" w:rsidRPr="00B24FE8">
        <w:rPr>
          <w:rFonts w:ascii="Times New Roman" w:hAnsi="Times New Roman" w:cs="Times New Roman"/>
        </w:rPr>
        <w:t xml:space="preserve">dokumentai, patvirtinantys, kad ūkio subjektas, kurio pajėgumais tiekėjas remiasi, atsižvelgdamas į specialiųjų pirkimo sąlygų </w:t>
      </w:r>
      <w:r w:rsidR="007B6392" w:rsidRPr="00B24FE8">
        <w:rPr>
          <w:rFonts w:ascii="Times New Roman" w:hAnsi="Times New Roman" w:cs="Times New Roman"/>
        </w:rPr>
        <w:t xml:space="preserve">priede Nr. 4 „Tiekėjų kvalifikacijos reikalavimai ir reikalaujami kokybės bei aplinkos apsaugos vadybos sistemų standartai“ </w:t>
      </w:r>
      <w:r w:rsidR="00450415" w:rsidRPr="00B24FE8">
        <w:rPr>
          <w:rFonts w:ascii="Times New Roman" w:hAnsi="Times New Roman" w:cs="Times New Roman"/>
        </w:rPr>
        <w:t>nustatytus reikalavimus, kartu su tiekėju įsipareigoja solidariai atsakyti už tiekėjo įsipareigojimų pagal sutartį vykdymą ir atlyginti bet kokią žalą, kuri kiltų dėl tiekėjo netinkamo įsipareigojimų vykdymo ar nevykdymo</w:t>
      </w:r>
      <w:r w:rsidRPr="00B24FE8">
        <w:rPr>
          <w:rFonts w:ascii="Times New Roman" w:hAnsi="Times New Roman" w:cs="Times New Roman"/>
        </w:rPr>
        <w:t>)</w:t>
      </w:r>
      <w:r w:rsidR="00450415" w:rsidRPr="00B24FE8">
        <w:rPr>
          <w:rFonts w:ascii="Times New Roman" w:hAnsi="Times New Roman" w:cs="Times New Roman"/>
        </w:rPr>
        <w:t>;</w:t>
      </w:r>
      <w:r w:rsidR="00450415" w:rsidRPr="00B24FE8">
        <w:rPr>
          <w:rFonts w:ascii="Times New Roman" w:hAnsi="Times New Roman" w:cs="Times New Roman"/>
          <w:i/>
          <w:iCs/>
          <w:color w:val="FF0000"/>
        </w:rPr>
        <w:t xml:space="preserve"> </w:t>
      </w:r>
    </w:p>
    <w:p w14:paraId="47FBAA27" w14:textId="190D86B5" w:rsidR="008A64A7" w:rsidRPr="002F2B00" w:rsidRDefault="00450415" w:rsidP="00B24FE8">
      <w:pPr>
        <w:pStyle w:val="Sraopastraipa"/>
        <w:numPr>
          <w:ilvl w:val="2"/>
          <w:numId w:val="8"/>
        </w:numPr>
        <w:tabs>
          <w:tab w:val="left" w:pos="1276"/>
        </w:tabs>
        <w:spacing w:after="0" w:line="240" w:lineRule="auto"/>
        <w:ind w:left="0" w:firstLine="696"/>
        <w:contextualSpacing w:val="0"/>
        <w:jc w:val="both"/>
        <w:rPr>
          <w:rFonts w:ascii="Times New Roman" w:hAnsi="Times New Roman" w:cs="Times New Roman"/>
          <w:u w:val="single"/>
        </w:rPr>
      </w:pPr>
      <w:bookmarkStart w:id="32" w:name="_Hlk175032793"/>
      <w:r w:rsidRPr="00B24FE8">
        <w:rPr>
          <w:rFonts w:ascii="Times New Roman" w:hAnsi="Times New Roman" w:cs="Times New Roman"/>
        </w:rPr>
        <w:t>techninė</w:t>
      </w:r>
      <w:r w:rsidR="00A73F98" w:rsidRPr="00B24FE8">
        <w:rPr>
          <w:rFonts w:ascii="Times New Roman" w:hAnsi="Times New Roman" w:cs="Times New Roman"/>
        </w:rPr>
        <w:t xml:space="preserve"> </w:t>
      </w:r>
      <w:r w:rsidR="00823B64" w:rsidRPr="00B24FE8">
        <w:rPr>
          <w:rFonts w:ascii="Times New Roman" w:hAnsi="Times New Roman" w:cs="Times New Roman"/>
        </w:rPr>
        <w:t>dokumentai</w:t>
      </w:r>
      <w:r w:rsidR="00A73F98" w:rsidRPr="00B24FE8">
        <w:rPr>
          <w:rFonts w:ascii="Times New Roman" w:hAnsi="Times New Roman" w:cs="Times New Roman"/>
        </w:rPr>
        <w:t xml:space="preserve">: </w:t>
      </w:r>
      <w:bookmarkEnd w:id="32"/>
      <w:r w:rsidR="008A64A7" w:rsidRPr="002F2B00">
        <w:rPr>
          <w:rFonts w:ascii="Times New Roman" w:hAnsi="Times New Roman" w:cs="Times New Roman"/>
        </w:rPr>
        <w:t>užpildyta ir pasirašyta deklaracij</w:t>
      </w:r>
      <w:r w:rsidR="00AA6074" w:rsidRPr="002F2B00">
        <w:rPr>
          <w:rFonts w:ascii="Times New Roman" w:hAnsi="Times New Roman" w:cs="Times New Roman"/>
        </w:rPr>
        <w:t xml:space="preserve">a </w:t>
      </w:r>
      <w:r w:rsidR="00F76BAD" w:rsidRPr="002F2B00">
        <w:rPr>
          <w:rFonts w:ascii="Times New Roman" w:hAnsi="Times New Roman" w:cs="Times New Roman"/>
        </w:rPr>
        <w:t xml:space="preserve">su priedais </w:t>
      </w:r>
      <w:r w:rsidR="00B24FE8" w:rsidRPr="002F2B00">
        <w:rPr>
          <w:rFonts w:ascii="Times New Roman" w:hAnsi="Times New Roman" w:cs="Times New Roman"/>
        </w:rPr>
        <w:t>dėl aplinkos apsaugos kriterijų užtikrinimo ir Nacionalinio saugumo reikalavimų užtikrinimo</w:t>
      </w:r>
      <w:r w:rsidR="00AA6074" w:rsidRPr="002F2B00">
        <w:rPr>
          <w:rFonts w:ascii="Times New Roman" w:hAnsi="Times New Roman" w:cs="Times New Roman"/>
        </w:rPr>
        <w:t xml:space="preserve">, pagal </w:t>
      </w:r>
      <w:bookmarkStart w:id="33" w:name="_Hlk176083033"/>
      <w:r w:rsidR="008A64A7" w:rsidRPr="002F2B00">
        <w:rPr>
          <w:rFonts w:ascii="Times New Roman" w:hAnsi="Times New Roman" w:cs="Times New Roman"/>
        </w:rPr>
        <w:t>specialiųjų Pirkimo sąlygų pried</w:t>
      </w:r>
      <w:r w:rsidR="00AA6074" w:rsidRPr="002F2B00">
        <w:rPr>
          <w:rFonts w:ascii="Times New Roman" w:hAnsi="Times New Roman" w:cs="Times New Roman"/>
        </w:rPr>
        <w:t>e</w:t>
      </w:r>
      <w:r w:rsidR="008A64A7" w:rsidRPr="002F2B00">
        <w:rPr>
          <w:rFonts w:ascii="Times New Roman" w:hAnsi="Times New Roman" w:cs="Times New Roman"/>
        </w:rPr>
        <w:t xml:space="preserve"> </w:t>
      </w:r>
      <w:bookmarkEnd w:id="33"/>
      <w:r w:rsidR="008A64A7" w:rsidRPr="002F2B00">
        <w:rPr>
          <w:rFonts w:ascii="Times New Roman" w:hAnsi="Times New Roman" w:cs="Times New Roman"/>
        </w:rPr>
        <w:t>Nr. 8</w:t>
      </w:r>
      <w:r w:rsidR="00AA6074" w:rsidRPr="002F2B00">
        <w:rPr>
          <w:rFonts w:ascii="Times New Roman" w:hAnsi="Times New Roman" w:cs="Times New Roman"/>
        </w:rPr>
        <w:t xml:space="preserve"> „</w:t>
      </w:r>
      <w:r w:rsidR="00B24FE8" w:rsidRPr="002F2B00">
        <w:rPr>
          <w:rFonts w:ascii="Times New Roman" w:hAnsi="Times New Roman" w:cs="Times New Roman"/>
        </w:rPr>
        <w:t>Techninės atitikties deklaracijos dėl aplinkos apsaugos kriterijų užtikrinimo ir Nacionalinio saugumo reikalavimų užtikrinimo forma</w:t>
      </w:r>
      <w:r w:rsidR="00AA6074" w:rsidRPr="002F2B00">
        <w:rPr>
          <w:rFonts w:ascii="Times New Roman" w:hAnsi="Times New Roman" w:cs="Times New Roman"/>
        </w:rPr>
        <w:t>“ pateiktą formą</w:t>
      </w:r>
      <w:r w:rsidR="008A64A7" w:rsidRPr="002F2B00">
        <w:rPr>
          <w:rFonts w:ascii="Times New Roman" w:hAnsi="Times New Roman" w:cs="Times New Roman"/>
        </w:rPr>
        <w:t>;</w:t>
      </w:r>
      <w:r w:rsidR="00D87F53" w:rsidRPr="002F2B00">
        <w:rPr>
          <w:rFonts w:ascii="Times New Roman" w:hAnsi="Times New Roman" w:cs="Times New Roman"/>
        </w:rPr>
        <w:t xml:space="preserve"> </w:t>
      </w:r>
      <w:r w:rsidR="00715EBE" w:rsidRPr="002F2B00">
        <w:rPr>
          <w:rFonts w:ascii="Times New Roman" w:hAnsi="Times New Roman" w:cs="Times New Roman"/>
        </w:rPr>
        <w:t xml:space="preserve">užpildyti ir pasirašyti tiekėjo siūlomi </w:t>
      </w:r>
      <w:r w:rsidR="00897236" w:rsidRPr="002F2B00">
        <w:rPr>
          <w:rFonts w:ascii="Times New Roman" w:hAnsi="Times New Roman" w:cs="Times New Roman"/>
        </w:rPr>
        <w:t>D</w:t>
      </w:r>
      <w:r w:rsidR="00715EBE" w:rsidRPr="002F2B00">
        <w:rPr>
          <w:rFonts w:ascii="Times New Roman" w:hAnsi="Times New Roman" w:cs="Times New Roman"/>
        </w:rPr>
        <w:t xml:space="preserve">arbų, </w:t>
      </w:r>
      <w:r w:rsidR="00897236" w:rsidRPr="002F2B00">
        <w:rPr>
          <w:rFonts w:ascii="Times New Roman" w:hAnsi="Times New Roman" w:cs="Times New Roman"/>
        </w:rPr>
        <w:t>P</w:t>
      </w:r>
      <w:r w:rsidR="00715EBE" w:rsidRPr="002F2B00">
        <w:rPr>
          <w:rFonts w:ascii="Times New Roman" w:hAnsi="Times New Roman" w:cs="Times New Roman"/>
        </w:rPr>
        <w:t>aslaugų įkainiai</w:t>
      </w:r>
      <w:r w:rsidR="00A52AF8" w:rsidRPr="002F2B00">
        <w:rPr>
          <w:rFonts w:ascii="Times New Roman" w:hAnsi="Times New Roman" w:cs="Times New Roman"/>
        </w:rPr>
        <w:t>,</w:t>
      </w:r>
      <w:r w:rsidR="00D87F53" w:rsidRPr="002F2B00">
        <w:rPr>
          <w:rFonts w:ascii="Times New Roman" w:hAnsi="Times New Roman" w:cs="Times New Roman"/>
        </w:rPr>
        <w:t xml:space="preserve"> pagal </w:t>
      </w:r>
      <w:r w:rsidR="00715EBE" w:rsidRPr="002F2B00">
        <w:rPr>
          <w:rFonts w:ascii="Times New Roman" w:hAnsi="Times New Roman" w:cs="Times New Roman"/>
        </w:rPr>
        <w:t xml:space="preserve">specialiųjų pirkimo sąlygų </w:t>
      </w:r>
      <w:r w:rsidR="00B24FE8" w:rsidRPr="002F2B00">
        <w:rPr>
          <w:rFonts w:ascii="Times New Roman" w:hAnsi="Times New Roman" w:cs="Times New Roman"/>
        </w:rPr>
        <w:t xml:space="preserve">prieduruose 11.1. „Remonto darbų įkainiai“ (I pirkimo dalis) ir 11.2. „Aplinkos tvarkymo paslaugų įkainiai“ (II pirkimo dalis) </w:t>
      </w:r>
      <w:r w:rsidR="00D87F53" w:rsidRPr="002F2B00">
        <w:rPr>
          <w:rFonts w:ascii="Times New Roman" w:hAnsi="Times New Roman" w:cs="Times New Roman"/>
        </w:rPr>
        <w:t>pateikt</w:t>
      </w:r>
      <w:r w:rsidR="00B24FE8" w:rsidRPr="002F2B00">
        <w:rPr>
          <w:rFonts w:ascii="Times New Roman" w:hAnsi="Times New Roman" w:cs="Times New Roman"/>
        </w:rPr>
        <w:t>as</w:t>
      </w:r>
      <w:r w:rsidR="00D87F53" w:rsidRPr="002F2B00">
        <w:rPr>
          <w:rFonts w:ascii="Times New Roman" w:hAnsi="Times New Roman" w:cs="Times New Roman"/>
        </w:rPr>
        <w:t xml:space="preserve"> form</w:t>
      </w:r>
      <w:r w:rsidR="00B24FE8" w:rsidRPr="002F2B00">
        <w:rPr>
          <w:rFonts w:ascii="Times New Roman" w:hAnsi="Times New Roman" w:cs="Times New Roman"/>
        </w:rPr>
        <w:t>as</w:t>
      </w:r>
      <w:r w:rsidR="00D87F53" w:rsidRPr="002F2B00">
        <w:rPr>
          <w:rFonts w:ascii="Times New Roman" w:hAnsi="Times New Roman" w:cs="Times New Roman"/>
        </w:rPr>
        <w:t>;</w:t>
      </w:r>
    </w:p>
    <w:p w14:paraId="1C8BE14F" w14:textId="4A134EF3" w:rsidR="00FE3DFF" w:rsidRPr="00A00B0C" w:rsidRDefault="00C5602A" w:rsidP="00FE3DFF">
      <w:pPr>
        <w:pStyle w:val="Sraopastraipa"/>
        <w:numPr>
          <w:ilvl w:val="2"/>
          <w:numId w:val="8"/>
        </w:numPr>
        <w:tabs>
          <w:tab w:val="left" w:pos="1276"/>
        </w:tabs>
        <w:spacing w:after="0" w:line="240" w:lineRule="auto"/>
        <w:ind w:left="0" w:firstLine="696"/>
        <w:contextualSpacing w:val="0"/>
        <w:jc w:val="both"/>
        <w:rPr>
          <w:rFonts w:ascii="Times New Roman" w:hAnsi="Times New Roman" w:cs="Times New Roman"/>
          <w:u w:val="single"/>
        </w:rPr>
      </w:pPr>
      <w:r w:rsidRPr="00B24FE8">
        <w:rPr>
          <w:rFonts w:ascii="Times New Roman" w:hAnsi="Times New Roman" w:cs="Times New Roman"/>
        </w:rPr>
        <w:t xml:space="preserve">Ekonomiškai naudingiausio </w:t>
      </w:r>
      <w:r w:rsidRPr="00A00B0C">
        <w:rPr>
          <w:rFonts w:ascii="Times New Roman" w:hAnsi="Times New Roman" w:cs="Times New Roman"/>
        </w:rPr>
        <w:t>pasiūlymo vertinimo kriterij</w:t>
      </w:r>
      <w:r w:rsidR="00715EBE" w:rsidRPr="00A00B0C">
        <w:rPr>
          <w:rFonts w:ascii="Times New Roman" w:hAnsi="Times New Roman" w:cs="Times New Roman"/>
        </w:rPr>
        <w:t>ų duomen</w:t>
      </w:r>
      <w:r w:rsidR="005A20C1" w:rsidRPr="00A00B0C">
        <w:rPr>
          <w:rFonts w:ascii="Times New Roman" w:hAnsi="Times New Roman" w:cs="Times New Roman"/>
        </w:rPr>
        <w:t xml:space="preserve">ų užpildyti ir pasirašyti pasiūlymo kokybės kriterijų sutarčių sąrašai (tuo atveju jei tiekėjas siekia gauti pasiūlymo ekonominio naudingumo balus, specialiųjų Pirkimo sąlygų 9 sk., specialiųjų Pirkimo sąlygų priedas Nr. 5 „Pasiūlymų vertinimo kriterijai ir sąlygos“) pagal specialiųjų Pirkimo sąlygų priede Nr. </w:t>
      </w:r>
      <w:r w:rsidR="00A00B0C" w:rsidRPr="00A00B0C">
        <w:rPr>
          <w:rFonts w:ascii="Times New Roman" w:hAnsi="Times New Roman" w:cs="Times New Roman"/>
        </w:rPr>
        <w:t>9</w:t>
      </w:r>
      <w:r w:rsidR="00715EBE" w:rsidRPr="00A00B0C">
        <w:rPr>
          <w:rFonts w:ascii="Times New Roman" w:hAnsi="Times New Roman" w:cs="Times New Roman"/>
        </w:rPr>
        <w:t xml:space="preserve"> „Pasiūlymo kokybės kriterijų sutarčių sąrašai“ pateiktas formas su nurodytais priedais;</w:t>
      </w:r>
    </w:p>
    <w:p w14:paraId="7574010F" w14:textId="4449C107" w:rsidR="00FE3DFF" w:rsidRPr="00B24FE8" w:rsidRDefault="00FE3DFF" w:rsidP="00FE3DFF">
      <w:pPr>
        <w:pStyle w:val="Sraopastraipa"/>
        <w:numPr>
          <w:ilvl w:val="2"/>
          <w:numId w:val="8"/>
        </w:numPr>
        <w:tabs>
          <w:tab w:val="left" w:pos="1440"/>
        </w:tabs>
        <w:spacing w:after="0" w:line="240" w:lineRule="auto"/>
        <w:ind w:left="0" w:firstLine="696"/>
        <w:contextualSpacing w:val="0"/>
        <w:jc w:val="both"/>
        <w:rPr>
          <w:rFonts w:ascii="Times New Roman" w:hAnsi="Times New Roman" w:cs="Times New Roman"/>
          <w:u w:val="single"/>
        </w:rPr>
      </w:pPr>
      <w:r w:rsidRPr="00A00B0C">
        <w:rPr>
          <w:rFonts w:ascii="Times New Roman" w:hAnsi="Times New Roman" w:cs="Times New Roman"/>
        </w:rPr>
        <w:t>tiekėjo (fizinio ir/ar juridinio asmens) ir visų subjektų kurių pajėgumais tiekėjas remiasi bei subrangovu ir kvazisubtiekėjų deklaracijos dėl atitikties Reglamento nuostatoms pagal specialiųjų pirkimo sąlygų 1</w:t>
      </w:r>
      <w:r w:rsidR="00A00B0C" w:rsidRPr="00A00B0C">
        <w:rPr>
          <w:rFonts w:ascii="Times New Roman" w:hAnsi="Times New Roman" w:cs="Times New Roman"/>
        </w:rPr>
        <w:t>0</w:t>
      </w:r>
      <w:r w:rsidRPr="00A00B0C">
        <w:rPr>
          <w:rFonts w:ascii="Times New Roman" w:hAnsi="Times New Roman" w:cs="Times New Roman"/>
        </w:rPr>
        <w:t xml:space="preserve"> priede „</w:t>
      </w:r>
      <w:r w:rsidR="00A00B0C">
        <w:rPr>
          <w:rFonts w:ascii="Times New Roman" w:hAnsi="Times New Roman" w:cs="Times New Roman"/>
        </w:rPr>
        <w:t>D</w:t>
      </w:r>
      <w:r w:rsidRPr="00A00B0C">
        <w:rPr>
          <w:rFonts w:ascii="Times New Roman" w:hAnsi="Times New Roman" w:cs="Times New Roman"/>
        </w:rPr>
        <w:t>eklaracija dėl atitikties Reglamento</w:t>
      </w:r>
      <w:r w:rsidRPr="00B24FE8">
        <w:rPr>
          <w:rFonts w:ascii="Times New Roman" w:hAnsi="Times New Roman" w:cs="Times New Roman"/>
        </w:rPr>
        <w:t xml:space="preserve"> nuostatoms“;</w:t>
      </w:r>
    </w:p>
    <w:p w14:paraId="4D06A926" w14:textId="3D79C0D7" w:rsidR="00A75737" w:rsidRPr="00B24FE8" w:rsidRDefault="00A75737" w:rsidP="0016422B">
      <w:pPr>
        <w:pStyle w:val="Sraopastraipa"/>
        <w:numPr>
          <w:ilvl w:val="2"/>
          <w:numId w:val="8"/>
        </w:numPr>
        <w:tabs>
          <w:tab w:val="left" w:pos="1530"/>
        </w:tabs>
        <w:spacing w:after="0" w:line="240" w:lineRule="auto"/>
        <w:ind w:left="0" w:firstLine="696"/>
        <w:contextualSpacing w:val="0"/>
        <w:jc w:val="both"/>
        <w:rPr>
          <w:rFonts w:ascii="Times New Roman" w:hAnsi="Times New Roman" w:cs="Times New Roman"/>
          <w:u w:val="single"/>
        </w:rPr>
      </w:pPr>
      <w:r w:rsidRPr="00B24FE8">
        <w:rPr>
          <w:rFonts w:ascii="Times New Roman" w:hAnsi="Times New Roman" w:cs="Times New Roman"/>
        </w:rPr>
        <w:lastRenderedPageBreak/>
        <w:t>Kiti iki pasiūlymų pateikimo termino atsakant į dalyvių klausimus ir/ar tikslinant pirkimo dokumentus aiškiai nurodyti dokumentai (jei tokių bus).</w:t>
      </w:r>
    </w:p>
    <w:p w14:paraId="239BB87D" w14:textId="77777777" w:rsidR="00A75737" w:rsidRPr="00B24FE8" w:rsidRDefault="00A75737" w:rsidP="0016422B">
      <w:pPr>
        <w:pStyle w:val="Sraopastraipa"/>
        <w:numPr>
          <w:ilvl w:val="1"/>
          <w:numId w:val="8"/>
        </w:numPr>
        <w:tabs>
          <w:tab w:val="left" w:pos="1276"/>
        </w:tabs>
        <w:spacing w:after="0" w:line="240" w:lineRule="auto"/>
        <w:ind w:left="0" w:firstLine="710"/>
        <w:contextualSpacing w:val="0"/>
        <w:jc w:val="both"/>
        <w:rPr>
          <w:rFonts w:ascii="Times New Roman" w:hAnsi="Times New Roman" w:cs="Times New Roman"/>
          <w:u w:val="single"/>
        </w:rPr>
      </w:pPr>
      <w:r w:rsidRPr="00B24FE8">
        <w:rPr>
          <w:rFonts w:ascii="Times New Roman" w:hAnsi="Times New Roman" w:cs="Times New Roman"/>
        </w:rPr>
        <w:t>Pasiūlymas gali būti pasirašytas fiziniu parašu arba kvalifikuotu elektroniniu parašu. Jeigu tiekėjas dokumentus tvirtina naudodamas elektroninį, o ne fizinį parašą, elektroninis parašas turi atitikti KPSĮ 34 straipsnio 11 dalies 2 ir 3 punktuose nustatytus reikalavimus. Perkančiajam subjektui kilus abejonių dėl dokumentų tikrumo, jis turi teisę reikalauti pateikti dokumentų originalus. Gali būti:</w:t>
      </w:r>
    </w:p>
    <w:p w14:paraId="05EA0E5E" w14:textId="77777777" w:rsidR="00A75737" w:rsidRPr="00B24FE8" w:rsidRDefault="00A75737" w:rsidP="0016422B">
      <w:pPr>
        <w:pStyle w:val="Sraopastraipa"/>
        <w:numPr>
          <w:ilvl w:val="2"/>
          <w:numId w:val="8"/>
        </w:numPr>
        <w:tabs>
          <w:tab w:val="left" w:pos="1276"/>
        </w:tabs>
        <w:spacing w:after="0" w:line="240" w:lineRule="auto"/>
        <w:ind w:left="0" w:firstLine="720"/>
        <w:contextualSpacing w:val="0"/>
        <w:jc w:val="both"/>
        <w:rPr>
          <w:rFonts w:ascii="Times New Roman" w:hAnsi="Times New Roman" w:cs="Times New Roman"/>
          <w:u w:val="single"/>
        </w:rPr>
      </w:pPr>
      <w:r w:rsidRPr="00B24FE8">
        <w:rPr>
          <w:rFonts w:ascii="Times New Roman" w:hAnsi="Times New Roman" w:cs="Times New Roman"/>
        </w:rPr>
        <w:t>pateikiami kvalifikuotu elektroniniu parašu pasirašyti elektroninėmis priemonėmis suformuoti dokumentai;</w:t>
      </w:r>
    </w:p>
    <w:p w14:paraId="6F65A399" w14:textId="77777777" w:rsidR="00A75737" w:rsidRPr="00B24FE8" w:rsidRDefault="00A75737" w:rsidP="0016422B">
      <w:pPr>
        <w:pStyle w:val="Sraopastraipa"/>
        <w:numPr>
          <w:ilvl w:val="2"/>
          <w:numId w:val="8"/>
        </w:numPr>
        <w:tabs>
          <w:tab w:val="left" w:pos="1276"/>
        </w:tabs>
        <w:spacing w:after="0" w:line="240" w:lineRule="auto"/>
        <w:ind w:left="0" w:firstLine="720"/>
        <w:contextualSpacing w:val="0"/>
        <w:jc w:val="both"/>
        <w:rPr>
          <w:rFonts w:ascii="Times New Roman" w:hAnsi="Times New Roman" w:cs="Times New Roman"/>
          <w:u w:val="single"/>
        </w:rPr>
      </w:pPr>
      <w:r w:rsidRPr="00B24FE8">
        <w:rPr>
          <w:rFonts w:ascii="Times New Roman" w:hAnsi="Times New Roman" w:cs="Times New Roman"/>
        </w:rPr>
        <w:t>skaitmeninės dokumentų kopijos (fiziniu parašu tvirtinami dokumentai turi būti pateikiami pasirašyti ir nuskenuoti).</w:t>
      </w:r>
    </w:p>
    <w:p w14:paraId="5A007908" w14:textId="77777777" w:rsidR="001650DD" w:rsidRPr="00B24FE8" w:rsidRDefault="00A75737" w:rsidP="0016422B">
      <w:pPr>
        <w:pStyle w:val="Sraopastraipa"/>
        <w:numPr>
          <w:ilvl w:val="1"/>
          <w:numId w:val="8"/>
        </w:numPr>
        <w:tabs>
          <w:tab w:val="left" w:pos="1276"/>
        </w:tabs>
        <w:spacing w:after="0" w:line="240" w:lineRule="auto"/>
        <w:ind w:left="0" w:firstLine="720"/>
        <w:contextualSpacing w:val="0"/>
        <w:jc w:val="both"/>
        <w:rPr>
          <w:rFonts w:ascii="Times New Roman" w:hAnsi="Times New Roman" w:cs="Times New Roman"/>
          <w:u w:val="single"/>
        </w:rPr>
      </w:pPr>
      <w:r w:rsidRPr="00B24FE8">
        <w:rPr>
          <w:rFonts w:ascii="Times New Roman" w:hAnsi="Times New Roman" w:cs="Times New Roman"/>
        </w:rPr>
        <w:t>Pasiūlymas turi būti parengtas, lietuvių kalba. Jei kurie nors su pasiūlymu teikiami dokumentai parengti ne ta kalba, kuria reikalaujama, turi būti pateiktas tikslus vertimas į reikalaujamą kalbą. 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w:t>
      </w:r>
    </w:p>
    <w:p w14:paraId="5E94842F" w14:textId="77777777" w:rsidR="001650DD" w:rsidRPr="00B24FE8" w:rsidRDefault="00A75737" w:rsidP="0016422B">
      <w:pPr>
        <w:pStyle w:val="Sraopastraipa"/>
        <w:numPr>
          <w:ilvl w:val="1"/>
          <w:numId w:val="8"/>
        </w:numPr>
        <w:tabs>
          <w:tab w:val="left" w:pos="1276"/>
        </w:tabs>
        <w:spacing w:after="0" w:line="240" w:lineRule="auto"/>
        <w:ind w:left="0" w:firstLine="720"/>
        <w:contextualSpacing w:val="0"/>
        <w:jc w:val="both"/>
        <w:rPr>
          <w:rFonts w:ascii="Times New Roman" w:hAnsi="Times New Roman" w:cs="Times New Roman"/>
          <w:u w:val="single"/>
        </w:rPr>
      </w:pPr>
      <w:r w:rsidRPr="00B24FE8">
        <w:rPr>
          <w:rFonts w:ascii="Times New Roman" w:hAnsi="Times New Roman" w:cs="Times New Roman"/>
        </w:rPr>
        <w:t>Bendra pasiūlymo kaina (sąnaudos), šią kainą sudarančios kainos sudedamosios dalys (įkainiai) ir atskirai nurodomas PVM, turi būti nurodomi dviejų skaičių po kablelio tikslumu.</w:t>
      </w:r>
    </w:p>
    <w:p w14:paraId="3609A04C" w14:textId="77777777" w:rsidR="001650DD" w:rsidRPr="00B24FE8" w:rsidRDefault="00A75737" w:rsidP="0016422B">
      <w:pPr>
        <w:pStyle w:val="Sraopastraipa"/>
        <w:numPr>
          <w:ilvl w:val="1"/>
          <w:numId w:val="8"/>
        </w:numPr>
        <w:tabs>
          <w:tab w:val="left" w:pos="1276"/>
        </w:tabs>
        <w:spacing w:after="0" w:line="240" w:lineRule="auto"/>
        <w:ind w:left="0" w:firstLine="720"/>
        <w:contextualSpacing w:val="0"/>
        <w:jc w:val="both"/>
        <w:rPr>
          <w:rFonts w:ascii="Times New Roman" w:hAnsi="Times New Roman" w:cs="Times New Roman"/>
          <w:u w:val="single"/>
        </w:rPr>
      </w:pPr>
      <w:r w:rsidRPr="00B24FE8">
        <w:rPr>
          <w:rFonts w:ascii="Times New Roman" w:hAnsi="Times New Roman" w:cs="Times New Roman"/>
        </w:rPr>
        <w:t>Tiekėjų pasiūlymuose nurodytos kainos (įkainiai ir įkainių suma) bus vertinamos ir lyginamos su visais mokesčiais išskyrus PVM.</w:t>
      </w:r>
    </w:p>
    <w:p w14:paraId="7225B0B8" w14:textId="128C93AA" w:rsidR="001650DD" w:rsidRPr="00B24FE8" w:rsidRDefault="001650DD" w:rsidP="0016422B">
      <w:pPr>
        <w:pStyle w:val="Sraopastraipa"/>
        <w:numPr>
          <w:ilvl w:val="1"/>
          <w:numId w:val="8"/>
        </w:numPr>
        <w:tabs>
          <w:tab w:val="left" w:pos="1276"/>
        </w:tabs>
        <w:spacing w:after="0" w:line="240" w:lineRule="auto"/>
        <w:ind w:left="0" w:firstLine="720"/>
        <w:contextualSpacing w:val="0"/>
        <w:jc w:val="both"/>
        <w:rPr>
          <w:rFonts w:ascii="Times New Roman" w:hAnsi="Times New Roman" w:cs="Times New Roman"/>
          <w:u w:val="single"/>
        </w:rPr>
      </w:pPr>
      <w:r w:rsidRPr="00B24FE8">
        <w:rPr>
          <w:rFonts w:ascii="Times New Roman" w:hAnsi="Times New Roman" w:cs="Times New Roman"/>
        </w:rPr>
        <w:t>Tiekėjų pasiūlymuose nurodytos kainos (įkainiai ir įkainių suma) skirti tik pirkimo laimėtojui nustatyti, faktinė pirkimo sutarties vertė priklausys nuo pagal Perkančiojo subjekto pateiktus užsakymus faktiškai atliktų darbų ir paslaugų bendros vertės.</w:t>
      </w:r>
    </w:p>
    <w:p w14:paraId="7A15AE0A" w14:textId="76F6C481" w:rsidR="00EE1C85" w:rsidRPr="00B24FE8" w:rsidRDefault="00EE1C85" w:rsidP="0016422B">
      <w:pPr>
        <w:pStyle w:val="Antrat1"/>
        <w:numPr>
          <w:ilvl w:val="0"/>
          <w:numId w:val="8"/>
        </w:numPr>
        <w:tabs>
          <w:tab w:val="left" w:pos="709"/>
        </w:tabs>
        <w:spacing w:before="120"/>
        <w:rPr>
          <w:rFonts w:ascii="Times New Roman" w:hAnsi="Times New Roman" w:cs="Times New Roman"/>
          <w:b/>
          <w:bCs/>
        </w:rPr>
      </w:pPr>
      <w:bookmarkStart w:id="34" w:name="_Toc91497102"/>
      <w:bookmarkStart w:id="35" w:name="_Toc91497103"/>
      <w:bookmarkStart w:id="36" w:name="_Toc91497104"/>
      <w:bookmarkStart w:id="37" w:name="_Toc91497105"/>
      <w:bookmarkStart w:id="38" w:name="_Toc91497106"/>
      <w:bookmarkStart w:id="39" w:name="_Ref39430768"/>
      <w:bookmarkStart w:id="40" w:name="_Ref39430779"/>
      <w:bookmarkStart w:id="41" w:name="_Toc126333934"/>
      <w:bookmarkEnd w:id="34"/>
      <w:bookmarkEnd w:id="35"/>
      <w:bookmarkEnd w:id="36"/>
      <w:bookmarkEnd w:id="37"/>
      <w:bookmarkEnd w:id="38"/>
      <w:r w:rsidRPr="00B24FE8">
        <w:rPr>
          <w:rFonts w:ascii="Times New Roman" w:hAnsi="Times New Roman" w:cs="Times New Roman"/>
          <w:b/>
          <w:bCs/>
        </w:rPr>
        <w:t>Pasiūlymo galiojimo užtikrinimas</w:t>
      </w:r>
      <w:bookmarkEnd w:id="39"/>
      <w:bookmarkEnd w:id="40"/>
      <w:bookmarkEnd w:id="41"/>
    </w:p>
    <w:p w14:paraId="4B4661A8" w14:textId="77777777" w:rsidR="00B24FE8" w:rsidRPr="00DA3C11" w:rsidRDefault="00B24FE8" w:rsidP="00B24FE8">
      <w:pPr>
        <w:pStyle w:val="Sraopastraipa"/>
        <w:numPr>
          <w:ilvl w:val="1"/>
          <w:numId w:val="8"/>
        </w:numPr>
        <w:spacing w:after="0" w:line="240" w:lineRule="auto"/>
        <w:ind w:left="0" w:firstLine="720"/>
        <w:contextualSpacing w:val="0"/>
        <w:jc w:val="both"/>
        <w:rPr>
          <w:rFonts w:ascii="Times New Roman" w:hAnsi="Times New Roman" w:cs="Times New Roman"/>
          <w:color w:val="000000" w:themeColor="text1"/>
        </w:rPr>
      </w:pPr>
      <w:r w:rsidRPr="00DA3C11">
        <w:rPr>
          <w:rFonts w:ascii="Times New Roman" w:hAnsi="Times New Roman" w:cs="Times New Roman"/>
          <w:color w:val="000000" w:themeColor="text1"/>
        </w:rPr>
        <w:t>Tiekėjas privalo užtikrinti savo pasiūlymo galiojimą kiekvienai iš dviejų pirkimo dalių atskirai Lietuvos Respublikoje ar užsienyje registruoto banko išduoto banko garantijos raštu, kredito įstaigos garantija, ar draudimo bendrovės laidavimo draudimu kartu su draudimo įmokos apmokėjimą patvirtinančiu dokumentu ne mažesnei kaip sumai:</w:t>
      </w:r>
    </w:p>
    <w:p w14:paraId="7A5D4BC0" w14:textId="77777777" w:rsidR="00B24FE8" w:rsidRPr="00DA3C11" w:rsidRDefault="00B24FE8" w:rsidP="00B24FE8">
      <w:pPr>
        <w:pStyle w:val="Sraopastraipa"/>
        <w:numPr>
          <w:ilvl w:val="2"/>
          <w:numId w:val="38"/>
        </w:numPr>
        <w:spacing w:after="0" w:line="240" w:lineRule="auto"/>
        <w:ind w:left="0" w:firstLine="720"/>
        <w:jc w:val="both"/>
        <w:rPr>
          <w:rFonts w:ascii="Times New Roman" w:hAnsi="Times New Roman" w:cs="Times New Roman"/>
          <w:color w:val="000000" w:themeColor="text1"/>
        </w:rPr>
      </w:pPr>
      <w:r w:rsidRPr="00DA3C11">
        <w:rPr>
          <w:rFonts w:ascii="Times New Roman" w:hAnsi="Times New Roman" w:cs="Times New Roman"/>
          <w:color w:val="000000" w:themeColor="text1"/>
        </w:rPr>
        <w:t>I dalis: 5 000 Eur (penki tūkstančiai eurų);</w:t>
      </w:r>
    </w:p>
    <w:p w14:paraId="7B8702C3" w14:textId="6BF6E933" w:rsidR="00B24FE8" w:rsidRPr="00DA3C11" w:rsidRDefault="00B24FE8" w:rsidP="00B24FE8">
      <w:pPr>
        <w:pStyle w:val="Sraopastraipa"/>
        <w:numPr>
          <w:ilvl w:val="2"/>
          <w:numId w:val="38"/>
        </w:numPr>
        <w:spacing w:after="0" w:line="240" w:lineRule="auto"/>
        <w:ind w:left="0" w:firstLine="720"/>
        <w:jc w:val="both"/>
        <w:rPr>
          <w:rFonts w:ascii="Times New Roman" w:hAnsi="Times New Roman" w:cs="Times New Roman"/>
          <w:color w:val="000000" w:themeColor="text1"/>
        </w:rPr>
      </w:pPr>
      <w:r w:rsidRPr="00DA3C11">
        <w:rPr>
          <w:rFonts w:ascii="Times New Roman" w:hAnsi="Times New Roman" w:cs="Times New Roman"/>
          <w:color w:val="000000" w:themeColor="text1"/>
        </w:rPr>
        <w:t>II dalis: 2 000 Eur (du tūkstančiai eurų).</w:t>
      </w:r>
    </w:p>
    <w:p w14:paraId="08E3F165" w14:textId="77777777" w:rsidR="00B24FE8" w:rsidRPr="00DA3C11" w:rsidRDefault="00B24FE8" w:rsidP="00B24FE8">
      <w:pPr>
        <w:pStyle w:val="Sraopastraipa"/>
        <w:numPr>
          <w:ilvl w:val="1"/>
          <w:numId w:val="38"/>
        </w:numPr>
        <w:spacing w:after="0" w:line="240" w:lineRule="auto"/>
        <w:ind w:left="0" w:firstLine="710"/>
        <w:jc w:val="both"/>
        <w:rPr>
          <w:rFonts w:ascii="Times New Roman" w:hAnsi="Times New Roman" w:cs="Times New Roman"/>
          <w:color w:val="000000" w:themeColor="text1"/>
        </w:rPr>
      </w:pPr>
      <w:r w:rsidRPr="00DA3C11">
        <w:rPr>
          <w:rFonts w:ascii="Times New Roman" w:hAnsi="Times New Roman" w:cs="Times New Roman"/>
          <w:color w:val="000000" w:themeColor="text1"/>
        </w:rPr>
        <w:t>Tiekėjas netenka pasiūlymo galiojimo užtikrinimo esant bent vienai šių sąlygų:</w:t>
      </w:r>
    </w:p>
    <w:p w14:paraId="345A0D89" w14:textId="77777777" w:rsidR="00DA3C11" w:rsidRPr="00DA3C11" w:rsidRDefault="00B24FE8" w:rsidP="00B24FE8">
      <w:pPr>
        <w:pStyle w:val="Sraopastraipa"/>
        <w:numPr>
          <w:ilvl w:val="2"/>
          <w:numId w:val="38"/>
        </w:numPr>
        <w:spacing w:after="0" w:line="240" w:lineRule="auto"/>
        <w:ind w:left="0" w:firstLine="720"/>
        <w:jc w:val="both"/>
        <w:rPr>
          <w:rFonts w:ascii="Times New Roman" w:hAnsi="Times New Roman" w:cs="Times New Roman"/>
          <w:color w:val="000000" w:themeColor="text1"/>
        </w:rPr>
      </w:pPr>
      <w:r w:rsidRPr="00DA3C11">
        <w:rPr>
          <w:rFonts w:ascii="Times New Roman" w:hAnsi="Times New Roman" w:cs="Times New Roman"/>
          <w:color w:val="000000" w:themeColor="text1"/>
        </w:rPr>
        <w:t>pasiūlymo galiojimo laikotarpiu tiekėjas atsisako savo pasiūlymo arba jo dalies (pasiūlyme nurodyto pirkimo objekto, jo kiekio (apimties), siūlomų kainų, kitų pasiūlyme nurodytų sąlygų);</w:t>
      </w:r>
    </w:p>
    <w:p w14:paraId="75D19AF9" w14:textId="77777777" w:rsidR="00DA3C11" w:rsidRPr="00DA3C11" w:rsidRDefault="00B24FE8" w:rsidP="00B24FE8">
      <w:pPr>
        <w:pStyle w:val="Sraopastraipa"/>
        <w:numPr>
          <w:ilvl w:val="2"/>
          <w:numId w:val="38"/>
        </w:numPr>
        <w:spacing w:after="0" w:line="240" w:lineRule="auto"/>
        <w:ind w:left="0" w:firstLine="720"/>
        <w:jc w:val="both"/>
        <w:rPr>
          <w:rFonts w:ascii="Times New Roman" w:hAnsi="Times New Roman" w:cs="Times New Roman"/>
          <w:color w:val="000000" w:themeColor="text1"/>
        </w:rPr>
      </w:pPr>
      <w:r w:rsidRPr="00DA3C11">
        <w:rPr>
          <w:rFonts w:ascii="Times New Roman" w:hAnsi="Times New Roman" w:cs="Times New Roman"/>
          <w:color w:val="000000" w:themeColor="text1"/>
        </w:rPr>
        <w:t>perkančiajam subjektui paprašius pagrįsti neįprastai mažą kainą, tiekėjas nepateikia jokio pagrindimo;</w:t>
      </w:r>
    </w:p>
    <w:p w14:paraId="17D790E2" w14:textId="77777777" w:rsidR="00DA3C11" w:rsidRPr="00DA3C11" w:rsidRDefault="00B24FE8" w:rsidP="00B24FE8">
      <w:pPr>
        <w:pStyle w:val="Sraopastraipa"/>
        <w:numPr>
          <w:ilvl w:val="2"/>
          <w:numId w:val="38"/>
        </w:numPr>
        <w:spacing w:after="0" w:line="240" w:lineRule="auto"/>
        <w:ind w:left="0" w:firstLine="720"/>
        <w:jc w:val="both"/>
        <w:rPr>
          <w:rFonts w:ascii="Times New Roman" w:hAnsi="Times New Roman" w:cs="Times New Roman"/>
          <w:color w:val="000000" w:themeColor="text1"/>
        </w:rPr>
      </w:pPr>
      <w:r w:rsidRPr="00DA3C11">
        <w:rPr>
          <w:rFonts w:ascii="Times New Roman" w:hAnsi="Times New Roman" w:cs="Times New Roman"/>
          <w:color w:val="000000" w:themeColor="text1"/>
        </w:rPr>
        <w:t>pasiūlymo galiojimo laikotarpiu pasiūlymą paskelbus pirkimo laimėtoju tiekėjas atsisako pasirašyti arba nustatytų laiku nepasirašo pirkimo sutarties pirkimo dokumentuose nustatytomis sąlygomis.</w:t>
      </w:r>
    </w:p>
    <w:p w14:paraId="707D68A2" w14:textId="77777777" w:rsidR="00DA3C11" w:rsidRPr="00DA3C11" w:rsidRDefault="00B24FE8" w:rsidP="00B24FE8">
      <w:pPr>
        <w:pStyle w:val="Sraopastraipa"/>
        <w:numPr>
          <w:ilvl w:val="1"/>
          <w:numId w:val="38"/>
        </w:numPr>
        <w:spacing w:after="0" w:line="240" w:lineRule="auto"/>
        <w:ind w:left="0" w:firstLine="710"/>
        <w:jc w:val="both"/>
        <w:rPr>
          <w:rFonts w:ascii="Times New Roman" w:hAnsi="Times New Roman" w:cs="Times New Roman"/>
          <w:color w:val="000000" w:themeColor="text1"/>
        </w:rPr>
      </w:pPr>
      <w:r w:rsidRPr="00DA3C11">
        <w:rPr>
          <w:rFonts w:ascii="Times New Roman" w:hAnsi="Times New Roman" w:cs="Times New Roman"/>
          <w:color w:val="000000" w:themeColor="text1"/>
        </w:rPr>
        <w:t xml:space="preserve">Prieš pateikdamas užtikrinimą patvirtinantį dokumentą, dalyvis gali prašyti perkančiojo subjekto patvirtinti, kad jis sutinka priimti jo siūlomą </w:t>
      </w:r>
      <w:r w:rsidRPr="00A00B0C">
        <w:rPr>
          <w:rFonts w:ascii="Times New Roman" w:hAnsi="Times New Roman" w:cs="Times New Roman"/>
          <w:color w:val="000000" w:themeColor="text1"/>
        </w:rPr>
        <w:t>užtikrinimą patvirtinantį dokumentą. Tokiu atveju  perkantysis subjektas atsako dalyviui ne vėliau kaip per specialiųjų pirkimo sąlygų 1 priede „Terminai“ nustatytą terminą. Šis patvirtinimas iš perkančiojo subjekto neatima teisės atmesti pasiūlymo</w:t>
      </w:r>
      <w:r w:rsidRPr="00DA3C11">
        <w:rPr>
          <w:rFonts w:ascii="Times New Roman" w:hAnsi="Times New Roman" w:cs="Times New Roman"/>
          <w:color w:val="000000" w:themeColor="text1"/>
        </w:rPr>
        <w:t xml:space="preserve"> galiojimo užtikrinimo gavus informacijos, kad pasiūlymo galiojimą užtikrinantis ūkio subjektas tapo nemokus ar neįvykdė įsipareigojimų  perkančiajam subjektui  arba kitiems ūkio subjektams, ar netinkamai juos vykdė</w:t>
      </w:r>
      <w:r w:rsidR="00DA3C11" w:rsidRPr="00DA3C11">
        <w:rPr>
          <w:rFonts w:ascii="Times New Roman" w:hAnsi="Times New Roman" w:cs="Times New Roman"/>
          <w:color w:val="000000" w:themeColor="text1"/>
        </w:rPr>
        <w:t>.</w:t>
      </w:r>
    </w:p>
    <w:p w14:paraId="69E275E2" w14:textId="77777777" w:rsidR="00DA3C11" w:rsidRPr="00DA3C11" w:rsidRDefault="00B24FE8" w:rsidP="00B24FE8">
      <w:pPr>
        <w:pStyle w:val="Sraopastraipa"/>
        <w:numPr>
          <w:ilvl w:val="1"/>
          <w:numId w:val="38"/>
        </w:numPr>
        <w:spacing w:after="0" w:line="240" w:lineRule="auto"/>
        <w:ind w:left="0" w:firstLine="710"/>
        <w:jc w:val="both"/>
        <w:rPr>
          <w:rFonts w:ascii="Times New Roman" w:hAnsi="Times New Roman" w:cs="Times New Roman"/>
          <w:color w:val="000000" w:themeColor="text1"/>
        </w:rPr>
      </w:pPr>
      <w:r w:rsidRPr="00DA3C11">
        <w:rPr>
          <w:rFonts w:ascii="Times New Roman" w:hAnsi="Times New Roman" w:cs="Times New Roman"/>
          <w:color w:val="000000" w:themeColor="text1"/>
        </w:rPr>
        <w:t xml:space="preserve"> Perkantysis subjektas gali prašyti dalyvius pratęsti pasiūlymo galiojimo užtikrinimo laiką iki konkrečiai nurodytos datos.</w:t>
      </w:r>
    </w:p>
    <w:p w14:paraId="5EF92EFB" w14:textId="77777777" w:rsidR="00DA3C11" w:rsidRPr="00A00B0C" w:rsidRDefault="00B24FE8" w:rsidP="00B24FE8">
      <w:pPr>
        <w:pStyle w:val="Sraopastraipa"/>
        <w:numPr>
          <w:ilvl w:val="1"/>
          <w:numId w:val="38"/>
        </w:numPr>
        <w:spacing w:after="0" w:line="240" w:lineRule="auto"/>
        <w:ind w:left="0" w:firstLine="710"/>
        <w:jc w:val="both"/>
        <w:rPr>
          <w:rFonts w:ascii="Times New Roman" w:hAnsi="Times New Roman" w:cs="Times New Roman"/>
          <w:color w:val="000000" w:themeColor="text1"/>
        </w:rPr>
      </w:pPr>
      <w:r w:rsidRPr="00DA3C11">
        <w:rPr>
          <w:rFonts w:ascii="Times New Roman" w:hAnsi="Times New Roman" w:cs="Times New Roman"/>
          <w:color w:val="000000" w:themeColor="text1"/>
        </w:rPr>
        <w:t xml:space="preserve">Pasiūlymo galiojimo </w:t>
      </w:r>
      <w:r w:rsidRPr="00A00B0C">
        <w:rPr>
          <w:rFonts w:ascii="Times New Roman" w:hAnsi="Times New Roman" w:cs="Times New Roman"/>
          <w:color w:val="000000" w:themeColor="text1"/>
        </w:rPr>
        <w:t>užtikrinimas dalyviui grąžinamas (arba atsisakoma teisių į jį) per specialiųjų pirkimo sąlygų 1 priede „Terminai“ nustatytą terminą įvykus bent vienai iš šių sąlygų:</w:t>
      </w:r>
    </w:p>
    <w:p w14:paraId="121B1CEA" w14:textId="77777777" w:rsidR="00DA3C11" w:rsidRPr="00DA3C11" w:rsidRDefault="00B24FE8" w:rsidP="00B24FE8">
      <w:pPr>
        <w:pStyle w:val="Sraopastraipa"/>
        <w:numPr>
          <w:ilvl w:val="2"/>
          <w:numId w:val="38"/>
        </w:numPr>
        <w:spacing w:after="0" w:line="240" w:lineRule="auto"/>
        <w:ind w:left="0" w:firstLine="720"/>
        <w:jc w:val="both"/>
        <w:rPr>
          <w:rFonts w:ascii="Times New Roman" w:hAnsi="Times New Roman" w:cs="Times New Roman"/>
          <w:color w:val="000000" w:themeColor="text1"/>
        </w:rPr>
      </w:pPr>
      <w:r w:rsidRPr="00A00B0C">
        <w:rPr>
          <w:rFonts w:ascii="Times New Roman" w:hAnsi="Times New Roman" w:cs="Times New Roman"/>
          <w:color w:val="000000" w:themeColor="text1"/>
        </w:rPr>
        <w:t>pasibaigia pasiūlymų užtikrinimo</w:t>
      </w:r>
      <w:r w:rsidRPr="00DA3C11">
        <w:rPr>
          <w:rFonts w:ascii="Times New Roman" w:hAnsi="Times New Roman" w:cs="Times New Roman"/>
          <w:color w:val="000000" w:themeColor="text1"/>
        </w:rPr>
        <w:t xml:space="preserve"> galiojimo laikas ir dalyvis jo nepratęsia ir (ar) nepateikia naujo pasiūlymo galiojimo užtikrinimą patvirtinančio dokumento (jeigu jo reikalaujama);</w:t>
      </w:r>
    </w:p>
    <w:p w14:paraId="4CB3727E" w14:textId="77777777" w:rsidR="00DA3C11" w:rsidRPr="00DA3C11" w:rsidRDefault="00B24FE8" w:rsidP="00B24FE8">
      <w:pPr>
        <w:pStyle w:val="Sraopastraipa"/>
        <w:numPr>
          <w:ilvl w:val="2"/>
          <w:numId w:val="38"/>
        </w:numPr>
        <w:spacing w:after="0" w:line="240" w:lineRule="auto"/>
        <w:ind w:left="0" w:firstLine="720"/>
        <w:jc w:val="both"/>
        <w:rPr>
          <w:rFonts w:ascii="Times New Roman" w:hAnsi="Times New Roman" w:cs="Times New Roman"/>
          <w:color w:val="000000" w:themeColor="text1"/>
        </w:rPr>
      </w:pPr>
      <w:r w:rsidRPr="00DA3C11">
        <w:rPr>
          <w:rFonts w:ascii="Times New Roman" w:hAnsi="Times New Roman" w:cs="Times New Roman"/>
          <w:color w:val="000000" w:themeColor="text1"/>
        </w:rPr>
        <w:t>įsigalioja pasirašyta sutartis;</w:t>
      </w:r>
    </w:p>
    <w:p w14:paraId="201DD591" w14:textId="283636FD" w:rsidR="00141E5B" w:rsidRPr="00DA3C11" w:rsidRDefault="00B24FE8" w:rsidP="00DA3C11">
      <w:pPr>
        <w:pStyle w:val="Sraopastraipa"/>
        <w:numPr>
          <w:ilvl w:val="2"/>
          <w:numId w:val="38"/>
        </w:numPr>
        <w:spacing w:after="0" w:line="240" w:lineRule="auto"/>
        <w:ind w:left="0" w:firstLine="720"/>
        <w:jc w:val="both"/>
        <w:rPr>
          <w:rFonts w:ascii="Times New Roman" w:hAnsi="Times New Roman" w:cs="Times New Roman"/>
          <w:color w:val="000000" w:themeColor="text1"/>
        </w:rPr>
      </w:pPr>
      <w:r w:rsidRPr="00DA3C11">
        <w:rPr>
          <w:rFonts w:ascii="Times New Roman" w:hAnsi="Times New Roman" w:cs="Times New Roman"/>
          <w:color w:val="000000" w:themeColor="text1"/>
        </w:rPr>
        <w:t>nutraukiamos pirkimo</w:t>
      </w:r>
      <w:r w:rsidR="00DA3C11" w:rsidRPr="00DA3C11">
        <w:rPr>
          <w:rFonts w:ascii="Times New Roman" w:hAnsi="Times New Roman" w:cs="Times New Roman"/>
          <w:color w:val="000000" w:themeColor="text1"/>
        </w:rPr>
        <w:t xml:space="preserve"> procedūros</w:t>
      </w:r>
      <w:r w:rsidR="00141E5B" w:rsidRPr="00DA3C11">
        <w:rPr>
          <w:rFonts w:ascii="Times New Roman" w:hAnsi="Times New Roman" w:cs="Times New Roman"/>
          <w:color w:val="000000" w:themeColor="text1"/>
        </w:rPr>
        <w:t>.</w:t>
      </w:r>
    </w:p>
    <w:p w14:paraId="7136C94B" w14:textId="6E03C3FE" w:rsidR="00040C0F" w:rsidRPr="00DA3C11" w:rsidRDefault="00040C0F" w:rsidP="00B24FE8">
      <w:pPr>
        <w:pStyle w:val="Antrat1"/>
        <w:numPr>
          <w:ilvl w:val="0"/>
          <w:numId w:val="38"/>
        </w:numPr>
        <w:tabs>
          <w:tab w:val="left" w:pos="709"/>
        </w:tabs>
        <w:spacing w:before="120"/>
        <w:rPr>
          <w:rFonts w:ascii="Times New Roman" w:hAnsi="Times New Roman" w:cs="Times New Roman"/>
          <w:b/>
          <w:bCs/>
        </w:rPr>
      </w:pPr>
      <w:bookmarkStart w:id="42" w:name="_Ref39658218"/>
      <w:bookmarkStart w:id="43" w:name="_Ref39658226"/>
      <w:bookmarkStart w:id="44" w:name="_Ref39658248"/>
      <w:bookmarkStart w:id="45" w:name="_Ref39658251"/>
      <w:bookmarkStart w:id="46" w:name="_Toc126333935"/>
      <w:bookmarkStart w:id="47" w:name="_Ref39485250"/>
      <w:bookmarkStart w:id="48" w:name="_Ref39485258"/>
      <w:r w:rsidRPr="00DA3C11">
        <w:rPr>
          <w:rFonts w:ascii="Times New Roman" w:hAnsi="Times New Roman" w:cs="Times New Roman"/>
          <w:b/>
          <w:bCs/>
        </w:rPr>
        <w:t>Elektroninis aukcionas</w:t>
      </w:r>
      <w:bookmarkEnd w:id="42"/>
      <w:bookmarkEnd w:id="43"/>
      <w:bookmarkEnd w:id="44"/>
      <w:bookmarkEnd w:id="45"/>
      <w:bookmarkEnd w:id="46"/>
    </w:p>
    <w:p w14:paraId="0BFDB7B0" w14:textId="589E416D" w:rsidR="00040C0F" w:rsidRPr="00DA3C11" w:rsidRDefault="002827E4" w:rsidP="0016422B">
      <w:pPr>
        <w:spacing w:after="0" w:line="240" w:lineRule="auto"/>
        <w:ind w:left="710"/>
        <w:rPr>
          <w:rFonts w:ascii="Times New Roman" w:hAnsi="Times New Roman" w:cs="Times New Roman"/>
        </w:rPr>
      </w:pPr>
      <w:r w:rsidRPr="00DA3C11">
        <w:rPr>
          <w:rFonts w:ascii="Times New Roman" w:hAnsi="Times New Roman" w:cs="Times New Roman"/>
        </w:rPr>
        <w:t xml:space="preserve">8.1. </w:t>
      </w:r>
      <w:r w:rsidR="00D0369C" w:rsidRPr="00DA3C11">
        <w:rPr>
          <w:rFonts w:ascii="Times New Roman" w:hAnsi="Times New Roman" w:cs="Times New Roman"/>
        </w:rPr>
        <w:t>perkantysis subjektas</w:t>
      </w:r>
      <w:r w:rsidR="00040C0F" w:rsidRPr="00DA3C11">
        <w:rPr>
          <w:rFonts w:ascii="Times New Roman" w:hAnsi="Times New Roman" w:cs="Times New Roman"/>
        </w:rPr>
        <w:t xml:space="preserve"> pirkime netaikys elektroninio aukciono.</w:t>
      </w:r>
    </w:p>
    <w:p w14:paraId="14CBD3AD" w14:textId="23B8A7AF" w:rsidR="009D0DC5" w:rsidRPr="00DA3C11" w:rsidRDefault="00EA001C" w:rsidP="00B24FE8">
      <w:pPr>
        <w:pStyle w:val="Antrat1"/>
        <w:numPr>
          <w:ilvl w:val="0"/>
          <w:numId w:val="38"/>
        </w:numPr>
        <w:tabs>
          <w:tab w:val="left" w:pos="709"/>
        </w:tabs>
        <w:spacing w:before="120"/>
        <w:rPr>
          <w:rFonts w:ascii="Times New Roman" w:hAnsi="Times New Roman" w:cs="Times New Roman"/>
          <w:b/>
          <w:bCs/>
        </w:rPr>
      </w:pPr>
      <w:bookmarkStart w:id="49" w:name="_Ref39667303"/>
      <w:bookmarkStart w:id="50" w:name="_Ref39667308"/>
      <w:bookmarkStart w:id="51" w:name="_Toc126333936"/>
      <w:r w:rsidRPr="00DA3C11">
        <w:rPr>
          <w:rFonts w:ascii="Times New Roman" w:hAnsi="Times New Roman" w:cs="Times New Roman"/>
          <w:b/>
          <w:bCs/>
        </w:rPr>
        <w:lastRenderedPageBreak/>
        <w:t>P</w:t>
      </w:r>
      <w:r w:rsidR="00014A61" w:rsidRPr="00DA3C11">
        <w:rPr>
          <w:rFonts w:ascii="Times New Roman" w:hAnsi="Times New Roman" w:cs="Times New Roman"/>
          <w:b/>
          <w:bCs/>
        </w:rPr>
        <w:t>asiūlymų vertinimas</w:t>
      </w:r>
      <w:bookmarkEnd w:id="47"/>
      <w:bookmarkEnd w:id="48"/>
      <w:bookmarkEnd w:id="49"/>
      <w:bookmarkEnd w:id="50"/>
      <w:bookmarkEnd w:id="51"/>
    </w:p>
    <w:p w14:paraId="7951CCC5" w14:textId="670D8040" w:rsidR="00332CA8" w:rsidRPr="00A00B0C" w:rsidRDefault="00D0369C" w:rsidP="00B24FE8">
      <w:pPr>
        <w:pStyle w:val="Sraopastraipa"/>
        <w:numPr>
          <w:ilvl w:val="1"/>
          <w:numId w:val="38"/>
        </w:numPr>
        <w:spacing w:after="0" w:line="240" w:lineRule="auto"/>
        <w:ind w:left="0" w:firstLine="720"/>
        <w:contextualSpacing w:val="0"/>
        <w:jc w:val="both"/>
        <w:rPr>
          <w:rFonts w:ascii="Times New Roman" w:eastAsia="Calibri" w:hAnsi="Times New Roman" w:cs="Times New Roman"/>
        </w:rPr>
      </w:pPr>
      <w:r w:rsidRPr="00DA3C11">
        <w:rPr>
          <w:rFonts w:ascii="Times New Roman" w:eastAsia="Calibri" w:hAnsi="Times New Roman" w:cs="Times New Roman"/>
        </w:rPr>
        <w:t xml:space="preserve">Perkantysis subjektas ekonomiškai naudingiausią pasiūlymą </w:t>
      </w:r>
      <w:r w:rsidR="00DA3C11" w:rsidRPr="00DA3C11">
        <w:rPr>
          <w:rFonts w:ascii="Times New Roman" w:eastAsia="Calibri" w:hAnsi="Times New Roman" w:cs="Times New Roman"/>
        </w:rPr>
        <w:t xml:space="preserve">kiekvienai pirkimo daliai atskirai </w:t>
      </w:r>
      <w:r w:rsidRPr="00DA3C11">
        <w:rPr>
          <w:rFonts w:ascii="Times New Roman" w:eastAsia="Calibri" w:hAnsi="Times New Roman" w:cs="Times New Roman"/>
        </w:rPr>
        <w:t xml:space="preserve">išrenka pagal kainos ir kokybės santykį. Duomenys, kuriuos savo </w:t>
      </w:r>
      <w:r w:rsidRPr="00A00B0C">
        <w:rPr>
          <w:rFonts w:ascii="Times New Roman" w:eastAsia="Calibri" w:hAnsi="Times New Roman" w:cs="Times New Roman"/>
        </w:rPr>
        <w:t xml:space="preserve">pasiūlyme turi pateikti tiekėjas, vertinimo kriterijai ir tvarka, pagal kuria vertinami tiekėjo pateikti duomenys, pateikiama specialiųjų pirkimo sąlygų priede Nr. </w:t>
      </w:r>
      <w:r w:rsidR="00DC696F" w:rsidRPr="00A00B0C">
        <w:rPr>
          <w:rFonts w:ascii="Times New Roman" w:eastAsia="Calibri" w:hAnsi="Times New Roman" w:cs="Times New Roman"/>
        </w:rPr>
        <w:t>5</w:t>
      </w:r>
      <w:r w:rsidRPr="00A00B0C">
        <w:rPr>
          <w:rFonts w:ascii="Times New Roman" w:eastAsia="Calibri" w:hAnsi="Times New Roman" w:cs="Times New Roman"/>
        </w:rPr>
        <w:t xml:space="preserve"> „</w:t>
      </w:r>
      <w:r w:rsidR="00A00B0C" w:rsidRPr="00A00B0C">
        <w:rPr>
          <w:rFonts w:ascii="Times New Roman" w:eastAsia="Calibri" w:hAnsi="Times New Roman" w:cs="Times New Roman"/>
        </w:rPr>
        <w:t>Pasiūlymų vertinimo kriterijai ir sąlygos</w:t>
      </w:r>
      <w:r w:rsidRPr="00A00B0C">
        <w:rPr>
          <w:rFonts w:ascii="Times New Roman" w:eastAsia="Calibri" w:hAnsi="Times New Roman" w:cs="Times New Roman"/>
        </w:rPr>
        <w:t>“.</w:t>
      </w:r>
    </w:p>
    <w:p w14:paraId="7F627AB5" w14:textId="77777777" w:rsidR="00332CA8" w:rsidRPr="00DA3C11" w:rsidRDefault="00D0369C" w:rsidP="00B24FE8">
      <w:pPr>
        <w:pStyle w:val="Sraopastraipa"/>
        <w:numPr>
          <w:ilvl w:val="1"/>
          <w:numId w:val="38"/>
        </w:numPr>
        <w:spacing w:after="0" w:line="240" w:lineRule="auto"/>
        <w:ind w:left="0" w:firstLine="720"/>
        <w:contextualSpacing w:val="0"/>
        <w:jc w:val="both"/>
        <w:rPr>
          <w:rFonts w:ascii="Times New Roman" w:eastAsia="Calibri" w:hAnsi="Times New Roman" w:cs="Times New Roman"/>
        </w:rPr>
      </w:pPr>
      <w:r w:rsidRPr="00DA3C11">
        <w:rPr>
          <w:rFonts w:ascii="Times New Roman" w:eastAsia="Calibri" w:hAnsi="Times New Roman" w:cs="Times New Roman"/>
        </w:rPr>
        <w:t>Perkantysis subjektas atmes tiekėjo pasiūlymą, jeigu techninės specifikacijos dokumentai neatitiks pirkimo sąlygose nustatytų techninių reikalavimų.</w:t>
      </w:r>
    </w:p>
    <w:p w14:paraId="4CAF4C47" w14:textId="77777777" w:rsidR="00332CA8" w:rsidRPr="00DA3C11" w:rsidRDefault="00D0369C" w:rsidP="00B24FE8">
      <w:pPr>
        <w:pStyle w:val="Sraopastraipa"/>
        <w:numPr>
          <w:ilvl w:val="1"/>
          <w:numId w:val="38"/>
        </w:numPr>
        <w:spacing w:after="0" w:line="240" w:lineRule="auto"/>
        <w:ind w:left="0" w:firstLine="720"/>
        <w:contextualSpacing w:val="0"/>
        <w:jc w:val="both"/>
        <w:rPr>
          <w:rFonts w:ascii="Times New Roman" w:eastAsia="Calibri" w:hAnsi="Times New Roman" w:cs="Times New Roman"/>
        </w:rPr>
      </w:pPr>
      <w:r w:rsidRPr="00DA3C11">
        <w:rPr>
          <w:rFonts w:ascii="Times New Roman" w:eastAsia="Calibri" w:hAnsi="Times New Roman" w:cs="Times New Roman"/>
        </w:rPr>
        <w:t>Perkantysis subjektas atmes tiekėjo pasiūlymą jeigu bet kuriuo pirkimo procedūrų metu, iki ar po galimo pirkimo laimėtojo nustatymo, nustatys, kad tikėjas neatitinka (nepagrindžia) vieno ar kelių iš pašalinimo pagrindų ir/ar kvalifikacijos reikalavimų.</w:t>
      </w:r>
    </w:p>
    <w:p w14:paraId="3264F670" w14:textId="777B350E" w:rsidR="00D0369C" w:rsidRPr="00DA3C11" w:rsidRDefault="00D0369C" w:rsidP="00B24FE8">
      <w:pPr>
        <w:pStyle w:val="Sraopastraipa"/>
        <w:numPr>
          <w:ilvl w:val="1"/>
          <w:numId w:val="38"/>
        </w:numPr>
        <w:spacing w:after="0" w:line="240" w:lineRule="auto"/>
        <w:ind w:left="0" w:firstLine="720"/>
        <w:contextualSpacing w:val="0"/>
        <w:jc w:val="both"/>
        <w:rPr>
          <w:rFonts w:ascii="Times New Roman" w:eastAsia="Calibri" w:hAnsi="Times New Roman" w:cs="Times New Roman"/>
        </w:rPr>
      </w:pPr>
      <w:r w:rsidRPr="00DA3C11">
        <w:rPr>
          <w:rFonts w:ascii="Times New Roman" w:eastAsia="Calibri" w:hAnsi="Times New Roman" w:cs="Times New Roman"/>
        </w:rPr>
        <w:t>Perkantysis subjektas atmes tiekėjo pasiūlymą kitais pirkimo sąlygose ir/ar KSPĮ ar VPĮ nustatytais atvejais.</w:t>
      </w:r>
    </w:p>
    <w:p w14:paraId="678C44CA" w14:textId="6EB53055" w:rsidR="00FE7908" w:rsidRPr="00DA3C11" w:rsidRDefault="00FE7908" w:rsidP="00B24FE8">
      <w:pPr>
        <w:pStyle w:val="Antrat1"/>
        <w:numPr>
          <w:ilvl w:val="0"/>
          <w:numId w:val="38"/>
        </w:numPr>
        <w:tabs>
          <w:tab w:val="left" w:pos="567"/>
        </w:tabs>
        <w:spacing w:before="120"/>
        <w:rPr>
          <w:rFonts w:ascii="Times New Roman" w:hAnsi="Times New Roman" w:cs="Times New Roman"/>
          <w:b/>
          <w:bCs/>
        </w:rPr>
      </w:pPr>
      <w:bookmarkStart w:id="52" w:name="_Ref39425999"/>
      <w:bookmarkStart w:id="53" w:name="_Ref39426005"/>
      <w:bookmarkStart w:id="54" w:name="_Toc126333937"/>
      <w:r w:rsidRPr="00DA3C11">
        <w:rPr>
          <w:rFonts w:ascii="Times New Roman" w:hAnsi="Times New Roman" w:cs="Times New Roman"/>
          <w:b/>
          <w:bCs/>
        </w:rPr>
        <w:t>S</w:t>
      </w:r>
      <w:r w:rsidR="00281735" w:rsidRPr="00DA3C11">
        <w:rPr>
          <w:rFonts w:ascii="Times New Roman" w:hAnsi="Times New Roman" w:cs="Times New Roman"/>
          <w:b/>
          <w:bCs/>
        </w:rPr>
        <w:t>utarties sudarymas</w:t>
      </w:r>
      <w:bookmarkEnd w:id="52"/>
      <w:bookmarkEnd w:id="53"/>
      <w:bookmarkEnd w:id="54"/>
    </w:p>
    <w:p w14:paraId="49227782" w14:textId="3D25923D" w:rsidR="00332CA8" w:rsidRPr="00DA3C11" w:rsidRDefault="00332CA8" w:rsidP="0016422B">
      <w:pPr>
        <w:pStyle w:val="Sraopastraipa"/>
        <w:numPr>
          <w:ilvl w:val="1"/>
          <w:numId w:val="14"/>
        </w:numPr>
        <w:spacing w:after="0" w:line="240" w:lineRule="auto"/>
        <w:ind w:left="0" w:firstLine="720"/>
        <w:contextualSpacing w:val="0"/>
        <w:jc w:val="both"/>
        <w:rPr>
          <w:rFonts w:ascii="Times New Roman" w:hAnsi="Times New Roman" w:cs="Times New Roman"/>
          <w:color w:val="000000" w:themeColor="text1"/>
        </w:rPr>
      </w:pPr>
      <w:r w:rsidRPr="00DA3C11">
        <w:rPr>
          <w:rFonts w:ascii="Times New Roman" w:hAnsi="Times New Roman" w:cs="Times New Roman"/>
          <w:color w:val="000000" w:themeColor="text1"/>
        </w:rPr>
        <w:t xml:space="preserve">Ši pirkimo procedūra atliekama siekiant sudaryti sutartį su tiekėju, kurio pasiūlymas, vadovaujantis pirkimo sąlygose nustatyta tvarka, bus pripažintas laimėjęs. Sutarties sąlygos pateikiamos pirkimo sąlygų priede Nr. </w:t>
      </w:r>
      <w:r w:rsidR="00DC696F" w:rsidRPr="00DA3C11">
        <w:rPr>
          <w:rFonts w:ascii="Times New Roman" w:hAnsi="Times New Roman" w:cs="Times New Roman"/>
          <w:color w:val="000000" w:themeColor="text1"/>
        </w:rPr>
        <w:t>6</w:t>
      </w:r>
      <w:r w:rsidRPr="00DA3C11">
        <w:rPr>
          <w:rFonts w:ascii="Times New Roman" w:hAnsi="Times New Roman" w:cs="Times New Roman"/>
          <w:color w:val="000000" w:themeColor="text1"/>
        </w:rPr>
        <w:t xml:space="preserve"> „Sutarties projektas“.</w:t>
      </w:r>
    </w:p>
    <w:p w14:paraId="6AC0DD8D" w14:textId="77777777" w:rsidR="00332CA8" w:rsidRDefault="00332CA8" w:rsidP="127DD6E8">
      <w:pPr>
        <w:pStyle w:val="Sraopastraipa"/>
        <w:spacing w:after="0" w:line="240" w:lineRule="auto"/>
        <w:ind w:left="0" w:firstLine="567"/>
        <w:jc w:val="both"/>
        <w:rPr>
          <w:color w:val="000000" w:themeColor="text1"/>
        </w:rPr>
      </w:pPr>
    </w:p>
    <w:p w14:paraId="04937C24" w14:textId="77777777" w:rsidR="00332CA8" w:rsidRDefault="00332CA8" w:rsidP="127DD6E8">
      <w:pPr>
        <w:pStyle w:val="Sraopastraipa"/>
        <w:spacing w:after="0" w:line="240" w:lineRule="auto"/>
        <w:ind w:left="0" w:firstLine="567"/>
        <w:jc w:val="both"/>
        <w:rPr>
          <w:color w:val="000000" w:themeColor="text1"/>
        </w:rPr>
      </w:pPr>
    </w:p>
    <w:p w14:paraId="5DEEB591" w14:textId="77777777" w:rsidR="00332CA8" w:rsidRDefault="00332CA8" w:rsidP="127DD6E8">
      <w:pPr>
        <w:pStyle w:val="Sraopastraipa"/>
        <w:spacing w:after="0" w:line="240" w:lineRule="auto"/>
        <w:ind w:left="0" w:firstLine="567"/>
        <w:jc w:val="both"/>
        <w:rPr>
          <w:color w:val="000000" w:themeColor="text1"/>
        </w:rPr>
      </w:pPr>
    </w:p>
    <w:p w14:paraId="04F52F67" w14:textId="77777777" w:rsidR="00332CA8" w:rsidRDefault="00332CA8" w:rsidP="127DD6E8">
      <w:pPr>
        <w:pStyle w:val="Sraopastraipa"/>
        <w:spacing w:after="0" w:line="240" w:lineRule="auto"/>
        <w:ind w:left="0" w:firstLine="567"/>
        <w:jc w:val="both"/>
        <w:rPr>
          <w:color w:val="000000" w:themeColor="text1"/>
        </w:rPr>
      </w:pPr>
    </w:p>
    <w:p w14:paraId="6D383116" w14:textId="77777777" w:rsidR="00332CA8" w:rsidRDefault="00332CA8" w:rsidP="127DD6E8">
      <w:pPr>
        <w:pStyle w:val="Sraopastraipa"/>
        <w:spacing w:after="0" w:line="240" w:lineRule="auto"/>
        <w:ind w:left="0" w:firstLine="567"/>
        <w:jc w:val="both"/>
        <w:rPr>
          <w:color w:val="000000" w:themeColor="text1"/>
        </w:rPr>
      </w:pPr>
    </w:p>
    <w:bookmarkEnd w:id="7"/>
    <w:p w14:paraId="544CFFE9" w14:textId="241531E6" w:rsidR="00693D4F" w:rsidRDefault="00693D4F" w:rsidP="003D23C6">
      <w:pPr>
        <w:tabs>
          <w:tab w:val="left" w:pos="2977"/>
        </w:tabs>
        <w:spacing w:after="120" w:line="20" w:lineRule="atLeast"/>
        <w:jc w:val="center"/>
        <w:rPr>
          <w:rFonts w:cstheme="minorHAnsi"/>
          <w:color w:val="7030A0"/>
        </w:rPr>
      </w:pPr>
    </w:p>
    <w:sectPr w:rsidR="00693D4F"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B486B" w14:textId="77777777" w:rsidR="00AC30D4" w:rsidRDefault="00AC30D4" w:rsidP="00D05666">
      <w:r>
        <w:separator/>
      </w:r>
    </w:p>
  </w:endnote>
  <w:endnote w:type="continuationSeparator" w:id="0">
    <w:p w14:paraId="57EC97A5" w14:textId="77777777" w:rsidR="00AC30D4" w:rsidRDefault="00AC30D4" w:rsidP="00D05666">
      <w:r>
        <w:continuationSeparator/>
      </w:r>
    </w:p>
  </w:endnote>
  <w:endnote w:type="continuationNotice" w:id="1">
    <w:p w14:paraId="6C7E56AF" w14:textId="77777777" w:rsidR="00AC30D4" w:rsidRDefault="00AC30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4D9DDF3" w:rsidR="00BE180E" w:rsidRDefault="00BE180E" w:rsidP="00AA5AC1">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4EE7A" w14:textId="77777777" w:rsidR="00AC30D4" w:rsidRDefault="00AC30D4" w:rsidP="00D05666">
      <w:r>
        <w:separator/>
      </w:r>
    </w:p>
  </w:footnote>
  <w:footnote w:type="continuationSeparator" w:id="0">
    <w:p w14:paraId="04D3EB44" w14:textId="77777777" w:rsidR="00AC30D4" w:rsidRDefault="00AC30D4" w:rsidP="00D05666">
      <w:r>
        <w:continuationSeparator/>
      </w:r>
    </w:p>
  </w:footnote>
  <w:footnote w:type="continuationNotice" w:id="1">
    <w:p w14:paraId="6A2DC3C1" w14:textId="77777777" w:rsidR="00AC30D4" w:rsidRDefault="00AC30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062E8C9E"/>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731852"/>
    <w:multiLevelType w:val="hybridMultilevel"/>
    <w:tmpl w:val="51406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8B31DE4"/>
    <w:multiLevelType w:val="hybridMultilevel"/>
    <w:tmpl w:val="C0C83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F5770"/>
    <w:multiLevelType w:val="multilevel"/>
    <w:tmpl w:val="4694F632"/>
    <w:lvl w:ilvl="0">
      <w:start w:val="4"/>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2F411186"/>
    <w:multiLevelType w:val="multilevel"/>
    <w:tmpl w:val="F5A4558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1C821BC"/>
    <w:multiLevelType w:val="multilevel"/>
    <w:tmpl w:val="E4AADA6E"/>
    <w:lvl w:ilvl="0">
      <w:start w:val="2"/>
      <w:numFmt w:val="decimal"/>
      <w:lvlText w:val="%1."/>
      <w:lvlJc w:val="left"/>
      <w:pPr>
        <w:ind w:left="540" w:hanging="540"/>
      </w:pPr>
      <w:rPr>
        <w:rFonts w:eastAsia="Calibri" w:hint="default"/>
        <w:color w:val="000000" w:themeColor="text1"/>
      </w:rPr>
    </w:lvl>
    <w:lvl w:ilvl="1">
      <w:start w:val="2"/>
      <w:numFmt w:val="decimal"/>
      <w:lvlText w:val="%1.%2."/>
      <w:lvlJc w:val="left"/>
      <w:pPr>
        <w:ind w:left="540" w:hanging="54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6874799"/>
    <w:multiLevelType w:val="multilevel"/>
    <w:tmpl w:val="09E6F7AE"/>
    <w:lvl w:ilvl="0">
      <w:start w:val="2"/>
      <w:numFmt w:val="decimal"/>
      <w:lvlText w:val="%1."/>
      <w:lvlJc w:val="left"/>
      <w:pPr>
        <w:ind w:left="480" w:hanging="480"/>
      </w:pPr>
      <w:rPr>
        <w:rFonts w:eastAsia="Calibri" w:hint="default"/>
        <w:color w:val="000000" w:themeColor="text1"/>
      </w:rPr>
    </w:lvl>
    <w:lvl w:ilvl="1">
      <w:start w:val="3"/>
      <w:numFmt w:val="decimal"/>
      <w:lvlText w:val="%1.%2."/>
      <w:lvlJc w:val="left"/>
      <w:pPr>
        <w:ind w:left="480" w:hanging="48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3F3DD9"/>
    <w:multiLevelType w:val="hybridMultilevel"/>
    <w:tmpl w:val="3566E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470330"/>
    <w:multiLevelType w:val="multilevel"/>
    <w:tmpl w:val="1C788D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63143A8E"/>
    <w:multiLevelType w:val="hybridMultilevel"/>
    <w:tmpl w:val="3342E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E931AA"/>
    <w:multiLevelType w:val="hybridMultilevel"/>
    <w:tmpl w:val="07D6F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0B5A75"/>
    <w:multiLevelType w:val="multilevel"/>
    <w:tmpl w:val="F3440B2C"/>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6F1239"/>
    <w:multiLevelType w:val="multilevel"/>
    <w:tmpl w:val="12EC33B6"/>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6B55C3A"/>
    <w:multiLevelType w:val="hybridMultilevel"/>
    <w:tmpl w:val="BDEEC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1"/>
  </w:num>
  <w:num w:numId="2" w16cid:durableId="207184103">
    <w:abstractNumId w:val="4"/>
  </w:num>
  <w:num w:numId="3" w16cid:durableId="1528367431">
    <w:abstractNumId w:val="21"/>
  </w:num>
  <w:num w:numId="4" w16cid:durableId="1484615006">
    <w:abstractNumId w:val="28"/>
  </w:num>
  <w:num w:numId="5" w16cid:durableId="607934237">
    <w:abstractNumId w:val="17"/>
  </w:num>
  <w:num w:numId="6" w16cid:durableId="408162091">
    <w:abstractNumId w:val="38"/>
  </w:num>
  <w:num w:numId="7" w16cid:durableId="12269543">
    <w:abstractNumId w:val="35"/>
  </w:num>
  <w:num w:numId="8" w16cid:durableId="749809940">
    <w:abstractNumId w:val="1"/>
  </w:num>
  <w:num w:numId="9" w16cid:durableId="412043720">
    <w:abstractNumId w:val="36"/>
  </w:num>
  <w:num w:numId="10" w16cid:durableId="1996449446">
    <w:abstractNumId w:val="33"/>
  </w:num>
  <w:num w:numId="11" w16cid:durableId="1482305889">
    <w:abstractNumId w:val="27"/>
  </w:num>
  <w:num w:numId="12" w16cid:durableId="32313854">
    <w:abstractNumId w:val="13"/>
  </w:num>
  <w:num w:numId="13" w16cid:durableId="1318921492">
    <w:abstractNumId w:val="15"/>
  </w:num>
  <w:num w:numId="14" w16cid:durableId="1864435576">
    <w:abstractNumId w:val="30"/>
  </w:num>
  <w:num w:numId="15" w16cid:durableId="1941065713">
    <w:abstractNumId w:val="5"/>
  </w:num>
  <w:num w:numId="16" w16cid:durableId="19859238">
    <w:abstractNumId w:val="8"/>
  </w:num>
  <w:num w:numId="17" w16cid:durableId="1641959122">
    <w:abstractNumId w:val="7"/>
  </w:num>
  <w:num w:numId="18" w16cid:durableId="809173060">
    <w:abstractNumId w:val="24"/>
  </w:num>
  <w:num w:numId="19" w16cid:durableId="1237474272">
    <w:abstractNumId w:val="25"/>
  </w:num>
  <w:num w:numId="20" w16cid:durableId="566843433">
    <w:abstractNumId w:val="37"/>
  </w:num>
  <w:num w:numId="21" w16cid:durableId="1086465347">
    <w:abstractNumId w:val="9"/>
  </w:num>
  <w:num w:numId="22" w16cid:durableId="795947329">
    <w:abstractNumId w:val="34"/>
  </w:num>
  <w:num w:numId="23" w16cid:durableId="62065736">
    <w:abstractNumId w:val="2"/>
  </w:num>
  <w:num w:numId="24" w16cid:durableId="1139345027">
    <w:abstractNumId w:val="10"/>
  </w:num>
  <w:num w:numId="25" w16cid:durableId="1884630571">
    <w:abstractNumId w:val="14"/>
  </w:num>
  <w:num w:numId="26" w16cid:durableId="1516917841">
    <w:abstractNumId w:val="12"/>
  </w:num>
  <w:num w:numId="27" w16cid:durableId="2105684055">
    <w:abstractNumId w:val="26"/>
  </w:num>
  <w:num w:numId="28" w16cid:durableId="371005059">
    <w:abstractNumId w:val="19"/>
  </w:num>
  <w:num w:numId="29" w16cid:durableId="1789858266">
    <w:abstractNumId w:val="31"/>
  </w:num>
  <w:num w:numId="30" w16cid:durableId="494614562">
    <w:abstractNumId w:val="22"/>
  </w:num>
  <w:num w:numId="31" w16cid:durableId="1473055655">
    <w:abstractNumId w:val="29"/>
  </w:num>
  <w:num w:numId="32" w16cid:durableId="510532351">
    <w:abstractNumId w:val="0"/>
  </w:num>
  <w:num w:numId="33" w16cid:durableId="170798666">
    <w:abstractNumId w:val="20"/>
  </w:num>
  <w:num w:numId="34" w16cid:durableId="866144087">
    <w:abstractNumId w:val="23"/>
  </w:num>
  <w:num w:numId="35" w16cid:durableId="569115246">
    <w:abstractNumId w:val="16"/>
  </w:num>
  <w:num w:numId="36" w16cid:durableId="1197156502">
    <w:abstractNumId w:val="3"/>
  </w:num>
  <w:num w:numId="37" w16cid:durableId="1222716092">
    <w:abstractNumId w:val="6"/>
  </w:num>
  <w:num w:numId="38" w16cid:durableId="36123151">
    <w:abstractNumId w:val="32"/>
  </w:num>
  <w:num w:numId="39" w16cid:durableId="1119835813">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8C"/>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B"/>
    <w:rsid w:val="00026246"/>
    <w:rsid w:val="00026673"/>
    <w:rsid w:val="00026690"/>
    <w:rsid w:val="00026A51"/>
    <w:rsid w:val="00026D16"/>
    <w:rsid w:val="00026F10"/>
    <w:rsid w:val="000301D3"/>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8F3"/>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CBC"/>
    <w:rsid w:val="000561CC"/>
    <w:rsid w:val="000571AD"/>
    <w:rsid w:val="00057346"/>
    <w:rsid w:val="000578C9"/>
    <w:rsid w:val="0006040C"/>
    <w:rsid w:val="000605C5"/>
    <w:rsid w:val="000608EF"/>
    <w:rsid w:val="00061084"/>
    <w:rsid w:val="00061466"/>
    <w:rsid w:val="00061E86"/>
    <w:rsid w:val="0006300C"/>
    <w:rsid w:val="000631F1"/>
    <w:rsid w:val="00063929"/>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01F"/>
    <w:rsid w:val="000738C7"/>
    <w:rsid w:val="000749D7"/>
    <w:rsid w:val="00074A01"/>
    <w:rsid w:val="00074D6C"/>
    <w:rsid w:val="00074DEB"/>
    <w:rsid w:val="00074E9E"/>
    <w:rsid w:val="0007511C"/>
    <w:rsid w:val="0007535B"/>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72"/>
    <w:rsid w:val="000A0DFE"/>
    <w:rsid w:val="000A0F5D"/>
    <w:rsid w:val="000A1E34"/>
    <w:rsid w:val="000A202B"/>
    <w:rsid w:val="000A2CBA"/>
    <w:rsid w:val="000A2D88"/>
    <w:rsid w:val="000A3813"/>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2D"/>
    <w:rsid w:val="000C006A"/>
    <w:rsid w:val="000C02F3"/>
    <w:rsid w:val="000C051B"/>
    <w:rsid w:val="000C1AE5"/>
    <w:rsid w:val="000C1F59"/>
    <w:rsid w:val="000C211C"/>
    <w:rsid w:val="000C2217"/>
    <w:rsid w:val="000C238A"/>
    <w:rsid w:val="000C2C07"/>
    <w:rsid w:val="000C2DFF"/>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3E2"/>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06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1E5B"/>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F8"/>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2322"/>
    <w:rsid w:val="001624BB"/>
    <w:rsid w:val="00162980"/>
    <w:rsid w:val="001640AF"/>
    <w:rsid w:val="0016422B"/>
    <w:rsid w:val="00164443"/>
    <w:rsid w:val="001647BD"/>
    <w:rsid w:val="001650D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6C1"/>
    <w:rsid w:val="00177EC6"/>
    <w:rsid w:val="00180018"/>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18A"/>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93C"/>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7F6"/>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E04"/>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77"/>
    <w:rsid w:val="002279BC"/>
    <w:rsid w:val="002304F6"/>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6D6"/>
    <w:rsid w:val="00244688"/>
    <w:rsid w:val="00245655"/>
    <w:rsid w:val="00245DD5"/>
    <w:rsid w:val="00245E8F"/>
    <w:rsid w:val="0024735B"/>
    <w:rsid w:val="002476D5"/>
    <w:rsid w:val="00247FE9"/>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10"/>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D07"/>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21"/>
    <w:rsid w:val="002B2FCD"/>
    <w:rsid w:val="002B32CA"/>
    <w:rsid w:val="002B3F04"/>
    <w:rsid w:val="002B42DA"/>
    <w:rsid w:val="002B49CA"/>
    <w:rsid w:val="002B4B22"/>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B00"/>
    <w:rsid w:val="002F396F"/>
    <w:rsid w:val="002F44C0"/>
    <w:rsid w:val="002F536E"/>
    <w:rsid w:val="002F5A85"/>
    <w:rsid w:val="002F5E32"/>
    <w:rsid w:val="002F5EE2"/>
    <w:rsid w:val="002F5F47"/>
    <w:rsid w:val="002F5F8E"/>
    <w:rsid w:val="002F67FD"/>
    <w:rsid w:val="002F6EDD"/>
    <w:rsid w:val="002F7A04"/>
    <w:rsid w:val="002F7B28"/>
    <w:rsid w:val="002F7D23"/>
    <w:rsid w:val="00300387"/>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6ED"/>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8E"/>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A9D"/>
    <w:rsid w:val="00331673"/>
    <w:rsid w:val="00331ED1"/>
    <w:rsid w:val="003328D9"/>
    <w:rsid w:val="00332CA8"/>
    <w:rsid w:val="00333BFA"/>
    <w:rsid w:val="00334D33"/>
    <w:rsid w:val="00334EB8"/>
    <w:rsid w:val="003354F0"/>
    <w:rsid w:val="00335A01"/>
    <w:rsid w:val="00335DA5"/>
    <w:rsid w:val="0033642E"/>
    <w:rsid w:val="003406FD"/>
    <w:rsid w:val="00340F7A"/>
    <w:rsid w:val="00341929"/>
    <w:rsid w:val="00341BB0"/>
    <w:rsid w:val="00341D9A"/>
    <w:rsid w:val="00343151"/>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2F4E"/>
    <w:rsid w:val="003536CF"/>
    <w:rsid w:val="00353A48"/>
    <w:rsid w:val="00353D1B"/>
    <w:rsid w:val="00354AB4"/>
    <w:rsid w:val="00355501"/>
    <w:rsid w:val="00355743"/>
    <w:rsid w:val="00355846"/>
    <w:rsid w:val="003559E0"/>
    <w:rsid w:val="00356D0D"/>
    <w:rsid w:val="003571D2"/>
    <w:rsid w:val="00357455"/>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E2D"/>
    <w:rsid w:val="00373245"/>
    <w:rsid w:val="00373C97"/>
    <w:rsid w:val="003741D5"/>
    <w:rsid w:val="00374529"/>
    <w:rsid w:val="00374650"/>
    <w:rsid w:val="00374A04"/>
    <w:rsid w:val="00375141"/>
    <w:rsid w:val="00375417"/>
    <w:rsid w:val="0037545E"/>
    <w:rsid w:val="003754D9"/>
    <w:rsid w:val="00375B68"/>
    <w:rsid w:val="0037632B"/>
    <w:rsid w:val="00376513"/>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78C"/>
    <w:rsid w:val="00386E76"/>
    <w:rsid w:val="003903FB"/>
    <w:rsid w:val="0039063B"/>
    <w:rsid w:val="00390B20"/>
    <w:rsid w:val="0039114B"/>
    <w:rsid w:val="0039183A"/>
    <w:rsid w:val="00391FE7"/>
    <w:rsid w:val="0039299B"/>
    <w:rsid w:val="003930DC"/>
    <w:rsid w:val="00393698"/>
    <w:rsid w:val="0039371E"/>
    <w:rsid w:val="00394C27"/>
    <w:rsid w:val="00396CB4"/>
    <w:rsid w:val="003977D0"/>
    <w:rsid w:val="003A00F1"/>
    <w:rsid w:val="003A050E"/>
    <w:rsid w:val="003A050F"/>
    <w:rsid w:val="003A0CAA"/>
    <w:rsid w:val="003A0EC0"/>
    <w:rsid w:val="003A1229"/>
    <w:rsid w:val="003A162D"/>
    <w:rsid w:val="003A1F9F"/>
    <w:rsid w:val="003A2842"/>
    <w:rsid w:val="003A2F4F"/>
    <w:rsid w:val="003A30C5"/>
    <w:rsid w:val="003A3B84"/>
    <w:rsid w:val="003A3C99"/>
    <w:rsid w:val="003A43DD"/>
    <w:rsid w:val="003A441C"/>
    <w:rsid w:val="003A4559"/>
    <w:rsid w:val="003A502A"/>
    <w:rsid w:val="003A53E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2BF"/>
    <w:rsid w:val="003C5AB4"/>
    <w:rsid w:val="003C5CA2"/>
    <w:rsid w:val="003C6C3A"/>
    <w:rsid w:val="003C6C7B"/>
    <w:rsid w:val="003C7285"/>
    <w:rsid w:val="003C73E9"/>
    <w:rsid w:val="003C7763"/>
    <w:rsid w:val="003C7AFD"/>
    <w:rsid w:val="003C7CF1"/>
    <w:rsid w:val="003D0037"/>
    <w:rsid w:val="003D03D9"/>
    <w:rsid w:val="003D11CB"/>
    <w:rsid w:val="003D1383"/>
    <w:rsid w:val="003D23C6"/>
    <w:rsid w:val="003D256D"/>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2F"/>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65"/>
    <w:rsid w:val="0043288C"/>
    <w:rsid w:val="0043335A"/>
    <w:rsid w:val="00433991"/>
    <w:rsid w:val="00433A4A"/>
    <w:rsid w:val="00433FD7"/>
    <w:rsid w:val="0043426B"/>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6A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A9"/>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28B"/>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98E"/>
    <w:rsid w:val="00485E23"/>
    <w:rsid w:val="0048654D"/>
    <w:rsid w:val="004867B9"/>
    <w:rsid w:val="00486B0D"/>
    <w:rsid w:val="00486DCD"/>
    <w:rsid w:val="004873D5"/>
    <w:rsid w:val="004905CE"/>
    <w:rsid w:val="004909FF"/>
    <w:rsid w:val="004923AA"/>
    <w:rsid w:val="00494E62"/>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9CE"/>
    <w:rsid w:val="004A7223"/>
    <w:rsid w:val="004A7485"/>
    <w:rsid w:val="004A7F0E"/>
    <w:rsid w:val="004B0E0C"/>
    <w:rsid w:val="004B15B4"/>
    <w:rsid w:val="004B1B04"/>
    <w:rsid w:val="004B2DE0"/>
    <w:rsid w:val="004B2DE4"/>
    <w:rsid w:val="004B3551"/>
    <w:rsid w:val="004B42DF"/>
    <w:rsid w:val="004B4807"/>
    <w:rsid w:val="004B4ADA"/>
    <w:rsid w:val="004B5982"/>
    <w:rsid w:val="004B685B"/>
    <w:rsid w:val="004B6BCA"/>
    <w:rsid w:val="004B6FBD"/>
    <w:rsid w:val="004B7455"/>
    <w:rsid w:val="004B7E66"/>
    <w:rsid w:val="004B7FBC"/>
    <w:rsid w:val="004C010A"/>
    <w:rsid w:val="004C076A"/>
    <w:rsid w:val="004C0B12"/>
    <w:rsid w:val="004C0BB9"/>
    <w:rsid w:val="004C1141"/>
    <w:rsid w:val="004C11AA"/>
    <w:rsid w:val="004C2310"/>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A1C"/>
    <w:rsid w:val="004E3243"/>
    <w:rsid w:val="004E341E"/>
    <w:rsid w:val="004E4023"/>
    <w:rsid w:val="004E442B"/>
    <w:rsid w:val="004E4612"/>
    <w:rsid w:val="004E47F9"/>
    <w:rsid w:val="004E4DB4"/>
    <w:rsid w:val="004E5340"/>
    <w:rsid w:val="004E581D"/>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2A2"/>
    <w:rsid w:val="004F6FEF"/>
    <w:rsid w:val="004F7943"/>
    <w:rsid w:val="005002B8"/>
    <w:rsid w:val="00500818"/>
    <w:rsid w:val="00501200"/>
    <w:rsid w:val="00501215"/>
    <w:rsid w:val="00501BCC"/>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90"/>
    <w:rsid w:val="005377B5"/>
    <w:rsid w:val="005379E7"/>
    <w:rsid w:val="00537A4A"/>
    <w:rsid w:val="00540094"/>
    <w:rsid w:val="005404A6"/>
    <w:rsid w:val="00540743"/>
    <w:rsid w:val="00540C9A"/>
    <w:rsid w:val="0054132A"/>
    <w:rsid w:val="005415E4"/>
    <w:rsid w:val="00541BC4"/>
    <w:rsid w:val="005420ED"/>
    <w:rsid w:val="00542A74"/>
    <w:rsid w:val="00543AE0"/>
    <w:rsid w:val="0054441F"/>
    <w:rsid w:val="005448A6"/>
    <w:rsid w:val="005464B7"/>
    <w:rsid w:val="00546F9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34"/>
    <w:rsid w:val="005717E5"/>
    <w:rsid w:val="005717E7"/>
    <w:rsid w:val="0057188A"/>
    <w:rsid w:val="00571EE0"/>
    <w:rsid w:val="00572AF3"/>
    <w:rsid w:val="00573AD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49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C1"/>
    <w:rsid w:val="005A2704"/>
    <w:rsid w:val="005A2AC1"/>
    <w:rsid w:val="005A2B07"/>
    <w:rsid w:val="005A2B56"/>
    <w:rsid w:val="005A4ADD"/>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972"/>
    <w:rsid w:val="005C018A"/>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DF5"/>
    <w:rsid w:val="005D511B"/>
    <w:rsid w:val="005D5B36"/>
    <w:rsid w:val="005D5E51"/>
    <w:rsid w:val="005D5FBB"/>
    <w:rsid w:val="005D6204"/>
    <w:rsid w:val="005D65CB"/>
    <w:rsid w:val="005D69A6"/>
    <w:rsid w:val="005D6A47"/>
    <w:rsid w:val="005D7383"/>
    <w:rsid w:val="005D7998"/>
    <w:rsid w:val="005D7A77"/>
    <w:rsid w:val="005D7D8C"/>
    <w:rsid w:val="005E07FD"/>
    <w:rsid w:val="005E0C3E"/>
    <w:rsid w:val="005E0D10"/>
    <w:rsid w:val="005E0E23"/>
    <w:rsid w:val="005E1041"/>
    <w:rsid w:val="005E1572"/>
    <w:rsid w:val="005E25A4"/>
    <w:rsid w:val="005E2611"/>
    <w:rsid w:val="005E2700"/>
    <w:rsid w:val="005E29E3"/>
    <w:rsid w:val="005E2C4A"/>
    <w:rsid w:val="005E36FB"/>
    <w:rsid w:val="005E3B81"/>
    <w:rsid w:val="005E4667"/>
    <w:rsid w:val="005E4B18"/>
    <w:rsid w:val="005E4E02"/>
    <w:rsid w:val="005E531B"/>
    <w:rsid w:val="005E5C65"/>
    <w:rsid w:val="005E5FE0"/>
    <w:rsid w:val="005E6232"/>
    <w:rsid w:val="005E62F0"/>
    <w:rsid w:val="005E6C99"/>
    <w:rsid w:val="005F03EF"/>
    <w:rsid w:val="005F03F3"/>
    <w:rsid w:val="005F05B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E78"/>
    <w:rsid w:val="0062259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542"/>
    <w:rsid w:val="00633A99"/>
    <w:rsid w:val="00633F89"/>
    <w:rsid w:val="0063434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6F8"/>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4DB5"/>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E1F"/>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968"/>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0CBB"/>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91F"/>
    <w:rsid w:val="00712D41"/>
    <w:rsid w:val="007134EE"/>
    <w:rsid w:val="0071379D"/>
    <w:rsid w:val="00713C6F"/>
    <w:rsid w:val="00714305"/>
    <w:rsid w:val="007152B7"/>
    <w:rsid w:val="00715EBE"/>
    <w:rsid w:val="007160DA"/>
    <w:rsid w:val="0071650A"/>
    <w:rsid w:val="0071679C"/>
    <w:rsid w:val="00716ED2"/>
    <w:rsid w:val="00716F5E"/>
    <w:rsid w:val="00717339"/>
    <w:rsid w:val="00717724"/>
    <w:rsid w:val="00717909"/>
    <w:rsid w:val="00717D94"/>
    <w:rsid w:val="00717DCC"/>
    <w:rsid w:val="007204DB"/>
    <w:rsid w:val="00720E2A"/>
    <w:rsid w:val="007212CA"/>
    <w:rsid w:val="0072163C"/>
    <w:rsid w:val="00721A8D"/>
    <w:rsid w:val="00721D8A"/>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22"/>
    <w:rsid w:val="007349E0"/>
    <w:rsid w:val="00734BBA"/>
    <w:rsid w:val="00734E14"/>
    <w:rsid w:val="00735C77"/>
    <w:rsid w:val="00735E40"/>
    <w:rsid w:val="0073602A"/>
    <w:rsid w:val="00736391"/>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FE4"/>
    <w:rsid w:val="00746011"/>
    <w:rsid w:val="007461B1"/>
    <w:rsid w:val="007466F8"/>
    <w:rsid w:val="00747175"/>
    <w:rsid w:val="007472AA"/>
    <w:rsid w:val="0074743B"/>
    <w:rsid w:val="00747663"/>
    <w:rsid w:val="00747A97"/>
    <w:rsid w:val="00750A5E"/>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ACE"/>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B7B"/>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00C"/>
    <w:rsid w:val="0079714A"/>
    <w:rsid w:val="007976F5"/>
    <w:rsid w:val="007A059A"/>
    <w:rsid w:val="007A130B"/>
    <w:rsid w:val="007A15EC"/>
    <w:rsid w:val="007A1E23"/>
    <w:rsid w:val="007A2F2E"/>
    <w:rsid w:val="007A3838"/>
    <w:rsid w:val="007A3851"/>
    <w:rsid w:val="007A55C8"/>
    <w:rsid w:val="007A5905"/>
    <w:rsid w:val="007A5BDA"/>
    <w:rsid w:val="007A5D9C"/>
    <w:rsid w:val="007A68AD"/>
    <w:rsid w:val="007A739D"/>
    <w:rsid w:val="007A7D55"/>
    <w:rsid w:val="007A7E8A"/>
    <w:rsid w:val="007B0F0F"/>
    <w:rsid w:val="007B12FF"/>
    <w:rsid w:val="007B185F"/>
    <w:rsid w:val="007B2A01"/>
    <w:rsid w:val="007B2D52"/>
    <w:rsid w:val="007B2E75"/>
    <w:rsid w:val="007B2E78"/>
    <w:rsid w:val="007B3A20"/>
    <w:rsid w:val="007B3B8D"/>
    <w:rsid w:val="007B43A1"/>
    <w:rsid w:val="007B4DFE"/>
    <w:rsid w:val="007B5147"/>
    <w:rsid w:val="007B52AF"/>
    <w:rsid w:val="007B53FD"/>
    <w:rsid w:val="007B6219"/>
    <w:rsid w:val="007B6392"/>
    <w:rsid w:val="007B6F6D"/>
    <w:rsid w:val="007B732B"/>
    <w:rsid w:val="007B7651"/>
    <w:rsid w:val="007B773D"/>
    <w:rsid w:val="007C0612"/>
    <w:rsid w:val="007C12CE"/>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E28"/>
    <w:rsid w:val="007E5F3B"/>
    <w:rsid w:val="007E5F55"/>
    <w:rsid w:val="007E625C"/>
    <w:rsid w:val="007E6857"/>
    <w:rsid w:val="007E7010"/>
    <w:rsid w:val="007E7231"/>
    <w:rsid w:val="007F0164"/>
    <w:rsid w:val="007F1543"/>
    <w:rsid w:val="007F1A0D"/>
    <w:rsid w:val="007F1B2E"/>
    <w:rsid w:val="007F1B84"/>
    <w:rsid w:val="007F2173"/>
    <w:rsid w:val="007F22EF"/>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AF0"/>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64"/>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9B0"/>
    <w:rsid w:val="00833AB8"/>
    <w:rsid w:val="00834CBF"/>
    <w:rsid w:val="00835378"/>
    <w:rsid w:val="008358C9"/>
    <w:rsid w:val="00835AA5"/>
    <w:rsid w:val="00836AC1"/>
    <w:rsid w:val="00837056"/>
    <w:rsid w:val="008409D4"/>
    <w:rsid w:val="00840BEE"/>
    <w:rsid w:val="0084131B"/>
    <w:rsid w:val="0084134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58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0E2"/>
    <w:rsid w:val="00895F31"/>
    <w:rsid w:val="008969D4"/>
    <w:rsid w:val="00897236"/>
    <w:rsid w:val="008978C5"/>
    <w:rsid w:val="008A00D5"/>
    <w:rsid w:val="008A0157"/>
    <w:rsid w:val="008A1365"/>
    <w:rsid w:val="008A1AB1"/>
    <w:rsid w:val="008A1D5F"/>
    <w:rsid w:val="008A216D"/>
    <w:rsid w:val="008A2970"/>
    <w:rsid w:val="008A2E29"/>
    <w:rsid w:val="008A33ED"/>
    <w:rsid w:val="008A3657"/>
    <w:rsid w:val="008A3A6F"/>
    <w:rsid w:val="008A3C76"/>
    <w:rsid w:val="008A3C98"/>
    <w:rsid w:val="008A4861"/>
    <w:rsid w:val="008A51A5"/>
    <w:rsid w:val="008A5606"/>
    <w:rsid w:val="008A5873"/>
    <w:rsid w:val="008A5D2E"/>
    <w:rsid w:val="008A6002"/>
    <w:rsid w:val="008A60BA"/>
    <w:rsid w:val="008A64A7"/>
    <w:rsid w:val="008A6B05"/>
    <w:rsid w:val="008A7E15"/>
    <w:rsid w:val="008B1FB2"/>
    <w:rsid w:val="008B31B9"/>
    <w:rsid w:val="008B47EE"/>
    <w:rsid w:val="008B4851"/>
    <w:rsid w:val="008B5444"/>
    <w:rsid w:val="008B5670"/>
    <w:rsid w:val="008B5C16"/>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89F"/>
    <w:rsid w:val="009032BE"/>
    <w:rsid w:val="009034DF"/>
    <w:rsid w:val="00903F2F"/>
    <w:rsid w:val="009043AE"/>
    <w:rsid w:val="00904BC4"/>
    <w:rsid w:val="00905C8B"/>
    <w:rsid w:val="009079D3"/>
    <w:rsid w:val="00910C39"/>
    <w:rsid w:val="00911B90"/>
    <w:rsid w:val="00911BEA"/>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2"/>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439"/>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7C5"/>
    <w:rsid w:val="009827EC"/>
    <w:rsid w:val="00982EE8"/>
    <w:rsid w:val="00983A43"/>
    <w:rsid w:val="009841CD"/>
    <w:rsid w:val="00984B02"/>
    <w:rsid w:val="00984B5E"/>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6CC"/>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FFB"/>
    <w:rsid w:val="009C00DC"/>
    <w:rsid w:val="009C06DA"/>
    <w:rsid w:val="009C1155"/>
    <w:rsid w:val="009C1487"/>
    <w:rsid w:val="009C19E0"/>
    <w:rsid w:val="009C1B9B"/>
    <w:rsid w:val="009C2357"/>
    <w:rsid w:val="009C2518"/>
    <w:rsid w:val="009C30B3"/>
    <w:rsid w:val="009C3882"/>
    <w:rsid w:val="009C436F"/>
    <w:rsid w:val="009C43B4"/>
    <w:rsid w:val="009C480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CCB"/>
    <w:rsid w:val="009E1FFB"/>
    <w:rsid w:val="009E20B7"/>
    <w:rsid w:val="009E2403"/>
    <w:rsid w:val="009E3E43"/>
    <w:rsid w:val="009E43D5"/>
    <w:rsid w:val="009E46B6"/>
    <w:rsid w:val="009E46BC"/>
    <w:rsid w:val="009E4CDE"/>
    <w:rsid w:val="009E61A9"/>
    <w:rsid w:val="009E6E3B"/>
    <w:rsid w:val="009F0011"/>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0C"/>
    <w:rsid w:val="00A01B3A"/>
    <w:rsid w:val="00A0216C"/>
    <w:rsid w:val="00A021C2"/>
    <w:rsid w:val="00A02524"/>
    <w:rsid w:val="00A028CC"/>
    <w:rsid w:val="00A03422"/>
    <w:rsid w:val="00A03B2D"/>
    <w:rsid w:val="00A0430F"/>
    <w:rsid w:val="00A045A4"/>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28F"/>
    <w:rsid w:val="00A44C01"/>
    <w:rsid w:val="00A45433"/>
    <w:rsid w:val="00A4580A"/>
    <w:rsid w:val="00A4599F"/>
    <w:rsid w:val="00A4619E"/>
    <w:rsid w:val="00A466F1"/>
    <w:rsid w:val="00A478DF"/>
    <w:rsid w:val="00A47A85"/>
    <w:rsid w:val="00A47B75"/>
    <w:rsid w:val="00A50075"/>
    <w:rsid w:val="00A507A9"/>
    <w:rsid w:val="00A510B9"/>
    <w:rsid w:val="00A51E81"/>
    <w:rsid w:val="00A52316"/>
    <w:rsid w:val="00A524F1"/>
    <w:rsid w:val="00A5253F"/>
    <w:rsid w:val="00A52AF8"/>
    <w:rsid w:val="00A52B08"/>
    <w:rsid w:val="00A53041"/>
    <w:rsid w:val="00A53BAE"/>
    <w:rsid w:val="00A54FCF"/>
    <w:rsid w:val="00A5552B"/>
    <w:rsid w:val="00A55891"/>
    <w:rsid w:val="00A55AA5"/>
    <w:rsid w:val="00A560A2"/>
    <w:rsid w:val="00A57036"/>
    <w:rsid w:val="00A571AB"/>
    <w:rsid w:val="00A57223"/>
    <w:rsid w:val="00A5749C"/>
    <w:rsid w:val="00A5751B"/>
    <w:rsid w:val="00A60616"/>
    <w:rsid w:val="00A6076B"/>
    <w:rsid w:val="00A6180D"/>
    <w:rsid w:val="00A628D0"/>
    <w:rsid w:val="00A62C51"/>
    <w:rsid w:val="00A63115"/>
    <w:rsid w:val="00A63571"/>
    <w:rsid w:val="00A637A9"/>
    <w:rsid w:val="00A63C55"/>
    <w:rsid w:val="00A63C9A"/>
    <w:rsid w:val="00A64641"/>
    <w:rsid w:val="00A646E1"/>
    <w:rsid w:val="00A649F1"/>
    <w:rsid w:val="00A6570E"/>
    <w:rsid w:val="00A65A55"/>
    <w:rsid w:val="00A65B5C"/>
    <w:rsid w:val="00A65CD9"/>
    <w:rsid w:val="00A6625B"/>
    <w:rsid w:val="00A66840"/>
    <w:rsid w:val="00A67567"/>
    <w:rsid w:val="00A704CD"/>
    <w:rsid w:val="00A70D62"/>
    <w:rsid w:val="00A70DAE"/>
    <w:rsid w:val="00A70DC3"/>
    <w:rsid w:val="00A70E68"/>
    <w:rsid w:val="00A71BA0"/>
    <w:rsid w:val="00A728AD"/>
    <w:rsid w:val="00A73BF7"/>
    <w:rsid w:val="00A73F98"/>
    <w:rsid w:val="00A744AD"/>
    <w:rsid w:val="00A747AC"/>
    <w:rsid w:val="00A74B22"/>
    <w:rsid w:val="00A74B37"/>
    <w:rsid w:val="00A75114"/>
    <w:rsid w:val="00A75148"/>
    <w:rsid w:val="00A75737"/>
    <w:rsid w:val="00A76F66"/>
    <w:rsid w:val="00A77900"/>
    <w:rsid w:val="00A8071F"/>
    <w:rsid w:val="00A80C02"/>
    <w:rsid w:val="00A80D01"/>
    <w:rsid w:val="00A81620"/>
    <w:rsid w:val="00A817D0"/>
    <w:rsid w:val="00A81AA2"/>
    <w:rsid w:val="00A81B5E"/>
    <w:rsid w:val="00A81FB7"/>
    <w:rsid w:val="00A82267"/>
    <w:rsid w:val="00A8284B"/>
    <w:rsid w:val="00A829C4"/>
    <w:rsid w:val="00A82A79"/>
    <w:rsid w:val="00A82BCF"/>
    <w:rsid w:val="00A83F3F"/>
    <w:rsid w:val="00A84166"/>
    <w:rsid w:val="00A84566"/>
    <w:rsid w:val="00A84687"/>
    <w:rsid w:val="00A84D66"/>
    <w:rsid w:val="00A85E6C"/>
    <w:rsid w:val="00A865DA"/>
    <w:rsid w:val="00A90AF8"/>
    <w:rsid w:val="00A91483"/>
    <w:rsid w:val="00A92611"/>
    <w:rsid w:val="00A934E0"/>
    <w:rsid w:val="00A93C5D"/>
    <w:rsid w:val="00A940CF"/>
    <w:rsid w:val="00A941F1"/>
    <w:rsid w:val="00A94866"/>
    <w:rsid w:val="00A9488B"/>
    <w:rsid w:val="00A94AAE"/>
    <w:rsid w:val="00A950BE"/>
    <w:rsid w:val="00A96518"/>
    <w:rsid w:val="00A96630"/>
    <w:rsid w:val="00A97192"/>
    <w:rsid w:val="00A97EDD"/>
    <w:rsid w:val="00A97EF0"/>
    <w:rsid w:val="00AA0DC1"/>
    <w:rsid w:val="00AA1198"/>
    <w:rsid w:val="00AA1D7C"/>
    <w:rsid w:val="00AA23FB"/>
    <w:rsid w:val="00AA2718"/>
    <w:rsid w:val="00AA29DF"/>
    <w:rsid w:val="00AA2A14"/>
    <w:rsid w:val="00AA362E"/>
    <w:rsid w:val="00AA4AC6"/>
    <w:rsid w:val="00AA4CE6"/>
    <w:rsid w:val="00AA52E1"/>
    <w:rsid w:val="00AA5AC1"/>
    <w:rsid w:val="00AA5B6D"/>
    <w:rsid w:val="00AA6074"/>
    <w:rsid w:val="00AA62D6"/>
    <w:rsid w:val="00AA6640"/>
    <w:rsid w:val="00AA66DF"/>
    <w:rsid w:val="00AA6796"/>
    <w:rsid w:val="00AA7434"/>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1FD"/>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0D4"/>
    <w:rsid w:val="00AC32A3"/>
    <w:rsid w:val="00AC4350"/>
    <w:rsid w:val="00AC4934"/>
    <w:rsid w:val="00AC69AA"/>
    <w:rsid w:val="00AC6B89"/>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97E"/>
    <w:rsid w:val="00AF7CB0"/>
    <w:rsid w:val="00AF7F98"/>
    <w:rsid w:val="00AF7FB3"/>
    <w:rsid w:val="00B004F2"/>
    <w:rsid w:val="00B00C12"/>
    <w:rsid w:val="00B012CF"/>
    <w:rsid w:val="00B015B4"/>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FE8"/>
    <w:rsid w:val="00B252D4"/>
    <w:rsid w:val="00B2710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71F"/>
    <w:rsid w:val="00B56D81"/>
    <w:rsid w:val="00B57190"/>
    <w:rsid w:val="00B600AE"/>
    <w:rsid w:val="00B606C9"/>
    <w:rsid w:val="00B60928"/>
    <w:rsid w:val="00B60CB8"/>
    <w:rsid w:val="00B61E41"/>
    <w:rsid w:val="00B61F68"/>
    <w:rsid w:val="00B624F6"/>
    <w:rsid w:val="00B62973"/>
    <w:rsid w:val="00B62AF3"/>
    <w:rsid w:val="00B62C56"/>
    <w:rsid w:val="00B62D48"/>
    <w:rsid w:val="00B64F95"/>
    <w:rsid w:val="00B6522C"/>
    <w:rsid w:val="00B65F97"/>
    <w:rsid w:val="00B669F2"/>
    <w:rsid w:val="00B66E67"/>
    <w:rsid w:val="00B6702D"/>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3FE9"/>
    <w:rsid w:val="00B84D7D"/>
    <w:rsid w:val="00B852B7"/>
    <w:rsid w:val="00B856FF"/>
    <w:rsid w:val="00B85888"/>
    <w:rsid w:val="00B85D0A"/>
    <w:rsid w:val="00B85D18"/>
    <w:rsid w:val="00B8671F"/>
    <w:rsid w:val="00B86C78"/>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88"/>
    <w:rsid w:val="00BB54F0"/>
    <w:rsid w:val="00BB63F2"/>
    <w:rsid w:val="00BB6B79"/>
    <w:rsid w:val="00BB71B1"/>
    <w:rsid w:val="00BB7B43"/>
    <w:rsid w:val="00BB7C27"/>
    <w:rsid w:val="00BB7D63"/>
    <w:rsid w:val="00BC077C"/>
    <w:rsid w:val="00BC0EC9"/>
    <w:rsid w:val="00BC10FB"/>
    <w:rsid w:val="00BC1792"/>
    <w:rsid w:val="00BC1C46"/>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4F6"/>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6B4"/>
    <w:rsid w:val="00BF6ABE"/>
    <w:rsid w:val="00BF6BED"/>
    <w:rsid w:val="00BF6C92"/>
    <w:rsid w:val="00BF73B5"/>
    <w:rsid w:val="00BF780E"/>
    <w:rsid w:val="00C00C5D"/>
    <w:rsid w:val="00C00F86"/>
    <w:rsid w:val="00C01740"/>
    <w:rsid w:val="00C0177E"/>
    <w:rsid w:val="00C01B4A"/>
    <w:rsid w:val="00C02966"/>
    <w:rsid w:val="00C02B55"/>
    <w:rsid w:val="00C03C34"/>
    <w:rsid w:val="00C03EB7"/>
    <w:rsid w:val="00C04406"/>
    <w:rsid w:val="00C0495E"/>
    <w:rsid w:val="00C04FFE"/>
    <w:rsid w:val="00C0533D"/>
    <w:rsid w:val="00C06CA3"/>
    <w:rsid w:val="00C06F50"/>
    <w:rsid w:val="00C07161"/>
    <w:rsid w:val="00C075EF"/>
    <w:rsid w:val="00C07985"/>
    <w:rsid w:val="00C07B07"/>
    <w:rsid w:val="00C07F25"/>
    <w:rsid w:val="00C10509"/>
    <w:rsid w:val="00C10A5F"/>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7E3"/>
    <w:rsid w:val="00C16987"/>
    <w:rsid w:val="00C16D04"/>
    <w:rsid w:val="00C171EA"/>
    <w:rsid w:val="00C179C4"/>
    <w:rsid w:val="00C20A77"/>
    <w:rsid w:val="00C20E68"/>
    <w:rsid w:val="00C21132"/>
    <w:rsid w:val="00C21A30"/>
    <w:rsid w:val="00C22C8B"/>
    <w:rsid w:val="00C22DB0"/>
    <w:rsid w:val="00C23DFD"/>
    <w:rsid w:val="00C23E06"/>
    <w:rsid w:val="00C25FC8"/>
    <w:rsid w:val="00C26588"/>
    <w:rsid w:val="00C265EA"/>
    <w:rsid w:val="00C271D1"/>
    <w:rsid w:val="00C3061F"/>
    <w:rsid w:val="00C31457"/>
    <w:rsid w:val="00C31BFE"/>
    <w:rsid w:val="00C32030"/>
    <w:rsid w:val="00C32309"/>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28F"/>
    <w:rsid w:val="00C52854"/>
    <w:rsid w:val="00C52A24"/>
    <w:rsid w:val="00C544C8"/>
    <w:rsid w:val="00C54574"/>
    <w:rsid w:val="00C5602A"/>
    <w:rsid w:val="00C56765"/>
    <w:rsid w:val="00C5753C"/>
    <w:rsid w:val="00C57816"/>
    <w:rsid w:val="00C605A8"/>
    <w:rsid w:val="00C60D2E"/>
    <w:rsid w:val="00C61071"/>
    <w:rsid w:val="00C611D3"/>
    <w:rsid w:val="00C612F6"/>
    <w:rsid w:val="00C61989"/>
    <w:rsid w:val="00C619A2"/>
    <w:rsid w:val="00C62047"/>
    <w:rsid w:val="00C62355"/>
    <w:rsid w:val="00C629F9"/>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B2A"/>
    <w:rsid w:val="00CA4139"/>
    <w:rsid w:val="00CA42C1"/>
    <w:rsid w:val="00CA47CB"/>
    <w:rsid w:val="00CA5166"/>
    <w:rsid w:val="00CA64E1"/>
    <w:rsid w:val="00CA77FA"/>
    <w:rsid w:val="00CB0812"/>
    <w:rsid w:val="00CB1979"/>
    <w:rsid w:val="00CB1BFC"/>
    <w:rsid w:val="00CB1C73"/>
    <w:rsid w:val="00CB20ED"/>
    <w:rsid w:val="00CB21ED"/>
    <w:rsid w:val="00CB2AC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3F"/>
    <w:rsid w:val="00CE275A"/>
    <w:rsid w:val="00CE28F2"/>
    <w:rsid w:val="00CE2A25"/>
    <w:rsid w:val="00CE3247"/>
    <w:rsid w:val="00CE399B"/>
    <w:rsid w:val="00CE3BB2"/>
    <w:rsid w:val="00CE498D"/>
    <w:rsid w:val="00CE4FFA"/>
    <w:rsid w:val="00CE540C"/>
    <w:rsid w:val="00CE597D"/>
    <w:rsid w:val="00CE5A18"/>
    <w:rsid w:val="00CE6713"/>
    <w:rsid w:val="00CE6800"/>
    <w:rsid w:val="00CE7209"/>
    <w:rsid w:val="00CE75F2"/>
    <w:rsid w:val="00CE7939"/>
    <w:rsid w:val="00CE7FDF"/>
    <w:rsid w:val="00CF06D5"/>
    <w:rsid w:val="00CF06DE"/>
    <w:rsid w:val="00CF0E17"/>
    <w:rsid w:val="00CF14EB"/>
    <w:rsid w:val="00CF1D58"/>
    <w:rsid w:val="00CF1F79"/>
    <w:rsid w:val="00CF2038"/>
    <w:rsid w:val="00CF23C5"/>
    <w:rsid w:val="00CF2677"/>
    <w:rsid w:val="00CF2CB6"/>
    <w:rsid w:val="00CF63E5"/>
    <w:rsid w:val="00CF66FF"/>
    <w:rsid w:val="00CF705D"/>
    <w:rsid w:val="00CF7B33"/>
    <w:rsid w:val="00D00392"/>
    <w:rsid w:val="00D00B14"/>
    <w:rsid w:val="00D019A0"/>
    <w:rsid w:val="00D01D6B"/>
    <w:rsid w:val="00D021AA"/>
    <w:rsid w:val="00D0274C"/>
    <w:rsid w:val="00D029A4"/>
    <w:rsid w:val="00D02B3D"/>
    <w:rsid w:val="00D0369C"/>
    <w:rsid w:val="00D037B0"/>
    <w:rsid w:val="00D03CCF"/>
    <w:rsid w:val="00D03F7E"/>
    <w:rsid w:val="00D04642"/>
    <w:rsid w:val="00D05014"/>
    <w:rsid w:val="00D05666"/>
    <w:rsid w:val="00D06478"/>
    <w:rsid w:val="00D068C1"/>
    <w:rsid w:val="00D07AEB"/>
    <w:rsid w:val="00D07E09"/>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9E8"/>
    <w:rsid w:val="00D20B5F"/>
    <w:rsid w:val="00D22226"/>
    <w:rsid w:val="00D227BC"/>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9E0"/>
    <w:rsid w:val="00D40BD6"/>
    <w:rsid w:val="00D40C81"/>
    <w:rsid w:val="00D40E98"/>
    <w:rsid w:val="00D41091"/>
    <w:rsid w:val="00D4126D"/>
    <w:rsid w:val="00D4135B"/>
    <w:rsid w:val="00D41480"/>
    <w:rsid w:val="00D41BC8"/>
    <w:rsid w:val="00D41D77"/>
    <w:rsid w:val="00D42637"/>
    <w:rsid w:val="00D43195"/>
    <w:rsid w:val="00D4327D"/>
    <w:rsid w:val="00D434C3"/>
    <w:rsid w:val="00D43E2A"/>
    <w:rsid w:val="00D44356"/>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C9C"/>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FE7"/>
    <w:rsid w:val="00D83945"/>
    <w:rsid w:val="00D839B9"/>
    <w:rsid w:val="00D840DA"/>
    <w:rsid w:val="00D84542"/>
    <w:rsid w:val="00D85F13"/>
    <w:rsid w:val="00D8625D"/>
    <w:rsid w:val="00D86901"/>
    <w:rsid w:val="00D86A7B"/>
    <w:rsid w:val="00D8792F"/>
    <w:rsid w:val="00D8795A"/>
    <w:rsid w:val="00D87F53"/>
    <w:rsid w:val="00D90B3E"/>
    <w:rsid w:val="00D90C01"/>
    <w:rsid w:val="00D91242"/>
    <w:rsid w:val="00D91789"/>
    <w:rsid w:val="00D92083"/>
    <w:rsid w:val="00D92DEB"/>
    <w:rsid w:val="00D93420"/>
    <w:rsid w:val="00D934AE"/>
    <w:rsid w:val="00D937B1"/>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7EA"/>
    <w:rsid w:val="00DA3C11"/>
    <w:rsid w:val="00DA62B5"/>
    <w:rsid w:val="00DA649F"/>
    <w:rsid w:val="00DA6C21"/>
    <w:rsid w:val="00DA72F8"/>
    <w:rsid w:val="00DA758B"/>
    <w:rsid w:val="00DA7A8A"/>
    <w:rsid w:val="00DA7EE1"/>
    <w:rsid w:val="00DB0683"/>
    <w:rsid w:val="00DB12EF"/>
    <w:rsid w:val="00DB27C4"/>
    <w:rsid w:val="00DB2857"/>
    <w:rsid w:val="00DB36D1"/>
    <w:rsid w:val="00DB374C"/>
    <w:rsid w:val="00DB40D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E34"/>
    <w:rsid w:val="00DC5C9E"/>
    <w:rsid w:val="00DC6585"/>
    <w:rsid w:val="00DC696F"/>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93E"/>
    <w:rsid w:val="00DD578E"/>
    <w:rsid w:val="00DD5A6E"/>
    <w:rsid w:val="00DD5EB4"/>
    <w:rsid w:val="00DD6064"/>
    <w:rsid w:val="00DD6138"/>
    <w:rsid w:val="00DD6240"/>
    <w:rsid w:val="00DD649E"/>
    <w:rsid w:val="00DD65A3"/>
    <w:rsid w:val="00DD7646"/>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B4B"/>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01"/>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978"/>
    <w:rsid w:val="00E32664"/>
    <w:rsid w:val="00E32C8E"/>
    <w:rsid w:val="00E3319A"/>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FCC"/>
    <w:rsid w:val="00E50D81"/>
    <w:rsid w:val="00E50F51"/>
    <w:rsid w:val="00E50F94"/>
    <w:rsid w:val="00E51F07"/>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160"/>
    <w:rsid w:val="00E70410"/>
    <w:rsid w:val="00E7043E"/>
    <w:rsid w:val="00E729B9"/>
    <w:rsid w:val="00E75068"/>
    <w:rsid w:val="00E76292"/>
    <w:rsid w:val="00E76434"/>
    <w:rsid w:val="00E76A3A"/>
    <w:rsid w:val="00E77806"/>
    <w:rsid w:val="00E77AA4"/>
    <w:rsid w:val="00E77D11"/>
    <w:rsid w:val="00E80A01"/>
    <w:rsid w:val="00E80EDE"/>
    <w:rsid w:val="00E81505"/>
    <w:rsid w:val="00E81600"/>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D6E"/>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16"/>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BC3"/>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A3"/>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7B1"/>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A85"/>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4F7"/>
    <w:rsid w:val="00F31B00"/>
    <w:rsid w:val="00F32018"/>
    <w:rsid w:val="00F32DE5"/>
    <w:rsid w:val="00F332DC"/>
    <w:rsid w:val="00F33516"/>
    <w:rsid w:val="00F33852"/>
    <w:rsid w:val="00F33A43"/>
    <w:rsid w:val="00F341B4"/>
    <w:rsid w:val="00F34532"/>
    <w:rsid w:val="00F346E3"/>
    <w:rsid w:val="00F34725"/>
    <w:rsid w:val="00F34A42"/>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15F"/>
    <w:rsid w:val="00F46943"/>
    <w:rsid w:val="00F46984"/>
    <w:rsid w:val="00F46CA3"/>
    <w:rsid w:val="00F46E88"/>
    <w:rsid w:val="00F472AA"/>
    <w:rsid w:val="00F500F9"/>
    <w:rsid w:val="00F50491"/>
    <w:rsid w:val="00F504C4"/>
    <w:rsid w:val="00F50C57"/>
    <w:rsid w:val="00F510FD"/>
    <w:rsid w:val="00F511B0"/>
    <w:rsid w:val="00F51433"/>
    <w:rsid w:val="00F5171B"/>
    <w:rsid w:val="00F51A60"/>
    <w:rsid w:val="00F51A87"/>
    <w:rsid w:val="00F52939"/>
    <w:rsid w:val="00F52B84"/>
    <w:rsid w:val="00F53752"/>
    <w:rsid w:val="00F5388C"/>
    <w:rsid w:val="00F538F4"/>
    <w:rsid w:val="00F53DC6"/>
    <w:rsid w:val="00F54219"/>
    <w:rsid w:val="00F54868"/>
    <w:rsid w:val="00F55531"/>
    <w:rsid w:val="00F555C4"/>
    <w:rsid w:val="00F55DB5"/>
    <w:rsid w:val="00F560B4"/>
    <w:rsid w:val="00F56281"/>
    <w:rsid w:val="00F56594"/>
    <w:rsid w:val="00F56FD0"/>
    <w:rsid w:val="00F57102"/>
    <w:rsid w:val="00F5729B"/>
    <w:rsid w:val="00F57665"/>
    <w:rsid w:val="00F57868"/>
    <w:rsid w:val="00F602FE"/>
    <w:rsid w:val="00F60822"/>
    <w:rsid w:val="00F610E0"/>
    <w:rsid w:val="00F611D1"/>
    <w:rsid w:val="00F61A15"/>
    <w:rsid w:val="00F6347F"/>
    <w:rsid w:val="00F636E5"/>
    <w:rsid w:val="00F638A8"/>
    <w:rsid w:val="00F63BE9"/>
    <w:rsid w:val="00F644F1"/>
    <w:rsid w:val="00F650C8"/>
    <w:rsid w:val="00F65227"/>
    <w:rsid w:val="00F65339"/>
    <w:rsid w:val="00F65FF2"/>
    <w:rsid w:val="00F6698E"/>
    <w:rsid w:val="00F67417"/>
    <w:rsid w:val="00F678A1"/>
    <w:rsid w:val="00F701DB"/>
    <w:rsid w:val="00F71B90"/>
    <w:rsid w:val="00F7215F"/>
    <w:rsid w:val="00F72F2B"/>
    <w:rsid w:val="00F73B04"/>
    <w:rsid w:val="00F75592"/>
    <w:rsid w:val="00F7599F"/>
    <w:rsid w:val="00F75FB4"/>
    <w:rsid w:val="00F7680D"/>
    <w:rsid w:val="00F76BA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737"/>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CAE"/>
    <w:rsid w:val="00FD6EE2"/>
    <w:rsid w:val="00FD6FC4"/>
    <w:rsid w:val="00FD79BE"/>
    <w:rsid w:val="00FD7A64"/>
    <w:rsid w:val="00FD7C41"/>
    <w:rsid w:val="00FE0385"/>
    <w:rsid w:val="00FE07A7"/>
    <w:rsid w:val="00FE0E16"/>
    <w:rsid w:val="00FE142D"/>
    <w:rsid w:val="00FE1B67"/>
    <w:rsid w:val="00FE1C0E"/>
    <w:rsid w:val="00FE20E1"/>
    <w:rsid w:val="00FE252E"/>
    <w:rsid w:val="00FE3D1F"/>
    <w:rsid w:val="00FE3D7C"/>
    <w:rsid w:val="00FE3DFF"/>
    <w:rsid w:val="00FE4654"/>
    <w:rsid w:val="00FE4E65"/>
    <w:rsid w:val="00FE5735"/>
    <w:rsid w:val="00FE5797"/>
    <w:rsid w:val="00FE6998"/>
    <w:rsid w:val="00FE7908"/>
    <w:rsid w:val="00FE7A5D"/>
    <w:rsid w:val="00FE7E5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next w:val="Lentelstinklelis"/>
    <w:uiPriority w:val="39"/>
    <w:rsid w:val="003A53E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9B7FFB"/>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39"/>
    <w:rsid w:val="003106E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kuodosilum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atzum.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17984</Words>
  <Characters>10252</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Skuodo siluma</dc:creator>
  <cp:keywords/>
  <dc:description/>
  <cp:lastModifiedBy>Kostas Sodis</cp:lastModifiedBy>
  <cp:revision>9</cp:revision>
  <cp:lastPrinted>2025-07-17T07:22:00Z</cp:lastPrinted>
  <dcterms:created xsi:type="dcterms:W3CDTF">2025-06-18T13:29:00Z</dcterms:created>
  <dcterms:modified xsi:type="dcterms:W3CDTF">2025-07-17T07:31:00Z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