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0F4E3" w14:textId="718FEF75" w:rsidR="00E91EEE" w:rsidRPr="00C04738" w:rsidRDefault="00E91EEE" w:rsidP="00EC2D72">
      <w:pPr>
        <w:spacing w:after="0" w:line="240" w:lineRule="auto"/>
        <w:jc w:val="center"/>
        <w:rPr>
          <w:rFonts w:ascii="Cambria" w:hAnsi="Cambria" w:cstheme="majorHAnsi"/>
          <w:b/>
          <w:bCs/>
        </w:rPr>
      </w:pPr>
      <w:r w:rsidRPr="00C04738">
        <w:rPr>
          <w:rFonts w:ascii="Cambria" w:hAnsi="Cambria" w:cstheme="majorHAnsi"/>
          <w:b/>
          <w:bCs/>
        </w:rPr>
        <w:t>TECHNINĖ SPECIFIKACIJA MEDICINOS PAGALBOS PRIEMONĖMS ĮSIGYTI</w:t>
      </w:r>
    </w:p>
    <w:p w14:paraId="6016F060" w14:textId="39E23CB0" w:rsidR="00AE1634" w:rsidRPr="00C04738" w:rsidRDefault="00AE1634" w:rsidP="00EC2D72">
      <w:pPr>
        <w:spacing w:after="0" w:line="240" w:lineRule="auto"/>
        <w:rPr>
          <w:rFonts w:ascii="Cambria" w:hAnsi="Cambria"/>
        </w:rPr>
      </w:pPr>
    </w:p>
    <w:p w14:paraId="06772178" w14:textId="77777777" w:rsidR="00AE1634" w:rsidRPr="00C04738" w:rsidRDefault="00AE1634" w:rsidP="00EC2D72">
      <w:pPr>
        <w:pStyle w:val="ListParagraph"/>
        <w:numPr>
          <w:ilvl w:val="0"/>
          <w:numId w:val="17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>Adatos biopsijų 14G (10±1 cm), 14G (15±1 cm), 16G (15±1 cm), 16G (20±1 cm):</w:t>
      </w:r>
    </w:p>
    <w:p w14:paraId="234BB9A2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sterilios (simbolis ant pakuotės);</w:t>
      </w:r>
    </w:p>
    <w:p w14:paraId="2B1D48CE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vienkartinės (pažymėta simboliu);</w:t>
      </w:r>
    </w:p>
    <w:p w14:paraId="1D7ECF38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universalios, tinka krūties bei kitų minkštųjų audinių </w:t>
      </w:r>
      <w:proofErr w:type="spellStart"/>
      <w:r w:rsidRPr="00C04738">
        <w:rPr>
          <w:rFonts w:ascii="Cambria" w:hAnsi="Cambria" w:cs="Times New Roman"/>
        </w:rPr>
        <w:t>stulpeliniams</w:t>
      </w:r>
      <w:proofErr w:type="spellEnd"/>
      <w:r w:rsidRPr="00C04738">
        <w:rPr>
          <w:rFonts w:ascii="Cambria" w:hAnsi="Cambria" w:cs="Times New Roman"/>
        </w:rPr>
        <w:t xml:space="preserve"> </w:t>
      </w:r>
      <w:proofErr w:type="spellStart"/>
      <w:r w:rsidRPr="00C04738">
        <w:rPr>
          <w:rFonts w:ascii="Cambria" w:hAnsi="Cambria" w:cs="Times New Roman"/>
        </w:rPr>
        <w:t>bioptatams</w:t>
      </w:r>
      <w:proofErr w:type="spellEnd"/>
      <w:r w:rsidRPr="00C04738">
        <w:rPr>
          <w:rFonts w:ascii="Cambria" w:hAnsi="Cambria" w:cs="Times New Roman"/>
        </w:rPr>
        <w:t xml:space="preserve"> paimti;</w:t>
      </w:r>
    </w:p>
    <w:p w14:paraId="24E05CA8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adatos galas matomas ultragarsu;</w:t>
      </w:r>
    </w:p>
    <w:p w14:paraId="4E4F4D2E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proofErr w:type="spellStart"/>
      <w:r w:rsidRPr="00C04738">
        <w:rPr>
          <w:rFonts w:ascii="Cambria" w:hAnsi="Cambria" w:cs="Times New Roman"/>
        </w:rPr>
        <w:t>markiruotas</w:t>
      </w:r>
      <w:proofErr w:type="spellEnd"/>
      <w:r w:rsidRPr="00C04738">
        <w:rPr>
          <w:rFonts w:ascii="Cambria" w:hAnsi="Cambria" w:cs="Times New Roman"/>
        </w:rPr>
        <w:t xml:space="preserve"> adatos įsiskverbimo gylis;</w:t>
      </w:r>
    </w:p>
    <w:p w14:paraId="5350C7BC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tinkančios Pajunk arba lygiavertei šaudyklei;</w:t>
      </w:r>
    </w:p>
    <w:p w14:paraId="0E9A972C" w14:textId="77777777" w:rsidR="00E91EEE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sutarties galiojimo metu, Tiekėjas įsipareigoja pateikti reikiamą kiekį šaudyklių panaudos būdu – preliminariai 8 vnt. (sugedus, Tiekėjas įsipareigoja aparatą pakeisti skubos tvarka);</w:t>
      </w:r>
    </w:p>
    <w:p w14:paraId="13AC4375" w14:textId="03465430" w:rsidR="00E91EEE" w:rsidRPr="00C04738" w:rsidRDefault="00E91EEE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pakuotės atidarymo vieta pagal MDR reglamentą 2017/745/EU;</w:t>
      </w:r>
    </w:p>
    <w:p w14:paraId="33C1A527" w14:textId="77777777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ant pakuotės pažymėtas produkto galiojimo laikas;</w:t>
      </w:r>
    </w:p>
    <w:p w14:paraId="26E99B84" w14:textId="148F0C4D" w:rsidR="00AE1634" w:rsidRPr="00C04738" w:rsidRDefault="00AE1634" w:rsidP="00EC2D72">
      <w:pPr>
        <w:pStyle w:val="ListParagraph"/>
        <w:numPr>
          <w:ilvl w:val="0"/>
          <w:numId w:val="16"/>
        </w:numPr>
        <w:tabs>
          <w:tab w:val="left" w:pos="327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įpakuota po 1 vnt.</w:t>
      </w:r>
    </w:p>
    <w:p w14:paraId="4ED79195" w14:textId="439C9E69" w:rsidR="0017183A" w:rsidRPr="00C04738" w:rsidRDefault="0017183A" w:rsidP="00EC2D72">
      <w:pPr>
        <w:tabs>
          <w:tab w:val="left" w:pos="3270"/>
        </w:tabs>
        <w:spacing w:after="0" w:line="240" w:lineRule="auto"/>
        <w:ind w:left="66"/>
        <w:jc w:val="both"/>
        <w:rPr>
          <w:rFonts w:ascii="Cambria" w:hAnsi="Cambria" w:cs="Times New Roman"/>
        </w:rPr>
      </w:pPr>
      <w:r w:rsidRPr="00C04738">
        <w:rPr>
          <w:rFonts w:ascii="Cambria" w:hAnsi="Cambria"/>
          <w:i/>
        </w:rPr>
        <w:t>Orientacinis poreikis: 5 300 vnt.</w:t>
      </w:r>
    </w:p>
    <w:p w14:paraId="67240673" w14:textId="6A75EE7F" w:rsidR="00BA056C" w:rsidRPr="00C04738" w:rsidRDefault="00BA056C" w:rsidP="00EC2D72">
      <w:pPr>
        <w:shd w:val="clear" w:color="auto" w:fill="FFFFFF"/>
        <w:spacing w:after="0" w:line="240" w:lineRule="auto"/>
        <w:rPr>
          <w:rFonts w:ascii="Cambria" w:hAnsi="Cambria"/>
        </w:rPr>
      </w:pPr>
    </w:p>
    <w:p w14:paraId="17946B48" w14:textId="1D6A4834" w:rsidR="00A439F7" w:rsidRPr="00C04738" w:rsidRDefault="00A439F7" w:rsidP="00EC2D7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Adatos kaulų čiulpų punkcijai  (</w:t>
      </w:r>
      <w:proofErr w:type="spellStart"/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krūtinkauliui</w:t>
      </w:r>
      <w:proofErr w:type="spellEnd"/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):</w:t>
      </w:r>
    </w:p>
    <w:p w14:paraId="33E477C2" w14:textId="2AB027C4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terilios (simbolis ant pakuotės);</w:t>
      </w:r>
    </w:p>
    <w:p w14:paraId="5ED315B5" w14:textId="2FD21DF1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ienkartinės (pažymėta simboliu);</w:t>
      </w:r>
    </w:p>
    <w:p w14:paraId="62F49E7D" w14:textId="702EE4F2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n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etoksiškos;</w:t>
      </w:r>
    </w:p>
    <w:p w14:paraId="5D71042A" w14:textId="6BE2D92F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n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epirogeniškos</w:t>
      </w:r>
      <w:proofErr w:type="spellEnd"/>
      <w:r w:rsidR="00A439F7" w:rsidRPr="00C0473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3B9A888" w14:textId="5C585D0E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u dozuota dūrio jėga ir reguliuojamu  adatos gyliu;</w:t>
      </w:r>
    </w:p>
    <w:p w14:paraId="14834B1E" w14:textId="7B1F12F4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datos ilgis nuo dozatoriaus 2,9 ± 0,2 cm;</w:t>
      </w:r>
    </w:p>
    <w:p w14:paraId="0BE56BFC" w14:textId="4FDFFB7D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lati rankena (6-8 cm);</w:t>
      </w:r>
    </w:p>
    <w:p w14:paraId="7B6C4ADB" w14:textId="07783CAE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ravedėjas</w:t>
      </w:r>
      <w:proofErr w:type="spellEnd"/>
      <w:r w:rsidR="00A439F7" w:rsidRPr="00C0473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0480A920" w14:textId="6BDF32A9" w:rsidR="00A439F7" w:rsidRPr="00C04738" w:rsidRDefault="00A439F7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adatos kaniulė su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Luer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Lock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ar lygiaverčiu galu;</w:t>
      </w:r>
    </w:p>
    <w:p w14:paraId="56E4E3F3" w14:textId="6F3683C2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 xml:space="preserve">amštelis (fiksatorius) su </w:t>
      </w:r>
      <w:proofErr w:type="spellStart"/>
      <w:r w:rsidR="00A439F7" w:rsidRPr="00C04738">
        <w:rPr>
          <w:rFonts w:ascii="Cambria" w:eastAsia="Times New Roman" w:hAnsi="Cambria" w:cs="Calibri"/>
          <w:color w:val="000000"/>
          <w:lang w:eastAsia="lt-LT"/>
        </w:rPr>
        <w:t>Luer</w:t>
      </w:r>
      <w:proofErr w:type="spellEnd"/>
      <w:r w:rsidR="00A439F7" w:rsidRPr="00C04738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A439F7" w:rsidRPr="00C04738">
        <w:rPr>
          <w:rFonts w:ascii="Cambria" w:eastAsia="Times New Roman" w:hAnsi="Cambria" w:cs="Calibri"/>
          <w:color w:val="000000"/>
          <w:lang w:eastAsia="lt-LT"/>
        </w:rPr>
        <w:t>Lock</w:t>
      </w:r>
      <w:proofErr w:type="spellEnd"/>
      <w:r w:rsidR="00A439F7" w:rsidRPr="00C04738">
        <w:rPr>
          <w:rFonts w:ascii="Cambria" w:eastAsia="Times New Roman" w:hAnsi="Cambria" w:cs="Calibri"/>
          <w:color w:val="000000"/>
          <w:lang w:eastAsia="lt-LT"/>
        </w:rPr>
        <w:t xml:space="preserve"> ar lygiaverčiu galu;</w:t>
      </w:r>
    </w:p>
    <w:p w14:paraId="2609CB61" w14:textId="18570CDF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į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strižai nupjautu galu;</w:t>
      </w:r>
    </w:p>
    <w:p w14:paraId="60CC0381" w14:textId="3E4A8F3A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d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ydis 16 GA;</w:t>
      </w:r>
    </w:p>
    <w:p w14:paraId="0DAF5FB5" w14:textId="2BAA7E19" w:rsidR="00A439F7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į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pakuota po 1 vnt.;</w:t>
      </w:r>
    </w:p>
    <w:p w14:paraId="6DDD60A6" w14:textId="60D1A588" w:rsidR="00E91EEE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A439F7" w:rsidRPr="00C04738">
        <w:rPr>
          <w:rFonts w:ascii="Cambria" w:eastAsia="Times New Roman" w:hAnsi="Cambria" w:cs="Calibri"/>
          <w:color w:val="000000"/>
          <w:lang w:eastAsia="lt-LT"/>
        </w:rPr>
        <w:t>nt pakuotės pažy</w:t>
      </w:r>
      <w:r w:rsidRPr="00C04738">
        <w:rPr>
          <w:rFonts w:ascii="Cambria" w:eastAsia="Times New Roman" w:hAnsi="Cambria" w:cs="Calibri"/>
          <w:color w:val="000000"/>
          <w:lang w:eastAsia="lt-LT"/>
        </w:rPr>
        <w:t>mėtas produkto galiojimo laikas;</w:t>
      </w:r>
    </w:p>
    <w:p w14:paraId="5498B126" w14:textId="38A35AC1" w:rsidR="00E91EEE" w:rsidRPr="00C04738" w:rsidRDefault="00E91EEE" w:rsidP="00EC2D7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6FAC4FD0" w14:textId="00D26D69" w:rsidR="00E91EEE" w:rsidRPr="00C04738" w:rsidRDefault="00E91EEE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color w:val="000000"/>
          <w:lang w:eastAsia="lt-LT"/>
        </w:rPr>
        <w:t>Orientacinis poreikis: 3 200 vnt.</w:t>
      </w:r>
    </w:p>
    <w:p w14:paraId="230293B9" w14:textId="77777777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4F9D8176" w14:textId="00010BE4" w:rsidR="00A91CFF" w:rsidRPr="00C04738" w:rsidRDefault="00A91CFF" w:rsidP="00EC2D7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u w:val="single"/>
          <w:lang w:eastAsia="lt-LT"/>
        </w:rPr>
      </w:pPr>
      <w:proofErr w:type="spellStart"/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Ahmedo</w:t>
      </w:r>
      <w:proofErr w:type="spellEnd"/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ar lygiaverčiai vožtuvai glaukomos chirurgijai:</w:t>
      </w:r>
    </w:p>
    <w:p w14:paraId="687C5F7C" w14:textId="349B7691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skirtas staigiam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intraokulinio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spaudimo mažinimui;</w:t>
      </w:r>
    </w:p>
    <w:p w14:paraId="06680D2A" w14:textId="2C06D2DE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sterilus (simbolis ant pakuotės);</w:t>
      </w:r>
    </w:p>
    <w:p w14:paraId="60CDB40F" w14:textId="2555C0CD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vienkartinis (pažymėta simboliu);</w:t>
      </w:r>
    </w:p>
    <w:p w14:paraId="3374EDF1" w14:textId="77777777" w:rsidR="00E91EEE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galiojimo laikas;</w:t>
      </w:r>
    </w:p>
    <w:p w14:paraId="63EE7036" w14:textId="3FB5907D" w:rsidR="00E91EEE" w:rsidRPr="00C04738" w:rsidRDefault="00E91EEE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10155857" w14:textId="01AC0D2A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pagamintas iš medicininės paskirties silikono ar lygiavertės medžiagos;</w:t>
      </w:r>
    </w:p>
    <w:p w14:paraId="1DEABA1B" w14:textId="24D36D08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modelis FP7 arba lygiavertis,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Ahmed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ar lygiavertė plokštelė;</w:t>
      </w:r>
    </w:p>
    <w:p w14:paraId="50F24FA3" w14:textId="3EACB13A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sudarytas iš:</w:t>
      </w:r>
    </w:p>
    <w:p w14:paraId="7AE5F209" w14:textId="3987423A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plokštelės/vožtuvo:</w:t>
      </w:r>
    </w:p>
    <w:p w14:paraId="62832A98" w14:textId="259C6BA0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storis 2,1 mm,</w:t>
      </w:r>
    </w:p>
    <w:p w14:paraId="5D05F5A3" w14:textId="2E1E4833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plotis 13,0 mm,</w:t>
      </w:r>
    </w:p>
    <w:p w14:paraId="48AD680C" w14:textId="1E6A313C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ilgis 16,0 mm,</w:t>
      </w:r>
    </w:p>
    <w:p w14:paraId="3F7D7B89" w14:textId="184A6E71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paviršiaus plotas 184,0 mm2</w:t>
      </w:r>
    </w:p>
    <w:p w14:paraId="4BF9152E" w14:textId="3074F177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vamzdelio:</w:t>
      </w:r>
    </w:p>
    <w:p w14:paraId="2DAE5A75" w14:textId="2505CF9A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ilgis 25,4 mm</w:t>
      </w:r>
    </w:p>
    <w:p w14:paraId="14D0FEB1" w14:textId="5DDA8108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Vidinis skersmuo – 0,305 mm</w:t>
      </w:r>
    </w:p>
    <w:p w14:paraId="30C78B04" w14:textId="7D357B7B" w:rsidR="00A91CFF" w:rsidRPr="00C04738" w:rsidRDefault="00A91CFF" w:rsidP="00EC2D7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Išorinis skersmuo – 0,635 mm</w:t>
      </w:r>
    </w:p>
    <w:p w14:paraId="722CF390" w14:textId="45E1E601" w:rsidR="00A91CFF" w:rsidRPr="00C04738" w:rsidRDefault="00A91CFF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iCs/>
          <w:color w:val="000000"/>
          <w:lang w:eastAsia="lt-LT"/>
        </w:rPr>
        <w:t>Orientacinis poreikis:</w:t>
      </w:r>
      <w:r w:rsidR="00E91EEE" w:rsidRPr="00C04738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 40 vnt.</w:t>
      </w:r>
    </w:p>
    <w:p w14:paraId="04EA0052" w14:textId="1BB7158A" w:rsidR="004C6DC9" w:rsidRPr="00C04738" w:rsidRDefault="004C6DC9" w:rsidP="00EC2D72">
      <w:pPr>
        <w:spacing w:after="0" w:line="240" w:lineRule="auto"/>
        <w:rPr>
          <w:rFonts w:ascii="Cambria" w:hAnsi="Cambria"/>
        </w:rPr>
      </w:pPr>
    </w:p>
    <w:p w14:paraId="46742845" w14:textId="47CA5A71" w:rsidR="004C6DC9" w:rsidRPr="00C04738" w:rsidRDefault="004C6DC9" w:rsidP="00EC2D72">
      <w:pPr>
        <w:pStyle w:val="ListParagraph"/>
        <w:numPr>
          <w:ilvl w:val="0"/>
          <w:numId w:val="17"/>
        </w:numPr>
        <w:spacing w:after="0" w:line="240" w:lineRule="auto"/>
        <w:ind w:left="284"/>
        <w:jc w:val="both"/>
        <w:rPr>
          <w:rFonts w:ascii="Cambria" w:hAnsi="Cambria"/>
          <w:i/>
        </w:rPr>
      </w:pPr>
      <w:r w:rsidRPr="00C04738">
        <w:rPr>
          <w:rFonts w:ascii="Cambria" w:hAnsi="Cambria"/>
          <w:b/>
          <w:u w:val="single"/>
        </w:rPr>
        <w:t>Aktyvaus drenažo sistema 50±5 ml</w:t>
      </w:r>
      <w:r w:rsidRPr="00C04738">
        <w:rPr>
          <w:rFonts w:ascii="Cambria" w:hAnsi="Cambria"/>
        </w:rPr>
        <w:t xml:space="preserve">: </w:t>
      </w:r>
    </w:p>
    <w:p w14:paraId="7139C7E3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vienkartinė (pažymėta simboliu);</w:t>
      </w:r>
    </w:p>
    <w:p w14:paraId="50B65416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sterili (simbolis ant pakuotės);</w:t>
      </w:r>
    </w:p>
    <w:p w14:paraId="7DC4BD4F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lastRenderedPageBreak/>
        <w:t>ant pakuotės nurodyta pagaminimo ir galiojimo data;</w:t>
      </w:r>
    </w:p>
    <w:p w14:paraId="7F9F806C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gofruota;</w:t>
      </w:r>
    </w:p>
    <w:p w14:paraId="250EB1D6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individualiame įpakavime;</w:t>
      </w:r>
    </w:p>
    <w:p w14:paraId="3FC9294C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talpa 50ml ± 5ml;</w:t>
      </w:r>
    </w:p>
    <w:p w14:paraId="2342182F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turi universalų </w:t>
      </w:r>
      <w:proofErr w:type="spellStart"/>
      <w:r w:rsidRPr="00C04738">
        <w:rPr>
          <w:rFonts w:ascii="Cambria" w:hAnsi="Cambria"/>
        </w:rPr>
        <w:t>konektorių</w:t>
      </w:r>
      <w:proofErr w:type="spellEnd"/>
      <w:r w:rsidRPr="00C04738">
        <w:rPr>
          <w:rFonts w:ascii="Cambria" w:hAnsi="Cambria"/>
        </w:rPr>
        <w:t xml:space="preserve"> tinkantį CH 6-8 dydžio </w:t>
      </w:r>
      <w:proofErr w:type="spellStart"/>
      <w:r w:rsidRPr="00C04738">
        <w:rPr>
          <w:rFonts w:ascii="Cambria" w:hAnsi="Cambria"/>
        </w:rPr>
        <w:t>drenams</w:t>
      </w:r>
      <w:proofErr w:type="spellEnd"/>
      <w:r w:rsidRPr="00C04738">
        <w:rPr>
          <w:rFonts w:ascii="Cambria" w:hAnsi="Cambria"/>
        </w:rPr>
        <w:t>;</w:t>
      </w:r>
    </w:p>
    <w:p w14:paraId="39A6992B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sistema kartu su Redon tipo ar lygiaverčiu </w:t>
      </w:r>
      <w:proofErr w:type="spellStart"/>
      <w:r w:rsidRPr="00C04738">
        <w:rPr>
          <w:rFonts w:ascii="Cambria" w:hAnsi="Cambria"/>
        </w:rPr>
        <w:t>drenu</w:t>
      </w:r>
      <w:proofErr w:type="spellEnd"/>
      <w:r w:rsidRPr="00C04738">
        <w:rPr>
          <w:rFonts w:ascii="Cambria" w:hAnsi="Cambria"/>
        </w:rPr>
        <w:t xml:space="preserve"> CH 8 dydžio, kuris sujungtas su metaliniu ar lygiavertės medžiagos pjaunančiu </w:t>
      </w:r>
      <w:proofErr w:type="spellStart"/>
      <w:r w:rsidRPr="00C04738">
        <w:rPr>
          <w:rFonts w:ascii="Cambria" w:hAnsi="Cambria"/>
        </w:rPr>
        <w:t>troakaru</w:t>
      </w:r>
      <w:proofErr w:type="spellEnd"/>
      <w:r w:rsidRPr="00C04738">
        <w:rPr>
          <w:rFonts w:ascii="Cambria" w:hAnsi="Cambria"/>
        </w:rPr>
        <w:t>-pravedėju;</w:t>
      </w:r>
    </w:p>
    <w:p w14:paraId="474ED525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proofErr w:type="spellStart"/>
      <w:r w:rsidRPr="00C04738">
        <w:rPr>
          <w:rFonts w:ascii="Cambria" w:hAnsi="Cambria"/>
        </w:rPr>
        <w:t>dreno</w:t>
      </w:r>
      <w:proofErr w:type="spellEnd"/>
      <w:r w:rsidRPr="00C04738">
        <w:rPr>
          <w:rFonts w:ascii="Cambria" w:hAnsi="Cambria"/>
        </w:rPr>
        <w:t xml:space="preserve"> ilgis 50cm ±5cm, perforuotas kas 15±1cm;</w:t>
      </w:r>
    </w:p>
    <w:p w14:paraId="3653D411" w14:textId="77777777" w:rsidR="004C6DC9" w:rsidRPr="00C04738" w:rsidRDefault="004C6DC9" w:rsidP="00EC2D7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mbria" w:hAnsi="Cambria"/>
        </w:rPr>
      </w:pPr>
      <w:r w:rsidRPr="00C04738">
        <w:rPr>
          <w:rFonts w:ascii="Cambria" w:hAnsi="Cambria"/>
        </w:rPr>
        <w:t>vakuuminis slėgis ≥200mbar.</w:t>
      </w:r>
    </w:p>
    <w:p w14:paraId="7C8CF3DC" w14:textId="12C46664" w:rsidR="004C6DC9" w:rsidRPr="00C04738" w:rsidRDefault="004C6DC9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  <w:i/>
        </w:rPr>
        <w:t>Orientacinis poreikis:</w:t>
      </w:r>
      <w:r w:rsidR="00C1058E" w:rsidRPr="00C04738">
        <w:rPr>
          <w:rFonts w:ascii="Cambria" w:hAnsi="Cambria"/>
          <w:i/>
        </w:rPr>
        <w:t xml:space="preserve"> </w:t>
      </w:r>
      <w:r w:rsidR="00C1058E" w:rsidRPr="00C04738">
        <w:rPr>
          <w:rFonts w:ascii="Cambria" w:hAnsi="Cambria"/>
        </w:rPr>
        <w:t>100 vnt.</w:t>
      </w:r>
    </w:p>
    <w:p w14:paraId="1B322973" w14:textId="77777777" w:rsidR="00237C4C" w:rsidRPr="00C04738" w:rsidRDefault="00237C4C" w:rsidP="00EC2D72">
      <w:pPr>
        <w:shd w:val="clear" w:color="auto" w:fill="FFFFFF"/>
        <w:spacing w:after="0" w:line="240" w:lineRule="auto"/>
        <w:rPr>
          <w:rFonts w:ascii="Cambria" w:hAnsi="Cambria"/>
        </w:rPr>
      </w:pPr>
    </w:p>
    <w:p w14:paraId="6B859B1E" w14:textId="001494C0" w:rsidR="00237C4C" w:rsidRPr="00C04738" w:rsidRDefault="00237C4C" w:rsidP="0082549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Apklotai limpančiais kraštais </w:t>
      </w:r>
      <w:r w:rsidRPr="00C04738">
        <w:rPr>
          <w:rFonts w:ascii="Cambria" w:hAnsi="Cambria"/>
          <w:b/>
          <w:bCs/>
          <w:u w:val="single"/>
        </w:rPr>
        <w:t xml:space="preserve">45 ± 5 x 75 ± 5 cm  </w:t>
      </w: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(anga 5-8 cm</w:t>
      </w:r>
      <w:r w:rsidRPr="00C04738">
        <w:rPr>
          <w:rFonts w:ascii="Cambria" w:eastAsia="Times New Roman" w:hAnsi="Cambria" w:cs="Calibri"/>
          <w:b/>
          <w:bCs/>
          <w:i/>
          <w:iCs/>
          <w:color w:val="000000"/>
          <w:u w:val="single"/>
          <w:lang w:eastAsia="lt-LT"/>
        </w:rPr>
        <w:t>)</w:t>
      </w: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:</w:t>
      </w:r>
    </w:p>
    <w:p w14:paraId="5FBC65EA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sterilūs (pažymėta simboliu);</w:t>
      </w:r>
    </w:p>
    <w:p w14:paraId="599E9D0B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vienkartiniai (pažymėta simboliu);</w:t>
      </w:r>
    </w:p>
    <w:p w14:paraId="34FBA370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su anga, kurios kraštai yra lipnūs;</w:t>
      </w:r>
    </w:p>
    <w:p w14:paraId="34B9BD81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pagaminti iš spec. neaustinės medžiagos, ne mažiau dviejų sluoksnių;</w:t>
      </w:r>
    </w:p>
    <w:p w14:paraId="54A7D215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viršutinis – gerai sugeriantis  skysčius, neslidus;</w:t>
      </w:r>
    </w:p>
    <w:p w14:paraId="45334FC3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apatinis – nepralaidus skysčiams;</w:t>
      </w:r>
    </w:p>
    <w:p w14:paraId="5C87C767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apkloto dydis: 45 ± 5 x 75 ± 5 cm;</w:t>
      </w:r>
    </w:p>
    <w:p w14:paraId="5FF992E8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angos dydis 5-8 cm;</w:t>
      </w:r>
    </w:p>
    <w:p w14:paraId="0485BBFB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ant pakuotės nurodyta: sterilumo, gamybos, galiojimo laiko duomenys;</w:t>
      </w:r>
    </w:p>
    <w:p w14:paraId="19893CAA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pakuotės atidarymo vieta pagal MDR reglamentą 2017/745/EU;</w:t>
      </w:r>
    </w:p>
    <w:p w14:paraId="40E90D3D" w14:textId="77777777" w:rsidR="000A5BBA" w:rsidRPr="00C04738" w:rsidRDefault="000A5BBA" w:rsidP="00EC2D7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įpakavime po 1 vnt.</w:t>
      </w:r>
    </w:p>
    <w:p w14:paraId="08947DC6" w14:textId="1534E76E" w:rsidR="00C1058E" w:rsidRPr="00C04738" w:rsidRDefault="00C1058E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color w:val="000000"/>
          <w:lang w:eastAsia="lt-LT"/>
        </w:rPr>
        <w:t>Orientacinis poreikis: 19 000 vnt.</w:t>
      </w:r>
    </w:p>
    <w:p w14:paraId="66C53F7D" w14:textId="77777777" w:rsidR="00237C4C" w:rsidRPr="00C04738" w:rsidRDefault="00237C4C" w:rsidP="00EC2D72">
      <w:pPr>
        <w:spacing w:after="0" w:line="240" w:lineRule="auto"/>
        <w:rPr>
          <w:rFonts w:ascii="Cambria" w:hAnsi="Cambria"/>
        </w:rPr>
      </w:pPr>
    </w:p>
    <w:p w14:paraId="16987B1E" w14:textId="0ED2FB14" w:rsidR="00A91CFF" w:rsidRPr="00C04738" w:rsidRDefault="00A91CFF" w:rsidP="00EC2D7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Style w:val="Strong"/>
          <w:rFonts w:ascii="Cambria" w:hAnsi="Cambria" w:cs="Calibri"/>
          <w:color w:val="000000"/>
          <w:sz w:val="22"/>
          <w:szCs w:val="22"/>
          <w:u w:val="single"/>
        </w:rPr>
        <w:t>Apsauginis purškalas odai:</w:t>
      </w:r>
    </w:p>
    <w:p w14:paraId="72B7FA66" w14:textId="776487C7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nesterilus;</w:t>
      </w:r>
    </w:p>
    <w:p w14:paraId="170E065B" w14:textId="66B9CC7C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bespalvis;</w:t>
      </w:r>
    </w:p>
    <w:p w14:paraId="101688BC" w14:textId="00E6A02B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patekęs ant odos suformuoja apsauginę plėvelę, sudarančią pilną barjerą vandeniui ar odą dirginantiems skysčiams;</w:t>
      </w:r>
    </w:p>
    <w:p w14:paraId="4B884633" w14:textId="2A9B5369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ilgalaikis poveikis (iki 72 val.) (pateikti patvirtinančius dokumentus);</w:t>
      </w:r>
    </w:p>
    <w:p w14:paraId="45F9EB51" w14:textId="23DBA90E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sudėtyje nėra alkoholio (pateikti patvirtinančius dokumentus);</w:t>
      </w:r>
    </w:p>
    <w:p w14:paraId="1FC565A2" w14:textId="3CF14F1F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galima tepti tiesiai ant pažeistos odos;</w:t>
      </w:r>
    </w:p>
    <w:p w14:paraId="56AB87B5" w14:textId="10752FF8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nesumažina absorbuojančio tvarsčio efektyvumo (pateikti patvirtinančius dokumentus)</w:t>
      </w:r>
    </w:p>
    <w:p w14:paraId="0005E69A" w14:textId="7ABDF4D6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hipoalergiškas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(pateikti patvirtinančius dokumentus);</w:t>
      </w:r>
    </w:p>
    <w:p w14:paraId="5994CFCA" w14:textId="6466BB56" w:rsidR="00A91CFF" w:rsidRPr="00C04738" w:rsidRDefault="00A91CFF" w:rsidP="00EC2D7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talpa: 28-50 ml.​</w:t>
      </w:r>
    </w:p>
    <w:p w14:paraId="49BB424E" w14:textId="00038A54" w:rsidR="00CF2835" w:rsidRPr="00C04738" w:rsidRDefault="00CF2835" w:rsidP="00EC2D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color w:val="000000"/>
          <w:sz w:val="22"/>
          <w:szCs w:val="22"/>
        </w:rPr>
      </w:pPr>
      <w:r w:rsidRPr="00C04738">
        <w:rPr>
          <w:rFonts w:ascii="Cambria" w:hAnsi="Cambria" w:cs="Calibri"/>
          <w:i/>
          <w:color w:val="000000"/>
          <w:sz w:val="22"/>
          <w:szCs w:val="22"/>
        </w:rPr>
        <w:t xml:space="preserve">Orientacinis poreikis: 20 </w:t>
      </w:r>
      <w:proofErr w:type="spellStart"/>
      <w:r w:rsidRPr="00C04738">
        <w:rPr>
          <w:rFonts w:ascii="Cambria" w:hAnsi="Cambria" w:cs="Calibri"/>
          <w:i/>
          <w:color w:val="000000"/>
          <w:sz w:val="22"/>
          <w:szCs w:val="22"/>
        </w:rPr>
        <w:t>flak</w:t>
      </w:r>
      <w:proofErr w:type="spellEnd"/>
      <w:r w:rsidRPr="00C04738">
        <w:rPr>
          <w:rFonts w:ascii="Cambria" w:hAnsi="Cambria" w:cs="Calibri"/>
          <w:i/>
          <w:color w:val="000000"/>
          <w:sz w:val="22"/>
          <w:szCs w:val="22"/>
        </w:rPr>
        <w:t>.</w:t>
      </w:r>
    </w:p>
    <w:p w14:paraId="7E6344DC" w14:textId="65B7AC8D" w:rsidR="00A91CFF" w:rsidRPr="00C04738" w:rsidRDefault="00A91CFF" w:rsidP="00EC2D72">
      <w:pPr>
        <w:spacing w:after="0" w:line="240" w:lineRule="auto"/>
        <w:rPr>
          <w:rFonts w:ascii="Cambria" w:hAnsi="Cambria"/>
        </w:rPr>
      </w:pPr>
    </w:p>
    <w:p w14:paraId="0BCAF199" w14:textId="2C49CBDE" w:rsidR="00CF2835" w:rsidRPr="00C04738" w:rsidRDefault="00CF2835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u w:val="single"/>
        </w:rPr>
      </w:pPr>
      <w:r w:rsidRPr="00C04738">
        <w:rPr>
          <w:rFonts w:ascii="Cambria" w:eastAsia="Times New Roman" w:hAnsi="Cambria" w:cs="Times New Roman"/>
          <w:b/>
          <w:bCs/>
          <w:u w:val="single"/>
        </w:rPr>
        <w:t>7.1.-7.2. Kvėpavimo kaniulės ir kontūrai:</w:t>
      </w:r>
    </w:p>
    <w:p w14:paraId="399A44FB" w14:textId="3F7B7034" w:rsidR="004C6DC9" w:rsidRPr="00C04738" w:rsidRDefault="00CF2835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u w:val="single"/>
        </w:rPr>
      </w:pPr>
      <w:r w:rsidRPr="00C04738">
        <w:rPr>
          <w:rFonts w:ascii="Cambria" w:eastAsia="Times New Roman" w:hAnsi="Cambria" w:cs="Times New Roman"/>
          <w:b/>
          <w:bCs/>
          <w:u w:val="single"/>
        </w:rPr>
        <w:t xml:space="preserve">7.1. </w:t>
      </w:r>
      <w:r w:rsidR="004C6DC9" w:rsidRPr="00C04738">
        <w:rPr>
          <w:rFonts w:ascii="Cambria" w:eastAsia="Times New Roman" w:hAnsi="Cambria" w:cs="Times New Roman"/>
          <w:b/>
          <w:bCs/>
          <w:u w:val="single"/>
        </w:rPr>
        <w:t xml:space="preserve">Didelio srauto nosies kaniulės S, M, L prie DPV </w:t>
      </w:r>
      <w:proofErr w:type="spellStart"/>
      <w:r w:rsidR="004C6DC9" w:rsidRPr="00C04738">
        <w:rPr>
          <w:rFonts w:ascii="Cambria" w:eastAsia="Times New Roman" w:hAnsi="Cambria" w:cs="Times New Roman"/>
          <w:b/>
          <w:bCs/>
          <w:u w:val="single"/>
        </w:rPr>
        <w:t>Draeger</w:t>
      </w:r>
      <w:proofErr w:type="spellEnd"/>
      <w:r w:rsidR="004C6DC9" w:rsidRPr="00C04738">
        <w:rPr>
          <w:rFonts w:ascii="Cambria" w:eastAsia="Times New Roman" w:hAnsi="Cambria" w:cs="Times New Roman"/>
          <w:b/>
          <w:bCs/>
          <w:u w:val="single"/>
        </w:rPr>
        <w:t xml:space="preserve"> </w:t>
      </w:r>
      <w:proofErr w:type="spellStart"/>
      <w:r w:rsidR="004C6DC9" w:rsidRPr="00C04738">
        <w:rPr>
          <w:rFonts w:ascii="Cambria" w:eastAsia="Times New Roman" w:hAnsi="Cambria" w:cs="Times New Roman"/>
          <w:b/>
          <w:bCs/>
          <w:u w:val="single"/>
        </w:rPr>
        <w:t>Evita</w:t>
      </w:r>
      <w:proofErr w:type="spellEnd"/>
      <w:r w:rsidR="004C6DC9" w:rsidRPr="00C04738">
        <w:rPr>
          <w:rFonts w:ascii="Cambria" w:eastAsia="Times New Roman" w:hAnsi="Cambria" w:cs="Times New Roman"/>
          <w:b/>
        </w:rPr>
        <w:t>:</w:t>
      </w:r>
    </w:p>
    <w:p w14:paraId="38BE2AF1" w14:textId="580AB1A0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vienkartinės (pažymėta simboliu);</w:t>
      </w:r>
    </w:p>
    <w:p w14:paraId="377A1A75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kliniškai švarios;</w:t>
      </w:r>
    </w:p>
    <w:p w14:paraId="7FBA1E2B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didelio srauto;</w:t>
      </w:r>
    </w:p>
    <w:p w14:paraId="1D142777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be latekso, be PVC (pažymėta simboliu arba pateikti tai patvirtinančius dokumentus);</w:t>
      </w:r>
    </w:p>
    <w:p w14:paraId="1A5E1F55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 xml:space="preserve">atšakos lenktos, minkštos, silikoninės arba lygiavertės medžiagos, netraumuojančios gleivinės, su </w:t>
      </w:r>
      <w:proofErr w:type="spellStart"/>
      <w:r w:rsidRPr="00C04738">
        <w:rPr>
          <w:rFonts w:ascii="Cambria" w:eastAsia="Times New Roman" w:hAnsi="Cambria" w:cs="Times New Roman"/>
        </w:rPr>
        <w:t>atšakėles</w:t>
      </w:r>
      <w:proofErr w:type="spellEnd"/>
      <w:r w:rsidRPr="00C04738">
        <w:rPr>
          <w:rFonts w:ascii="Cambria" w:eastAsia="Times New Roman" w:hAnsi="Cambria" w:cs="Times New Roman"/>
        </w:rPr>
        <w:t xml:space="preserve"> fiksuojančia atramėle;</w:t>
      </w:r>
    </w:p>
    <w:p w14:paraId="585B7D3F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nosies kaniulę fiksuoja anatominė plastikinė ar lygiavertė juostelė;</w:t>
      </w:r>
    </w:p>
    <w:p w14:paraId="263A231F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 xml:space="preserve">komplekte yra lengvai reguliuojamas fiksavimo diržas iš poliamido ir </w:t>
      </w:r>
      <w:proofErr w:type="spellStart"/>
      <w:r w:rsidRPr="00C04738">
        <w:rPr>
          <w:rFonts w:ascii="Cambria" w:eastAsia="Times New Roman" w:hAnsi="Cambria" w:cs="Times New Roman"/>
        </w:rPr>
        <w:t>elastano</w:t>
      </w:r>
      <w:proofErr w:type="spellEnd"/>
      <w:r w:rsidRPr="00C04738">
        <w:rPr>
          <w:rFonts w:ascii="Cambria" w:eastAsia="Times New Roman" w:hAnsi="Cambria" w:cs="Times New Roman"/>
        </w:rPr>
        <w:t xml:space="preserve"> ar lygiaverčių medžiagų;</w:t>
      </w:r>
    </w:p>
    <w:p w14:paraId="4531D103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turi 180 laipsnių besisukančią užsifiksuojančią alkūnę;</w:t>
      </w:r>
    </w:p>
    <w:p w14:paraId="64405878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 xml:space="preserve">kaniulę galima fiksuoti prie </w:t>
      </w:r>
      <w:r w:rsidRPr="00C04738">
        <w:rPr>
          <w:rFonts w:ascii="Cambria" w:eastAsia="Times New Roman" w:hAnsi="Cambria" w:cs="Times New Roman"/>
          <w:bCs/>
        </w:rPr>
        <w:t>minkštų audinių, tokių kaip paklodė ir pan.</w:t>
      </w:r>
    </w:p>
    <w:p w14:paraId="1D3E8C21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galimas tėkmės diapazonas 20-60 l/min;</w:t>
      </w:r>
    </w:p>
    <w:p w14:paraId="5486E4F0" w14:textId="587C0AA3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pasipriešinimas tėkmei (esant 60L/min) ne daugiau kaip 21</w:t>
      </w:r>
      <w:r w:rsidR="00673372" w:rsidRPr="00C04738">
        <w:rPr>
          <w:rFonts w:ascii="Cambria" w:eastAsia="Times New Roman" w:hAnsi="Cambria" w:cs="Times New Roman"/>
        </w:rPr>
        <w:t xml:space="preserve"> </w:t>
      </w:r>
      <w:r w:rsidRPr="00C04738">
        <w:rPr>
          <w:rFonts w:ascii="Cambria" w:eastAsia="Times New Roman" w:hAnsi="Cambria" w:cs="Times New Roman"/>
        </w:rPr>
        <w:t>cm/H</w:t>
      </w:r>
      <w:r w:rsidRPr="00C04738">
        <w:rPr>
          <w:rFonts w:ascii="Cambria" w:eastAsia="Times New Roman" w:hAnsi="Cambria" w:cs="Times New Roman"/>
          <w:vertAlign w:val="subscript"/>
        </w:rPr>
        <w:t>2</w:t>
      </w:r>
      <w:r w:rsidRPr="00C04738">
        <w:rPr>
          <w:rFonts w:ascii="Cambria" w:eastAsia="Times New Roman" w:hAnsi="Cambria" w:cs="Times New Roman"/>
        </w:rPr>
        <w:t>O;</w:t>
      </w:r>
    </w:p>
    <w:p w14:paraId="052AF6FA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deguonies tiekimo vamzdžio ilgis ≥0,35m.;</w:t>
      </w:r>
    </w:p>
    <w:p w14:paraId="30309F2B" w14:textId="77777777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deguonies vamzdžio jungtis 22M;</w:t>
      </w:r>
    </w:p>
    <w:p w14:paraId="7592E8A6" w14:textId="1265D1AA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 xml:space="preserve">įpakuotos po 1vnt. </w:t>
      </w:r>
    </w:p>
    <w:p w14:paraId="59E81AF3" w14:textId="048A5D02" w:rsidR="00CF2835" w:rsidRPr="00C04738" w:rsidRDefault="00CF2835" w:rsidP="00EC2D7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galimi dydžiai: S, M, L</w:t>
      </w:r>
      <w:r w:rsidR="00673372" w:rsidRPr="00C04738">
        <w:rPr>
          <w:rFonts w:ascii="Cambria" w:eastAsia="Times New Roman" w:hAnsi="Cambria" w:cs="Times New Roman"/>
        </w:rPr>
        <w:t>;</w:t>
      </w:r>
    </w:p>
    <w:p w14:paraId="58B9E466" w14:textId="77777777" w:rsidR="00673372" w:rsidRPr="00C04738" w:rsidRDefault="00673372" w:rsidP="00EC2D72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6E7C0102" w14:textId="77777777" w:rsidR="00673372" w:rsidRPr="00C04738" w:rsidRDefault="00673372" w:rsidP="00EC2D72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39061682" w14:textId="04D49D7B" w:rsidR="004C6DC9" w:rsidRPr="00C04738" w:rsidRDefault="00673372" w:rsidP="00EC2D72">
      <w:pPr>
        <w:spacing w:after="0" w:line="240" w:lineRule="auto"/>
        <w:ind w:left="360"/>
        <w:jc w:val="both"/>
        <w:rPr>
          <w:rFonts w:ascii="Cambria" w:eastAsia="Times New Roman" w:hAnsi="Cambria" w:cs="Times New Roman"/>
          <w:i/>
        </w:rPr>
      </w:pPr>
      <w:r w:rsidRPr="00C04738">
        <w:rPr>
          <w:rFonts w:ascii="Cambria" w:eastAsia="Times New Roman" w:hAnsi="Cambria" w:cs="Times New Roman"/>
          <w:i/>
        </w:rPr>
        <w:t>Orientacinis poreikis: 600 vnt.</w:t>
      </w:r>
    </w:p>
    <w:p w14:paraId="4EB89D04" w14:textId="77777777" w:rsidR="00673372" w:rsidRPr="00C04738" w:rsidRDefault="00673372" w:rsidP="00EC2D72">
      <w:pPr>
        <w:spacing w:after="0" w:line="240" w:lineRule="auto"/>
        <w:jc w:val="both"/>
        <w:rPr>
          <w:rFonts w:ascii="Cambria" w:hAnsi="Cambria"/>
          <w:b/>
        </w:rPr>
      </w:pPr>
    </w:p>
    <w:p w14:paraId="0A40FA10" w14:textId="52638380" w:rsidR="00CF2835" w:rsidRPr="00C04738" w:rsidRDefault="00CF2835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  <w:b/>
        </w:rPr>
        <w:t>7.2.</w:t>
      </w:r>
      <w:r w:rsidRPr="00C04738">
        <w:rPr>
          <w:rFonts w:ascii="Cambria" w:hAnsi="Cambria"/>
        </w:rPr>
        <w:t xml:space="preserve"> </w:t>
      </w:r>
      <w:r w:rsidR="00673372" w:rsidRPr="00C04738">
        <w:rPr>
          <w:rFonts w:ascii="Cambria" w:hAnsi="Cambria"/>
          <w:b/>
          <w:bCs/>
          <w:u w:val="single"/>
        </w:rPr>
        <w:t xml:space="preserve">Kontūras suaugusiems, tinkamas didelio srauto nosies kaniulėms prie DPV </w:t>
      </w:r>
      <w:proofErr w:type="spellStart"/>
      <w:r w:rsidR="00673372" w:rsidRPr="00C04738">
        <w:rPr>
          <w:rFonts w:ascii="Cambria" w:hAnsi="Cambria"/>
          <w:b/>
          <w:bCs/>
          <w:u w:val="single"/>
        </w:rPr>
        <w:t>Draeger</w:t>
      </w:r>
      <w:proofErr w:type="spellEnd"/>
      <w:r w:rsidR="00673372" w:rsidRPr="00C04738">
        <w:rPr>
          <w:rFonts w:ascii="Cambria" w:hAnsi="Cambria"/>
          <w:b/>
          <w:bCs/>
          <w:u w:val="single"/>
        </w:rPr>
        <w:t xml:space="preserve"> </w:t>
      </w:r>
      <w:proofErr w:type="spellStart"/>
      <w:r w:rsidR="00673372" w:rsidRPr="00C04738">
        <w:rPr>
          <w:rFonts w:ascii="Cambria" w:hAnsi="Cambria"/>
          <w:b/>
          <w:bCs/>
          <w:u w:val="single"/>
        </w:rPr>
        <w:t>Evita</w:t>
      </w:r>
      <w:proofErr w:type="spellEnd"/>
      <w:r w:rsidR="00673372" w:rsidRPr="00C04738">
        <w:rPr>
          <w:rFonts w:ascii="Cambria" w:hAnsi="Cambria"/>
          <w:b/>
        </w:rPr>
        <w:t>:</w:t>
      </w:r>
    </w:p>
    <w:p w14:paraId="29D1ADDE" w14:textId="77777777" w:rsidR="00673372" w:rsidRPr="00C04738" w:rsidRDefault="00673372" w:rsidP="00EC2D7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v</w:t>
      </w:r>
      <w:r w:rsidR="00CF2835" w:rsidRPr="00C04738">
        <w:rPr>
          <w:rFonts w:ascii="Cambria" w:eastAsia="Times New Roman" w:hAnsi="Cambria" w:cs="Times New Roman"/>
        </w:rPr>
        <w:t>ienkartinė</w:t>
      </w:r>
      <w:r w:rsidRPr="00C04738">
        <w:rPr>
          <w:rFonts w:ascii="Cambria" w:eastAsia="Times New Roman" w:hAnsi="Cambria" w:cs="Times New Roman"/>
        </w:rPr>
        <w:t xml:space="preserve"> (pažymėta simboliu);</w:t>
      </w:r>
    </w:p>
    <w:p w14:paraId="162657C6" w14:textId="77777777" w:rsidR="00673372" w:rsidRPr="00C04738" w:rsidRDefault="00673372" w:rsidP="00EC2D7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kliniškai švari;</w:t>
      </w:r>
    </w:p>
    <w:p w14:paraId="3485AA69" w14:textId="77777777" w:rsidR="00673372" w:rsidRPr="00C04738" w:rsidRDefault="00673372" w:rsidP="00EC2D7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g</w:t>
      </w:r>
      <w:r w:rsidR="00CF2835" w:rsidRPr="00C04738">
        <w:rPr>
          <w:rFonts w:ascii="Cambria" w:eastAsia="Times New Roman" w:hAnsi="Cambria" w:cs="Times New Roman"/>
        </w:rPr>
        <w:t>aminio sudėtyje nėra latekso</w:t>
      </w:r>
      <w:r w:rsidRPr="00C04738">
        <w:rPr>
          <w:rFonts w:ascii="Cambria" w:eastAsia="Times New Roman" w:hAnsi="Cambria" w:cs="Times New Roman"/>
        </w:rPr>
        <w:t xml:space="preserve"> (pažymėta simboliu arba pateikti tai patvirtinančius dokumentus);</w:t>
      </w:r>
    </w:p>
    <w:p w14:paraId="7E31EF7B" w14:textId="1CCE81B9" w:rsidR="00CF2835" w:rsidRPr="00C04738" w:rsidRDefault="00673372" w:rsidP="00EC2D7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i</w:t>
      </w:r>
      <w:r w:rsidR="00CF2835" w:rsidRPr="00C04738">
        <w:rPr>
          <w:rFonts w:ascii="Cambria" w:eastAsia="Times New Roman" w:hAnsi="Cambria" w:cs="Times New Roman"/>
        </w:rPr>
        <w:t>lgis 1.6 m, skersmuo – 22</w:t>
      </w:r>
      <w:r w:rsidRPr="00C04738">
        <w:rPr>
          <w:rFonts w:ascii="Cambria" w:eastAsia="Times New Roman" w:hAnsi="Cambria" w:cs="Times New Roman"/>
        </w:rPr>
        <w:t xml:space="preserve"> mm;</w:t>
      </w:r>
    </w:p>
    <w:p w14:paraId="5CBD4F39" w14:textId="5DCF2073" w:rsidR="00CF2835" w:rsidRPr="00C04738" w:rsidRDefault="00673372" w:rsidP="00EC2D72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CF2835" w:rsidRPr="00C04738">
        <w:rPr>
          <w:rFonts w:ascii="Cambria" w:eastAsia="Times New Roman" w:hAnsi="Cambria" w:cs="Times New Roman"/>
        </w:rPr>
        <w:t>istemą sudaro:</w:t>
      </w:r>
    </w:p>
    <w:p w14:paraId="65951C31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22 mm skersmens 1.6 m. gofruotas vamzdelis 22F/22F;</w:t>
      </w:r>
    </w:p>
    <w:p w14:paraId="24675F84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papildoma 0.5-0.6 m. atšaka 22F/22F;</w:t>
      </w:r>
    </w:p>
    <w:p w14:paraId="2CC80B05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2 jungtys su dangteliu temperatūrai sistemoje matuoti;</w:t>
      </w:r>
    </w:p>
    <w:p w14:paraId="115B7DE9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papildoma alkūninė jungtis 22F/22M</w:t>
      </w:r>
    </w:p>
    <w:p w14:paraId="7DFA04DE" w14:textId="77777777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automatiškai prisipildančio deguonies drėkinimo indas su plūde;</w:t>
      </w:r>
    </w:p>
    <w:p w14:paraId="7B99C5CF" w14:textId="300DE791" w:rsidR="00CF2835" w:rsidRPr="00C04738" w:rsidRDefault="00CF2835" w:rsidP="00EC2D72">
      <w:pPr>
        <w:numPr>
          <w:ilvl w:val="1"/>
          <w:numId w:val="2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kvėpavimo kontūrų laikiklis</w:t>
      </w:r>
      <w:r w:rsidR="00673372" w:rsidRPr="00C04738">
        <w:rPr>
          <w:rFonts w:ascii="Cambria" w:eastAsia="Times New Roman" w:hAnsi="Cambria" w:cs="Times New Roman"/>
        </w:rPr>
        <w:t>;</w:t>
      </w:r>
    </w:p>
    <w:p w14:paraId="76DC1FF2" w14:textId="77777777" w:rsidR="00673372" w:rsidRPr="00C04738" w:rsidRDefault="00673372" w:rsidP="00EC2D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CF2835" w:rsidRPr="00C04738">
        <w:rPr>
          <w:rFonts w:ascii="Cambria" w:eastAsia="Times New Roman" w:hAnsi="Cambria" w:cs="Times New Roman"/>
        </w:rPr>
        <w:t>istemos jungtys kūginės</w:t>
      </w:r>
      <w:r w:rsidRPr="00C04738">
        <w:rPr>
          <w:rFonts w:ascii="Cambria" w:eastAsia="Times New Roman" w:hAnsi="Cambria" w:cs="Times New Roman"/>
        </w:rPr>
        <w:t>;</w:t>
      </w:r>
    </w:p>
    <w:p w14:paraId="6DED920C" w14:textId="77777777" w:rsidR="00673372" w:rsidRPr="00C04738" w:rsidRDefault="00673372" w:rsidP="00EC2D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g</w:t>
      </w:r>
      <w:r w:rsidR="00CF2835" w:rsidRPr="00C04738">
        <w:rPr>
          <w:rFonts w:ascii="Cambria" w:eastAsia="Times New Roman" w:hAnsi="Cambria" w:cs="Times New Roman"/>
        </w:rPr>
        <w:t>aminio pakuotė lengvai praplėšiama rankomis, nenaudojant pašalinių daiktų.</w:t>
      </w:r>
    </w:p>
    <w:p w14:paraId="26DB3ACF" w14:textId="301699C6" w:rsidR="00CF2835" w:rsidRPr="00C04738" w:rsidRDefault="00673372" w:rsidP="00EC2D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CF2835" w:rsidRPr="00C04738">
        <w:rPr>
          <w:rFonts w:ascii="Cambria" w:eastAsia="Times New Roman" w:hAnsi="Cambria" w:cs="Times New Roman"/>
        </w:rPr>
        <w:t>upakuotos į maišelius po 1 vnt.</w:t>
      </w:r>
      <w:r w:rsidRPr="00C04738">
        <w:rPr>
          <w:rFonts w:ascii="Cambria" w:eastAsia="Times New Roman" w:hAnsi="Cambria" w:cs="Times New Roman"/>
        </w:rPr>
        <w:t>;</w:t>
      </w:r>
    </w:p>
    <w:p w14:paraId="5F3EFE0F" w14:textId="77777777" w:rsidR="00673372" w:rsidRPr="00C04738" w:rsidRDefault="00673372" w:rsidP="00EC2D7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0EA56A3B" w14:textId="77777777" w:rsidR="00673372" w:rsidRPr="00C04738" w:rsidRDefault="00673372" w:rsidP="00EC2D7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6E160EB4" w14:textId="07A17192" w:rsidR="00673372" w:rsidRPr="00C04738" w:rsidRDefault="00673372" w:rsidP="00EC2D72">
      <w:pPr>
        <w:spacing w:after="0" w:line="240" w:lineRule="auto"/>
        <w:ind w:left="360"/>
        <w:jc w:val="both"/>
        <w:rPr>
          <w:rFonts w:ascii="Cambria" w:eastAsia="Times New Roman" w:hAnsi="Cambria" w:cs="Times New Roman"/>
          <w:i/>
        </w:rPr>
      </w:pPr>
      <w:r w:rsidRPr="00C04738">
        <w:rPr>
          <w:rFonts w:ascii="Cambria" w:eastAsia="Times New Roman" w:hAnsi="Cambria" w:cs="Times New Roman"/>
          <w:i/>
        </w:rPr>
        <w:t>Orientacinis poreikis: 500 vnt.</w:t>
      </w:r>
    </w:p>
    <w:p w14:paraId="091D3852" w14:textId="20B021CC" w:rsidR="00CF2835" w:rsidRPr="00C04738" w:rsidRDefault="00CF2835" w:rsidP="00EC2D72">
      <w:pPr>
        <w:spacing w:after="0" w:line="240" w:lineRule="auto"/>
        <w:rPr>
          <w:rFonts w:ascii="Cambria" w:hAnsi="Cambria"/>
        </w:rPr>
      </w:pPr>
    </w:p>
    <w:p w14:paraId="6232766A" w14:textId="456FC97A" w:rsidR="004C6DC9" w:rsidRPr="00C04738" w:rsidRDefault="00673372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  <w:b/>
        </w:rPr>
        <w:t>8.</w:t>
      </w:r>
      <w:r w:rsidR="004C6DC9" w:rsidRPr="00C04738">
        <w:rPr>
          <w:rFonts w:ascii="Cambria" w:hAnsi="Cambria" w:cs="Times New Roman"/>
          <w:b/>
          <w:bCs/>
          <w:u w:val="single"/>
        </w:rPr>
        <w:t>Drenai chirurginiai sterilūs CH14, CH 15-16:</w:t>
      </w:r>
    </w:p>
    <w:p w14:paraId="44F5A570" w14:textId="5EFDE108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sterilūs </w:t>
      </w:r>
      <w:r w:rsidRPr="00C04738">
        <w:rPr>
          <w:rFonts w:ascii="Cambria" w:hAnsi="Cambria" w:cs="Times New Roman"/>
          <w:shd w:val="clear" w:color="auto" w:fill="FFFFFF"/>
        </w:rPr>
        <w:t>(simbolis ant pakuotės)</w:t>
      </w:r>
      <w:r w:rsidRPr="00C04738">
        <w:rPr>
          <w:rFonts w:ascii="Cambria" w:hAnsi="Cambria" w:cs="Times New Roman"/>
        </w:rPr>
        <w:t>;</w:t>
      </w:r>
    </w:p>
    <w:p w14:paraId="1ED886DE" w14:textId="4CAEEAB7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vienkartiniai </w:t>
      </w:r>
      <w:r w:rsidRPr="00C04738">
        <w:rPr>
          <w:rFonts w:ascii="Cambria" w:hAnsi="Cambria" w:cs="Times New Roman"/>
          <w:shd w:val="clear" w:color="auto" w:fill="FFFFFF"/>
        </w:rPr>
        <w:t>(pažymėta simboliu)</w:t>
      </w:r>
      <w:r w:rsidRPr="00C04738">
        <w:rPr>
          <w:rFonts w:ascii="Cambria" w:hAnsi="Cambria" w:cs="Times New Roman"/>
        </w:rPr>
        <w:t>;</w:t>
      </w:r>
    </w:p>
    <w:p w14:paraId="36E3DF64" w14:textId="6D6F3D27" w:rsidR="00673372" w:rsidRPr="00C04738" w:rsidRDefault="004C6DC9" w:rsidP="00EC2D72">
      <w:pPr>
        <w:pStyle w:val="ListParagraph"/>
        <w:numPr>
          <w:ilvl w:val="0"/>
          <w:numId w:val="26"/>
        </w:numPr>
        <w:tabs>
          <w:tab w:val="clear" w:pos="2100"/>
        </w:tabs>
        <w:spacing w:after="0" w:line="240" w:lineRule="auto"/>
        <w:ind w:left="709" w:hanging="425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C04738">
        <w:rPr>
          <w:rFonts w:ascii="Cambria" w:hAnsi="Cambria" w:cs="Times New Roman"/>
          <w:shd w:val="clear" w:color="auto" w:fill="FFFFFF"/>
        </w:rPr>
        <w:t>ant pakuotės pažymėta produkto pagaminimo data ir galiojimo laikas;</w:t>
      </w:r>
    </w:p>
    <w:p w14:paraId="46E95C07" w14:textId="5ED32597" w:rsidR="00673372" w:rsidRPr="00C04738" w:rsidRDefault="00673372" w:rsidP="00EC2D72">
      <w:pPr>
        <w:pStyle w:val="ListParagraph"/>
        <w:numPr>
          <w:ilvl w:val="0"/>
          <w:numId w:val="26"/>
        </w:numPr>
        <w:tabs>
          <w:tab w:val="clear" w:pos="2100"/>
          <w:tab w:val="num" w:pos="1740"/>
        </w:tabs>
        <w:spacing w:after="0" w:line="240" w:lineRule="auto"/>
        <w:ind w:left="709" w:hanging="425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628DA2F8" w14:textId="5F89F6BB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silikoniniai ar lygiavertės medžiagos;</w:t>
      </w:r>
    </w:p>
    <w:p w14:paraId="6EB1E38D" w14:textId="4ACB3D9F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proofErr w:type="spellStart"/>
      <w:r w:rsidRPr="00C04738">
        <w:rPr>
          <w:rFonts w:ascii="Cambria" w:hAnsi="Cambria" w:cs="Times New Roman"/>
        </w:rPr>
        <w:t>apirogeniški</w:t>
      </w:r>
      <w:proofErr w:type="spellEnd"/>
      <w:r w:rsidRPr="00C04738">
        <w:rPr>
          <w:rFonts w:ascii="Cambria" w:hAnsi="Cambria" w:cs="Times New Roman"/>
        </w:rPr>
        <w:t>;</w:t>
      </w:r>
      <w:r w:rsidRPr="00C04738">
        <w:rPr>
          <w:rFonts w:ascii="Cambria" w:hAnsi="Cambria" w:cs="Times New Roman"/>
        </w:rPr>
        <w:tab/>
      </w:r>
    </w:p>
    <w:p w14:paraId="397381CC" w14:textId="7207E6DC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vienas galas perforuotas (perforacijos ilgis 15,5-17 cm);</w:t>
      </w:r>
    </w:p>
    <w:p w14:paraId="1F474667" w14:textId="3430678E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50 - 60 cm ilgio; </w:t>
      </w:r>
    </w:p>
    <w:p w14:paraId="0C64A85A" w14:textId="40018023" w:rsidR="004C6DC9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dydis: CH14; CH15-16;</w:t>
      </w:r>
    </w:p>
    <w:p w14:paraId="1E09ED79" w14:textId="31F90C9A" w:rsidR="00673372" w:rsidRPr="00C04738" w:rsidRDefault="004C6DC9" w:rsidP="00EC2D72">
      <w:pPr>
        <w:numPr>
          <w:ilvl w:val="0"/>
          <w:numId w:val="26"/>
        </w:numPr>
        <w:tabs>
          <w:tab w:val="clear" w:pos="2100"/>
          <w:tab w:val="num" w:pos="1740"/>
          <w:tab w:val="num" w:pos="3240"/>
        </w:tabs>
        <w:spacing w:after="0" w:line="240" w:lineRule="auto"/>
        <w:ind w:left="709" w:hanging="425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įpakuota po 1 vnt.</w:t>
      </w:r>
    </w:p>
    <w:p w14:paraId="16928D56" w14:textId="082B8E86" w:rsidR="00673372" w:rsidRPr="00C04738" w:rsidRDefault="00673372" w:rsidP="00EC2D72">
      <w:pPr>
        <w:spacing w:after="0" w:line="240" w:lineRule="auto"/>
        <w:ind w:left="285"/>
        <w:jc w:val="both"/>
        <w:rPr>
          <w:rFonts w:ascii="Cambria" w:hAnsi="Cambria" w:cs="Times New Roman"/>
          <w:i/>
        </w:rPr>
      </w:pPr>
      <w:r w:rsidRPr="00C04738">
        <w:rPr>
          <w:rFonts w:ascii="Cambria" w:hAnsi="Cambria" w:cs="Times New Roman"/>
          <w:i/>
        </w:rPr>
        <w:t>Orientacinis poreikis: 2 000 vnt.</w:t>
      </w:r>
    </w:p>
    <w:p w14:paraId="7F4DAEA9" w14:textId="77777777" w:rsidR="004C6DC9" w:rsidRPr="00C04738" w:rsidRDefault="004C6DC9" w:rsidP="00EC2D72">
      <w:pPr>
        <w:spacing w:after="0" w:line="240" w:lineRule="auto"/>
        <w:rPr>
          <w:rFonts w:ascii="Cambria" w:hAnsi="Cambria"/>
        </w:rPr>
      </w:pPr>
    </w:p>
    <w:p w14:paraId="4D10D649" w14:textId="33E47100" w:rsidR="00A91CFF" w:rsidRPr="00C04738" w:rsidRDefault="00673372" w:rsidP="00EC2D72">
      <w:pPr>
        <w:spacing w:after="0" w:line="240" w:lineRule="auto"/>
        <w:rPr>
          <w:rFonts w:ascii="Cambria" w:hAnsi="Cambria"/>
          <w:b/>
          <w:u w:val="single"/>
        </w:rPr>
      </w:pPr>
      <w:r w:rsidRPr="00C04738">
        <w:rPr>
          <w:rFonts w:ascii="Cambria" w:hAnsi="Cambria"/>
          <w:b/>
          <w:u w:val="single"/>
        </w:rPr>
        <w:t xml:space="preserve">9. </w:t>
      </w:r>
      <w:r w:rsidR="00A91CFF" w:rsidRPr="00C04738">
        <w:rPr>
          <w:rFonts w:ascii="Cambria" w:hAnsi="Cambria"/>
          <w:b/>
          <w:u w:val="single"/>
        </w:rPr>
        <w:t xml:space="preserve">Drenai silikoniniai ar lygiavertės medžiagos nesterilūs: diametrai </w:t>
      </w:r>
      <w:r w:rsidR="00182EBE" w:rsidRPr="00C04738">
        <w:rPr>
          <w:rFonts w:ascii="Cambria" w:hAnsi="Cambria"/>
          <w:b/>
          <w:u w:val="single"/>
        </w:rPr>
        <w:t>9 x 13 mm</w:t>
      </w:r>
    </w:p>
    <w:p w14:paraId="0F48EA48" w14:textId="77777777" w:rsidR="004C6DC9" w:rsidRPr="00C04738" w:rsidRDefault="004C6DC9" w:rsidP="00EC2D72">
      <w:pPr>
        <w:numPr>
          <w:ilvl w:val="0"/>
          <w:numId w:val="11"/>
        </w:numPr>
        <w:spacing w:after="0" w:line="240" w:lineRule="auto"/>
        <w:ind w:left="400" w:hanging="400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nesterilūs;</w:t>
      </w:r>
    </w:p>
    <w:p w14:paraId="7B5096DB" w14:textId="77777777" w:rsidR="004C6DC9" w:rsidRPr="00C04738" w:rsidRDefault="004C6DC9" w:rsidP="00EC2D72">
      <w:pPr>
        <w:numPr>
          <w:ilvl w:val="0"/>
          <w:numId w:val="11"/>
        </w:numPr>
        <w:spacing w:after="0" w:line="240" w:lineRule="auto"/>
        <w:ind w:left="400" w:hanging="400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silikoniniai ar lygiavertės medžiagos;</w:t>
      </w:r>
    </w:p>
    <w:p w14:paraId="5DB8536E" w14:textId="77777777" w:rsidR="004C6DC9" w:rsidRPr="00C04738" w:rsidRDefault="004C6DC9" w:rsidP="00EC2D72">
      <w:pPr>
        <w:numPr>
          <w:ilvl w:val="0"/>
          <w:numId w:val="11"/>
        </w:numPr>
        <w:spacing w:after="0" w:line="240" w:lineRule="auto"/>
        <w:ind w:left="400" w:hanging="400"/>
        <w:rPr>
          <w:rFonts w:ascii="Cambria" w:eastAsia="Calibri" w:hAnsi="Cambria" w:cs="Times New Roman"/>
        </w:rPr>
      </w:pPr>
      <w:proofErr w:type="spellStart"/>
      <w:r w:rsidRPr="00C04738">
        <w:rPr>
          <w:rFonts w:ascii="Cambria" w:eastAsia="Calibri" w:hAnsi="Cambria" w:cs="Times New Roman"/>
        </w:rPr>
        <w:t>apirogeniški</w:t>
      </w:r>
      <w:proofErr w:type="spellEnd"/>
      <w:r w:rsidRPr="00C04738">
        <w:rPr>
          <w:rFonts w:ascii="Cambria" w:eastAsia="Calibri" w:hAnsi="Cambria" w:cs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3608"/>
        <w:gridCol w:w="4256"/>
      </w:tblGrid>
      <w:tr w:rsidR="00E04C87" w:rsidRPr="00C04738" w14:paraId="328E1B0E" w14:textId="77777777" w:rsidTr="0082549F">
        <w:trPr>
          <w:trHeight w:val="580"/>
        </w:trPr>
        <w:tc>
          <w:tcPr>
            <w:tcW w:w="1629" w:type="dxa"/>
          </w:tcPr>
          <w:p w14:paraId="0365972E" w14:textId="77777777" w:rsidR="004C6DC9" w:rsidRPr="00C04738" w:rsidRDefault="004C6DC9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</w:rPr>
            </w:pPr>
            <w:r w:rsidRPr="00C04738">
              <w:rPr>
                <w:rFonts w:ascii="Cambria" w:eastAsia="Calibri" w:hAnsi="Cambria" w:cs="Times New Roman"/>
              </w:rPr>
              <w:t>Pirkimo dalies Nr.</w:t>
            </w:r>
          </w:p>
        </w:tc>
        <w:tc>
          <w:tcPr>
            <w:tcW w:w="3608" w:type="dxa"/>
          </w:tcPr>
          <w:p w14:paraId="6B65689F" w14:textId="3DD9ABE1" w:rsidR="004C6DC9" w:rsidRPr="00C04738" w:rsidRDefault="00182EBE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</w:rPr>
            </w:pPr>
            <w:r w:rsidRPr="00C04738">
              <w:rPr>
                <w:rFonts w:ascii="Cambria" w:eastAsia="Calibri" w:hAnsi="Cambria" w:cs="Times New Roman"/>
                <w:i/>
              </w:rPr>
              <w:t xml:space="preserve">Diametras </w:t>
            </w:r>
          </w:p>
        </w:tc>
        <w:tc>
          <w:tcPr>
            <w:tcW w:w="4256" w:type="dxa"/>
          </w:tcPr>
          <w:p w14:paraId="2C6B7C59" w14:textId="77777777" w:rsidR="004C6DC9" w:rsidRPr="00C04738" w:rsidRDefault="004C6DC9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</w:rPr>
            </w:pPr>
            <w:r w:rsidRPr="00C04738">
              <w:rPr>
                <w:rFonts w:ascii="Cambria" w:eastAsia="Calibri" w:hAnsi="Cambria" w:cs="Times New Roman"/>
                <w:i/>
              </w:rPr>
              <w:t>Orientacinis poreikis (m)</w:t>
            </w:r>
          </w:p>
        </w:tc>
      </w:tr>
      <w:tr w:rsidR="00E04C87" w:rsidRPr="00C04738" w14:paraId="6A754985" w14:textId="77777777" w:rsidTr="0082549F">
        <w:trPr>
          <w:trHeight w:val="283"/>
        </w:trPr>
        <w:tc>
          <w:tcPr>
            <w:tcW w:w="1629" w:type="dxa"/>
          </w:tcPr>
          <w:p w14:paraId="10B0AED2" w14:textId="22EE8123" w:rsidR="004C6DC9" w:rsidRPr="00C04738" w:rsidRDefault="00673372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C04738">
              <w:rPr>
                <w:rFonts w:ascii="Cambria" w:eastAsia="Calibri" w:hAnsi="Cambria" w:cs="Times New Roman"/>
              </w:rPr>
              <w:t>9</w:t>
            </w:r>
            <w:r w:rsidR="004C6DC9" w:rsidRPr="00C04738">
              <w:rPr>
                <w:rFonts w:ascii="Cambria" w:eastAsia="Calibri" w:hAnsi="Cambria" w:cs="Times New Roman"/>
              </w:rPr>
              <w:t>.</w:t>
            </w:r>
          </w:p>
        </w:tc>
        <w:tc>
          <w:tcPr>
            <w:tcW w:w="3608" w:type="dxa"/>
          </w:tcPr>
          <w:p w14:paraId="652F73BF" w14:textId="23D67C3F" w:rsidR="004C6DC9" w:rsidRPr="00C04738" w:rsidRDefault="004C6DC9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C04738">
              <w:rPr>
                <w:rFonts w:ascii="Cambria" w:hAnsi="Cambria"/>
              </w:rPr>
              <w:t xml:space="preserve"> </w:t>
            </w:r>
            <w:r w:rsidR="00182EBE" w:rsidRPr="00C04738">
              <w:rPr>
                <w:rFonts w:ascii="Cambria" w:hAnsi="Cambria"/>
              </w:rPr>
              <w:t>9 x 13 mm</w:t>
            </w:r>
          </w:p>
        </w:tc>
        <w:tc>
          <w:tcPr>
            <w:tcW w:w="4256" w:type="dxa"/>
          </w:tcPr>
          <w:p w14:paraId="68784ED6" w14:textId="71E26339" w:rsidR="004C6DC9" w:rsidRPr="00C04738" w:rsidRDefault="00673372" w:rsidP="00EC2D72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C04738">
              <w:rPr>
                <w:rFonts w:ascii="Cambria" w:eastAsia="Calibri" w:hAnsi="Cambria" w:cs="Times New Roman"/>
              </w:rPr>
              <w:t>400</w:t>
            </w:r>
          </w:p>
        </w:tc>
      </w:tr>
    </w:tbl>
    <w:p w14:paraId="48650D73" w14:textId="77777777" w:rsidR="004C6DC9" w:rsidRPr="00C04738" w:rsidRDefault="004C6DC9" w:rsidP="00EC2D72">
      <w:pPr>
        <w:spacing w:after="0" w:line="240" w:lineRule="auto"/>
        <w:rPr>
          <w:rFonts w:ascii="Cambria" w:hAnsi="Cambria"/>
        </w:rPr>
      </w:pPr>
    </w:p>
    <w:p w14:paraId="19F97E8C" w14:textId="0FFA057E" w:rsidR="00A91CFF" w:rsidRPr="00C04738" w:rsidRDefault="00673372" w:rsidP="00EC2D72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 xml:space="preserve">10. 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Endotrachėjiniai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 xml:space="preserve"> vamzdeliai spec. konfigūracijos veido ir akių operacijoms ID 3,5, ID 4, ID 4,5, ID 5, ID 5,5 (kablio formos)</w:t>
      </w:r>
    </w:p>
    <w:p w14:paraId="6CC85F10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sterilūs (simbolis ant pakuotės);</w:t>
      </w:r>
    </w:p>
    <w:p w14:paraId="5DF3E80A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vienkartiniai (pažymėta simboliu);</w:t>
      </w:r>
    </w:p>
    <w:p w14:paraId="7119B1F4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distalinio (trachėjos) galo briauna užapvalinta, netraumuojanti gleivinės;</w:t>
      </w:r>
    </w:p>
    <w:p w14:paraId="01CCD42E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pagamintas iš PVC ar lygiavertės medžiagos;</w:t>
      </w:r>
    </w:p>
    <w:p w14:paraId="29F4A9FA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specialios „kablio“ formos;</w:t>
      </w:r>
    </w:p>
    <w:p w14:paraId="2A299751" w14:textId="447A309E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dydis </w:t>
      </w:r>
      <w:r w:rsidRPr="00C04738">
        <w:rPr>
          <w:rFonts w:ascii="Cambria" w:hAnsi="Cambria"/>
        </w:rPr>
        <w:t>ID 3,5, ID 4, ID 4,5, ID 5, ID 5,5 (kablio formos)</w:t>
      </w:r>
    </w:p>
    <w:p w14:paraId="189ED173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 xml:space="preserve">distaliniame gale, dešinėje - angelė, </w:t>
      </w:r>
      <w:proofErr w:type="spellStart"/>
      <w:r w:rsidRPr="00C04738">
        <w:rPr>
          <w:rFonts w:ascii="Cambria" w:eastAsia="Times New Roman" w:hAnsi="Cambria"/>
        </w:rPr>
        <w:t>proksimaliniame</w:t>
      </w:r>
      <w:proofErr w:type="spellEnd"/>
      <w:r w:rsidRPr="00C04738">
        <w:rPr>
          <w:rFonts w:ascii="Cambria" w:eastAsia="Times New Roman" w:hAnsi="Cambria"/>
        </w:rPr>
        <w:t xml:space="preserve"> gale - sujungėjas;</w:t>
      </w:r>
    </w:p>
    <w:p w14:paraId="1FD5E625" w14:textId="77777777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žemo spaudimo ir didelio diametro „slyvos“ formos mova (balionas);</w:t>
      </w:r>
    </w:p>
    <w:p w14:paraId="5A2D1F56" w14:textId="77777777" w:rsidR="00107C61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ant pakuotės pažymėtas produkto galiojimo laikas;</w:t>
      </w:r>
    </w:p>
    <w:p w14:paraId="477978D3" w14:textId="6809C73B" w:rsidR="00107C61" w:rsidRPr="00C04738" w:rsidRDefault="00107C61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5259ABB5" w14:textId="15057A92" w:rsidR="006B61CD" w:rsidRPr="00C04738" w:rsidRDefault="006B61CD" w:rsidP="00EC2D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įpakuoti po 1 vnt.</w:t>
      </w:r>
    </w:p>
    <w:p w14:paraId="0E3BE612" w14:textId="608F9CE5" w:rsidR="00673372" w:rsidRPr="00C04738" w:rsidRDefault="00673372" w:rsidP="00EC2D72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/>
          <w:i/>
        </w:rPr>
      </w:pPr>
      <w:r w:rsidRPr="00C04738">
        <w:rPr>
          <w:rFonts w:ascii="Cambria" w:eastAsia="Times New Roman" w:hAnsi="Cambria"/>
          <w:i/>
        </w:rPr>
        <w:t>Orientacinis poreikis: 200 vnt.</w:t>
      </w:r>
    </w:p>
    <w:p w14:paraId="302DEC20" w14:textId="77777777" w:rsidR="006B61CD" w:rsidRPr="00C04738" w:rsidRDefault="006B61CD" w:rsidP="00EC2D72">
      <w:pPr>
        <w:spacing w:after="0" w:line="240" w:lineRule="auto"/>
        <w:rPr>
          <w:rFonts w:ascii="Cambria" w:hAnsi="Cambria"/>
        </w:rPr>
      </w:pPr>
    </w:p>
    <w:p w14:paraId="18C15A48" w14:textId="583ECA16" w:rsidR="004C6DC9" w:rsidRPr="00C04738" w:rsidRDefault="004C6DC9" w:rsidP="00EC2D72">
      <w:pPr>
        <w:pStyle w:val="ListParagraph"/>
        <w:numPr>
          <w:ilvl w:val="0"/>
          <w:numId w:val="27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bCs/>
          <w:u w:val="single"/>
        </w:rPr>
      </w:pPr>
      <w:bookmarkStart w:id="0" w:name="_Hlk163720800"/>
      <w:r w:rsidRPr="00C04738">
        <w:rPr>
          <w:rFonts w:ascii="Cambria" w:eastAsia="Calibri" w:hAnsi="Cambria" w:cs="Times New Roman"/>
          <w:b/>
          <w:bCs/>
          <w:u w:val="single"/>
        </w:rPr>
        <w:t xml:space="preserve">Gofruoti vienkartiniai kvėpavimo vamzdžiai suaugusiems su drėgmės surinkėju:  </w:t>
      </w:r>
    </w:p>
    <w:bookmarkEnd w:id="0"/>
    <w:p w14:paraId="4CB13879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vienkartiniai (pažymėta simboliu);</w:t>
      </w:r>
    </w:p>
    <w:p w14:paraId="45D067C4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sudaryti iš dviejų vamzdžių, sujungtų Y formos sujungėju, ne mažiau nei 2 drėgmės surinkėju ir papildomos atšakos;</w:t>
      </w:r>
    </w:p>
    <w:p w14:paraId="67299847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vamzdžių ilgis ištempus ne mažiau kaip 3,0 m.;</w:t>
      </w:r>
    </w:p>
    <w:p w14:paraId="41C3BFF9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drėgmės surinkėjai ( ne mažiau 2 vnt. t. y. kiekvienoje atšakoje ne mažiau nei po 1 vnt.)  turi būti savaime užsisandarinantys, t. y. atjungus nuo kvėpavimo vamzdžių neturi būti sutrikdoma uždara kvėpavimo sistema;</w:t>
      </w:r>
    </w:p>
    <w:p w14:paraId="0DA887AE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papildomos atšakos ilgis – ne mažiau 1,5 m ištempus, jungtys 22F – 22F;</w:t>
      </w:r>
    </w:p>
    <w:p w14:paraId="1569D7FC" w14:textId="77777777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proofErr w:type="spellStart"/>
      <w:r w:rsidRPr="00C04738">
        <w:rPr>
          <w:rFonts w:ascii="Cambria" w:eastAsia="Calibri" w:hAnsi="Cambria" w:cs="Times New Roman"/>
        </w:rPr>
        <w:t>jungtelė</w:t>
      </w:r>
      <w:proofErr w:type="spellEnd"/>
      <w:r w:rsidRPr="00C04738">
        <w:rPr>
          <w:rFonts w:ascii="Cambria" w:eastAsia="Calibri" w:hAnsi="Cambria" w:cs="Times New Roman"/>
        </w:rPr>
        <w:t xml:space="preserve"> 22M – 22M (ne mažiau 1 vnt.);</w:t>
      </w:r>
    </w:p>
    <w:p w14:paraId="188F93C0" w14:textId="6180B33D" w:rsidR="004C6DC9" w:rsidRPr="00C04738" w:rsidRDefault="004C6DC9" w:rsidP="00EC2D72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pagamintas iš polipro</w:t>
      </w:r>
      <w:r w:rsidR="00107C61" w:rsidRPr="00C04738">
        <w:rPr>
          <w:rFonts w:ascii="Cambria" w:eastAsia="Calibri" w:hAnsi="Cambria" w:cs="Times New Roman"/>
        </w:rPr>
        <w:t>pileno ar lygiavertės medžiagos;</w:t>
      </w:r>
    </w:p>
    <w:p w14:paraId="54ACA5C6" w14:textId="77777777" w:rsidR="00107C61" w:rsidRPr="00C04738" w:rsidRDefault="00107C61" w:rsidP="00EC2D7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/>
        </w:rPr>
        <w:t>ant pakuotės pažymėtas produkto galiojimo laikas;</w:t>
      </w:r>
    </w:p>
    <w:p w14:paraId="21690334" w14:textId="081AD0B5" w:rsidR="00107C61" w:rsidRPr="00C04738" w:rsidRDefault="00107C61" w:rsidP="00EC2D7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01403F19" w14:textId="427179AB" w:rsidR="004C6DC9" w:rsidRPr="00C04738" w:rsidRDefault="004C6DC9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eastAsia="Calibri" w:hAnsi="Cambria" w:cs="Times New Roman"/>
          <w:i/>
        </w:rPr>
        <w:t>Orientacinis poreikis:</w:t>
      </w:r>
      <w:r w:rsidR="00107C61" w:rsidRPr="00C04738">
        <w:rPr>
          <w:rFonts w:ascii="Cambria" w:eastAsia="Calibri" w:hAnsi="Cambria" w:cs="Times New Roman"/>
          <w:i/>
        </w:rPr>
        <w:t xml:space="preserve"> 450 vnt.</w:t>
      </w:r>
    </w:p>
    <w:p w14:paraId="0F08596F" w14:textId="188BDEB3" w:rsidR="00A91CFF" w:rsidRPr="00C04738" w:rsidRDefault="00A91CFF" w:rsidP="00EC2D72">
      <w:pPr>
        <w:spacing w:after="0" w:line="240" w:lineRule="auto"/>
        <w:rPr>
          <w:rFonts w:ascii="Cambria" w:hAnsi="Cambria"/>
        </w:rPr>
      </w:pPr>
    </w:p>
    <w:p w14:paraId="7D12E625" w14:textId="3452A62A" w:rsidR="001000C8" w:rsidRPr="00C04738" w:rsidRDefault="001000C8" w:rsidP="00EC2D72">
      <w:pPr>
        <w:pStyle w:val="ListParagraph"/>
        <w:numPr>
          <w:ilvl w:val="0"/>
          <w:numId w:val="27"/>
        </w:numPr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>Juostelės šlapimo tyrimui (</w:t>
      </w:r>
      <w:proofErr w:type="spellStart"/>
      <w:r w:rsidRPr="00C04738">
        <w:rPr>
          <w:rFonts w:ascii="Cambria" w:hAnsi="Cambria" w:cs="Times New Roman"/>
          <w:b/>
          <w:u w:val="single"/>
        </w:rPr>
        <w:t>PocketChem</w:t>
      </w:r>
      <w:proofErr w:type="spellEnd"/>
      <w:r w:rsidRPr="00C04738">
        <w:rPr>
          <w:rFonts w:ascii="Cambria" w:hAnsi="Cambria" w:cs="Times New Roman"/>
          <w:b/>
          <w:u w:val="single"/>
        </w:rPr>
        <w:t xml:space="preserve"> UA analizatoriui): </w:t>
      </w:r>
    </w:p>
    <w:p w14:paraId="59141945" w14:textId="77777777" w:rsidR="001000C8" w:rsidRPr="00C04738" w:rsidRDefault="001000C8" w:rsidP="00EC2D72">
      <w:pPr>
        <w:pStyle w:val="ListParagraph"/>
        <w:numPr>
          <w:ilvl w:val="0"/>
          <w:numId w:val="7"/>
        </w:numPr>
        <w:tabs>
          <w:tab w:val="clear" w:pos="927"/>
          <w:tab w:val="num" w:pos="284"/>
        </w:tabs>
        <w:spacing w:after="0" w:line="240" w:lineRule="auto"/>
        <w:ind w:left="0"/>
        <w:jc w:val="both"/>
        <w:rPr>
          <w:rFonts w:ascii="Cambria" w:hAnsi="Cambria" w:cs="Times New Roman"/>
          <w:b/>
          <w:bCs/>
          <w:u w:val="single"/>
        </w:rPr>
      </w:pPr>
      <w:r w:rsidRPr="00C04738">
        <w:rPr>
          <w:rFonts w:ascii="Cambria" w:hAnsi="Cambria" w:cs="Times New Roman"/>
        </w:rPr>
        <w:t>juostelės šlapimo tyrimui testuoti;</w:t>
      </w:r>
    </w:p>
    <w:p w14:paraId="731A4168" w14:textId="77777777" w:rsidR="001000C8" w:rsidRPr="00C04738" w:rsidRDefault="001000C8" w:rsidP="00EC2D72">
      <w:pPr>
        <w:pStyle w:val="ListParagraph"/>
        <w:numPr>
          <w:ilvl w:val="0"/>
          <w:numId w:val="7"/>
        </w:numPr>
        <w:tabs>
          <w:tab w:val="clear" w:pos="927"/>
          <w:tab w:val="num" w:pos="284"/>
        </w:tabs>
        <w:spacing w:after="0" w:line="240" w:lineRule="auto"/>
        <w:ind w:left="0"/>
        <w:jc w:val="both"/>
        <w:rPr>
          <w:rFonts w:ascii="Cambria" w:hAnsi="Cambria" w:cs="Times New Roman"/>
          <w:b/>
          <w:bCs/>
          <w:u w:val="single"/>
        </w:rPr>
      </w:pPr>
      <w:r w:rsidRPr="00C04738">
        <w:rPr>
          <w:rFonts w:ascii="Cambria" w:hAnsi="Cambria" w:cs="Times New Roman"/>
        </w:rPr>
        <w:t xml:space="preserve">tinkančios analizatoriui </w:t>
      </w:r>
      <w:proofErr w:type="spellStart"/>
      <w:r w:rsidRPr="00C04738">
        <w:rPr>
          <w:rFonts w:ascii="Cambria" w:hAnsi="Cambria" w:cs="Times New Roman"/>
        </w:rPr>
        <w:t>PocketChem</w:t>
      </w:r>
      <w:proofErr w:type="spellEnd"/>
      <w:r w:rsidRPr="00C04738">
        <w:rPr>
          <w:rFonts w:ascii="Cambria" w:hAnsi="Cambria" w:cs="Times New Roman"/>
        </w:rPr>
        <w:t xml:space="preserve"> UA;</w:t>
      </w:r>
    </w:p>
    <w:p w14:paraId="514C2EB6" w14:textId="77777777" w:rsidR="001000C8" w:rsidRPr="00C04738" w:rsidRDefault="001000C8" w:rsidP="00EC2D72">
      <w:pPr>
        <w:pStyle w:val="ListParagraph"/>
        <w:numPr>
          <w:ilvl w:val="0"/>
          <w:numId w:val="7"/>
        </w:numPr>
        <w:tabs>
          <w:tab w:val="clear" w:pos="927"/>
          <w:tab w:val="num" w:pos="284"/>
        </w:tabs>
        <w:spacing w:after="0" w:line="240" w:lineRule="auto"/>
        <w:ind w:left="0"/>
        <w:jc w:val="both"/>
        <w:rPr>
          <w:rFonts w:ascii="Cambria" w:hAnsi="Cambria" w:cs="Times New Roman"/>
          <w:b/>
          <w:bCs/>
          <w:u w:val="single"/>
        </w:rPr>
      </w:pPr>
      <w:r w:rsidRPr="00C04738">
        <w:rPr>
          <w:rFonts w:ascii="Cambria" w:hAnsi="Cambria" w:cs="Times New Roman"/>
        </w:rPr>
        <w:t>įpakuota po 100 vnt. dėžutėje.</w:t>
      </w:r>
    </w:p>
    <w:p w14:paraId="3FE2DBB1" w14:textId="16089D47" w:rsidR="001000C8" w:rsidRPr="00C04738" w:rsidRDefault="00107C61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12 500 vnt.</w:t>
      </w:r>
    </w:p>
    <w:p w14:paraId="638657CD" w14:textId="77777777" w:rsidR="00107C61" w:rsidRPr="00C04738" w:rsidRDefault="00107C61" w:rsidP="00EC2D72">
      <w:pPr>
        <w:spacing w:after="0" w:line="240" w:lineRule="auto"/>
        <w:rPr>
          <w:rFonts w:ascii="Cambria" w:hAnsi="Cambria"/>
          <w:i/>
        </w:rPr>
      </w:pPr>
    </w:p>
    <w:p w14:paraId="39029B5A" w14:textId="35EC73D2" w:rsidR="00A91CFF" w:rsidRPr="00C04738" w:rsidRDefault="00107C61" w:rsidP="00EC2D72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>13.</w:t>
      </w:r>
      <w:r w:rsidRPr="00C04738">
        <w:rPr>
          <w:rFonts w:ascii="Cambria" w:eastAsia="Times New Roman" w:hAnsi="Cambria" w:cs="Calibri"/>
          <w:bCs/>
          <w:color w:val="000000"/>
          <w:lang w:eastAsia="lt-LT"/>
        </w:rPr>
        <w:t xml:space="preserve"> </w:t>
      </w:r>
      <w:r w:rsidR="00A91CFF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Įmautė ultragarsinių aparatų jutikliams:</w:t>
      </w:r>
    </w:p>
    <w:p w14:paraId="340EA563" w14:textId="4C2A4EE9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sterili (pažymėta simboliu);</w:t>
      </w:r>
    </w:p>
    <w:p w14:paraId="30EB8AB4" w14:textId="40836939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vienkartinė (simbolis ant pakuotės);</w:t>
      </w:r>
    </w:p>
    <w:p w14:paraId="5734D6A8" w14:textId="7B1CB5D4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be latekso (pažymėta simboliu arba pateikti patvirtinančius dokumentus);</w:t>
      </w:r>
    </w:p>
    <w:p w14:paraId="211BDEDF" w14:textId="118E0B1C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bendroje pakuotėje su įmaute – sterilaus gelio pakelis ne mažiau 20 g;</w:t>
      </w:r>
    </w:p>
    <w:p w14:paraId="697864E8" w14:textId="77777777" w:rsidR="00107C61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bendroje pakuotėje su įmaute – sterilus fiksatorius įmautei (timpos arba lipni juosta);</w:t>
      </w:r>
    </w:p>
    <w:p w14:paraId="2E371EEC" w14:textId="20852AC1" w:rsidR="00107C61" w:rsidRPr="00C04738" w:rsidRDefault="00107C61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0E2EF637" w14:textId="38DBFD0D" w:rsidR="00107C61" w:rsidRPr="00C04738" w:rsidRDefault="00107C61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ant pakuotės pažymėtas produkto galiojimo laikas;</w:t>
      </w:r>
    </w:p>
    <w:p w14:paraId="126DB8B8" w14:textId="281D2524" w:rsidR="00107C61" w:rsidRPr="00C04738" w:rsidRDefault="00107C61" w:rsidP="00EC2D72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įmautės galas turi būti nesiaurėjantis;</w:t>
      </w:r>
    </w:p>
    <w:p w14:paraId="5DC40250" w14:textId="3ACB18A2" w:rsidR="00A91CFF" w:rsidRPr="00C04738" w:rsidRDefault="00A91CFF" w:rsidP="00EC2D72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įpakuota po 1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91CFF" w:rsidRPr="00C04738" w14:paraId="27103885" w14:textId="77777777" w:rsidTr="00F52662">
        <w:tc>
          <w:tcPr>
            <w:tcW w:w="2299" w:type="dxa"/>
            <w:vAlign w:val="center"/>
            <w:hideMark/>
          </w:tcPr>
          <w:p w14:paraId="4399AECC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proofErr w:type="spellStart"/>
            <w:r w:rsidRPr="0082549F">
              <w:rPr>
                <w:rFonts w:ascii="Cambria" w:hAnsi="Cambria"/>
                <w:lang w:eastAsia="lt-LT"/>
              </w:rPr>
              <w:t>Poz</w:t>
            </w:r>
            <w:proofErr w:type="spellEnd"/>
            <w:r w:rsidRPr="0082549F">
              <w:rPr>
                <w:rFonts w:ascii="Cambria" w:hAnsi="Cambria"/>
                <w:lang w:eastAsia="lt-LT"/>
              </w:rPr>
              <w:t>. Nr.</w:t>
            </w:r>
          </w:p>
        </w:tc>
        <w:tc>
          <w:tcPr>
            <w:tcW w:w="2299" w:type="dxa"/>
            <w:vAlign w:val="center"/>
            <w:hideMark/>
          </w:tcPr>
          <w:p w14:paraId="79D3ABFC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Plotis (cm)</w:t>
            </w:r>
          </w:p>
        </w:tc>
        <w:tc>
          <w:tcPr>
            <w:tcW w:w="2299" w:type="dxa"/>
            <w:vAlign w:val="center"/>
            <w:hideMark/>
          </w:tcPr>
          <w:p w14:paraId="4879E79F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Ilgis (cm)</w:t>
            </w:r>
          </w:p>
        </w:tc>
        <w:tc>
          <w:tcPr>
            <w:tcW w:w="2299" w:type="dxa"/>
            <w:vAlign w:val="center"/>
            <w:hideMark/>
          </w:tcPr>
          <w:p w14:paraId="07B78905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Orientacinis poreikis (vnt.)</w:t>
            </w:r>
          </w:p>
        </w:tc>
      </w:tr>
      <w:tr w:rsidR="00A91CFF" w:rsidRPr="00C04738" w14:paraId="17E3EF29" w14:textId="77777777" w:rsidTr="00F52662">
        <w:tc>
          <w:tcPr>
            <w:tcW w:w="0" w:type="auto"/>
            <w:vAlign w:val="center"/>
            <w:hideMark/>
          </w:tcPr>
          <w:p w14:paraId="34550688" w14:textId="0DE3704B" w:rsidR="00A91CFF" w:rsidRPr="0082549F" w:rsidRDefault="00107C61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CE85C6F" w14:textId="31975DD0" w:rsidR="00A91CFF" w:rsidRPr="0082549F" w:rsidRDefault="00107C61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9-10</w:t>
            </w:r>
          </w:p>
        </w:tc>
        <w:tc>
          <w:tcPr>
            <w:tcW w:w="0" w:type="auto"/>
            <w:vAlign w:val="center"/>
            <w:hideMark/>
          </w:tcPr>
          <w:p w14:paraId="392EDDAD" w14:textId="77777777" w:rsidR="00A91CFF" w:rsidRPr="0082549F" w:rsidRDefault="00A91CFF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ne mažiau 60</w:t>
            </w:r>
          </w:p>
        </w:tc>
        <w:tc>
          <w:tcPr>
            <w:tcW w:w="0" w:type="auto"/>
            <w:vAlign w:val="center"/>
            <w:hideMark/>
          </w:tcPr>
          <w:p w14:paraId="55FAF709" w14:textId="67669177" w:rsidR="00A91CFF" w:rsidRPr="0082549F" w:rsidRDefault="00107C61" w:rsidP="00F52662">
            <w:pPr>
              <w:jc w:val="center"/>
              <w:rPr>
                <w:rFonts w:ascii="Cambria" w:hAnsi="Cambria"/>
                <w:lang w:eastAsia="lt-LT"/>
              </w:rPr>
            </w:pPr>
            <w:r w:rsidRPr="0082549F">
              <w:rPr>
                <w:rFonts w:ascii="Cambria" w:hAnsi="Cambria"/>
                <w:lang w:eastAsia="lt-LT"/>
              </w:rPr>
              <w:t>500</w:t>
            </w:r>
          </w:p>
        </w:tc>
      </w:tr>
    </w:tbl>
    <w:p w14:paraId="0AEFCC2D" w14:textId="77777777" w:rsidR="00A91CFF" w:rsidRPr="00C04738" w:rsidRDefault="00A91CFF" w:rsidP="00EC2D72">
      <w:pPr>
        <w:spacing w:after="0" w:line="240" w:lineRule="auto"/>
        <w:rPr>
          <w:rFonts w:ascii="Cambria" w:hAnsi="Cambria"/>
        </w:rPr>
      </w:pPr>
    </w:p>
    <w:p w14:paraId="6AB90788" w14:textId="088F358A" w:rsidR="00A91CFF" w:rsidRPr="00C04738" w:rsidRDefault="00A91CFF" w:rsidP="00EC2D72">
      <w:pPr>
        <w:pStyle w:val="ListParagraph"/>
        <w:numPr>
          <w:ilvl w:val="0"/>
          <w:numId w:val="30"/>
        </w:numPr>
        <w:spacing w:after="0" w:line="240" w:lineRule="auto"/>
        <w:ind w:left="284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>Kaniulė akies priekinei kamerai:</w:t>
      </w:r>
    </w:p>
    <w:p w14:paraId="5762E6D7" w14:textId="77777777" w:rsidR="00A91CFF" w:rsidRPr="00C04738" w:rsidRDefault="00A91CFF" w:rsidP="00EC2D72">
      <w:pPr>
        <w:numPr>
          <w:ilvl w:val="0"/>
          <w:numId w:val="1"/>
        </w:numPr>
        <w:tabs>
          <w:tab w:val="clear" w:pos="720"/>
          <w:tab w:val="num" w:pos="284"/>
          <w:tab w:val="left" w:pos="900"/>
        </w:tabs>
        <w:spacing w:after="0" w:line="240" w:lineRule="auto"/>
        <w:ind w:left="0" w:firstLine="0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 xml:space="preserve">sterili </w:t>
      </w:r>
      <w:r w:rsidRPr="00C04738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C04738">
        <w:rPr>
          <w:rFonts w:ascii="Cambria" w:eastAsia="Calibri" w:hAnsi="Cambria" w:cs="Times New Roman"/>
        </w:rPr>
        <w:t>;</w:t>
      </w:r>
    </w:p>
    <w:p w14:paraId="083E984E" w14:textId="77777777" w:rsidR="00A91CFF" w:rsidRPr="00C04738" w:rsidRDefault="00A91CFF" w:rsidP="00EC2D72">
      <w:pPr>
        <w:numPr>
          <w:ilvl w:val="0"/>
          <w:numId w:val="1"/>
        </w:numPr>
        <w:tabs>
          <w:tab w:val="clear" w:pos="720"/>
          <w:tab w:val="num" w:pos="284"/>
          <w:tab w:val="left" w:pos="900"/>
        </w:tabs>
        <w:spacing w:after="0" w:line="240" w:lineRule="auto"/>
        <w:ind w:left="0" w:firstLine="0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 xml:space="preserve">vienkartinė </w:t>
      </w:r>
      <w:r w:rsidRPr="00C04738">
        <w:rPr>
          <w:rFonts w:ascii="Cambria" w:eastAsia="Calibri" w:hAnsi="Cambria" w:cs="Times New Roman"/>
          <w:shd w:val="clear" w:color="auto" w:fill="FFFFFF"/>
        </w:rPr>
        <w:t>(pažymėta simboliu)</w:t>
      </w:r>
      <w:r w:rsidRPr="00C04738">
        <w:rPr>
          <w:rFonts w:ascii="Cambria" w:eastAsia="Calibri" w:hAnsi="Cambria" w:cs="Times New Roman"/>
        </w:rPr>
        <w:t xml:space="preserve">; </w:t>
      </w:r>
    </w:p>
    <w:p w14:paraId="64B454DB" w14:textId="77777777" w:rsidR="00107C61" w:rsidRPr="00C04738" w:rsidRDefault="00A91CFF" w:rsidP="00EC2D72">
      <w:pPr>
        <w:numPr>
          <w:ilvl w:val="0"/>
          <w:numId w:val="1"/>
        </w:numPr>
        <w:tabs>
          <w:tab w:val="clear" w:pos="720"/>
          <w:tab w:val="num" w:pos="284"/>
          <w:tab w:val="left" w:pos="900"/>
        </w:tabs>
        <w:spacing w:after="0" w:line="240" w:lineRule="auto"/>
        <w:ind w:left="0" w:firstLine="0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2FC5F24D" w14:textId="5BCB65CF" w:rsidR="00107C61" w:rsidRPr="00C04738" w:rsidRDefault="00107C61" w:rsidP="00EC2D72">
      <w:pPr>
        <w:numPr>
          <w:ilvl w:val="0"/>
          <w:numId w:val="1"/>
        </w:numPr>
        <w:tabs>
          <w:tab w:val="clear" w:pos="720"/>
          <w:tab w:val="num" w:pos="284"/>
          <w:tab w:val="left" w:pos="900"/>
        </w:tabs>
        <w:spacing w:after="0" w:line="240" w:lineRule="auto"/>
        <w:ind w:left="0" w:firstLine="0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486976A5" w14:textId="77777777" w:rsidR="00A91CFF" w:rsidRPr="00C04738" w:rsidRDefault="00A91CFF" w:rsidP="00EC2D7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  <w:shd w:val="clear" w:color="auto" w:fill="FFFFFF"/>
        </w:rPr>
        <w:t>individualiame įpakavime;</w:t>
      </w:r>
    </w:p>
    <w:p w14:paraId="10F971A2" w14:textId="77777777" w:rsidR="00A91CFF" w:rsidRPr="00C04738" w:rsidRDefault="00A91CFF" w:rsidP="00EC2D7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užapvalintu galu;</w:t>
      </w:r>
    </w:p>
    <w:p w14:paraId="4C891796" w14:textId="77777777" w:rsidR="00A91CFF" w:rsidRPr="00C04738" w:rsidRDefault="00A91CFF" w:rsidP="00EC2D7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užlenkta 35º kampu 8 mm nuo viršūnės:</w:t>
      </w:r>
    </w:p>
    <w:p w14:paraId="425AB720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0,4X 22 mm (27G x 7/8)</w:t>
      </w:r>
    </w:p>
    <w:p w14:paraId="2D30141A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0,5X22 mm (25G x 7/8)</w:t>
      </w:r>
    </w:p>
    <w:p w14:paraId="287FFC3E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0,64 X22 mm(23G x 7/8 )</w:t>
      </w:r>
    </w:p>
    <w:p w14:paraId="50FCA559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 xml:space="preserve">0,3 x </w:t>
      </w:r>
      <w:smartTag w:uri="schemas-tilde-lv/tildestengine" w:element="metric2">
        <w:smartTagPr>
          <w:attr w:name="metric_value" w:val="22"/>
          <w:attr w:name="metric_text" w:val="mm"/>
        </w:smartTagPr>
        <w:r w:rsidRPr="00C04738">
          <w:rPr>
            <w:rFonts w:ascii="Cambria" w:eastAsia="Calibri" w:hAnsi="Cambria" w:cs="Times New Roman"/>
          </w:rPr>
          <w:t>22 mm</w:t>
        </w:r>
      </w:smartTag>
      <w:r w:rsidRPr="00C04738">
        <w:rPr>
          <w:rFonts w:ascii="Cambria" w:eastAsia="Calibri" w:hAnsi="Cambria" w:cs="Times New Roman"/>
        </w:rPr>
        <w:t xml:space="preserve"> (30G x 7/8”)</w:t>
      </w:r>
    </w:p>
    <w:p w14:paraId="0E63E0F8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tiesi, 8 mm nuo viršūnės:</w:t>
      </w:r>
    </w:p>
    <w:p w14:paraId="28BA479D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0,4X 22 mm (27G x 7/8)</w:t>
      </w:r>
    </w:p>
    <w:p w14:paraId="0D5A0A62" w14:textId="77777777" w:rsidR="00A91CFF" w:rsidRPr="00C04738" w:rsidRDefault="00A91CFF" w:rsidP="00EC2D72">
      <w:pPr>
        <w:numPr>
          <w:ilvl w:val="0"/>
          <w:numId w:val="31"/>
        </w:num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Calibri" w:hAnsi="Cambria" w:cs="Times New Roman"/>
        </w:rPr>
        <w:t>0,5X22 mm (25G x 7/8</w:t>
      </w:r>
    </w:p>
    <w:p w14:paraId="27EA833A" w14:textId="04530A3A" w:rsidR="00A91CFF" w:rsidRPr="00C04738" w:rsidRDefault="00A91CFF" w:rsidP="00EC2D72">
      <w:pPr>
        <w:spacing w:after="0" w:line="240" w:lineRule="auto"/>
        <w:rPr>
          <w:rFonts w:ascii="Cambria" w:hAnsi="Cambria" w:cs="Times New Roman"/>
          <w:i/>
        </w:rPr>
      </w:pPr>
      <w:r w:rsidRPr="00C04738">
        <w:rPr>
          <w:rFonts w:ascii="Cambria" w:hAnsi="Cambria" w:cs="Times New Roman"/>
          <w:i/>
        </w:rPr>
        <w:t>Orientacinis poreikis:</w:t>
      </w:r>
      <w:r w:rsidR="00107C61" w:rsidRPr="00C04738">
        <w:rPr>
          <w:rFonts w:ascii="Cambria" w:hAnsi="Cambria" w:cs="Times New Roman"/>
          <w:i/>
        </w:rPr>
        <w:t xml:space="preserve"> 80 000 vnt.</w:t>
      </w:r>
    </w:p>
    <w:p w14:paraId="3F5C66F6" w14:textId="77777777" w:rsidR="0029650F" w:rsidRDefault="0029650F" w:rsidP="00EC2D72">
      <w:pPr>
        <w:spacing w:after="0" w:line="240" w:lineRule="auto"/>
        <w:rPr>
          <w:rFonts w:ascii="Cambria" w:hAnsi="Cambria"/>
        </w:rPr>
      </w:pPr>
    </w:p>
    <w:p w14:paraId="2CCEBD6C" w14:textId="77777777" w:rsidR="007272CF" w:rsidRDefault="007272CF" w:rsidP="00EC2D72">
      <w:pPr>
        <w:spacing w:after="0" w:line="240" w:lineRule="auto"/>
        <w:rPr>
          <w:rFonts w:ascii="Cambria" w:hAnsi="Cambria"/>
        </w:rPr>
      </w:pPr>
    </w:p>
    <w:p w14:paraId="1256D092" w14:textId="77777777" w:rsidR="00300DF1" w:rsidRPr="00C04738" w:rsidRDefault="00300DF1" w:rsidP="00EC2D72">
      <w:pPr>
        <w:spacing w:after="0" w:line="240" w:lineRule="auto"/>
        <w:rPr>
          <w:rFonts w:ascii="Cambria" w:hAnsi="Cambria"/>
        </w:rPr>
      </w:pPr>
      <w:bookmarkStart w:id="1" w:name="_GoBack"/>
      <w:bookmarkEnd w:id="1"/>
    </w:p>
    <w:p w14:paraId="09E2CF22" w14:textId="047FF033" w:rsidR="002E31F8" w:rsidRPr="00C04738" w:rsidRDefault="002E31F8" w:rsidP="00EC2D72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 xml:space="preserve">Kontūrai ir vandens rezervuarai CPAP sistemoms (3 dalių): </w:t>
      </w:r>
    </w:p>
    <w:p w14:paraId="5D310100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kliniškai švarūs;</w:t>
      </w:r>
    </w:p>
    <w:p w14:paraId="3C0038F0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vienkartiniai (pažymėta simboliu);</w:t>
      </w:r>
    </w:p>
    <w:p w14:paraId="6F952427" w14:textId="77777777" w:rsidR="002E31F8" w:rsidRPr="00C04738" w:rsidRDefault="002E31F8" w:rsidP="00EC2D72">
      <w:pPr>
        <w:numPr>
          <w:ilvl w:val="0"/>
          <w:numId w:val="32"/>
        </w:numPr>
        <w:tabs>
          <w:tab w:val="num" w:pos="1350"/>
        </w:tabs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sudėtyje nėra latekso (simbolis ant pakuotės arba pateikti patvirtinančius dokumentus);</w:t>
      </w:r>
    </w:p>
    <w:p w14:paraId="4798EB9F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1,70 m ± 2 cm. kvėpavimo sistemą sudaro:</w:t>
      </w:r>
    </w:p>
    <w:p w14:paraId="50940B8D" w14:textId="77777777" w:rsidR="002E31F8" w:rsidRPr="00C04738" w:rsidRDefault="002E31F8" w:rsidP="00EC2D72">
      <w:pPr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gofruotas 15 mm diametro vamzdelis – ilgis iki 1,20 m ± 2 cm;</w:t>
      </w:r>
    </w:p>
    <w:p w14:paraId="097E3122" w14:textId="43FAF82F" w:rsidR="00107C61" w:rsidRPr="00C04738" w:rsidRDefault="002E31F8" w:rsidP="00EC2D72">
      <w:pPr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paciento pusėje 0,5 m ± 2 cm ilgio vamzdelis – 5 mm. vidi</w:t>
      </w:r>
      <w:r w:rsidR="00107C61" w:rsidRPr="00C04738">
        <w:rPr>
          <w:rFonts w:ascii="Cambria" w:hAnsi="Cambria"/>
        </w:rPr>
        <w:t>nis vamzdelio diametras ir 8mm</w:t>
      </w:r>
    </w:p>
    <w:p w14:paraId="5A8C036D" w14:textId="7D10D311" w:rsidR="002E31F8" w:rsidRPr="00C04738" w:rsidRDefault="002E31F8" w:rsidP="00EC2D72">
      <w:pPr>
        <w:pStyle w:val="ListParagraph"/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išorinis diametras;</w:t>
      </w:r>
    </w:p>
    <w:p w14:paraId="486C5952" w14:textId="77777777" w:rsidR="002E31F8" w:rsidRPr="00C04738" w:rsidRDefault="002E31F8" w:rsidP="00EC2D72">
      <w:pPr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drėgmės rinktuvas su savaime užsidarančiu dangteliu – 1 vnt;</w:t>
      </w:r>
    </w:p>
    <w:p w14:paraId="7FAB67C4" w14:textId="77777777" w:rsidR="002E31F8" w:rsidRPr="00C04738" w:rsidRDefault="002E31F8" w:rsidP="00EC2D72">
      <w:pPr>
        <w:numPr>
          <w:ilvl w:val="0"/>
          <w:numId w:val="34"/>
        </w:numPr>
        <w:tabs>
          <w:tab w:val="left" w:pos="960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papildoma 0,4 m ± 2 cm kvėpavimo sistemos atšaka 22F ir 25M </w:t>
      </w:r>
      <w:proofErr w:type="spellStart"/>
      <w:r w:rsidRPr="00C04738">
        <w:rPr>
          <w:rFonts w:ascii="Cambria" w:hAnsi="Cambria"/>
        </w:rPr>
        <w:t>konektoriai</w:t>
      </w:r>
      <w:proofErr w:type="spellEnd"/>
      <w:r w:rsidRPr="00C04738">
        <w:rPr>
          <w:rFonts w:ascii="Cambria" w:hAnsi="Cambria"/>
        </w:rPr>
        <w:t xml:space="preserve"> - 1 vnt;</w:t>
      </w:r>
    </w:p>
    <w:p w14:paraId="6DB8C742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dvi papildomos elastinės jungtys:</w:t>
      </w:r>
    </w:p>
    <w:p w14:paraId="64C10EF5" w14:textId="77777777" w:rsidR="002E31F8" w:rsidRPr="00C04738" w:rsidRDefault="002E31F8" w:rsidP="00EC2D72">
      <w:pPr>
        <w:numPr>
          <w:ilvl w:val="0"/>
          <w:numId w:val="33"/>
        </w:numPr>
        <w:tabs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15M – 9 - 11 mm;</w:t>
      </w:r>
    </w:p>
    <w:p w14:paraId="5D67C111" w14:textId="77777777" w:rsidR="002E31F8" w:rsidRPr="00C04738" w:rsidRDefault="002E31F8" w:rsidP="00EC2D72">
      <w:pPr>
        <w:numPr>
          <w:ilvl w:val="0"/>
          <w:numId w:val="33"/>
        </w:numPr>
        <w:tabs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15m – 6 - 9 mm;</w:t>
      </w:r>
    </w:p>
    <w:p w14:paraId="706690E0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kūginės jungtys:</w:t>
      </w:r>
    </w:p>
    <w:p w14:paraId="29D0CA34" w14:textId="77777777" w:rsidR="002E31F8" w:rsidRPr="00C04738" w:rsidRDefault="002E31F8" w:rsidP="00EC2D7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aparato  pusėje 22F;</w:t>
      </w:r>
    </w:p>
    <w:p w14:paraId="49E9E4DD" w14:textId="77777777" w:rsidR="002E31F8" w:rsidRPr="00C04738" w:rsidRDefault="002E31F8" w:rsidP="00EC2D7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paciento pusėje 5mm vidinis vamzdelio diametras ir 8mm išorinis diametras;</w:t>
      </w:r>
    </w:p>
    <w:p w14:paraId="2CFDC010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į komplektą įeina automatiškai prisipildantis deguonies drėkinimo indas;</w:t>
      </w:r>
    </w:p>
    <w:p w14:paraId="32A253AD" w14:textId="77777777" w:rsidR="00107C61" w:rsidRPr="00C04738" w:rsidRDefault="002E31F8" w:rsidP="00EC2D72">
      <w:pPr>
        <w:pStyle w:val="ListParagraph"/>
        <w:numPr>
          <w:ilvl w:val="0"/>
          <w:numId w:val="32"/>
        </w:numPr>
        <w:spacing w:after="0" w:line="240" w:lineRule="auto"/>
        <w:ind w:left="426"/>
        <w:contextualSpacing w:val="0"/>
        <w:jc w:val="both"/>
        <w:rPr>
          <w:rFonts w:ascii="Cambria" w:hAnsi="Cambria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ant pakuotės pažymėtas produkto galiojimo laikas;</w:t>
      </w:r>
    </w:p>
    <w:p w14:paraId="4DF75B19" w14:textId="310F4A4E" w:rsidR="00107C61" w:rsidRPr="00C04738" w:rsidRDefault="00107C61" w:rsidP="00EC2D72">
      <w:pPr>
        <w:pStyle w:val="ListParagraph"/>
        <w:numPr>
          <w:ilvl w:val="0"/>
          <w:numId w:val="32"/>
        </w:numPr>
        <w:spacing w:after="0" w:line="240" w:lineRule="auto"/>
        <w:ind w:left="426"/>
        <w:contextualSpacing w:val="0"/>
        <w:jc w:val="both"/>
        <w:rPr>
          <w:rFonts w:ascii="Cambria" w:hAnsi="Cambria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29FCC795" w14:textId="77777777" w:rsidR="002E31F8" w:rsidRPr="00C04738" w:rsidRDefault="002E31F8" w:rsidP="00EC2D72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/>
        </w:rPr>
        <w:t>įpakuota po 1vnt.</w:t>
      </w:r>
    </w:p>
    <w:p w14:paraId="257B5F04" w14:textId="5AE77D30" w:rsidR="002E31F8" w:rsidRPr="00C04738" w:rsidRDefault="00107C61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 xml:space="preserve">Orientacinis poreikis: 700 </w:t>
      </w:r>
      <w:proofErr w:type="spellStart"/>
      <w:r w:rsidRPr="00C04738">
        <w:rPr>
          <w:rFonts w:ascii="Cambria" w:hAnsi="Cambria"/>
          <w:i/>
        </w:rPr>
        <w:t>kompl</w:t>
      </w:r>
      <w:proofErr w:type="spellEnd"/>
      <w:r w:rsidRPr="00C04738">
        <w:rPr>
          <w:rFonts w:ascii="Cambria" w:hAnsi="Cambria"/>
          <w:i/>
        </w:rPr>
        <w:t>.</w:t>
      </w:r>
    </w:p>
    <w:p w14:paraId="224532E4" w14:textId="77777777" w:rsidR="0029650F" w:rsidRPr="00C04738" w:rsidRDefault="0029650F" w:rsidP="00EC2D72">
      <w:pPr>
        <w:spacing w:after="0" w:line="240" w:lineRule="auto"/>
        <w:jc w:val="both"/>
        <w:rPr>
          <w:rFonts w:ascii="Cambria" w:hAnsi="Cambria"/>
        </w:rPr>
      </w:pPr>
    </w:p>
    <w:p w14:paraId="491363BD" w14:textId="2FE402ED" w:rsidR="0029650F" w:rsidRPr="00C04738" w:rsidRDefault="0029650F" w:rsidP="00EC2D72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>Kontūrai su kaitinimo laidu naujagimiams kvėpuojamajai terapijai:</w:t>
      </w:r>
    </w:p>
    <w:p w14:paraId="6D0F23DC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vienkartiniai (pažymėta simboliu);</w:t>
      </w:r>
    </w:p>
    <w:p w14:paraId="78DF9D23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kliniškai švarūs;</w:t>
      </w:r>
    </w:p>
    <w:p w14:paraId="359C4F69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be latekso (pažymėta simboliu arba pateikti gamintojo tai patvirtinančius dokumentus);</w:t>
      </w:r>
    </w:p>
    <w:p w14:paraId="489F472F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su viengubu ar dvigubu spiraliniu kaitinimo laidu;</w:t>
      </w:r>
    </w:p>
    <w:p w14:paraId="217AC053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kontūro vidinis diametras 10 mm ± 0,5mm;</w:t>
      </w:r>
    </w:p>
    <w:p w14:paraId="7D30F95B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kvėpavimo kontūrai darbiniame režime neturi kaupti perteklinio kondensato;</w:t>
      </w:r>
    </w:p>
    <w:p w14:paraId="5ADB03A8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kvėpavimo šildomos atšakos ilgis 105 – 110 cm;</w:t>
      </w:r>
    </w:p>
    <w:p w14:paraId="1F281794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 xml:space="preserve">prailginimo atšakos nuo šildomo kontūro iki </w:t>
      </w:r>
      <w:proofErr w:type="spellStart"/>
      <w:r w:rsidRPr="00C04738">
        <w:rPr>
          <w:rFonts w:ascii="Cambria" w:eastAsia="Times New Roman" w:hAnsi="Cambria" w:cs="Times New Roman"/>
          <w:lang w:eastAsia="lt-LT"/>
        </w:rPr>
        <w:t>restriktoriaus</w:t>
      </w:r>
      <w:proofErr w:type="spellEnd"/>
      <w:r w:rsidRPr="00C04738">
        <w:rPr>
          <w:rFonts w:ascii="Cambria" w:eastAsia="Times New Roman" w:hAnsi="Cambria" w:cs="Times New Roman"/>
          <w:lang w:eastAsia="lt-LT"/>
        </w:rPr>
        <w:t xml:space="preserve"> ilgis 30 – 35 cm;</w:t>
      </w:r>
    </w:p>
    <w:p w14:paraId="601D508C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drėkinimo vamzdelio su anga azoto oksidui pajungti ilgis 65 – 70 cm, jungtys abiejuose galuose</w:t>
      </w:r>
    </w:p>
    <w:p w14:paraId="5FA7E525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vidinis diametras 22 ± 0,01 mm;</w:t>
      </w:r>
    </w:p>
    <w:p w14:paraId="470EB7EC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iškvėpimo nešildomos atšakos su vandens rinktuvu ilgis 160 – 170 cm;</w:t>
      </w:r>
    </w:p>
    <w:p w14:paraId="1AB2BFC3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slėgio žarnelės ilgis 175 – 180 cm, vidinis diametras 3 mm, išorinis diametras 5 mm;</w:t>
      </w:r>
    </w:p>
    <w:p w14:paraId="56736C50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T – formos jungties įkvėpimo atšakoje išorinis diametras 12 ± 0,01mm/10 ± 0,01 mm/12 ± 0,01 mm;</w:t>
      </w:r>
    </w:p>
    <w:p w14:paraId="250F160D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 xml:space="preserve">jungties su </w:t>
      </w:r>
      <w:proofErr w:type="spellStart"/>
      <w:r w:rsidRPr="00C04738">
        <w:rPr>
          <w:rFonts w:ascii="Cambria" w:eastAsia="Times New Roman" w:hAnsi="Cambria" w:cs="Times New Roman"/>
          <w:lang w:eastAsia="lt-LT"/>
        </w:rPr>
        <w:t>intubaciniu</w:t>
      </w:r>
      <w:proofErr w:type="spellEnd"/>
      <w:r w:rsidRPr="00C04738">
        <w:rPr>
          <w:rFonts w:ascii="Cambria" w:eastAsia="Times New Roman" w:hAnsi="Cambria" w:cs="Times New Roman"/>
          <w:lang w:eastAsia="lt-LT"/>
        </w:rPr>
        <w:t xml:space="preserve"> vamzdeliu vidinis diametras 15 mm ± 0,01;</w:t>
      </w:r>
    </w:p>
    <w:p w14:paraId="4ECDB428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 xml:space="preserve">jungtis, jungianti </w:t>
      </w:r>
      <w:proofErr w:type="spellStart"/>
      <w:r w:rsidRPr="00C04738">
        <w:rPr>
          <w:rFonts w:ascii="Cambria" w:eastAsia="Times New Roman" w:hAnsi="Cambria" w:cs="Times New Roman"/>
          <w:lang w:eastAsia="lt-LT"/>
        </w:rPr>
        <w:t>intubacinį</w:t>
      </w:r>
      <w:proofErr w:type="spellEnd"/>
      <w:r w:rsidRPr="00C04738">
        <w:rPr>
          <w:rFonts w:ascii="Cambria" w:eastAsia="Times New Roman" w:hAnsi="Cambria" w:cs="Times New Roman"/>
          <w:lang w:eastAsia="lt-LT"/>
        </w:rPr>
        <w:t xml:space="preserve"> vamzdelį ir įkvėpimo, iškvėpimo atšakas turi suktis alink savo ašį (pateikti tai patvirtinančius dokumentus);</w:t>
      </w:r>
    </w:p>
    <w:p w14:paraId="44854EA7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 xml:space="preserve">su </w:t>
      </w:r>
      <w:proofErr w:type="spellStart"/>
      <w:r w:rsidRPr="00C04738">
        <w:rPr>
          <w:rFonts w:ascii="Cambria" w:eastAsia="Times New Roman" w:hAnsi="Cambria" w:cs="Times New Roman"/>
          <w:lang w:eastAsia="lt-LT"/>
        </w:rPr>
        <w:t>restriktoriumi</w:t>
      </w:r>
      <w:proofErr w:type="spellEnd"/>
      <w:r w:rsidRPr="00C04738">
        <w:rPr>
          <w:rFonts w:ascii="Cambria" w:eastAsia="Times New Roman" w:hAnsi="Cambria" w:cs="Times New Roman"/>
          <w:lang w:eastAsia="lt-LT"/>
        </w:rPr>
        <w:t>;</w:t>
      </w:r>
    </w:p>
    <w:p w14:paraId="49273AA1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vandens surinkėjas su automatiškai užsidarančiu vožtuvu;</w:t>
      </w:r>
    </w:p>
    <w:p w14:paraId="010103CA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vandens rezervuaras automatiškai prisipildantis;</w:t>
      </w:r>
    </w:p>
    <w:p w14:paraId="1EFB12EF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su įmontuota vandens paėmimo žarnele su plastikine ar lygiaverte adata (ilgis 50 ± 0,1 cm);</w:t>
      </w:r>
    </w:p>
    <w:p w14:paraId="2112174B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2 jungtys išorinis diametras 22 ± 0,01 mm;</w:t>
      </w:r>
    </w:p>
    <w:p w14:paraId="4E146DA0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rezervuaro tūris 280 ml, diametras 12 cm;</w:t>
      </w:r>
    </w:p>
    <w:p w14:paraId="00BE7F5D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dvigubas plūdinis apsauginis mechanizmas;</w:t>
      </w:r>
    </w:p>
    <w:p w14:paraId="2728C1B1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rezervuaro kameros pagrindas pagamintas iš aliuminio ar lygiavertės medžiagos;</w:t>
      </w:r>
    </w:p>
    <w:p w14:paraId="619B71E6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Calibri" w:hAnsi="Cambria" w:cs="Times New Roman"/>
          <w:bCs/>
          <w:shd w:val="clear" w:color="auto" w:fill="FFFFFF"/>
        </w:rPr>
        <w:t>turi būti suderinamumas su "</w:t>
      </w:r>
      <w:proofErr w:type="spellStart"/>
      <w:r w:rsidRPr="00C04738">
        <w:rPr>
          <w:rFonts w:ascii="Cambria" w:eastAsia="Calibri" w:hAnsi="Cambria" w:cs="Times New Roman"/>
          <w:bCs/>
          <w:shd w:val="clear" w:color="auto" w:fill="FFFFFF"/>
        </w:rPr>
        <w:t>Fisher</w:t>
      </w:r>
      <w:proofErr w:type="spellEnd"/>
      <w:r w:rsidRPr="00C04738">
        <w:rPr>
          <w:rFonts w:ascii="Cambria" w:eastAsia="Calibri" w:hAnsi="Cambria" w:cs="Times New Roman"/>
          <w:bCs/>
          <w:shd w:val="clear" w:color="auto" w:fill="FFFFFF"/>
        </w:rPr>
        <w:t xml:space="preserve"> </w:t>
      </w:r>
      <w:proofErr w:type="spellStart"/>
      <w:r w:rsidRPr="00C04738">
        <w:rPr>
          <w:rFonts w:ascii="Cambria" w:eastAsia="Calibri" w:hAnsi="Cambria" w:cs="Times New Roman"/>
          <w:bCs/>
          <w:shd w:val="clear" w:color="auto" w:fill="FFFFFF"/>
        </w:rPr>
        <w:t>Paykel</w:t>
      </w:r>
      <w:proofErr w:type="spellEnd"/>
      <w:r w:rsidRPr="00C04738">
        <w:rPr>
          <w:rFonts w:ascii="Cambria" w:eastAsia="Calibri" w:hAnsi="Cambria" w:cs="Times New Roman"/>
          <w:bCs/>
          <w:shd w:val="clear" w:color="auto" w:fill="FFFFFF"/>
        </w:rPr>
        <w:t xml:space="preserve"> " MR850 serijos drėkintuvais  (pateikti gamintojo tai patvirtinančius dokumentus)</w:t>
      </w:r>
    </w:p>
    <w:p w14:paraId="236D7EA7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įpakuota po 1 vnt.;</w:t>
      </w:r>
    </w:p>
    <w:p w14:paraId="3AA092A7" w14:textId="77777777" w:rsidR="00182EBE" w:rsidRPr="00C04738" w:rsidRDefault="00182EBE" w:rsidP="00EC2D72">
      <w:pPr>
        <w:numPr>
          <w:ilvl w:val="0"/>
          <w:numId w:val="3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3D26DD2C" w14:textId="333CF0E3" w:rsidR="00182EBE" w:rsidRPr="00C04738" w:rsidRDefault="00107C61" w:rsidP="00EC2D72">
      <w:pPr>
        <w:numPr>
          <w:ilvl w:val="0"/>
          <w:numId w:val="36"/>
        </w:numPr>
        <w:tabs>
          <w:tab w:val="clear" w:pos="720"/>
          <w:tab w:val="num" w:pos="567"/>
          <w:tab w:val="left" w:pos="900"/>
        </w:tabs>
        <w:spacing w:after="0" w:line="240" w:lineRule="auto"/>
        <w:ind w:left="567" w:hanging="425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0B2FF8F5" w14:textId="53B0A75F" w:rsidR="002E31F8" w:rsidRPr="00C04738" w:rsidRDefault="0029650F" w:rsidP="00EC2D72">
      <w:p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 w:cs="Times New Roman"/>
          <w:i/>
        </w:rPr>
        <w:t>Orientacinis poreikis:</w:t>
      </w:r>
      <w:r w:rsidR="00107C61" w:rsidRPr="00C04738">
        <w:rPr>
          <w:rFonts w:ascii="Cambria" w:hAnsi="Cambria" w:cs="Times New Roman"/>
          <w:i/>
        </w:rPr>
        <w:t xml:space="preserve"> 500 vnt.</w:t>
      </w:r>
    </w:p>
    <w:p w14:paraId="5627B4C3" w14:textId="77777777" w:rsidR="0029650F" w:rsidRPr="00C04738" w:rsidRDefault="0029650F" w:rsidP="00EC2D72">
      <w:pPr>
        <w:shd w:val="clear" w:color="auto" w:fill="FFFFFF"/>
        <w:spacing w:after="0" w:line="240" w:lineRule="auto"/>
        <w:rPr>
          <w:rFonts w:ascii="Cambria" w:hAnsi="Cambria"/>
        </w:rPr>
      </w:pPr>
    </w:p>
    <w:p w14:paraId="3A53ACE7" w14:textId="73654DDE" w:rsidR="0029650F" w:rsidRPr="00C04738" w:rsidRDefault="00107C61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17. L</w:t>
      </w:r>
      <w:r w:rsidR="0029650F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aikikliai kraujagyslių:</w:t>
      </w:r>
    </w:p>
    <w:p w14:paraId="371CE8D1" w14:textId="33E6EF83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sterilūs (simbolis ant pakuotės);</w:t>
      </w:r>
    </w:p>
    <w:p w14:paraId="6B1C7E07" w14:textId="2729BF8F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3F1BC628" w14:textId="43E104D8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be latekso (pažymėta simboliu arba pateikti gamintojo tai patvirtinančius dokumentus);</w:t>
      </w:r>
    </w:p>
    <w:p w14:paraId="278DD0DD" w14:textId="319B17E4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4 skirtingų spalvų (pageidautina mėlyni, raudoni, balti ir geltoni);</w:t>
      </w:r>
    </w:p>
    <w:p w14:paraId="06926A15" w14:textId="19892E7C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pagaminti iš silikono ar lygiavertės medžiagos (pateikti tai patvirtinančius dokumentus);</w:t>
      </w:r>
    </w:p>
    <w:p w14:paraId="39FC5928" w14:textId="6E6C1839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ilgis 45 cm ± 3 cm;</w:t>
      </w:r>
    </w:p>
    <w:p w14:paraId="20F52FD8" w14:textId="3A2B973B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0F9E2CC6" w14:textId="52F0EC22" w:rsidR="00836701" w:rsidRPr="00C04738" w:rsidRDefault="00836701" w:rsidP="00EC2D72">
      <w:pPr>
        <w:numPr>
          <w:ilvl w:val="0"/>
          <w:numId w:val="37"/>
        </w:numPr>
        <w:tabs>
          <w:tab w:val="left" w:pos="900"/>
        </w:tabs>
        <w:spacing w:after="0" w:line="240" w:lineRule="auto"/>
        <w:ind w:left="426"/>
        <w:rPr>
          <w:rFonts w:ascii="Cambria" w:eastAsia="Calibri" w:hAnsi="Cambria" w:cs="Times New Roman"/>
          <w:shd w:val="clear" w:color="auto" w:fill="FFFFFF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24C8F5DC" w14:textId="4C76FF37" w:rsidR="0029650F" w:rsidRPr="00C04738" w:rsidRDefault="0029650F" w:rsidP="00EC2D7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pakuojami po 2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1"/>
        <w:gridCol w:w="3230"/>
        <w:gridCol w:w="3227"/>
      </w:tblGrid>
      <w:tr w:rsidR="0029650F" w:rsidRPr="00C04738" w14:paraId="43420C07" w14:textId="77777777" w:rsidTr="007272CF">
        <w:tc>
          <w:tcPr>
            <w:tcW w:w="3385" w:type="dxa"/>
            <w:vAlign w:val="center"/>
            <w:hideMark/>
          </w:tcPr>
          <w:p w14:paraId="4C8CAD4C" w14:textId="77777777" w:rsidR="0029650F" w:rsidRPr="007272CF" w:rsidRDefault="0029650F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7272CF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Poz</w:t>
            </w:r>
            <w:proofErr w:type="spellEnd"/>
            <w:r w:rsidRPr="007272CF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. Nr.</w:t>
            </w:r>
          </w:p>
        </w:tc>
        <w:tc>
          <w:tcPr>
            <w:tcW w:w="3385" w:type="dxa"/>
            <w:vAlign w:val="center"/>
            <w:hideMark/>
          </w:tcPr>
          <w:p w14:paraId="4BE1152D" w14:textId="77777777" w:rsidR="0029650F" w:rsidRPr="007272CF" w:rsidRDefault="0029650F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Išmatavimai (mm)</w:t>
            </w:r>
          </w:p>
        </w:tc>
        <w:tc>
          <w:tcPr>
            <w:tcW w:w="3385" w:type="dxa"/>
            <w:vAlign w:val="center"/>
            <w:hideMark/>
          </w:tcPr>
          <w:p w14:paraId="14F62DA7" w14:textId="77777777" w:rsidR="0029650F" w:rsidRPr="007272CF" w:rsidRDefault="0029650F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Orientacinis poreikis (vnt.)</w:t>
            </w:r>
          </w:p>
        </w:tc>
      </w:tr>
      <w:tr w:rsidR="0029650F" w:rsidRPr="00C04738" w14:paraId="1869E6DB" w14:textId="77777777" w:rsidTr="007272CF">
        <w:tc>
          <w:tcPr>
            <w:tcW w:w="0" w:type="auto"/>
            <w:vAlign w:val="center"/>
            <w:hideMark/>
          </w:tcPr>
          <w:p w14:paraId="57D43066" w14:textId="78DDADD4" w:rsidR="0029650F" w:rsidRPr="007272CF" w:rsidRDefault="00107C61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color w:val="000000"/>
                <w:lang w:eastAsia="lt-LT"/>
              </w:rPr>
              <w:t>17</w:t>
            </w:r>
            <w:r w:rsidR="0029650F" w:rsidRPr="007272CF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519A51" w14:textId="5537267B" w:rsidR="0029650F" w:rsidRPr="007272CF" w:rsidRDefault="0029650F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color w:val="000000"/>
                <w:lang w:eastAsia="lt-LT"/>
              </w:rPr>
              <w:t>2,5 x 1,2 ± 0,05</w:t>
            </w:r>
          </w:p>
        </w:tc>
        <w:tc>
          <w:tcPr>
            <w:tcW w:w="0" w:type="auto"/>
            <w:vAlign w:val="center"/>
            <w:hideMark/>
          </w:tcPr>
          <w:p w14:paraId="0F99C010" w14:textId="2B1699DD" w:rsidR="0029650F" w:rsidRPr="007272CF" w:rsidRDefault="00836701" w:rsidP="007272CF">
            <w:pPr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7272CF">
              <w:rPr>
                <w:rFonts w:ascii="Cambria" w:eastAsia="Times New Roman" w:hAnsi="Cambria" w:cs="Calibri"/>
                <w:color w:val="000000"/>
                <w:lang w:eastAsia="lt-LT"/>
              </w:rPr>
              <w:t>600</w:t>
            </w:r>
          </w:p>
        </w:tc>
      </w:tr>
    </w:tbl>
    <w:p w14:paraId="0F4F4B70" w14:textId="77777777" w:rsidR="0029650F" w:rsidRPr="00C04738" w:rsidRDefault="0029650F" w:rsidP="00EC2D72">
      <w:pPr>
        <w:spacing w:after="0" w:line="240" w:lineRule="auto"/>
        <w:rPr>
          <w:rFonts w:ascii="Cambria" w:hAnsi="Cambria"/>
        </w:rPr>
      </w:pPr>
    </w:p>
    <w:p w14:paraId="2E466E83" w14:textId="23A3A592" w:rsidR="0029650F" w:rsidRPr="00C04738" w:rsidRDefault="00836701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</w:pPr>
      <w:r w:rsidRPr="00C04738">
        <w:rPr>
          <w:rFonts w:ascii="Cambria" w:eastAsia="Times New Roman" w:hAnsi="Cambria" w:cs="Calibri"/>
          <w:b/>
          <w:color w:val="000000"/>
          <w:lang w:eastAsia="lt-LT"/>
        </w:rPr>
        <w:t>18.</w:t>
      </w: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</w:t>
      </w:r>
      <w:r w:rsidR="0029650F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Maišeliai izoliaciniai donorų organų saugojimui 49 cm ± 2 cm x 49 cm ± 2 cm:</w:t>
      </w:r>
    </w:p>
    <w:p w14:paraId="5F0A6165" w14:textId="4FDF3B33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terilūs (simbolis ant pakuotės);</w:t>
      </w:r>
    </w:p>
    <w:p w14:paraId="2C47364F" w14:textId="33CCC60E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ienkartiniai (pažymėta simboliu);</w:t>
      </w:r>
    </w:p>
    <w:p w14:paraId="42FB4DA4" w14:textId="41C848C5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agaminti iš skaidraus, minkšto, lankstaus plastiko ar lygiavertės medžiagos, nepralaidus skysčiams;</w:t>
      </w:r>
    </w:p>
    <w:p w14:paraId="3DDE575B" w14:textId="16BF74A2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 xml:space="preserve">eturkampis su dvigubomis </w:t>
      </w:r>
      <w:proofErr w:type="spellStart"/>
      <w:r w:rsidR="0029650F" w:rsidRPr="00C04738">
        <w:rPr>
          <w:rFonts w:ascii="Cambria" w:eastAsia="Times New Roman" w:hAnsi="Cambria" w:cs="Calibri"/>
          <w:color w:val="000000"/>
          <w:lang w:eastAsia="lt-LT"/>
        </w:rPr>
        <w:t>poliesterinėmis</w:t>
      </w:r>
      <w:proofErr w:type="spellEnd"/>
      <w:r w:rsidR="0029650F" w:rsidRPr="00C04738">
        <w:rPr>
          <w:rFonts w:ascii="Cambria" w:eastAsia="Times New Roman" w:hAnsi="Cambria" w:cs="Calibri"/>
          <w:color w:val="000000"/>
          <w:lang w:eastAsia="lt-LT"/>
        </w:rPr>
        <w:t xml:space="preserve"> ar lygiavertėmis užtraukimo/užrišimo virvelėmis;</w:t>
      </w:r>
    </w:p>
    <w:p w14:paraId="15CA228A" w14:textId="52AFB677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u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žlenkiamais 10 – 15 cm kraštais;</w:t>
      </w:r>
    </w:p>
    <w:p w14:paraId="069BD1DE" w14:textId="3B81FE08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d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ydis 49 cm ± 2 cm x 49 cm ± 2 cm;</w:t>
      </w:r>
    </w:p>
    <w:p w14:paraId="75218BAF" w14:textId="77777777" w:rsidR="00836701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nt pakuotės pažymėtas produkto galiojimo laikas;</w:t>
      </w:r>
    </w:p>
    <w:p w14:paraId="7F9FAE30" w14:textId="155DF0A6" w:rsidR="00836701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66E6D1DE" w14:textId="0174651B" w:rsidR="0029650F" w:rsidRPr="00C04738" w:rsidRDefault="00836701" w:rsidP="00EC2D7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į</w:t>
      </w:r>
      <w:r w:rsidR="0029650F" w:rsidRPr="00C04738">
        <w:rPr>
          <w:rFonts w:ascii="Cambria" w:eastAsia="Times New Roman" w:hAnsi="Cambria" w:cs="Calibri"/>
          <w:color w:val="000000"/>
          <w:lang w:eastAsia="lt-LT"/>
        </w:rPr>
        <w:t>pakuota po 1 vnt.</w:t>
      </w:r>
    </w:p>
    <w:p w14:paraId="25B27D3E" w14:textId="0BC6E66B" w:rsidR="00836701" w:rsidRPr="00C04738" w:rsidRDefault="00836701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1 000 vnt.</w:t>
      </w:r>
    </w:p>
    <w:p w14:paraId="3A4FF534" w14:textId="77777777" w:rsidR="00EC2D72" w:rsidRPr="00C04738" w:rsidRDefault="00EC2D72" w:rsidP="00EC2D72">
      <w:pPr>
        <w:spacing w:after="0" w:line="240" w:lineRule="auto"/>
        <w:jc w:val="both"/>
        <w:rPr>
          <w:rFonts w:ascii="Cambria" w:hAnsi="Cambria"/>
          <w:i/>
        </w:rPr>
      </w:pPr>
    </w:p>
    <w:p w14:paraId="57081774" w14:textId="258B85A9" w:rsidR="002E31F8" w:rsidRPr="00C04738" w:rsidRDefault="00836701" w:rsidP="00EC2D72">
      <w:pPr>
        <w:spacing w:after="0" w:line="240" w:lineRule="auto"/>
        <w:ind w:left="786" w:hanging="786"/>
        <w:contextualSpacing/>
        <w:jc w:val="both"/>
        <w:rPr>
          <w:rFonts w:ascii="Cambria" w:hAnsi="Cambria"/>
          <w:b/>
          <w:u w:val="single"/>
        </w:rPr>
      </w:pPr>
      <w:r w:rsidRPr="00C04738">
        <w:rPr>
          <w:rFonts w:ascii="Cambria" w:hAnsi="Cambria"/>
          <w:b/>
          <w:u w:val="single"/>
        </w:rPr>
        <w:t xml:space="preserve">19. </w:t>
      </w:r>
      <w:r w:rsidR="002E31F8" w:rsidRPr="00C04738">
        <w:rPr>
          <w:rFonts w:ascii="Cambria" w:hAnsi="Cambria"/>
          <w:b/>
          <w:u w:val="single"/>
        </w:rPr>
        <w:t>Nosies švirkštas:</w:t>
      </w:r>
    </w:p>
    <w:p w14:paraId="6C78A849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vienkartinis (pažymėta simboliu);</w:t>
      </w:r>
    </w:p>
    <w:p w14:paraId="6BDCEEFB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individualiame įpakavime;</w:t>
      </w:r>
    </w:p>
    <w:p w14:paraId="15C8F3C5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neinvazinis, skirtas vaistų suleidimui per nosies gleivinę;</w:t>
      </w:r>
    </w:p>
    <w:p w14:paraId="593C8549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pagamintas iš plastiko ar lygiavertės medžiagos;</w:t>
      </w:r>
    </w:p>
    <w:p w14:paraId="01D22E9F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minkštas kūgio formos kamštis;</w:t>
      </w:r>
    </w:p>
    <w:p w14:paraId="775328DB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lankstus </w:t>
      </w:r>
      <w:proofErr w:type="spellStart"/>
      <w:r w:rsidRPr="00C04738">
        <w:rPr>
          <w:rFonts w:ascii="Cambria" w:hAnsi="Cambria"/>
        </w:rPr>
        <w:t>stiletas</w:t>
      </w:r>
      <w:proofErr w:type="spellEnd"/>
      <w:r w:rsidRPr="00C04738">
        <w:rPr>
          <w:rFonts w:ascii="Cambria" w:hAnsi="Cambria"/>
        </w:rPr>
        <w:t>, leidžiantis keisti kamščio padėtį 180º kampu;</w:t>
      </w:r>
    </w:p>
    <w:p w14:paraId="4C534203" w14:textId="77777777" w:rsidR="002E31F8" w:rsidRPr="00C04738" w:rsidRDefault="002E31F8" w:rsidP="00EC2D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sugraduotas ne daugiau nei kas 0,1ml, švirkšto tūris - 3 ml;</w:t>
      </w:r>
    </w:p>
    <w:p w14:paraId="31183F96" w14:textId="79D8B321" w:rsidR="002E31F8" w:rsidRPr="00C04738" w:rsidRDefault="002E31F8" w:rsidP="00EC2D72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vaistai įpurškiami dulksnos pavid</w:t>
      </w:r>
      <w:r w:rsidR="00836701" w:rsidRPr="00C04738">
        <w:rPr>
          <w:rFonts w:ascii="Cambria" w:hAnsi="Cambria"/>
        </w:rPr>
        <w:t>alu;</w:t>
      </w:r>
    </w:p>
    <w:p w14:paraId="095CF97E" w14:textId="6B968179" w:rsidR="00836701" w:rsidRPr="00C04738" w:rsidRDefault="00836701" w:rsidP="00EC2D72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07F1EFBA" w14:textId="31BD6927" w:rsidR="00836701" w:rsidRPr="00C04738" w:rsidRDefault="00836701" w:rsidP="00EC2D7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laikas.</w:t>
      </w:r>
    </w:p>
    <w:p w14:paraId="57702BB6" w14:textId="27205574" w:rsidR="00836701" w:rsidRPr="00C04738" w:rsidRDefault="00836701" w:rsidP="00EC2D72">
      <w:pPr>
        <w:tabs>
          <w:tab w:val="left" w:pos="567"/>
        </w:tabs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3 100 vnt.</w:t>
      </w:r>
    </w:p>
    <w:p w14:paraId="0D537DA7" w14:textId="77777777" w:rsidR="002E31F8" w:rsidRPr="00C04738" w:rsidRDefault="002E31F8" w:rsidP="00EC2D72">
      <w:pPr>
        <w:spacing w:after="0" w:line="240" w:lineRule="auto"/>
        <w:rPr>
          <w:rFonts w:ascii="Cambria" w:hAnsi="Cambria"/>
        </w:rPr>
      </w:pPr>
    </w:p>
    <w:p w14:paraId="1FBB4016" w14:textId="6FF4E245" w:rsidR="00A91CFF" w:rsidRPr="00C04738" w:rsidRDefault="00836701" w:rsidP="00EC2D72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 xml:space="preserve">20. </w:t>
      </w:r>
      <w:r w:rsidR="00A91CFF" w:rsidRPr="00C04738">
        <w:rPr>
          <w:rFonts w:ascii="Cambria" w:hAnsi="Cambria"/>
          <w:b/>
          <w:bCs/>
          <w:u w:val="single"/>
        </w:rPr>
        <w:t xml:space="preserve">Periferiniai centrinės venos kateteriai 2-jų atšakų 2  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Fr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 xml:space="preserve"> 30 cm (24 G)</w:t>
      </w:r>
    </w:p>
    <w:p w14:paraId="1912B9BA" w14:textId="77777777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dydis 2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Fr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(24G);</w:t>
      </w:r>
    </w:p>
    <w:p w14:paraId="7E6BCFD6" w14:textId="5288EA25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ilgis 30 cm;</w:t>
      </w:r>
    </w:p>
    <w:p w14:paraId="09113896" w14:textId="3FD20A08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diametras išorinis 0.60 mm;</w:t>
      </w:r>
    </w:p>
    <w:p w14:paraId="74B47F12" w14:textId="53BE2956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vidinis diametras 2 x 0.20 mm;</w:t>
      </w:r>
    </w:p>
    <w:p w14:paraId="4B7BD8AA" w14:textId="4F179724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pirminis užpildymo tūris kiekvienos atšakos po 0.2 ml;</w:t>
      </w:r>
    </w:p>
    <w:p w14:paraId="6933C6CD" w14:textId="3DE17B79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tėkmės greitis kiekvienos atšakos po 1.45 ml/min.;</w:t>
      </w:r>
    </w:p>
    <w:p w14:paraId="025E8689" w14:textId="4B15F5E3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sužymėtas kas 1 cm, papildomas žymėjimas kas 5 cm;</w:t>
      </w:r>
    </w:p>
    <w:p w14:paraId="7F5BE3FF" w14:textId="58E66CF0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distalinis galiukas pažymėtas juoda ar lygiaverte žyme;</w:t>
      </w:r>
    </w:p>
    <w:p w14:paraId="0346B09E" w14:textId="5E1DD08D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pagamintas iš poliuretano arba lygiavertės medžiagos;</w:t>
      </w:r>
    </w:p>
    <w:p w14:paraId="49F25512" w14:textId="5A9858B7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termolabilus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(suminkštėja nuo kūno temperatūros);</w:t>
      </w:r>
    </w:p>
    <w:p w14:paraId="70B66BCE" w14:textId="54CFC6BC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rentgenokontrastinis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2152ADA2" w14:textId="54CE1057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be latekso (pažymėta simboliu), be plastifikatoriaus DEHP (pažymėta simboliu);</w:t>
      </w:r>
    </w:p>
    <w:p w14:paraId="7BDBD3A0" w14:textId="5741AD22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 dviem integruotomis prailginimo atkarpomis 6-10 cm, su spaustukais skirtingų spalvų;</w:t>
      </w:r>
    </w:p>
    <w:p w14:paraId="3B528EAC" w14:textId="08C9AFAA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komplektuojamas:</w:t>
      </w:r>
    </w:p>
    <w:p w14:paraId="6938258A" w14:textId="44B0EE56" w:rsidR="002B2021" w:rsidRPr="00C04738" w:rsidRDefault="002B202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su adata –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introdiuseriu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>:</w:t>
      </w:r>
    </w:p>
    <w:p w14:paraId="2A04FCCB" w14:textId="121581E9" w:rsidR="002B2021" w:rsidRPr="00C04738" w:rsidRDefault="002B2021" w:rsidP="00EC2D72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introdiuserio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dydis 20 G, ilgis 20-22 mm;</w:t>
      </w:r>
    </w:p>
    <w:p w14:paraId="1C62D389" w14:textId="5E259592" w:rsidR="002B2021" w:rsidRPr="00C04738" w:rsidRDefault="002B2021" w:rsidP="00EC2D72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adatos dydis 22 G, su šonine anga, su kraujo stabdymo filtru;</w:t>
      </w:r>
    </w:p>
    <w:p w14:paraId="7FC7B20C" w14:textId="77777777" w:rsidR="00836701" w:rsidRPr="00C04738" w:rsidRDefault="0083670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 fiksatoriumi;</w:t>
      </w:r>
    </w:p>
    <w:p w14:paraId="751CA411" w14:textId="77777777" w:rsidR="00836701" w:rsidRPr="00C04738" w:rsidRDefault="0083670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7E037764" w14:textId="2191F224" w:rsidR="00836701" w:rsidRPr="00C04738" w:rsidRDefault="00836701" w:rsidP="00EC2D7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laikas.</w:t>
      </w:r>
    </w:p>
    <w:p w14:paraId="6688E1ED" w14:textId="1BD626A6" w:rsidR="00836701" w:rsidRPr="00C04738" w:rsidRDefault="00836701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color w:val="000000"/>
          <w:lang w:eastAsia="lt-LT"/>
        </w:rPr>
        <w:t>Orientacinis poreikis: 20 vnt.</w:t>
      </w:r>
    </w:p>
    <w:p w14:paraId="0FE8FF70" w14:textId="77777777" w:rsidR="002B2021" w:rsidRPr="00C04738" w:rsidRDefault="002B2021" w:rsidP="00EC2D72">
      <w:pPr>
        <w:spacing w:after="0" w:line="240" w:lineRule="auto"/>
        <w:rPr>
          <w:rFonts w:ascii="Cambria" w:hAnsi="Cambria"/>
        </w:rPr>
      </w:pPr>
    </w:p>
    <w:p w14:paraId="39C422CE" w14:textId="282D7C5C" w:rsidR="000B2290" w:rsidRPr="00C04738" w:rsidRDefault="006C2EDC" w:rsidP="00EC2D72">
      <w:pPr>
        <w:tabs>
          <w:tab w:val="left" w:pos="810"/>
        </w:tabs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F52662">
        <w:rPr>
          <w:rFonts w:ascii="Cambria" w:hAnsi="Cambria" w:cs="Times New Roman"/>
          <w:b/>
          <w:bCs/>
        </w:rPr>
        <w:t>21.-22.</w:t>
      </w:r>
      <w:r w:rsidRPr="00C04738">
        <w:rPr>
          <w:rFonts w:ascii="Cambria" w:hAnsi="Cambria" w:cs="Times New Roman"/>
          <w:b/>
          <w:bCs/>
          <w:u w:val="single"/>
        </w:rPr>
        <w:t xml:space="preserve"> </w:t>
      </w:r>
      <w:r w:rsidR="00DD15FB">
        <w:rPr>
          <w:rFonts w:ascii="Cambria" w:hAnsi="Cambria" w:cs="Times New Roman"/>
          <w:b/>
          <w:bCs/>
          <w:u w:val="single"/>
        </w:rPr>
        <w:t>PH kalibravimo skystis</w:t>
      </w:r>
      <w:r w:rsidR="000B2290" w:rsidRPr="00C04738">
        <w:rPr>
          <w:rFonts w:ascii="Cambria" w:hAnsi="Cambria" w:cs="Times New Roman"/>
          <w:b/>
          <w:bCs/>
          <w:u w:val="single"/>
        </w:rPr>
        <w:t xml:space="preserve"> (pH/</w:t>
      </w:r>
      <w:proofErr w:type="spellStart"/>
      <w:r w:rsidR="000B2290" w:rsidRPr="00C04738">
        <w:rPr>
          <w:rFonts w:ascii="Cambria" w:hAnsi="Cambria" w:cs="Times New Roman"/>
          <w:b/>
          <w:bCs/>
          <w:u w:val="single"/>
        </w:rPr>
        <w:t>impedansometrijos</w:t>
      </w:r>
      <w:proofErr w:type="spellEnd"/>
      <w:r w:rsidR="000B2290" w:rsidRPr="00C04738">
        <w:rPr>
          <w:rFonts w:ascii="Cambria" w:hAnsi="Cambria" w:cs="Times New Roman"/>
          <w:b/>
          <w:bCs/>
          <w:u w:val="single"/>
        </w:rPr>
        <w:t xml:space="preserve"> matavimo kateterio kalibravimui):</w:t>
      </w:r>
    </w:p>
    <w:p w14:paraId="34780304" w14:textId="77777777" w:rsidR="000B2290" w:rsidRPr="00C04738" w:rsidRDefault="000B2290" w:rsidP="00EC2D72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skirtas atlikti pH/</w:t>
      </w:r>
      <w:proofErr w:type="spellStart"/>
      <w:r w:rsidRPr="00C04738">
        <w:rPr>
          <w:rFonts w:ascii="Cambria" w:hAnsi="Cambria" w:cs="Times New Roman"/>
        </w:rPr>
        <w:t>impedansometrijos</w:t>
      </w:r>
      <w:proofErr w:type="spellEnd"/>
      <w:r w:rsidRPr="00C04738">
        <w:rPr>
          <w:rFonts w:ascii="Cambria" w:hAnsi="Cambria" w:cs="Times New Roman"/>
        </w:rPr>
        <w:t xml:space="preserve"> matavimo kateterio kalibravimą prieš tyrimą;</w:t>
      </w:r>
    </w:p>
    <w:p w14:paraId="7B18838C" w14:textId="77777777" w:rsidR="000B2290" w:rsidRPr="00C04738" w:rsidRDefault="000B2290" w:rsidP="00EC2D72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tūris 250 ml;</w:t>
      </w:r>
    </w:p>
    <w:p w14:paraId="767B7C8E" w14:textId="77777777" w:rsidR="000B2290" w:rsidRPr="00C04738" w:rsidRDefault="000B2290" w:rsidP="00EC2D72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atitinkantis sertifikuotą tarptautinį standartą SRM NIST ar lygiavertį;</w:t>
      </w:r>
    </w:p>
    <w:p w14:paraId="40AF54E4" w14:textId="125B263F" w:rsidR="000B2290" w:rsidRPr="00C04738" w:rsidRDefault="000B2290" w:rsidP="00EC2D72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tinkamas</w:t>
      </w:r>
      <w:r w:rsidR="003F0BD7" w:rsidRPr="00C04738">
        <w:rPr>
          <w:rFonts w:ascii="Cambria" w:hAnsi="Cambria" w:cs="Times New Roman"/>
        </w:rPr>
        <w:t xml:space="preserve"> laikyti kambario temperatūroje.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3828"/>
        <w:gridCol w:w="3117"/>
      </w:tblGrid>
      <w:tr w:rsidR="000B2290" w:rsidRPr="00C04738" w14:paraId="548B070D" w14:textId="77777777" w:rsidTr="00FE3002">
        <w:tc>
          <w:tcPr>
            <w:tcW w:w="1984" w:type="dxa"/>
            <w:vAlign w:val="center"/>
          </w:tcPr>
          <w:p w14:paraId="21588BAB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  <w:i/>
              </w:rPr>
            </w:pPr>
            <w:proofErr w:type="spellStart"/>
            <w:r w:rsidRPr="00C04738">
              <w:rPr>
                <w:rFonts w:ascii="Cambria" w:hAnsi="Cambria" w:cs="Times New Roman"/>
                <w:i/>
              </w:rPr>
              <w:t>Poz</w:t>
            </w:r>
            <w:proofErr w:type="spellEnd"/>
            <w:r w:rsidRPr="00C04738">
              <w:rPr>
                <w:rFonts w:ascii="Cambria" w:hAnsi="Cambria" w:cs="Times New Roman"/>
                <w:i/>
              </w:rPr>
              <w:t>. Nr.</w:t>
            </w:r>
          </w:p>
        </w:tc>
        <w:tc>
          <w:tcPr>
            <w:tcW w:w="3828" w:type="dxa"/>
            <w:vAlign w:val="center"/>
          </w:tcPr>
          <w:p w14:paraId="5CF2D49E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  <w:i/>
              </w:rPr>
            </w:pPr>
            <w:r w:rsidRPr="00C04738">
              <w:rPr>
                <w:rFonts w:ascii="Cambria" w:hAnsi="Cambria" w:cs="Times New Roman"/>
                <w:i/>
              </w:rPr>
              <w:t>pH</w:t>
            </w:r>
          </w:p>
        </w:tc>
        <w:tc>
          <w:tcPr>
            <w:tcW w:w="3117" w:type="dxa"/>
            <w:vAlign w:val="center"/>
          </w:tcPr>
          <w:p w14:paraId="6AD3A5C3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  <w:i/>
              </w:rPr>
            </w:pPr>
            <w:r w:rsidRPr="00C04738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0B2290" w:rsidRPr="00C04738" w14:paraId="5B58ED19" w14:textId="77777777" w:rsidTr="00FE3002">
        <w:tc>
          <w:tcPr>
            <w:tcW w:w="1984" w:type="dxa"/>
            <w:vAlign w:val="center"/>
          </w:tcPr>
          <w:p w14:paraId="749A560F" w14:textId="19DEF39F" w:rsidR="000B2290" w:rsidRPr="00C04738" w:rsidRDefault="003F0BD7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21.</w:t>
            </w:r>
          </w:p>
        </w:tc>
        <w:tc>
          <w:tcPr>
            <w:tcW w:w="3828" w:type="dxa"/>
            <w:vAlign w:val="center"/>
          </w:tcPr>
          <w:p w14:paraId="5FE48392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4,00</w:t>
            </w:r>
          </w:p>
        </w:tc>
        <w:tc>
          <w:tcPr>
            <w:tcW w:w="3117" w:type="dxa"/>
            <w:vAlign w:val="center"/>
          </w:tcPr>
          <w:p w14:paraId="5C985746" w14:textId="6D43A8A2" w:rsidR="000B2290" w:rsidRPr="00C04738" w:rsidRDefault="000B2290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6</w:t>
            </w:r>
          </w:p>
        </w:tc>
      </w:tr>
      <w:tr w:rsidR="000B2290" w:rsidRPr="00C04738" w14:paraId="1731CF92" w14:textId="77777777" w:rsidTr="00FE3002">
        <w:tc>
          <w:tcPr>
            <w:tcW w:w="1984" w:type="dxa"/>
            <w:vAlign w:val="center"/>
          </w:tcPr>
          <w:p w14:paraId="7D8CBBA9" w14:textId="57C3F069" w:rsidR="000B2290" w:rsidRPr="00C04738" w:rsidRDefault="003F0BD7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22.</w:t>
            </w:r>
          </w:p>
        </w:tc>
        <w:tc>
          <w:tcPr>
            <w:tcW w:w="3828" w:type="dxa"/>
            <w:vAlign w:val="center"/>
          </w:tcPr>
          <w:p w14:paraId="1B082B99" w14:textId="77777777" w:rsidR="000B2290" w:rsidRPr="00C04738" w:rsidRDefault="000B2290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7,00</w:t>
            </w:r>
          </w:p>
        </w:tc>
        <w:tc>
          <w:tcPr>
            <w:tcW w:w="3117" w:type="dxa"/>
            <w:vAlign w:val="center"/>
          </w:tcPr>
          <w:p w14:paraId="237D40F5" w14:textId="1402EC94" w:rsidR="000B2290" w:rsidRPr="00C04738" w:rsidRDefault="000B2290" w:rsidP="00F52662">
            <w:pPr>
              <w:jc w:val="center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6</w:t>
            </w:r>
          </w:p>
        </w:tc>
      </w:tr>
    </w:tbl>
    <w:p w14:paraId="2E83BE17" w14:textId="4A7007B5" w:rsidR="0029650F" w:rsidRPr="00C04738" w:rsidRDefault="0029650F" w:rsidP="00EC2D72">
      <w:pPr>
        <w:shd w:val="clear" w:color="auto" w:fill="FFFFFF"/>
        <w:spacing w:after="0" w:line="240" w:lineRule="auto"/>
        <w:rPr>
          <w:rFonts w:ascii="Cambria" w:hAnsi="Cambria"/>
        </w:rPr>
      </w:pPr>
    </w:p>
    <w:p w14:paraId="0A7B1D51" w14:textId="25A358CF" w:rsidR="0029650F" w:rsidRPr="00C04738" w:rsidRDefault="003F0BD7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 xml:space="preserve">23. </w:t>
      </w:r>
      <w:r w:rsidR="0029650F"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 xml:space="preserve">Vandens </w:t>
      </w:r>
      <w:proofErr w:type="spellStart"/>
      <w:r w:rsidR="0029650F"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>perfuzinės</w:t>
      </w:r>
      <w:proofErr w:type="spellEnd"/>
      <w:r w:rsidR="0029650F" w:rsidRPr="00C04738">
        <w:rPr>
          <w:rFonts w:ascii="Cambria" w:eastAsia="Times New Roman" w:hAnsi="Cambria" w:cs="Calibri"/>
          <w:b/>
          <w:bCs/>
          <w:color w:val="000000"/>
          <w:lang w:eastAsia="lt-LT"/>
        </w:rPr>
        <w:t xml:space="preserve"> pompos rinkinys </w:t>
      </w:r>
    </w:p>
    <w:p w14:paraId="30206167" w14:textId="1181C01A" w:rsidR="0029650F" w:rsidRPr="00C04738" w:rsidRDefault="0029650F" w:rsidP="00EC2D72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skirtas pakeisti neveikiančias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manometrijos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matavimo sistemos detales;</w:t>
      </w:r>
    </w:p>
    <w:p w14:paraId="65457000" w14:textId="759736EF" w:rsidR="0029650F" w:rsidRPr="00C04738" w:rsidRDefault="0029650F" w:rsidP="00EC2D72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tinkamas naudoti su MMS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The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Solar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GI aukštos rezoliucijos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manometrijos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matavimo ar lygiaverte sistema;</w:t>
      </w:r>
    </w:p>
    <w:p w14:paraId="33E6AA0F" w14:textId="76BE573E" w:rsidR="0029650F" w:rsidRPr="00C04738" w:rsidRDefault="0029650F" w:rsidP="00EC2D72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rinkinyje yra:</w:t>
      </w:r>
    </w:p>
    <w:p w14:paraId="3316D72B" w14:textId="62BEDCFC" w:rsidR="0029650F" w:rsidRPr="00C04738" w:rsidRDefault="0029650F" w:rsidP="00EC2D7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keičiamas slėgio daviklis su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Argon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ar lygiaverte jungtimi (3 vnt.);</w:t>
      </w:r>
    </w:p>
    <w:p w14:paraId="0E495EAC" w14:textId="7812F0BE" w:rsidR="0029650F" w:rsidRPr="00C04738" w:rsidRDefault="0029650F" w:rsidP="00EC2D7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srovės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rezistorius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0,15 ml/min, su T ar lygiaverte jungtimi (3 vnt.);</w:t>
      </w:r>
    </w:p>
    <w:p w14:paraId="2FC19BFD" w14:textId="689C7714" w:rsidR="0029650F" w:rsidRPr="00C04738" w:rsidRDefault="0029650F" w:rsidP="00EC2D7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jungiamieji vamzdeliai (3 vnt.);</w:t>
      </w:r>
    </w:p>
    <w:p w14:paraId="318A18E5" w14:textId="39E1D6F2" w:rsidR="0029650F" w:rsidRPr="00C04738" w:rsidRDefault="0029650F" w:rsidP="00EC2D7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vandens filtrai.</w:t>
      </w:r>
    </w:p>
    <w:p w14:paraId="0B40EA05" w14:textId="036B9B4B" w:rsidR="003F0BD7" w:rsidRPr="00C04738" w:rsidRDefault="003F0BD7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2 vnt.</w:t>
      </w:r>
    </w:p>
    <w:p w14:paraId="287E9360" w14:textId="77777777" w:rsidR="00EC2D72" w:rsidRPr="00C04738" w:rsidRDefault="00EC2D72" w:rsidP="00EC2D72">
      <w:pPr>
        <w:spacing w:after="0" w:line="240" w:lineRule="auto"/>
        <w:jc w:val="both"/>
        <w:rPr>
          <w:rFonts w:ascii="Cambria" w:hAnsi="Cambria"/>
          <w:i/>
        </w:rPr>
      </w:pPr>
    </w:p>
    <w:p w14:paraId="1710E0C6" w14:textId="46A6763C" w:rsidR="00A439F7" w:rsidRPr="00C04738" w:rsidRDefault="00A439F7" w:rsidP="00AF1041">
      <w:pPr>
        <w:pStyle w:val="ListParagraph"/>
        <w:numPr>
          <w:ilvl w:val="0"/>
          <w:numId w:val="43"/>
        </w:numPr>
        <w:tabs>
          <w:tab w:val="left" w:pos="426"/>
        </w:tabs>
        <w:spacing w:after="0" w:line="240" w:lineRule="auto"/>
        <w:ind w:hanging="720"/>
        <w:jc w:val="both"/>
        <w:rPr>
          <w:rFonts w:ascii="Cambria" w:hAnsi="Cambria" w:cs="Times New Roman"/>
          <w:b/>
          <w:u w:val="single"/>
        </w:rPr>
      </w:pPr>
      <w:r w:rsidRPr="00C04738">
        <w:rPr>
          <w:rFonts w:ascii="Cambria" w:hAnsi="Cambria" w:cs="Times New Roman"/>
          <w:b/>
          <w:u w:val="single"/>
        </w:rPr>
        <w:t xml:space="preserve">PORT </w:t>
      </w:r>
      <w:r w:rsidR="00AF1041" w:rsidRPr="00AF1041">
        <w:rPr>
          <w:rFonts w:ascii="Cambria" w:hAnsi="Cambria" w:cs="Times New Roman"/>
          <w:b/>
          <w:u w:val="single"/>
        </w:rPr>
        <w:t>arba lygiavertė</w:t>
      </w:r>
      <w:r w:rsidR="00AF1041">
        <w:rPr>
          <w:rFonts w:ascii="Cambria" w:hAnsi="Cambria" w:cs="Times New Roman"/>
          <w:b/>
          <w:u w:val="single"/>
        </w:rPr>
        <w:t xml:space="preserve"> </w:t>
      </w:r>
      <w:r w:rsidRPr="00C04738">
        <w:rPr>
          <w:rFonts w:ascii="Cambria" w:hAnsi="Cambria" w:cs="Times New Roman"/>
          <w:b/>
          <w:u w:val="single"/>
        </w:rPr>
        <w:t>adata su prailginimu skirta vaistų lašinimui:</w:t>
      </w:r>
    </w:p>
    <w:p w14:paraId="7D8BCCAA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vienkartinės (pažymėta simboliu);</w:t>
      </w:r>
    </w:p>
    <w:p w14:paraId="7737938F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sterilios (simbolis ant pakuotės);</w:t>
      </w:r>
    </w:p>
    <w:p w14:paraId="2A24D441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ant pakuotės pažymėtas produkto galiojimo laikas;</w:t>
      </w:r>
    </w:p>
    <w:p w14:paraId="61EF8C77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su numatyta pakuotės atidarymo vieta, išpakuojama lengvai, nepažeidžiant sterilumo;</w:t>
      </w:r>
    </w:p>
    <w:p w14:paraId="3DEC9CAE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įpakuota po 1 vnt.;</w:t>
      </w:r>
    </w:p>
    <w:p w14:paraId="394384D2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skylės nepaliekanti adata skirta silikonų membranai punktuoti;</w:t>
      </w:r>
    </w:p>
    <w:p w14:paraId="6E4B3C4F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adata su tvirtinimo sparneliais, kurie turi būti kieti, standūs, kad būtų patogu suimti ir įvesti adatą;</w:t>
      </w:r>
    </w:p>
    <w:p w14:paraId="5755A29A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adata lenkta 90</w:t>
      </w:r>
      <w:r w:rsidRPr="00C04738">
        <w:rPr>
          <w:rFonts w:ascii="Cambria" w:hAnsi="Cambria"/>
          <w:color w:val="000000"/>
          <w:sz w:val="22"/>
          <w:szCs w:val="22"/>
          <w:vertAlign w:val="superscript"/>
        </w:rPr>
        <w:t>0 </w:t>
      </w:r>
      <w:r w:rsidRPr="00C04738">
        <w:rPr>
          <w:rFonts w:ascii="Cambria" w:hAnsi="Cambria"/>
          <w:color w:val="000000"/>
          <w:sz w:val="22"/>
          <w:szCs w:val="22"/>
        </w:rPr>
        <w:t>kampu;</w:t>
      </w:r>
    </w:p>
    <w:p w14:paraId="0B4BCA30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adata su prailginimo linija, kuri turi būti standi, nepersispaustų ir nepersilenktų;</w:t>
      </w:r>
    </w:p>
    <w:p w14:paraId="7598378D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 xml:space="preserve">prailginimo linijos </w:t>
      </w:r>
      <w:proofErr w:type="spellStart"/>
      <w:r w:rsidRPr="00C04738">
        <w:rPr>
          <w:rFonts w:ascii="Cambria" w:hAnsi="Cambria"/>
          <w:color w:val="000000"/>
          <w:sz w:val="22"/>
          <w:szCs w:val="22"/>
        </w:rPr>
        <w:t>konektorius</w:t>
      </w:r>
      <w:proofErr w:type="spellEnd"/>
      <w:r w:rsidRPr="00C04738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C04738">
        <w:rPr>
          <w:rFonts w:ascii="Cambria" w:hAnsi="Cambria"/>
          <w:color w:val="000000"/>
          <w:sz w:val="22"/>
          <w:szCs w:val="22"/>
        </w:rPr>
        <w:t>Luer-Lock</w:t>
      </w:r>
      <w:proofErr w:type="spellEnd"/>
      <w:r w:rsidRPr="00C04738">
        <w:rPr>
          <w:rFonts w:ascii="Cambria" w:hAnsi="Cambria"/>
          <w:color w:val="000000"/>
          <w:sz w:val="22"/>
          <w:szCs w:val="22"/>
        </w:rPr>
        <w:t xml:space="preserve"> tipo;</w:t>
      </w:r>
    </w:p>
    <w:p w14:paraId="6B980B30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prailginimo linija su infuzijos spaustuku, siekiant išvengti atbulinės kraujo srovės;</w:t>
      </w:r>
    </w:p>
    <w:p w14:paraId="42F23117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 xml:space="preserve">be DEHP, </w:t>
      </w:r>
      <w:proofErr w:type="spellStart"/>
      <w:r w:rsidRPr="00C04738">
        <w:rPr>
          <w:rFonts w:ascii="Cambria" w:hAnsi="Cambria"/>
          <w:color w:val="000000"/>
          <w:sz w:val="22"/>
          <w:szCs w:val="22"/>
        </w:rPr>
        <w:t>nepirogeniška</w:t>
      </w:r>
      <w:proofErr w:type="spellEnd"/>
      <w:r w:rsidRPr="00C04738">
        <w:rPr>
          <w:rFonts w:ascii="Cambria" w:hAnsi="Cambria"/>
          <w:color w:val="000000"/>
          <w:sz w:val="22"/>
          <w:szCs w:val="22"/>
        </w:rPr>
        <w:t>, netoksiška;</w:t>
      </w:r>
    </w:p>
    <w:p w14:paraId="0E9174CD" w14:textId="3FECD365" w:rsidR="0099022E" w:rsidRPr="00C04738" w:rsidRDefault="0099022E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bCs/>
          <w:iCs/>
          <w:color w:val="000000"/>
          <w:sz w:val="22"/>
          <w:szCs w:val="22"/>
        </w:rPr>
        <w:t>adatos turi būti tinkamos naudoti atliekant MRT;</w:t>
      </w:r>
    </w:p>
    <w:p w14:paraId="47EB2CDB" w14:textId="77777777" w:rsidR="00A439F7" w:rsidRPr="00C04738" w:rsidRDefault="00A439F7" w:rsidP="00F52662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142"/>
        <w:jc w:val="both"/>
        <w:rPr>
          <w:rFonts w:ascii="Cambria" w:hAnsi="Cambria"/>
          <w:color w:val="000000"/>
          <w:sz w:val="22"/>
          <w:szCs w:val="22"/>
        </w:rPr>
      </w:pPr>
      <w:r w:rsidRPr="00C04738">
        <w:rPr>
          <w:rFonts w:ascii="Cambria" w:hAnsi="Cambria"/>
          <w:color w:val="000000"/>
          <w:sz w:val="22"/>
          <w:szCs w:val="22"/>
        </w:rPr>
        <w:t>turi būti pasiūlyti visi nurodyti adatų ilgiai.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701"/>
        <w:gridCol w:w="3827"/>
        <w:gridCol w:w="2977"/>
      </w:tblGrid>
      <w:tr w:rsidR="00A439F7" w:rsidRPr="00C04738" w14:paraId="03A6CB47" w14:textId="77777777" w:rsidTr="00FE3002">
        <w:tc>
          <w:tcPr>
            <w:tcW w:w="709" w:type="dxa"/>
            <w:vAlign w:val="center"/>
          </w:tcPr>
          <w:p w14:paraId="242499EA" w14:textId="77777777" w:rsidR="00A439F7" w:rsidRPr="00C04738" w:rsidRDefault="00A439F7" w:rsidP="00F52662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proofErr w:type="spellStart"/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Poz</w:t>
            </w:r>
            <w:proofErr w:type="spellEnd"/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. Nr.</w:t>
            </w:r>
          </w:p>
        </w:tc>
        <w:tc>
          <w:tcPr>
            <w:tcW w:w="1701" w:type="dxa"/>
            <w:vAlign w:val="center"/>
          </w:tcPr>
          <w:p w14:paraId="2B315D02" w14:textId="77777777" w:rsidR="00A439F7" w:rsidRPr="00C04738" w:rsidRDefault="00A439F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Adatos spindis</w:t>
            </w:r>
          </w:p>
        </w:tc>
        <w:tc>
          <w:tcPr>
            <w:tcW w:w="3827" w:type="dxa"/>
            <w:vAlign w:val="center"/>
          </w:tcPr>
          <w:p w14:paraId="1FC9D5A5" w14:textId="77777777" w:rsidR="00A439F7" w:rsidRPr="00C04738" w:rsidRDefault="00A439F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Adatų ilgiai tarp galo ir linkio</w:t>
            </w:r>
          </w:p>
          <w:p w14:paraId="1D15CC19" w14:textId="77777777" w:rsidR="00A439F7" w:rsidRPr="00C04738" w:rsidRDefault="00A439F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(± 1 mm)</w:t>
            </w:r>
          </w:p>
        </w:tc>
        <w:tc>
          <w:tcPr>
            <w:tcW w:w="2977" w:type="dxa"/>
            <w:vAlign w:val="center"/>
          </w:tcPr>
          <w:p w14:paraId="6843948D" w14:textId="77777777" w:rsidR="00A439F7" w:rsidRPr="00C04738" w:rsidRDefault="00A439F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i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i/>
                <w:color w:val="000000"/>
                <w:sz w:val="22"/>
                <w:szCs w:val="22"/>
              </w:rPr>
              <w:t>Orientacinis poreikis (vnt.)</w:t>
            </w:r>
          </w:p>
        </w:tc>
      </w:tr>
      <w:tr w:rsidR="003F0BD7" w:rsidRPr="00C04738" w14:paraId="39073092" w14:textId="77777777" w:rsidTr="00FE3002">
        <w:tc>
          <w:tcPr>
            <w:tcW w:w="709" w:type="dxa"/>
            <w:vMerge w:val="restart"/>
            <w:vAlign w:val="center"/>
          </w:tcPr>
          <w:p w14:paraId="30D12568" w14:textId="12857EC9" w:rsidR="003F0BD7" w:rsidRPr="00C04738" w:rsidRDefault="003F0BD7" w:rsidP="00EC2D72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14:paraId="6294CC9D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19 G</w:t>
            </w:r>
          </w:p>
        </w:tc>
        <w:tc>
          <w:tcPr>
            <w:tcW w:w="3827" w:type="dxa"/>
          </w:tcPr>
          <w:p w14:paraId="017A87F8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12 – 15 – 20 – 25 – 30</w:t>
            </w:r>
          </w:p>
        </w:tc>
        <w:tc>
          <w:tcPr>
            <w:tcW w:w="2977" w:type="dxa"/>
            <w:vMerge w:val="restart"/>
            <w:vAlign w:val="center"/>
          </w:tcPr>
          <w:p w14:paraId="54BEDBE8" w14:textId="07EB2704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10 000 </w:t>
            </w:r>
          </w:p>
        </w:tc>
      </w:tr>
      <w:tr w:rsidR="003F0BD7" w:rsidRPr="00C04738" w14:paraId="70B64A3D" w14:textId="77777777" w:rsidTr="00FE3002">
        <w:tc>
          <w:tcPr>
            <w:tcW w:w="709" w:type="dxa"/>
            <w:vMerge/>
          </w:tcPr>
          <w:p w14:paraId="63DF1572" w14:textId="57771793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46B067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20 G</w:t>
            </w:r>
          </w:p>
        </w:tc>
        <w:tc>
          <w:tcPr>
            <w:tcW w:w="3827" w:type="dxa"/>
          </w:tcPr>
          <w:p w14:paraId="32EA07CE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12 – 15 – 20 – 25 – 30</w:t>
            </w:r>
          </w:p>
        </w:tc>
        <w:tc>
          <w:tcPr>
            <w:tcW w:w="2977" w:type="dxa"/>
            <w:vMerge/>
          </w:tcPr>
          <w:p w14:paraId="573A4001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F0BD7" w:rsidRPr="00C04738" w14:paraId="4A1A9A9C" w14:textId="77777777" w:rsidTr="00FE3002">
        <w:tc>
          <w:tcPr>
            <w:tcW w:w="709" w:type="dxa"/>
            <w:vMerge/>
          </w:tcPr>
          <w:p w14:paraId="1C4B0B3C" w14:textId="0ED05A11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FAC70E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22 G</w:t>
            </w:r>
          </w:p>
        </w:tc>
        <w:tc>
          <w:tcPr>
            <w:tcW w:w="3827" w:type="dxa"/>
          </w:tcPr>
          <w:p w14:paraId="00B317CA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04738">
              <w:rPr>
                <w:rFonts w:ascii="Cambria" w:hAnsi="Cambria" w:cs="Calibri"/>
                <w:color w:val="000000"/>
                <w:sz w:val="22"/>
                <w:szCs w:val="22"/>
              </w:rPr>
              <w:t>12 – 15 – 20 – 25 – 30</w:t>
            </w:r>
          </w:p>
        </w:tc>
        <w:tc>
          <w:tcPr>
            <w:tcW w:w="2977" w:type="dxa"/>
            <w:vMerge/>
          </w:tcPr>
          <w:p w14:paraId="71A46098" w14:textId="77777777" w:rsidR="003F0BD7" w:rsidRPr="00C04738" w:rsidRDefault="003F0BD7" w:rsidP="00EC2D72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14:paraId="00CB4EDD" w14:textId="265DB02D" w:rsidR="0029650F" w:rsidRPr="00C04738" w:rsidRDefault="0029650F" w:rsidP="00EC2D72">
      <w:pPr>
        <w:spacing w:after="0" w:line="240" w:lineRule="auto"/>
        <w:rPr>
          <w:rFonts w:ascii="Cambria" w:hAnsi="Cambria"/>
          <w:b/>
          <w:bCs/>
          <w:u w:val="single"/>
        </w:rPr>
      </w:pPr>
    </w:p>
    <w:p w14:paraId="4FE0D36F" w14:textId="4FD546DA" w:rsidR="00A91CFF" w:rsidRPr="00C04738" w:rsidRDefault="00A91CFF" w:rsidP="00EC2D72">
      <w:pPr>
        <w:pStyle w:val="ListParagraph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>Rinkiniai kataraktos operacijai</w:t>
      </w:r>
    </w:p>
    <w:p w14:paraId="010090EC" w14:textId="77777777" w:rsidR="005764E5" w:rsidRPr="00C04738" w:rsidRDefault="005764E5" w:rsidP="00EC2D72">
      <w:pPr>
        <w:pStyle w:val="ListParagraph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Rinkinį sudaro:</w:t>
      </w:r>
    </w:p>
    <w:p w14:paraId="0DC44CC2" w14:textId="3A6AF7F8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pklotų rinkinys:</w:t>
      </w:r>
    </w:p>
    <w:p w14:paraId="3EC16999" w14:textId="2AA7DF0C" w:rsidR="005764E5" w:rsidRPr="00C04738" w:rsidRDefault="003F0BD7" w:rsidP="00EC2D7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agamintas iš specialios skysčiams nepralaidžios neaustinės arba lygiavertės medžiagos, kurios viršutinis paviršius neslidus;</w:t>
      </w:r>
    </w:p>
    <w:p w14:paraId="1CFCDDA0" w14:textId="46882ADC" w:rsidR="005764E5" w:rsidRPr="00C04738" w:rsidRDefault="003F0BD7" w:rsidP="00EC2D7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pklotas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instrumentavimo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staliukui, dydis 140 ± 3 cm x 140 ± 3 cm.;</w:t>
      </w:r>
    </w:p>
    <w:p w14:paraId="2BCF066A" w14:textId="05FCBB25" w:rsidR="005764E5" w:rsidRPr="00C04738" w:rsidRDefault="003F0BD7" w:rsidP="00EC2D7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pklotas operacinio lauko uždengimui, dydis 140 ± 3 cm x 160 ± 3 cm;</w:t>
      </w:r>
    </w:p>
    <w:p w14:paraId="4035C854" w14:textId="11797F94" w:rsidR="005764E5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c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entrinėje dalyje 10 ± 3 cm x 10 ± 3 cm skaidri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incizinė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plėvelė padengta lipnia medžiaga;</w:t>
      </w:r>
    </w:p>
    <w:p w14:paraId="6A5324B7" w14:textId="0F62C00E" w:rsidR="005764E5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i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ncizinės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angos šone turi būti metalinė juostelė ne trumpesnė nei 20 cm ilgio padengta plastiku arba lygiaverte medžiaga (pateikti gamintojo tai patvirtinančius dokumentus), lengvai išsiformuojanti, skirta suteikti apklotui stabilumo operacijos metu;</w:t>
      </w:r>
    </w:p>
    <w:p w14:paraId="12B47765" w14:textId="46ED0ED6" w:rsidR="005764E5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m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aišelis skysčiui surinkti ne mažesnis nei 18 cm x 30 cm, kurio kraštas metalizuotas;</w:t>
      </w:r>
    </w:p>
    <w:p w14:paraId="57CE19B7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ervetėlė ne mažesnė nei 18 cm x 25 cm;</w:t>
      </w:r>
    </w:p>
    <w:p w14:paraId="2E9AF332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ilikoninė arba lygiavertė (pateikti gamintojo tai įrodančius dokumentus) rankovėlė tinkanti „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Infinity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“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fakoemulsifikacijos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antgaliui ø 0,9 mm (1 vnt.);</w:t>
      </w:r>
    </w:p>
    <w:p w14:paraId="25D622F7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f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akoemulsifikacijos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antgalis „Kelman“ tipo arba lygi</w:t>
      </w:r>
      <w:r w:rsidR="006E644A" w:rsidRPr="00C04738">
        <w:rPr>
          <w:rFonts w:ascii="Cambria" w:eastAsia="Times New Roman" w:hAnsi="Cambria" w:cs="Calibri"/>
          <w:color w:val="000000"/>
          <w:lang w:eastAsia="lt-LT"/>
        </w:rPr>
        <w:t xml:space="preserve">avertis (pateikti gamintojo tai 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patvirtinančius dokumentus), antgalio nupjovimo kampas 30º, ø 0,9 mm (1 vnt.);</w:t>
      </w:r>
    </w:p>
    <w:p w14:paraId="709EFBA8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aniulė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hidrodisekcinė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27 G (2 vnt.);</w:t>
      </w:r>
    </w:p>
    <w:p w14:paraId="7397C5EA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aniulė 23 G (1 vnt.);</w:t>
      </w:r>
    </w:p>
    <w:p w14:paraId="2B1200CB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šmenys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fakoemuslfikacijai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> 2,2 mm (1vnt);</w:t>
      </w:r>
    </w:p>
    <w:p w14:paraId="078FFB52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lastikinis arba lygiavertis (pateikti gamintojo tai patvirtinančius dokumentus) akies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gaubtelis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(1 vnt.);</w:t>
      </w:r>
    </w:p>
    <w:p w14:paraId="242E6FAC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kies dangalas (1 vnt.)</w:t>
      </w:r>
    </w:p>
    <w:p w14:paraId="701B71AB" w14:textId="77777777" w:rsidR="006E644A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agaliukas su vata 15 ± 1 cm (5 vnt.);</w:t>
      </w:r>
    </w:p>
    <w:p w14:paraId="62DB12DA" w14:textId="730DB667" w:rsidR="005764E5" w:rsidRPr="00C04738" w:rsidRDefault="003F0BD7" w:rsidP="00EC2D72">
      <w:pPr>
        <w:pStyle w:val="ListParagraph"/>
        <w:numPr>
          <w:ilvl w:val="1"/>
          <w:numId w:val="46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t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aurelė (1 vnt.);</w:t>
      </w:r>
    </w:p>
    <w:p w14:paraId="096F164E" w14:textId="6730CC07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š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virkštas be adatos 2 ml (4 vnt.);</w:t>
      </w:r>
    </w:p>
    <w:p w14:paraId="05B77167" w14:textId="56EB9D01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š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virkštas be adatos 5 ml (3 vnt.);</w:t>
      </w:r>
    </w:p>
    <w:p w14:paraId="69861F55" w14:textId="3258E985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š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virkštas be adatos 10 ml (2 vnt.);</w:t>
      </w:r>
    </w:p>
    <w:p w14:paraId="596CF271" w14:textId="0B039E4A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k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empinėlės 8 x 8 ± 0,5 cm 4 sluoksnių (10 vnt.);</w:t>
      </w:r>
    </w:p>
    <w:p w14:paraId="439DCED7" w14:textId="1B36D526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data 26 G (1 vnt.);</w:t>
      </w:r>
    </w:p>
    <w:p w14:paraId="1814D644" w14:textId="35927285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c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halatas L dydžio (2 vnt.);</w:t>
      </w:r>
    </w:p>
    <w:p w14:paraId="726C9F1B" w14:textId="3E49DCC4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c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halatas M dydžio (1 vnt.);</w:t>
      </w:r>
    </w:p>
    <w:p w14:paraId="4C20B5AF" w14:textId="2633C4F8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irštinės Nr. 6,5 (1 vnt.);</w:t>
      </w:r>
    </w:p>
    <w:p w14:paraId="1DE6E38D" w14:textId="16E816BF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rištinės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Nr. 7,0 (1 vnt.);</w:t>
      </w:r>
    </w:p>
    <w:p w14:paraId="3DB45E0E" w14:textId="2E80BB74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irštinės Nr. 7,5 (1 vnt.);</w:t>
      </w:r>
    </w:p>
    <w:p w14:paraId="4B892404" w14:textId="29D4CE24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terili lengvai atplėšiama rinkinio pakuotė – turi atplėšimo kampų </w:t>
      </w:r>
      <w:proofErr w:type="spellStart"/>
      <w:r w:rsidR="005764E5" w:rsidRPr="00C04738">
        <w:rPr>
          <w:rFonts w:ascii="Cambria" w:eastAsia="Times New Roman" w:hAnsi="Cambria" w:cs="Calibri"/>
          <w:color w:val="000000"/>
          <w:lang w:eastAsia="lt-LT"/>
        </w:rPr>
        <w:t>žymėjimus</w:t>
      </w:r>
      <w:proofErr w:type="spellEnd"/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 su laisvu nepriklijuotu kraštu;</w:t>
      </w:r>
    </w:p>
    <w:p w14:paraId="67377AA1" w14:textId="67159342" w:rsidR="005764E5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>terili rinkinio pakuotė turi turėti ne mažiau 4 nuklijuojamų lipdukų su galiojimo, sterilumo ir gamybos kontrolės sistemomis registracijai;</w:t>
      </w:r>
    </w:p>
    <w:p w14:paraId="0131A438" w14:textId="77777777" w:rsidR="006E644A" w:rsidRPr="00C04738" w:rsidRDefault="003F0BD7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r</w:t>
      </w:r>
      <w:r w:rsidR="005764E5" w:rsidRPr="00C04738">
        <w:rPr>
          <w:rFonts w:ascii="Cambria" w:eastAsia="Times New Roman" w:hAnsi="Cambria" w:cs="Calibri"/>
          <w:color w:val="000000"/>
          <w:lang w:eastAsia="lt-LT"/>
        </w:rPr>
        <w:t xml:space="preserve">inkinys turi atitikti standarto LST EN13795 – 1, 2, 3 reikalavimus arba lygiaverčius (pateikti </w:t>
      </w:r>
      <w:r w:rsidR="006E644A" w:rsidRPr="00C04738">
        <w:rPr>
          <w:rFonts w:ascii="Cambria" w:eastAsia="Times New Roman" w:hAnsi="Cambria" w:cs="Calibri"/>
          <w:color w:val="000000"/>
          <w:lang w:eastAsia="lt-LT"/>
        </w:rPr>
        <w:t>tai patvirtinančius dokumentus);</w:t>
      </w:r>
    </w:p>
    <w:p w14:paraId="12CA884A" w14:textId="07B68C51" w:rsidR="006E644A" w:rsidRPr="00C04738" w:rsidRDefault="006E644A" w:rsidP="00EC2D72">
      <w:pPr>
        <w:pStyle w:val="ListParagraph"/>
        <w:numPr>
          <w:ilvl w:val="0"/>
          <w:numId w:val="44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6EB0E192" w14:textId="0A70AF7A" w:rsidR="006E644A" w:rsidRPr="00C04738" w:rsidRDefault="006E644A" w:rsidP="00EC2D72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laikas.</w:t>
      </w:r>
    </w:p>
    <w:p w14:paraId="74E3867A" w14:textId="24DE7D0D" w:rsidR="003F0BD7" w:rsidRPr="00C04738" w:rsidRDefault="003F0BD7" w:rsidP="00EC2D72">
      <w:pPr>
        <w:spacing w:after="0" w:line="240" w:lineRule="auto"/>
        <w:ind w:left="360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C04738">
        <w:rPr>
          <w:rFonts w:ascii="Cambria" w:eastAsia="Times New Roman" w:hAnsi="Cambria" w:cs="Calibri"/>
          <w:i/>
          <w:color w:val="000000"/>
          <w:lang w:eastAsia="lt-LT"/>
        </w:rPr>
        <w:t>Orientacinis poreikis: 2 000 vnt.</w:t>
      </w:r>
    </w:p>
    <w:p w14:paraId="399F42E7" w14:textId="77777777" w:rsidR="0029650F" w:rsidRPr="00C04738" w:rsidRDefault="0029650F" w:rsidP="00EC2D72">
      <w:pPr>
        <w:spacing w:after="0" w:line="240" w:lineRule="auto"/>
        <w:rPr>
          <w:rFonts w:ascii="Cambria" w:hAnsi="Cambria"/>
        </w:rPr>
      </w:pPr>
    </w:p>
    <w:p w14:paraId="6FF5C96F" w14:textId="3F412A93" w:rsidR="002E31F8" w:rsidRPr="00C04738" w:rsidRDefault="002E31F8" w:rsidP="00F52662">
      <w:pPr>
        <w:pStyle w:val="ListParagraph"/>
        <w:numPr>
          <w:ilvl w:val="0"/>
          <w:numId w:val="4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mbria" w:hAnsi="Cambria" w:cs="Times New Roman"/>
          <w:b/>
          <w:bCs/>
          <w:u w:val="single"/>
        </w:rPr>
      </w:pPr>
      <w:r w:rsidRPr="00C04738">
        <w:rPr>
          <w:rFonts w:ascii="Cambria" w:hAnsi="Cambria" w:cs="Times New Roman"/>
          <w:b/>
          <w:bCs/>
          <w:u w:val="single"/>
        </w:rPr>
        <w:t xml:space="preserve">Rinkinys </w:t>
      </w:r>
      <w:proofErr w:type="spellStart"/>
      <w:r w:rsidRPr="00C04738">
        <w:rPr>
          <w:rFonts w:ascii="Cambria" w:hAnsi="Cambria" w:cs="Times New Roman"/>
          <w:b/>
          <w:bCs/>
          <w:u w:val="single"/>
        </w:rPr>
        <w:t>epidurinei</w:t>
      </w:r>
      <w:proofErr w:type="spellEnd"/>
      <w:r w:rsidRPr="00C04738">
        <w:rPr>
          <w:rFonts w:ascii="Cambria" w:hAnsi="Cambria" w:cs="Times New Roman"/>
          <w:b/>
          <w:bCs/>
          <w:u w:val="single"/>
        </w:rPr>
        <w:t xml:space="preserve"> anestezijai 18G 80-90 mm: </w:t>
      </w:r>
    </w:p>
    <w:p w14:paraId="433D9073" w14:textId="77777777" w:rsidR="002E31F8" w:rsidRPr="00C04738" w:rsidRDefault="002E31F8" w:rsidP="00EC2D72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sterilus </w:t>
      </w:r>
      <w:r w:rsidRPr="00C04738">
        <w:rPr>
          <w:rFonts w:ascii="Cambria" w:hAnsi="Cambria" w:cs="Times New Roman"/>
          <w:shd w:val="clear" w:color="auto" w:fill="FFFFFF"/>
        </w:rPr>
        <w:t>(simbolis ant pakuotės)</w:t>
      </w:r>
      <w:r w:rsidRPr="00C04738">
        <w:rPr>
          <w:rFonts w:ascii="Cambria" w:hAnsi="Cambria" w:cs="Times New Roman"/>
        </w:rPr>
        <w:t>;</w:t>
      </w:r>
    </w:p>
    <w:p w14:paraId="2BDB5FA0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vienkartinis (pažymėta simboliu);</w:t>
      </w:r>
    </w:p>
    <w:p w14:paraId="19F03A6B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adata metalinė, nerūdijančio metalo, su sparneliais, per visą ilgį sužymėtą kas </w:t>
      </w:r>
      <w:smartTag w:uri="schemas-tilde-lv/tildestengine" w:element="metric2">
        <w:smartTagPr>
          <w:attr w:name="metric_text" w:val="cm"/>
          <w:attr w:name="metric_value" w:val="1"/>
        </w:smartTagPr>
        <w:r w:rsidRPr="00C04738">
          <w:rPr>
            <w:rFonts w:ascii="Cambria" w:hAnsi="Cambria" w:cs="Times New Roman"/>
          </w:rPr>
          <w:t>1 cm</w:t>
        </w:r>
      </w:smartTag>
      <w:r w:rsidRPr="00C04738">
        <w:rPr>
          <w:rFonts w:ascii="Cambria" w:hAnsi="Cambria" w:cs="Times New Roman"/>
        </w:rPr>
        <w:t>.;</w:t>
      </w:r>
    </w:p>
    <w:p w14:paraId="2FFDE4AD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adatos galas „</w:t>
      </w:r>
      <w:proofErr w:type="spellStart"/>
      <w:r w:rsidRPr="00C04738">
        <w:rPr>
          <w:rFonts w:ascii="Cambria" w:hAnsi="Cambria" w:cs="Times New Roman"/>
          <w:i/>
        </w:rPr>
        <w:t>Tuohy</w:t>
      </w:r>
      <w:proofErr w:type="spellEnd"/>
      <w:r w:rsidRPr="00C04738">
        <w:rPr>
          <w:rFonts w:ascii="Cambria" w:hAnsi="Cambria" w:cs="Times New Roman"/>
        </w:rPr>
        <w:t>” tipo arba lygiavertis;</w:t>
      </w:r>
    </w:p>
    <w:p w14:paraId="3A3A9777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švirkštas </w:t>
      </w:r>
      <w:proofErr w:type="spellStart"/>
      <w:r w:rsidRPr="00C04738">
        <w:rPr>
          <w:rFonts w:ascii="Cambria" w:hAnsi="Cambria" w:cs="Times New Roman"/>
        </w:rPr>
        <w:t>pulsatorius</w:t>
      </w:r>
      <w:proofErr w:type="spellEnd"/>
      <w:r w:rsidRPr="00C04738">
        <w:rPr>
          <w:rFonts w:ascii="Cambria" w:hAnsi="Cambria" w:cs="Times New Roman"/>
        </w:rPr>
        <w:t xml:space="preserve"> plastikinis arba lygiavertis, permatomas </w:t>
      </w:r>
      <w:r w:rsidRPr="00C04738">
        <w:rPr>
          <w:rFonts w:ascii="Cambria" w:hAnsi="Cambria" w:cs="Times New Roman"/>
          <w:bCs/>
          <w:iCs/>
        </w:rPr>
        <w:t>10±2 ml</w:t>
      </w:r>
      <w:r w:rsidRPr="00C04738">
        <w:rPr>
          <w:rFonts w:ascii="Cambria" w:hAnsi="Cambria" w:cs="Times New Roman"/>
        </w:rPr>
        <w:t>;</w:t>
      </w:r>
    </w:p>
    <w:p w14:paraId="74D1892B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antibakterinis filtras su lipduku filtro fiksavimui;</w:t>
      </w:r>
    </w:p>
    <w:p w14:paraId="258827C4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kateteris </w:t>
      </w:r>
      <w:proofErr w:type="spellStart"/>
      <w:r w:rsidRPr="00C04738">
        <w:rPr>
          <w:rFonts w:ascii="Cambria" w:hAnsi="Cambria" w:cs="Times New Roman"/>
        </w:rPr>
        <w:t>rentgenokontrastinis</w:t>
      </w:r>
      <w:proofErr w:type="spellEnd"/>
      <w:r w:rsidRPr="00C04738">
        <w:rPr>
          <w:rFonts w:ascii="Cambria" w:hAnsi="Cambria" w:cs="Times New Roman"/>
        </w:rPr>
        <w:t xml:space="preserve"> 100±1 cm ilgio, lankstus, permatomas, </w:t>
      </w:r>
      <w:smartTag w:uri="schemas-tilde-lv/tildestengine" w:element="metric2">
        <w:smartTagPr>
          <w:attr w:name="metric_text" w:val="cm"/>
          <w:attr w:name="metric_value" w:val="15"/>
        </w:smartTagPr>
        <w:r w:rsidRPr="00C04738">
          <w:rPr>
            <w:rFonts w:ascii="Cambria" w:hAnsi="Cambria" w:cs="Times New Roman"/>
          </w:rPr>
          <w:t>15 cm</w:t>
        </w:r>
      </w:smartTag>
      <w:r w:rsidRPr="00C04738">
        <w:rPr>
          <w:rFonts w:ascii="Cambria" w:hAnsi="Cambria" w:cs="Times New Roman"/>
        </w:rPr>
        <w:t xml:space="preserve"> </w:t>
      </w:r>
      <w:proofErr w:type="spellStart"/>
      <w:r w:rsidRPr="00C04738">
        <w:rPr>
          <w:rFonts w:ascii="Cambria" w:hAnsi="Cambria" w:cs="Times New Roman"/>
        </w:rPr>
        <w:t>proksimaliniame</w:t>
      </w:r>
      <w:proofErr w:type="spellEnd"/>
      <w:r w:rsidRPr="00C04738">
        <w:rPr>
          <w:rFonts w:ascii="Cambria" w:hAnsi="Cambria" w:cs="Times New Roman"/>
        </w:rPr>
        <w:t xml:space="preserve"> gale – atžymos kas 0,5 - 1 cm;</w:t>
      </w:r>
    </w:p>
    <w:p w14:paraId="736A4877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kateterio galas „</w:t>
      </w:r>
      <w:proofErr w:type="spellStart"/>
      <w:r w:rsidRPr="00C04738">
        <w:rPr>
          <w:rFonts w:ascii="Cambria" w:hAnsi="Cambria" w:cs="Times New Roman"/>
        </w:rPr>
        <w:t>Soft</w:t>
      </w:r>
      <w:proofErr w:type="spellEnd"/>
      <w:r w:rsidRPr="00C04738">
        <w:rPr>
          <w:rFonts w:ascii="Cambria" w:hAnsi="Cambria" w:cs="Times New Roman"/>
        </w:rPr>
        <w:t xml:space="preserve">“ tipo ar lygiavertis; </w:t>
      </w:r>
    </w:p>
    <w:p w14:paraId="4F6AFB42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kateterio gale ne mažiau nei trys angelės;</w:t>
      </w:r>
    </w:p>
    <w:p w14:paraId="563600E5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 xml:space="preserve">kateterio </w:t>
      </w:r>
      <w:proofErr w:type="spellStart"/>
      <w:r w:rsidRPr="00C04738">
        <w:rPr>
          <w:rFonts w:ascii="Cambria" w:hAnsi="Cambria" w:cs="Times New Roman"/>
        </w:rPr>
        <w:t>nukreipėjas</w:t>
      </w:r>
      <w:proofErr w:type="spellEnd"/>
      <w:r w:rsidRPr="00C04738">
        <w:rPr>
          <w:rFonts w:ascii="Cambria" w:hAnsi="Cambria" w:cs="Times New Roman"/>
        </w:rPr>
        <w:t>;</w:t>
      </w:r>
    </w:p>
    <w:p w14:paraId="0CEDCBA9" w14:textId="77777777" w:rsidR="00461FB8" w:rsidRPr="00C04738" w:rsidRDefault="00461FB8" w:rsidP="00EC2D7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2017/745/EU;</w:t>
      </w:r>
    </w:p>
    <w:p w14:paraId="0CA7A4AC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  <w:shd w:val="clear" w:color="auto" w:fill="FFFFFF"/>
        </w:rPr>
        <w:t>ant pakuotės pažymėtas produkto galiojimo laikas</w:t>
      </w:r>
    </w:p>
    <w:p w14:paraId="16651A1A" w14:textId="77777777" w:rsidR="002E31F8" w:rsidRPr="00C04738" w:rsidRDefault="002E31F8" w:rsidP="00EC2D7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</w:rPr>
      </w:pPr>
      <w:r w:rsidRPr="00C04738">
        <w:rPr>
          <w:rFonts w:ascii="Cambria" w:hAnsi="Cambria" w:cs="Times New Roman"/>
        </w:rPr>
        <w:t>įpakavimas po 1 vnt.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2900"/>
        <w:gridCol w:w="3400"/>
      </w:tblGrid>
      <w:tr w:rsidR="002E31F8" w:rsidRPr="00C04738" w14:paraId="0CFAF851" w14:textId="77777777" w:rsidTr="00F52662">
        <w:tc>
          <w:tcPr>
            <w:tcW w:w="1100" w:type="dxa"/>
          </w:tcPr>
          <w:p w14:paraId="3FA71317" w14:textId="77777777" w:rsidR="002E31F8" w:rsidRPr="00C04738" w:rsidRDefault="002E31F8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04738">
              <w:rPr>
                <w:rFonts w:ascii="Cambria" w:hAnsi="Cambria" w:cs="Times New Roman"/>
                <w:i/>
                <w:iCs/>
              </w:rPr>
              <w:t>Poz</w:t>
            </w:r>
            <w:proofErr w:type="spellEnd"/>
            <w:r w:rsidRPr="00C04738">
              <w:rPr>
                <w:rFonts w:ascii="Cambria" w:hAnsi="Cambria" w:cs="Times New Roman"/>
                <w:i/>
                <w:iCs/>
              </w:rPr>
              <w:t>. Nr.</w:t>
            </w:r>
          </w:p>
        </w:tc>
        <w:tc>
          <w:tcPr>
            <w:tcW w:w="2900" w:type="dxa"/>
          </w:tcPr>
          <w:p w14:paraId="07942350" w14:textId="77777777" w:rsidR="002E31F8" w:rsidRPr="00C04738" w:rsidRDefault="002E31F8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C04738">
              <w:rPr>
                <w:rFonts w:ascii="Cambria" w:hAnsi="Cambria" w:cs="Times New Roman"/>
                <w:i/>
                <w:iCs/>
              </w:rPr>
              <w:t>Dydis</w:t>
            </w:r>
          </w:p>
        </w:tc>
        <w:tc>
          <w:tcPr>
            <w:tcW w:w="3400" w:type="dxa"/>
          </w:tcPr>
          <w:p w14:paraId="591B7240" w14:textId="77777777" w:rsidR="002E31F8" w:rsidRPr="00C04738" w:rsidRDefault="002E31F8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C04738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2E31F8" w:rsidRPr="00C04738" w14:paraId="56AF8762" w14:textId="77777777" w:rsidTr="00F52662">
        <w:tc>
          <w:tcPr>
            <w:tcW w:w="1100" w:type="dxa"/>
          </w:tcPr>
          <w:p w14:paraId="1314E098" w14:textId="5815E4A2" w:rsidR="002E31F8" w:rsidRPr="00C04738" w:rsidRDefault="006E644A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26</w:t>
            </w:r>
            <w:r w:rsidR="002E31F8" w:rsidRPr="00C04738">
              <w:rPr>
                <w:rFonts w:ascii="Cambria" w:hAnsi="Cambria" w:cs="Times New Roman"/>
              </w:rPr>
              <w:t>.</w:t>
            </w:r>
          </w:p>
        </w:tc>
        <w:tc>
          <w:tcPr>
            <w:tcW w:w="2900" w:type="dxa"/>
          </w:tcPr>
          <w:p w14:paraId="22F8DE4B" w14:textId="77777777" w:rsidR="002E31F8" w:rsidRPr="00C04738" w:rsidRDefault="002E31F8" w:rsidP="00EC2D7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18G 80-90 mm</w:t>
            </w:r>
          </w:p>
        </w:tc>
        <w:tc>
          <w:tcPr>
            <w:tcW w:w="3400" w:type="dxa"/>
          </w:tcPr>
          <w:p w14:paraId="4074AA21" w14:textId="009AD1A0" w:rsidR="002E31F8" w:rsidRPr="00C04738" w:rsidRDefault="006E644A" w:rsidP="00EC2D72">
            <w:pPr>
              <w:pStyle w:val="ListParagraph"/>
              <w:numPr>
                <w:ilvl w:val="0"/>
                <w:numId w:val="47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C04738">
              <w:rPr>
                <w:rFonts w:ascii="Cambria" w:hAnsi="Cambria" w:cs="Times New Roman"/>
              </w:rPr>
              <w:t>2</w:t>
            </w:r>
            <w:r w:rsidR="002E31F8" w:rsidRPr="00C04738">
              <w:rPr>
                <w:rFonts w:ascii="Cambria" w:hAnsi="Cambria" w:cs="Times New Roman"/>
              </w:rPr>
              <w:t>00</w:t>
            </w:r>
          </w:p>
        </w:tc>
      </w:tr>
    </w:tbl>
    <w:p w14:paraId="6E4F36CA" w14:textId="77777777" w:rsidR="002E31F8" w:rsidRPr="00C04738" w:rsidRDefault="002E31F8" w:rsidP="00EC2D72">
      <w:pPr>
        <w:spacing w:after="0" w:line="240" w:lineRule="auto"/>
        <w:rPr>
          <w:rFonts w:ascii="Cambria" w:hAnsi="Cambria"/>
        </w:rPr>
      </w:pPr>
    </w:p>
    <w:p w14:paraId="37B8CCC4" w14:textId="186DFAD4" w:rsidR="00A439F7" w:rsidRPr="00C04738" w:rsidRDefault="00461FB8" w:rsidP="00EC2D72">
      <w:pPr>
        <w:spacing w:after="0" w:line="240" w:lineRule="auto"/>
        <w:jc w:val="both"/>
        <w:rPr>
          <w:rFonts w:ascii="Cambria" w:hAnsi="Cambria"/>
          <w:b/>
          <w:u w:val="single"/>
          <w:shd w:val="clear" w:color="auto" w:fill="FFFFFF"/>
        </w:rPr>
      </w:pPr>
      <w:r w:rsidRPr="00F52662">
        <w:rPr>
          <w:rFonts w:ascii="Cambria" w:hAnsi="Cambria"/>
          <w:b/>
          <w:shd w:val="clear" w:color="auto" w:fill="FFFFFF"/>
        </w:rPr>
        <w:t>27.1.-27.</w:t>
      </w:r>
      <w:r w:rsidRPr="00C04738">
        <w:rPr>
          <w:rFonts w:ascii="Cambria" w:hAnsi="Cambria"/>
          <w:b/>
          <w:u w:val="single"/>
          <w:shd w:val="clear" w:color="auto" w:fill="FFFFFF"/>
        </w:rPr>
        <w:t xml:space="preserve">4. </w:t>
      </w:r>
      <w:r w:rsidR="00A439F7" w:rsidRPr="00C04738">
        <w:rPr>
          <w:rFonts w:ascii="Cambria" w:hAnsi="Cambria"/>
          <w:b/>
          <w:u w:val="single"/>
          <w:shd w:val="clear" w:color="auto" w:fill="FFFFFF"/>
        </w:rPr>
        <w:t>Sėklidės implantas: S, M, L, XL:</w:t>
      </w:r>
    </w:p>
    <w:p w14:paraId="4794580A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sterilus (simbolis ant pakuotės);</w:t>
      </w:r>
    </w:p>
    <w:p w14:paraId="2102537F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pagamintas iš aukščiausios kokybės vientiso, mažo kietumo silikono medžiagos, ar lygiavertės;</w:t>
      </w:r>
    </w:p>
    <w:p w14:paraId="7149FD22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implanto forma yra atitinkanti natūralios sėklidės formą;</w:t>
      </w:r>
    </w:p>
    <w:p w14:paraId="3E8104ED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ilgalaikis;</w:t>
      </w:r>
    </w:p>
    <w:p w14:paraId="76A6D06F" w14:textId="77777777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trijų lygių pakuotė;</w:t>
      </w:r>
    </w:p>
    <w:p w14:paraId="78973871" w14:textId="7D418F03" w:rsidR="00A439F7" w:rsidRPr="00C04738" w:rsidRDefault="00A439F7" w:rsidP="00EC2D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u w:val="single"/>
          <w:shd w:val="clear" w:color="auto" w:fill="FFFFFF"/>
        </w:rPr>
      </w:pPr>
      <w:r w:rsidRPr="00C04738">
        <w:rPr>
          <w:rFonts w:ascii="Cambria" w:hAnsi="Cambria"/>
          <w:shd w:val="clear" w:color="auto" w:fill="FFFFFF"/>
        </w:rPr>
        <w:t>ant pakuotės pažym</w:t>
      </w:r>
      <w:r w:rsidR="00461FB8" w:rsidRPr="00C04738">
        <w:rPr>
          <w:rFonts w:ascii="Cambria" w:hAnsi="Cambria"/>
          <w:shd w:val="clear" w:color="auto" w:fill="FFFFFF"/>
        </w:rPr>
        <w:t>ėtas produkto galiojimo laikas;</w:t>
      </w:r>
    </w:p>
    <w:p w14:paraId="48618314" w14:textId="59879D64" w:rsidR="00461FB8" w:rsidRPr="00C04738" w:rsidRDefault="00461FB8" w:rsidP="00EC2D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1980"/>
        <w:gridCol w:w="2835"/>
        <w:gridCol w:w="4540"/>
      </w:tblGrid>
      <w:tr w:rsidR="00A439F7" w:rsidRPr="00C04738" w14:paraId="114F9B8A" w14:textId="77777777" w:rsidTr="00F52662">
        <w:tc>
          <w:tcPr>
            <w:tcW w:w="1980" w:type="dxa"/>
            <w:vAlign w:val="center"/>
          </w:tcPr>
          <w:p w14:paraId="0252510D" w14:textId="77777777" w:rsidR="00A439F7" w:rsidRPr="00C04738" w:rsidRDefault="00A439F7" w:rsidP="00F52662">
            <w:pPr>
              <w:jc w:val="center"/>
              <w:rPr>
                <w:rFonts w:ascii="Cambria" w:hAnsi="Cambria"/>
                <w:i/>
                <w:shd w:val="clear" w:color="auto" w:fill="FFFFFF"/>
              </w:rPr>
            </w:pPr>
            <w:proofErr w:type="spellStart"/>
            <w:r w:rsidRPr="00C04738">
              <w:rPr>
                <w:rFonts w:ascii="Cambria" w:hAnsi="Cambria"/>
                <w:i/>
                <w:shd w:val="clear" w:color="auto" w:fill="FFFFFF"/>
              </w:rPr>
              <w:t>Poz.Nr</w:t>
            </w:r>
            <w:proofErr w:type="spellEnd"/>
            <w:r w:rsidRPr="00C04738">
              <w:rPr>
                <w:rFonts w:ascii="Cambria" w:hAnsi="Cambria"/>
                <w:i/>
                <w:shd w:val="clear" w:color="auto" w:fill="FFFFFF"/>
              </w:rPr>
              <w:t>.</w:t>
            </w:r>
          </w:p>
        </w:tc>
        <w:tc>
          <w:tcPr>
            <w:tcW w:w="2835" w:type="dxa"/>
            <w:vAlign w:val="center"/>
          </w:tcPr>
          <w:p w14:paraId="2AFC23E9" w14:textId="77777777" w:rsidR="00A439F7" w:rsidRPr="00C04738" w:rsidRDefault="00A439F7" w:rsidP="00F52662">
            <w:pPr>
              <w:jc w:val="center"/>
              <w:rPr>
                <w:rFonts w:ascii="Cambria" w:hAnsi="Cambria"/>
                <w:i/>
                <w:shd w:val="clear" w:color="auto" w:fill="FFFFFF"/>
              </w:rPr>
            </w:pPr>
            <w:r w:rsidRPr="00C04738">
              <w:rPr>
                <w:rFonts w:ascii="Cambria" w:hAnsi="Cambria"/>
                <w:i/>
                <w:shd w:val="clear" w:color="auto" w:fill="FFFFFF"/>
              </w:rPr>
              <w:t>Dydis</w:t>
            </w:r>
          </w:p>
        </w:tc>
        <w:tc>
          <w:tcPr>
            <w:tcW w:w="4540" w:type="dxa"/>
            <w:vAlign w:val="center"/>
          </w:tcPr>
          <w:p w14:paraId="25FA605D" w14:textId="77777777" w:rsidR="00A439F7" w:rsidRPr="00C04738" w:rsidRDefault="00A439F7" w:rsidP="00F52662">
            <w:pPr>
              <w:jc w:val="center"/>
              <w:rPr>
                <w:rFonts w:ascii="Cambria" w:hAnsi="Cambria"/>
                <w:i/>
                <w:shd w:val="clear" w:color="auto" w:fill="FFFFFF"/>
              </w:rPr>
            </w:pPr>
            <w:r w:rsidRPr="00C04738">
              <w:rPr>
                <w:rFonts w:ascii="Cambria" w:hAnsi="Cambria"/>
                <w:i/>
                <w:shd w:val="clear" w:color="auto" w:fill="FFFFFF"/>
              </w:rPr>
              <w:t>Aukštis/Plotis</w:t>
            </w:r>
          </w:p>
        </w:tc>
      </w:tr>
      <w:tr w:rsidR="00A439F7" w:rsidRPr="00C04738" w14:paraId="757F00F3" w14:textId="77777777" w:rsidTr="00F52662">
        <w:tc>
          <w:tcPr>
            <w:tcW w:w="1980" w:type="dxa"/>
            <w:vAlign w:val="center"/>
          </w:tcPr>
          <w:p w14:paraId="360EC91C" w14:textId="5210FB36" w:rsidR="00A439F7" w:rsidRPr="00C04738" w:rsidRDefault="00461FB8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27</w:t>
            </w:r>
            <w:r w:rsidR="00A439F7" w:rsidRPr="00C04738">
              <w:rPr>
                <w:rFonts w:ascii="Cambria" w:hAnsi="Cambria"/>
                <w:shd w:val="clear" w:color="auto" w:fill="FFFFFF"/>
              </w:rPr>
              <w:t>.1.</w:t>
            </w:r>
          </w:p>
        </w:tc>
        <w:tc>
          <w:tcPr>
            <w:tcW w:w="2835" w:type="dxa"/>
            <w:vAlign w:val="center"/>
          </w:tcPr>
          <w:p w14:paraId="7046180D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S</w:t>
            </w:r>
          </w:p>
        </w:tc>
        <w:tc>
          <w:tcPr>
            <w:tcW w:w="4540" w:type="dxa"/>
            <w:vAlign w:val="center"/>
          </w:tcPr>
          <w:p w14:paraId="4C15A59B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31 mm ± 1 mm, 23 mm ± 3 mm</w:t>
            </w:r>
          </w:p>
        </w:tc>
      </w:tr>
      <w:tr w:rsidR="00A439F7" w:rsidRPr="00C04738" w14:paraId="593783D6" w14:textId="77777777" w:rsidTr="00F52662">
        <w:tc>
          <w:tcPr>
            <w:tcW w:w="1980" w:type="dxa"/>
            <w:vAlign w:val="center"/>
          </w:tcPr>
          <w:p w14:paraId="24545BB9" w14:textId="79DFA95E" w:rsidR="00A439F7" w:rsidRPr="00C04738" w:rsidRDefault="00461FB8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27</w:t>
            </w:r>
            <w:r w:rsidR="00A439F7" w:rsidRPr="00C04738">
              <w:rPr>
                <w:rFonts w:ascii="Cambria" w:hAnsi="Cambria"/>
                <w:shd w:val="clear" w:color="auto" w:fill="FFFFFF"/>
              </w:rPr>
              <w:t>.2.</w:t>
            </w:r>
          </w:p>
        </w:tc>
        <w:tc>
          <w:tcPr>
            <w:tcW w:w="2835" w:type="dxa"/>
            <w:vAlign w:val="center"/>
          </w:tcPr>
          <w:p w14:paraId="534F7BFB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M</w:t>
            </w:r>
          </w:p>
        </w:tc>
        <w:tc>
          <w:tcPr>
            <w:tcW w:w="4540" w:type="dxa"/>
            <w:vAlign w:val="center"/>
          </w:tcPr>
          <w:p w14:paraId="2B5439BB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37 mm ± 4 mm, 28 mm ± 1 mm</w:t>
            </w:r>
          </w:p>
        </w:tc>
      </w:tr>
      <w:tr w:rsidR="00A439F7" w:rsidRPr="00C04738" w14:paraId="05524D1B" w14:textId="77777777" w:rsidTr="00F52662">
        <w:tc>
          <w:tcPr>
            <w:tcW w:w="1980" w:type="dxa"/>
            <w:vAlign w:val="center"/>
          </w:tcPr>
          <w:p w14:paraId="41C99ED4" w14:textId="6D171C43" w:rsidR="00A439F7" w:rsidRPr="00C04738" w:rsidRDefault="00461FB8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27</w:t>
            </w:r>
            <w:r w:rsidR="00A439F7" w:rsidRPr="00C04738">
              <w:rPr>
                <w:rFonts w:ascii="Cambria" w:hAnsi="Cambria"/>
                <w:shd w:val="clear" w:color="auto" w:fill="FFFFFF"/>
              </w:rPr>
              <w:t>.3.</w:t>
            </w:r>
          </w:p>
        </w:tc>
        <w:tc>
          <w:tcPr>
            <w:tcW w:w="2835" w:type="dxa"/>
            <w:vAlign w:val="center"/>
          </w:tcPr>
          <w:p w14:paraId="6EDF0F0B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L</w:t>
            </w:r>
          </w:p>
        </w:tc>
        <w:tc>
          <w:tcPr>
            <w:tcW w:w="4540" w:type="dxa"/>
            <w:vAlign w:val="center"/>
          </w:tcPr>
          <w:p w14:paraId="7E5105A3" w14:textId="77777777" w:rsidR="00A439F7" w:rsidRPr="00C04738" w:rsidRDefault="00A439F7" w:rsidP="00F5266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42 mm ± 5 mm, 32 mm ± 1 mm</w:t>
            </w:r>
          </w:p>
        </w:tc>
      </w:tr>
      <w:tr w:rsidR="00A439F7" w:rsidRPr="00C04738" w14:paraId="30E78595" w14:textId="77777777" w:rsidTr="00FE3002">
        <w:tc>
          <w:tcPr>
            <w:tcW w:w="1980" w:type="dxa"/>
            <w:vAlign w:val="center"/>
          </w:tcPr>
          <w:p w14:paraId="4164C745" w14:textId="3D4902FE" w:rsidR="00A439F7" w:rsidRPr="00C04738" w:rsidRDefault="00461FB8" w:rsidP="00FE300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27</w:t>
            </w:r>
            <w:r w:rsidR="00A439F7" w:rsidRPr="00C04738">
              <w:rPr>
                <w:rFonts w:ascii="Cambria" w:hAnsi="Cambria"/>
                <w:shd w:val="clear" w:color="auto" w:fill="FFFFFF"/>
              </w:rPr>
              <w:t>.4.</w:t>
            </w:r>
          </w:p>
        </w:tc>
        <w:tc>
          <w:tcPr>
            <w:tcW w:w="2835" w:type="dxa"/>
            <w:vAlign w:val="center"/>
          </w:tcPr>
          <w:p w14:paraId="523D8053" w14:textId="77777777" w:rsidR="00A439F7" w:rsidRPr="00C04738" w:rsidRDefault="00A439F7" w:rsidP="00FE300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XL</w:t>
            </w:r>
          </w:p>
        </w:tc>
        <w:tc>
          <w:tcPr>
            <w:tcW w:w="4540" w:type="dxa"/>
            <w:vAlign w:val="center"/>
          </w:tcPr>
          <w:p w14:paraId="1C70DD53" w14:textId="77777777" w:rsidR="00A439F7" w:rsidRPr="00C04738" w:rsidRDefault="00A439F7" w:rsidP="00FE3002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C04738">
              <w:rPr>
                <w:rFonts w:ascii="Cambria" w:hAnsi="Cambria"/>
                <w:shd w:val="clear" w:color="auto" w:fill="FFFFFF"/>
              </w:rPr>
              <w:t>47 mm ± 4 mm, 34 mm ± 2 mm</w:t>
            </w:r>
          </w:p>
        </w:tc>
      </w:tr>
    </w:tbl>
    <w:p w14:paraId="40D924BF" w14:textId="32F268BB" w:rsidR="00461FB8" w:rsidRPr="00C04738" w:rsidRDefault="00461FB8" w:rsidP="00EC2D72">
      <w:pPr>
        <w:spacing w:after="0" w:line="240" w:lineRule="auto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30 vnt.</w:t>
      </w:r>
    </w:p>
    <w:p w14:paraId="18A89C3D" w14:textId="77777777" w:rsidR="00461FB8" w:rsidRPr="00C04738" w:rsidRDefault="00461FB8" w:rsidP="00EC2D72">
      <w:pPr>
        <w:spacing w:after="0" w:line="240" w:lineRule="auto"/>
        <w:rPr>
          <w:rFonts w:ascii="Cambria" w:hAnsi="Cambria"/>
          <w:i/>
        </w:rPr>
      </w:pPr>
    </w:p>
    <w:p w14:paraId="085FD05C" w14:textId="77777777" w:rsidR="007C2A0F" w:rsidRPr="00C04738" w:rsidRDefault="007C2A0F" w:rsidP="00EC2D72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b/>
          <w:bCs/>
          <w:u w:val="single"/>
        </w:rPr>
      </w:pPr>
      <w:r w:rsidRPr="00C04738">
        <w:rPr>
          <w:rFonts w:ascii="Cambria" w:eastAsia="Calibri" w:hAnsi="Cambria" w:cs="Times New Roman"/>
          <w:b/>
          <w:bCs/>
          <w:u w:val="single"/>
        </w:rPr>
        <w:t xml:space="preserve">Spaustukai laparoskopiniam </w:t>
      </w:r>
      <w:proofErr w:type="spellStart"/>
      <w:r w:rsidRPr="00C04738">
        <w:rPr>
          <w:rFonts w:ascii="Cambria" w:eastAsia="Calibri" w:hAnsi="Cambria" w:cs="Times New Roman"/>
          <w:b/>
          <w:bCs/>
          <w:u w:val="single"/>
        </w:rPr>
        <w:t>klipatoriui</w:t>
      </w:r>
      <w:proofErr w:type="spellEnd"/>
      <w:r w:rsidRPr="00C04738">
        <w:rPr>
          <w:rFonts w:ascii="Cambria" w:eastAsia="Calibri" w:hAnsi="Cambria" w:cs="Times New Roman"/>
          <w:b/>
          <w:bCs/>
          <w:u w:val="single"/>
        </w:rPr>
        <w:t xml:space="preserve"> </w:t>
      </w:r>
      <w:proofErr w:type="spellStart"/>
      <w:r w:rsidRPr="00C04738">
        <w:rPr>
          <w:rFonts w:ascii="Cambria" w:eastAsia="Calibri" w:hAnsi="Cambria" w:cs="Times New Roman"/>
          <w:b/>
          <w:bCs/>
          <w:u w:val="single"/>
        </w:rPr>
        <w:t>Welfare</w:t>
      </w:r>
      <w:proofErr w:type="spellEnd"/>
      <w:r w:rsidRPr="00C04738">
        <w:rPr>
          <w:rFonts w:ascii="Cambria" w:eastAsia="Calibri" w:hAnsi="Cambria" w:cs="Times New Roman"/>
          <w:b/>
          <w:bCs/>
          <w:u w:val="single"/>
        </w:rPr>
        <w:t xml:space="preserve"> </w:t>
      </w:r>
      <w:proofErr w:type="spellStart"/>
      <w:r w:rsidRPr="00C04738">
        <w:rPr>
          <w:rFonts w:ascii="Cambria" w:eastAsia="Calibri" w:hAnsi="Cambria" w:cs="Times New Roman"/>
          <w:b/>
          <w:bCs/>
          <w:u w:val="single"/>
        </w:rPr>
        <w:t>Medical</w:t>
      </w:r>
      <w:proofErr w:type="spellEnd"/>
      <w:r w:rsidRPr="00C04738">
        <w:rPr>
          <w:rFonts w:ascii="Cambria" w:eastAsia="Calibri" w:hAnsi="Cambria" w:cs="Times New Roman"/>
          <w:b/>
          <w:bCs/>
          <w:u w:val="single"/>
        </w:rPr>
        <w:t xml:space="preserve"> ar analogiškam (pateikiami panaudai):</w:t>
      </w:r>
    </w:p>
    <w:p w14:paraId="5EC8FDFC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sterilūs (pažymėta simboliu);</w:t>
      </w:r>
    </w:p>
    <w:p w14:paraId="5FC49EF6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vienkartiniai (simbolis ant pakuotės);</w:t>
      </w:r>
    </w:p>
    <w:p w14:paraId="15132B39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 xml:space="preserve">polimeriniai </w:t>
      </w:r>
      <w:proofErr w:type="spellStart"/>
      <w:r w:rsidRPr="00C04738">
        <w:rPr>
          <w:rFonts w:ascii="Cambria" w:eastAsia="Times New Roman" w:hAnsi="Cambria" w:cs="Calibri"/>
          <w:lang w:eastAsia="lt-LT"/>
        </w:rPr>
        <w:t>rentgenokontrastiniai</w:t>
      </w:r>
      <w:proofErr w:type="spellEnd"/>
      <w:r w:rsidRPr="00C04738">
        <w:rPr>
          <w:rFonts w:ascii="Cambria" w:eastAsia="Times New Roman" w:hAnsi="Cambria" w:cs="Calibri"/>
          <w:lang w:eastAsia="lt-LT"/>
        </w:rPr>
        <w:t>;</w:t>
      </w:r>
    </w:p>
    <w:p w14:paraId="1B6DD3BF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 xml:space="preserve">skirti </w:t>
      </w:r>
      <w:proofErr w:type="spellStart"/>
      <w:r w:rsidRPr="00C04738">
        <w:rPr>
          <w:rFonts w:ascii="Cambria" w:eastAsia="Times New Roman" w:hAnsi="Cambria" w:cs="Calibri"/>
          <w:lang w:eastAsia="lt-LT"/>
        </w:rPr>
        <w:t>liguoti</w:t>
      </w:r>
      <w:proofErr w:type="spellEnd"/>
      <w:r w:rsidRPr="00C04738">
        <w:rPr>
          <w:rFonts w:ascii="Cambria" w:eastAsia="Times New Roman" w:hAnsi="Cambria" w:cs="Calibri"/>
          <w:lang w:eastAsia="lt-LT"/>
        </w:rPr>
        <w:t xml:space="preserve"> 3-10 mm skersmens kraujagysles;</w:t>
      </w:r>
    </w:p>
    <w:p w14:paraId="5F60F60A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suspaudus spaustuką, vienas galas kaip kabliukas užsikabina už kito galo, neleisdamas atsikabinti;</w:t>
      </w:r>
    </w:p>
    <w:p w14:paraId="25CBCB8E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kasetėje 6 vnt. spaustukų;</w:t>
      </w:r>
    </w:p>
    <w:p w14:paraId="164CCBF9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kasetės pagrindas limpantis;</w:t>
      </w:r>
    </w:p>
    <w:p w14:paraId="1B39CA94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proofErr w:type="spellStart"/>
      <w:r w:rsidRPr="00C04738">
        <w:rPr>
          <w:rFonts w:ascii="Cambria" w:eastAsia="Times New Roman" w:hAnsi="Cambria" w:cs="Calibri"/>
          <w:lang w:eastAsia="lt-LT"/>
        </w:rPr>
        <w:t>klipsatorius</w:t>
      </w:r>
      <w:proofErr w:type="spellEnd"/>
      <w:r w:rsidRPr="00C04738">
        <w:rPr>
          <w:rFonts w:ascii="Cambria" w:eastAsia="Times New Roman" w:hAnsi="Cambria" w:cs="Calibri"/>
          <w:lang w:eastAsia="lt-LT"/>
        </w:rPr>
        <w:t xml:space="preserve"> pateikiamas panaudai (2 vnt.);</w:t>
      </w:r>
    </w:p>
    <w:p w14:paraId="131D4F4F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ant pakuotės pažymėtas produkto galiojimo laikas;</w:t>
      </w:r>
    </w:p>
    <w:p w14:paraId="66783E5F" w14:textId="77777777" w:rsidR="007C2A0F" w:rsidRPr="00C04738" w:rsidRDefault="007C2A0F" w:rsidP="00EC2D7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C04738">
        <w:rPr>
          <w:rFonts w:ascii="Cambria" w:eastAsia="Times New Roman" w:hAnsi="Cambria" w:cs="Calibri"/>
          <w:lang w:eastAsia="lt-LT"/>
        </w:rPr>
        <w:t>pakuotės atidarymo vieta pagal MDR reglamentą 2017/745/EU.</w:t>
      </w:r>
    </w:p>
    <w:p w14:paraId="1905E2B8" w14:textId="094B4C62" w:rsidR="0029650F" w:rsidRPr="00C04738" w:rsidRDefault="00461FB8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850 vnt.</w:t>
      </w:r>
    </w:p>
    <w:p w14:paraId="756A5B00" w14:textId="77777777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231B1C90" w14:textId="66D57D94" w:rsidR="00AE1634" w:rsidRPr="00C04738" w:rsidRDefault="00461FB8" w:rsidP="00EC2D72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</w:rPr>
      </w:pPr>
      <w:r w:rsidRPr="00C04738">
        <w:rPr>
          <w:rFonts w:ascii="Cambria" w:eastAsia="Calibri" w:hAnsi="Cambria" w:cs="Times New Roman"/>
          <w:b/>
          <w:u w:val="single"/>
        </w:rPr>
        <w:t>1.-29.2.</w:t>
      </w:r>
      <w:r w:rsidR="00B77457" w:rsidRPr="00C04738">
        <w:rPr>
          <w:rFonts w:ascii="Cambria" w:eastAsia="Calibri" w:hAnsi="Cambria" w:cs="Times New Roman"/>
          <w:b/>
          <w:u w:val="single"/>
        </w:rPr>
        <w:t xml:space="preserve"> </w:t>
      </w:r>
      <w:r w:rsidR="00AE1634" w:rsidRPr="00C04738">
        <w:rPr>
          <w:rFonts w:ascii="Cambria" w:eastAsia="Calibri" w:hAnsi="Cambria" w:cs="Times New Roman"/>
          <w:b/>
          <w:u w:val="single"/>
        </w:rPr>
        <w:t>Sulankstoma dirbtina rainelė su sutvirtinančiomis skaidulomis, be sutvirtinančių skaidulų:</w:t>
      </w:r>
    </w:p>
    <w:p w14:paraId="62237B21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  <w:tab w:val="num" w:pos="2268"/>
        </w:tabs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sterili (simbolis ant pakuotės);</w:t>
      </w:r>
    </w:p>
    <w:p w14:paraId="06379162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  <w:tab w:val="num" w:pos="2268"/>
        </w:tabs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 xml:space="preserve">pagaminta iš </w:t>
      </w:r>
      <w:proofErr w:type="spellStart"/>
      <w:r w:rsidRPr="00C04738">
        <w:rPr>
          <w:rFonts w:ascii="Cambria" w:eastAsia="Calibri" w:hAnsi="Cambria" w:cs="Times New Roman"/>
        </w:rPr>
        <w:t>pigmentuoto</w:t>
      </w:r>
      <w:proofErr w:type="spellEnd"/>
      <w:r w:rsidRPr="00C04738">
        <w:rPr>
          <w:rFonts w:ascii="Cambria" w:eastAsia="Calibri" w:hAnsi="Cambria" w:cs="Times New Roman"/>
        </w:rPr>
        <w:t xml:space="preserve"> silikono </w:t>
      </w:r>
      <w:proofErr w:type="spellStart"/>
      <w:r w:rsidRPr="00C04738">
        <w:rPr>
          <w:rFonts w:ascii="Cambria" w:eastAsia="Calibri" w:hAnsi="Cambria" w:cs="Times New Roman"/>
        </w:rPr>
        <w:t>elastomero</w:t>
      </w:r>
      <w:proofErr w:type="spellEnd"/>
      <w:r w:rsidRPr="00C04738">
        <w:rPr>
          <w:rFonts w:ascii="Cambria" w:eastAsia="Calibri" w:hAnsi="Cambria" w:cs="Times New Roman"/>
        </w:rPr>
        <w:t xml:space="preserve"> ar lygiavertės medžiagos, su skaidulomis ir be skaidulų;</w:t>
      </w:r>
    </w:p>
    <w:p w14:paraId="1CD121C3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  <w:tab w:val="num" w:pos="2268"/>
        </w:tabs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parametrai:</w:t>
      </w:r>
    </w:p>
    <w:p w14:paraId="1E09026B" w14:textId="77777777" w:rsidR="00AE1634" w:rsidRPr="00C04738" w:rsidRDefault="00AE1634" w:rsidP="00EC2D72">
      <w:pPr>
        <w:pStyle w:val="ListParagraph"/>
        <w:numPr>
          <w:ilvl w:val="0"/>
          <w:numId w:val="50"/>
        </w:numPr>
        <w:tabs>
          <w:tab w:val="clear" w:pos="1800"/>
          <w:tab w:val="num" w:pos="1440"/>
        </w:tabs>
        <w:spacing w:after="0" w:line="240" w:lineRule="auto"/>
        <w:ind w:hanging="66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bendras diametras 12,80 mm ± 0,1 mm;</w:t>
      </w:r>
    </w:p>
    <w:p w14:paraId="5AAE8EC6" w14:textId="77777777" w:rsidR="00AE1634" w:rsidRPr="00C04738" w:rsidRDefault="00AE1634" w:rsidP="00EC2D72">
      <w:pPr>
        <w:pStyle w:val="ListParagraph"/>
        <w:numPr>
          <w:ilvl w:val="0"/>
          <w:numId w:val="50"/>
        </w:numPr>
        <w:tabs>
          <w:tab w:val="clear" w:pos="1800"/>
          <w:tab w:val="num" w:pos="1440"/>
        </w:tabs>
        <w:spacing w:after="0" w:line="240" w:lineRule="auto"/>
        <w:ind w:hanging="66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vyzdžio diametras 3,35 mm ± 0,1 mm;</w:t>
      </w:r>
    </w:p>
    <w:p w14:paraId="75A81BD7" w14:textId="77777777" w:rsidR="00AE1634" w:rsidRPr="00C04738" w:rsidRDefault="00AE1634" w:rsidP="00EC2D72">
      <w:pPr>
        <w:pStyle w:val="ListParagraph"/>
        <w:numPr>
          <w:ilvl w:val="0"/>
          <w:numId w:val="50"/>
        </w:numPr>
        <w:tabs>
          <w:tab w:val="clear" w:pos="1800"/>
          <w:tab w:val="num" w:pos="1440"/>
        </w:tabs>
        <w:spacing w:after="0" w:line="240" w:lineRule="auto"/>
        <w:ind w:hanging="66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storis periferijoje 0,25 mm ± 0,5 mm;</w:t>
      </w:r>
    </w:p>
    <w:p w14:paraId="4D41061C" w14:textId="77777777" w:rsidR="00AE1634" w:rsidRPr="00C04738" w:rsidRDefault="00AE1634" w:rsidP="00EC2D72">
      <w:pPr>
        <w:pStyle w:val="ListParagraph"/>
        <w:numPr>
          <w:ilvl w:val="0"/>
          <w:numId w:val="50"/>
        </w:numPr>
        <w:tabs>
          <w:tab w:val="clear" w:pos="1800"/>
          <w:tab w:val="num" w:pos="1440"/>
        </w:tabs>
        <w:spacing w:after="0" w:line="240" w:lineRule="auto"/>
        <w:ind w:hanging="666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storis prie vyzdinio krašto 0,40 mm ± 0,05 mm;</w:t>
      </w:r>
    </w:p>
    <w:p w14:paraId="52943584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spalva parenkama individualiai;</w:t>
      </w:r>
    </w:p>
    <w:p w14:paraId="1AD5DE86" w14:textId="77777777" w:rsidR="00AE1634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 xml:space="preserve">su sutvirtinančiomis skaidulomis komplekte turi būti 4 siūlai </w:t>
      </w:r>
      <w:proofErr w:type="spellStart"/>
      <w:r w:rsidRPr="00C04738">
        <w:rPr>
          <w:rFonts w:ascii="Cambria" w:eastAsia="Calibri" w:hAnsi="Cambria" w:cs="Times New Roman"/>
        </w:rPr>
        <w:t>proleno</w:t>
      </w:r>
      <w:proofErr w:type="spellEnd"/>
      <w:r w:rsidRPr="00C04738">
        <w:rPr>
          <w:rFonts w:ascii="Cambria" w:eastAsia="Calibri" w:hAnsi="Cambria" w:cs="Times New Roman"/>
        </w:rPr>
        <w:t xml:space="preserve"> 9 - 0 ar lygiavertės medžiagos, su dviem ilgomis (≥11,00 mm) tiesiomis ar lenktomis </w:t>
      </w:r>
      <w:proofErr w:type="spellStart"/>
      <w:r w:rsidRPr="00C04738">
        <w:rPr>
          <w:rFonts w:ascii="Cambria" w:eastAsia="Calibri" w:hAnsi="Cambria" w:cs="Times New Roman"/>
        </w:rPr>
        <w:t>spatula</w:t>
      </w:r>
      <w:proofErr w:type="spellEnd"/>
      <w:r w:rsidRPr="00C04738">
        <w:rPr>
          <w:rFonts w:ascii="Cambria" w:eastAsia="Calibri" w:hAnsi="Cambria" w:cs="Times New Roman"/>
        </w:rPr>
        <w:t xml:space="preserve"> tipo ar lygiavertėmis adatomis;</w:t>
      </w:r>
    </w:p>
    <w:p w14:paraId="74679510" w14:textId="77777777" w:rsidR="00461FB8" w:rsidRPr="00C04738" w:rsidRDefault="00AE1634" w:rsidP="00EC2D72">
      <w:pPr>
        <w:pStyle w:val="ListParagraph"/>
        <w:numPr>
          <w:ilvl w:val="0"/>
          <w:numId w:val="15"/>
        </w:numPr>
        <w:tabs>
          <w:tab w:val="clear" w:pos="1800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ant pakuotės pažymėtas produkto galiojimo laikas;</w:t>
      </w:r>
    </w:p>
    <w:p w14:paraId="58D0BF11" w14:textId="04E23067" w:rsidR="00461FB8" w:rsidRPr="00C04738" w:rsidRDefault="00461FB8" w:rsidP="00EC2D72">
      <w:pPr>
        <w:pStyle w:val="ListParagraph"/>
        <w:numPr>
          <w:ilvl w:val="0"/>
          <w:numId w:val="15"/>
        </w:numPr>
        <w:tabs>
          <w:tab w:val="clear" w:pos="1800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4729"/>
        <w:gridCol w:w="3061"/>
      </w:tblGrid>
      <w:tr w:rsidR="00AE1634" w:rsidRPr="00C04738" w14:paraId="3119BF28" w14:textId="77777777" w:rsidTr="00F52662">
        <w:tc>
          <w:tcPr>
            <w:tcW w:w="1412" w:type="dxa"/>
            <w:vAlign w:val="center"/>
          </w:tcPr>
          <w:p w14:paraId="2ADC6602" w14:textId="77777777" w:rsidR="00AE1634" w:rsidRPr="00C04738" w:rsidRDefault="00AE1634" w:rsidP="00F52662">
            <w:pPr>
              <w:pStyle w:val="ListParagraph"/>
              <w:ind w:left="0"/>
              <w:jc w:val="center"/>
              <w:rPr>
                <w:rFonts w:ascii="Cambria" w:eastAsia="Calibri" w:hAnsi="Cambria"/>
                <w:i/>
              </w:rPr>
            </w:pPr>
            <w:proofErr w:type="spellStart"/>
            <w:r w:rsidRPr="00C04738">
              <w:rPr>
                <w:rFonts w:ascii="Cambria" w:eastAsia="Calibri" w:hAnsi="Cambria"/>
                <w:i/>
              </w:rPr>
              <w:t>Poz</w:t>
            </w:r>
            <w:proofErr w:type="spellEnd"/>
            <w:r w:rsidRPr="00C04738">
              <w:rPr>
                <w:rFonts w:ascii="Cambria" w:eastAsia="Calibri" w:hAnsi="Cambria"/>
                <w:i/>
              </w:rPr>
              <w:t>. Nr.</w:t>
            </w:r>
          </w:p>
        </w:tc>
        <w:tc>
          <w:tcPr>
            <w:tcW w:w="4729" w:type="dxa"/>
          </w:tcPr>
          <w:p w14:paraId="64422F78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  <w:i/>
              </w:rPr>
            </w:pPr>
            <w:r w:rsidRPr="00C04738">
              <w:rPr>
                <w:rFonts w:ascii="Cambria" w:eastAsia="Calibri" w:hAnsi="Cambria"/>
                <w:i/>
              </w:rPr>
              <w:t>Pavadinimas</w:t>
            </w:r>
          </w:p>
        </w:tc>
        <w:tc>
          <w:tcPr>
            <w:tcW w:w="3061" w:type="dxa"/>
          </w:tcPr>
          <w:p w14:paraId="5A23F924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  <w:i/>
              </w:rPr>
            </w:pPr>
            <w:r w:rsidRPr="00C04738">
              <w:rPr>
                <w:rFonts w:ascii="Cambria" w:eastAsia="Calibri" w:hAnsi="Cambria"/>
                <w:i/>
              </w:rPr>
              <w:t>Orientacinis poreikis (vnt.)</w:t>
            </w:r>
          </w:p>
        </w:tc>
      </w:tr>
      <w:tr w:rsidR="00AE1634" w:rsidRPr="00C04738" w14:paraId="6AD1EFE6" w14:textId="77777777" w:rsidTr="00F52662">
        <w:tc>
          <w:tcPr>
            <w:tcW w:w="1412" w:type="dxa"/>
            <w:vAlign w:val="center"/>
          </w:tcPr>
          <w:p w14:paraId="43C73CA5" w14:textId="0092E5BD" w:rsidR="00AE1634" w:rsidRPr="00C04738" w:rsidRDefault="00461FB8" w:rsidP="00F52662">
            <w:pPr>
              <w:pStyle w:val="ListParagraph"/>
              <w:ind w:left="0"/>
              <w:jc w:val="center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29.1.</w:t>
            </w:r>
          </w:p>
        </w:tc>
        <w:tc>
          <w:tcPr>
            <w:tcW w:w="4729" w:type="dxa"/>
          </w:tcPr>
          <w:p w14:paraId="4D6E5AFC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Sulankstoma dirbtina rainelė su sutvirtinančiomis skaidulomis</w:t>
            </w:r>
          </w:p>
        </w:tc>
        <w:tc>
          <w:tcPr>
            <w:tcW w:w="3061" w:type="dxa"/>
            <w:vMerge w:val="restart"/>
            <w:vAlign w:val="center"/>
          </w:tcPr>
          <w:p w14:paraId="1DA5559B" w14:textId="3366F694" w:rsidR="00AE1634" w:rsidRPr="00C04738" w:rsidRDefault="00461FB8" w:rsidP="00EC2D72">
            <w:pPr>
              <w:pStyle w:val="ListParagraph"/>
              <w:ind w:left="0"/>
              <w:jc w:val="center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3</w:t>
            </w:r>
          </w:p>
        </w:tc>
      </w:tr>
      <w:tr w:rsidR="00AE1634" w:rsidRPr="00C04738" w14:paraId="4724D8E4" w14:textId="77777777" w:rsidTr="00F52662">
        <w:tc>
          <w:tcPr>
            <w:tcW w:w="1412" w:type="dxa"/>
            <w:vAlign w:val="center"/>
          </w:tcPr>
          <w:p w14:paraId="12ED4D88" w14:textId="3BE0F775" w:rsidR="00AE1634" w:rsidRPr="00C04738" w:rsidRDefault="00461FB8" w:rsidP="00F52662">
            <w:pPr>
              <w:pStyle w:val="ListParagraph"/>
              <w:ind w:left="0"/>
              <w:jc w:val="center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29.2.</w:t>
            </w:r>
          </w:p>
        </w:tc>
        <w:tc>
          <w:tcPr>
            <w:tcW w:w="4729" w:type="dxa"/>
          </w:tcPr>
          <w:p w14:paraId="34C4215D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</w:rPr>
            </w:pPr>
            <w:r w:rsidRPr="00C04738">
              <w:rPr>
                <w:rFonts w:ascii="Cambria" w:eastAsia="Calibri" w:hAnsi="Cambria"/>
              </w:rPr>
              <w:t>Sulankstoma dirbtina rainelė be sutvirtinančių skaidulų</w:t>
            </w:r>
          </w:p>
        </w:tc>
        <w:tc>
          <w:tcPr>
            <w:tcW w:w="3061" w:type="dxa"/>
            <w:vMerge/>
          </w:tcPr>
          <w:p w14:paraId="6340C726" w14:textId="77777777" w:rsidR="00AE1634" w:rsidRPr="00C04738" w:rsidRDefault="00AE1634" w:rsidP="00EC2D72">
            <w:pPr>
              <w:pStyle w:val="ListParagraph"/>
              <w:ind w:left="0"/>
              <w:jc w:val="both"/>
              <w:rPr>
                <w:rFonts w:ascii="Cambria" w:eastAsia="Calibri" w:hAnsi="Cambria"/>
              </w:rPr>
            </w:pPr>
          </w:p>
        </w:tc>
      </w:tr>
    </w:tbl>
    <w:p w14:paraId="69331E19" w14:textId="77777777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71D62B2D" w14:textId="62FDC2BC" w:rsidR="00A439F7" w:rsidRPr="00C04738" w:rsidRDefault="00A439F7" w:rsidP="00F52662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mbria" w:hAnsi="Cambria"/>
          <w:b/>
          <w:u w:val="single"/>
        </w:rPr>
      </w:pPr>
      <w:r w:rsidRPr="00C04738">
        <w:rPr>
          <w:rFonts w:ascii="Cambria" w:hAnsi="Cambria"/>
          <w:b/>
          <w:u w:val="single"/>
        </w:rPr>
        <w:t>Termometrai kūno temperatūrai matuoti elektroniniai:</w:t>
      </w:r>
    </w:p>
    <w:p w14:paraId="40435C80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plastmasiniai ar lygiavertės medžiagos;</w:t>
      </w:r>
    </w:p>
    <w:p w14:paraId="73407DC7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hermetiški;</w:t>
      </w:r>
    </w:p>
    <w:p w14:paraId="0C262EFC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atsparūs dezinfekcijai;</w:t>
      </w:r>
    </w:p>
    <w:p w14:paraId="2FE53E68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 xml:space="preserve">matavimo diapazonas: </w:t>
      </w:r>
    </w:p>
    <w:p w14:paraId="0897F2DA" w14:textId="77777777" w:rsidR="00A439F7" w:rsidRPr="00C04738" w:rsidRDefault="00A439F7" w:rsidP="00EC2D72">
      <w:pPr>
        <w:numPr>
          <w:ilvl w:val="0"/>
          <w:numId w:val="52"/>
        </w:numPr>
        <w:spacing w:after="0" w:line="240" w:lineRule="auto"/>
        <w:ind w:left="993"/>
        <w:jc w:val="both"/>
        <w:rPr>
          <w:rFonts w:ascii="Cambria" w:hAnsi="Cambria"/>
        </w:rPr>
      </w:pPr>
      <w:r w:rsidRPr="00C04738">
        <w:rPr>
          <w:rFonts w:ascii="Cambria" w:hAnsi="Cambria"/>
        </w:rPr>
        <w:t>apatinė riba ne daugiau 32°C;</w:t>
      </w:r>
    </w:p>
    <w:p w14:paraId="484C4B38" w14:textId="77777777" w:rsidR="00A439F7" w:rsidRPr="00C04738" w:rsidRDefault="00A439F7" w:rsidP="00EC2D72">
      <w:pPr>
        <w:numPr>
          <w:ilvl w:val="0"/>
          <w:numId w:val="52"/>
        </w:numPr>
        <w:spacing w:after="0" w:line="240" w:lineRule="auto"/>
        <w:ind w:left="993"/>
        <w:jc w:val="both"/>
        <w:rPr>
          <w:rFonts w:ascii="Cambria" w:hAnsi="Cambria"/>
        </w:rPr>
      </w:pPr>
      <w:r w:rsidRPr="00C04738">
        <w:rPr>
          <w:rFonts w:ascii="Cambria" w:hAnsi="Cambria"/>
        </w:rPr>
        <w:t>viršutinė riba ne mažiau 42°C;</w:t>
      </w:r>
    </w:p>
    <w:p w14:paraId="31EE7BC3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matavimo padala – 0,1°C;</w:t>
      </w:r>
    </w:p>
    <w:p w14:paraId="250EA835" w14:textId="77777777" w:rsidR="00A439F7" w:rsidRPr="00C04738" w:rsidRDefault="00A439F7" w:rsidP="00EC2D7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04738">
        <w:rPr>
          <w:rFonts w:ascii="Cambria" w:hAnsi="Cambria"/>
        </w:rPr>
        <w:t>tikslumas:</w:t>
      </w:r>
    </w:p>
    <w:p w14:paraId="3E57ADDB" w14:textId="77777777" w:rsidR="00A439F7" w:rsidRPr="00C04738" w:rsidRDefault="00A439F7" w:rsidP="00EC2D72">
      <w:pPr>
        <w:numPr>
          <w:ilvl w:val="0"/>
          <w:numId w:val="53"/>
        </w:numPr>
        <w:spacing w:after="0" w:line="240" w:lineRule="auto"/>
        <w:ind w:left="993"/>
        <w:jc w:val="both"/>
        <w:rPr>
          <w:rFonts w:ascii="Cambria" w:hAnsi="Cambria"/>
        </w:rPr>
      </w:pPr>
      <w:r w:rsidRPr="00C04738">
        <w:rPr>
          <w:rFonts w:ascii="Cambria" w:hAnsi="Cambria"/>
        </w:rPr>
        <w:t>±0,1°C tarp 35-40°C temperatūros;</w:t>
      </w:r>
    </w:p>
    <w:p w14:paraId="44B571AA" w14:textId="77777777" w:rsidR="00A439F7" w:rsidRPr="00C04738" w:rsidRDefault="00A439F7" w:rsidP="00EC2D72">
      <w:pPr>
        <w:numPr>
          <w:ilvl w:val="0"/>
          <w:numId w:val="53"/>
        </w:numPr>
        <w:spacing w:after="0" w:line="240" w:lineRule="auto"/>
        <w:ind w:left="993"/>
        <w:jc w:val="both"/>
        <w:rPr>
          <w:rFonts w:ascii="Cambria" w:hAnsi="Cambria"/>
        </w:rPr>
      </w:pPr>
      <w:r w:rsidRPr="00C04738">
        <w:rPr>
          <w:rFonts w:ascii="Cambria" w:hAnsi="Cambria"/>
        </w:rPr>
        <w:t>±0,2°C žemiau 35°C ir aukščiau 40°C temperatūros;</w:t>
      </w:r>
    </w:p>
    <w:p w14:paraId="7FD66F0E" w14:textId="77777777" w:rsidR="00A439F7" w:rsidRPr="00C04738" w:rsidRDefault="00A439F7" w:rsidP="00EC2D72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760" w:hanging="800"/>
        <w:jc w:val="both"/>
        <w:rPr>
          <w:rFonts w:ascii="Cambria" w:hAnsi="Cambria"/>
        </w:rPr>
      </w:pPr>
      <w:r w:rsidRPr="00C04738">
        <w:rPr>
          <w:rFonts w:ascii="Cambria" w:hAnsi="Cambria"/>
        </w:rPr>
        <w:t>baterija – 1,5 V;</w:t>
      </w:r>
    </w:p>
    <w:p w14:paraId="606F664B" w14:textId="77777777" w:rsidR="00A439F7" w:rsidRPr="00C04738" w:rsidRDefault="00A439F7" w:rsidP="00EC2D72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760" w:hanging="800"/>
        <w:jc w:val="both"/>
        <w:rPr>
          <w:rFonts w:ascii="Cambria" w:hAnsi="Cambria"/>
        </w:rPr>
      </w:pPr>
      <w:r w:rsidRPr="00C04738">
        <w:rPr>
          <w:rFonts w:ascii="Cambria" w:hAnsi="Cambria"/>
        </w:rPr>
        <w:t>baterijos naudojimo trukmė – 100 val.±30 min.;</w:t>
      </w:r>
    </w:p>
    <w:p w14:paraId="2CB42EFA" w14:textId="77777777" w:rsidR="00A439F7" w:rsidRPr="00C04738" w:rsidRDefault="00A439F7" w:rsidP="00EC2D72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760" w:hanging="800"/>
        <w:jc w:val="both"/>
        <w:rPr>
          <w:rFonts w:ascii="Cambria" w:hAnsi="Cambria"/>
        </w:rPr>
      </w:pPr>
      <w:r w:rsidRPr="00C04738">
        <w:rPr>
          <w:rFonts w:ascii="Cambria" w:hAnsi="Cambria"/>
        </w:rPr>
        <w:t>skystų kristalų ekranas (3-4 vietos skaičiams);</w:t>
      </w:r>
    </w:p>
    <w:p w14:paraId="177AFD99" w14:textId="2DF81942" w:rsidR="00A439F7" w:rsidRPr="00C04738" w:rsidRDefault="00A439F7" w:rsidP="00EC2D72">
      <w:pPr>
        <w:pStyle w:val="Header"/>
        <w:numPr>
          <w:ilvl w:val="0"/>
          <w:numId w:val="4"/>
        </w:numPr>
        <w:tabs>
          <w:tab w:val="num" w:pos="360"/>
        </w:tabs>
        <w:ind w:left="760" w:hanging="800"/>
        <w:jc w:val="both"/>
        <w:rPr>
          <w:rFonts w:ascii="Cambria" w:hAnsi="Cambria"/>
          <w:sz w:val="22"/>
          <w:szCs w:val="22"/>
        </w:rPr>
      </w:pPr>
      <w:r w:rsidRPr="00C04738">
        <w:rPr>
          <w:rFonts w:ascii="Cambria" w:hAnsi="Cambria"/>
          <w:sz w:val="22"/>
          <w:szCs w:val="22"/>
        </w:rPr>
        <w:t>aliarmo signalas temperatūros piko metu.</w:t>
      </w:r>
    </w:p>
    <w:p w14:paraId="197BB0FE" w14:textId="21EDCEEC" w:rsidR="00A439F7" w:rsidRPr="00C04738" w:rsidRDefault="00461FB8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2 000 vnt.</w:t>
      </w:r>
    </w:p>
    <w:p w14:paraId="3B27F453" w14:textId="77777777" w:rsidR="00461FB8" w:rsidRPr="00C04738" w:rsidRDefault="00461FB8" w:rsidP="00EC2D72">
      <w:pPr>
        <w:spacing w:after="0" w:line="240" w:lineRule="auto"/>
        <w:jc w:val="both"/>
        <w:rPr>
          <w:rFonts w:ascii="Cambria" w:hAnsi="Cambria"/>
        </w:rPr>
      </w:pPr>
    </w:p>
    <w:p w14:paraId="4D93722F" w14:textId="3BBF7E39" w:rsidR="00A439F7" w:rsidRPr="00C04738" w:rsidRDefault="00461FB8" w:rsidP="00EC2D7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31. </w:t>
      </w:r>
      <w:r w:rsidR="00A439F7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Vata spec. neurochirurginė, su rentge</w:t>
      </w:r>
      <w:r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no kontrastiniu siūlu (sterili)</w:t>
      </w:r>
      <w:r w:rsidR="00A439F7" w:rsidRPr="00C0473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:</w:t>
      </w:r>
    </w:p>
    <w:p w14:paraId="2C904EC4" w14:textId="16E8E915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sterili (simbolis ant pakuotės);</w:t>
      </w:r>
    </w:p>
    <w:p w14:paraId="372A78F0" w14:textId="0784E984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 produkto pagaminimo data ir galiojimo laikas;</w:t>
      </w:r>
    </w:p>
    <w:p w14:paraId="7BD0E0CE" w14:textId="174D348D" w:rsidR="00461FB8" w:rsidRPr="00C04738" w:rsidRDefault="00461FB8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pakuotės atidarymo vieta pagal MDR reglamentą 2017/745/EU; </w:t>
      </w:r>
    </w:p>
    <w:p w14:paraId="6EEAF5C3" w14:textId="7858A578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 xml:space="preserve">pagaminta iš </w:t>
      </w:r>
      <w:proofErr w:type="spellStart"/>
      <w:r w:rsidRPr="00C04738">
        <w:rPr>
          <w:rFonts w:ascii="Cambria" w:eastAsia="Times New Roman" w:hAnsi="Cambria" w:cs="Calibri"/>
          <w:color w:val="000000"/>
          <w:lang w:eastAsia="lt-LT"/>
        </w:rPr>
        <w:t>kotonoido</w:t>
      </w:r>
      <w:proofErr w:type="spellEnd"/>
      <w:r w:rsidRPr="00C04738">
        <w:rPr>
          <w:rFonts w:ascii="Cambria" w:eastAsia="Times New Roman" w:hAnsi="Cambria" w:cs="Calibri"/>
          <w:color w:val="000000"/>
          <w:lang w:eastAsia="lt-LT"/>
        </w:rPr>
        <w:t xml:space="preserve"> (medvilninio pluošto) ar lygiavertės medžiagos (pateikti gamintojo tai patvirtinančius dokumentus);</w:t>
      </w:r>
    </w:p>
    <w:p w14:paraId="46E33326" w14:textId="43703E49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sudrėkusi biologiniais skysčiais neturi susilankstyti ar sudaryti raukšles;</w:t>
      </w:r>
    </w:p>
    <w:p w14:paraId="152E15A5" w14:textId="23DA873E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turinti rentgeno kontrastinį spalvotą siūlą;</w:t>
      </w:r>
    </w:p>
    <w:p w14:paraId="24011071" w14:textId="23F79BB7" w:rsidR="00A439F7" w:rsidRPr="00C04738" w:rsidRDefault="00A439F7" w:rsidP="00EC2D7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įpakuota po 10 vnt. į permatomą maišelį.</w:t>
      </w:r>
    </w:p>
    <w:tbl>
      <w:tblPr>
        <w:tblStyle w:val="TableGrid"/>
        <w:tblW w:w="4781" w:type="pct"/>
        <w:tblInd w:w="421" w:type="dxa"/>
        <w:tblLook w:val="04A0" w:firstRow="1" w:lastRow="0" w:firstColumn="1" w:lastColumn="0" w:noHBand="0" w:noVBand="1"/>
      </w:tblPr>
      <w:tblGrid>
        <w:gridCol w:w="2765"/>
        <w:gridCol w:w="3200"/>
        <w:gridCol w:w="3241"/>
      </w:tblGrid>
      <w:tr w:rsidR="00A439F7" w:rsidRPr="00C04738" w14:paraId="2FD4D804" w14:textId="77777777" w:rsidTr="00F52662">
        <w:tc>
          <w:tcPr>
            <w:tcW w:w="2766" w:type="dxa"/>
            <w:vAlign w:val="center"/>
            <w:hideMark/>
          </w:tcPr>
          <w:p w14:paraId="57E08D0D" w14:textId="77777777" w:rsidR="00A439F7" w:rsidRPr="00F52662" w:rsidRDefault="00A439F7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proofErr w:type="spellStart"/>
            <w:r w:rsidRPr="00F52662">
              <w:rPr>
                <w:rFonts w:ascii="Cambria" w:eastAsia="Times New Roman" w:hAnsi="Cambria" w:cs="Calibri"/>
                <w:iCs/>
                <w:lang w:eastAsia="lt-LT"/>
              </w:rPr>
              <w:t>Poz</w:t>
            </w:r>
            <w:proofErr w:type="spellEnd"/>
            <w:r w:rsidRPr="00F52662">
              <w:rPr>
                <w:rFonts w:ascii="Cambria" w:eastAsia="Times New Roman" w:hAnsi="Cambria" w:cs="Calibri"/>
                <w:iCs/>
                <w:lang w:eastAsia="lt-LT"/>
              </w:rPr>
              <w:t>. Nr.</w:t>
            </w:r>
          </w:p>
        </w:tc>
        <w:tc>
          <w:tcPr>
            <w:tcW w:w="3200" w:type="dxa"/>
            <w:vAlign w:val="center"/>
            <w:hideMark/>
          </w:tcPr>
          <w:p w14:paraId="5C9008EF" w14:textId="77777777" w:rsidR="00A439F7" w:rsidRPr="00F52662" w:rsidRDefault="00A439F7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iCs/>
                <w:lang w:eastAsia="lt-LT"/>
              </w:rPr>
              <w:t>Dydis</w:t>
            </w:r>
          </w:p>
        </w:tc>
        <w:tc>
          <w:tcPr>
            <w:tcW w:w="3241" w:type="dxa"/>
            <w:vAlign w:val="center"/>
            <w:hideMark/>
          </w:tcPr>
          <w:p w14:paraId="1CB3912B" w14:textId="77777777" w:rsidR="00A439F7" w:rsidRPr="00F52662" w:rsidRDefault="00A439F7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iCs/>
                <w:lang w:eastAsia="lt-LT"/>
              </w:rPr>
              <w:t>Orientacinis poreikis (vnt.)</w:t>
            </w:r>
          </w:p>
        </w:tc>
      </w:tr>
      <w:tr w:rsidR="00A439F7" w:rsidRPr="00C04738" w14:paraId="00DE5A43" w14:textId="77777777" w:rsidTr="00F52662">
        <w:tc>
          <w:tcPr>
            <w:tcW w:w="2766" w:type="dxa"/>
            <w:vAlign w:val="center"/>
            <w:hideMark/>
          </w:tcPr>
          <w:p w14:paraId="136FF08A" w14:textId="487F1FAC" w:rsidR="00A439F7" w:rsidRPr="00F52662" w:rsidRDefault="00461FB8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lang w:eastAsia="lt-LT"/>
              </w:rPr>
              <w:t>31.</w:t>
            </w:r>
          </w:p>
        </w:tc>
        <w:tc>
          <w:tcPr>
            <w:tcW w:w="3200" w:type="dxa"/>
            <w:vAlign w:val="center"/>
            <w:hideMark/>
          </w:tcPr>
          <w:p w14:paraId="486BA4DD" w14:textId="77777777" w:rsidR="00A439F7" w:rsidRPr="00F52662" w:rsidRDefault="00A439F7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lang w:eastAsia="lt-LT"/>
              </w:rPr>
              <w:t>1,3 ± 0,1 x 7,6 ± 0,1cm</w:t>
            </w:r>
          </w:p>
        </w:tc>
        <w:tc>
          <w:tcPr>
            <w:tcW w:w="3241" w:type="dxa"/>
            <w:vAlign w:val="center"/>
            <w:hideMark/>
          </w:tcPr>
          <w:p w14:paraId="64A09E1B" w14:textId="007B9816" w:rsidR="00A439F7" w:rsidRPr="00F52662" w:rsidRDefault="00461FB8" w:rsidP="00F52662">
            <w:pPr>
              <w:jc w:val="center"/>
              <w:rPr>
                <w:rFonts w:ascii="Cambria" w:eastAsia="Times New Roman" w:hAnsi="Cambria" w:cs="Calibri"/>
                <w:lang w:eastAsia="lt-LT"/>
              </w:rPr>
            </w:pPr>
            <w:r w:rsidRPr="00F52662">
              <w:rPr>
                <w:rFonts w:ascii="Cambria" w:eastAsia="Times New Roman" w:hAnsi="Cambria" w:cs="Calibri"/>
                <w:lang w:eastAsia="lt-LT"/>
              </w:rPr>
              <w:t>3 8</w:t>
            </w:r>
            <w:r w:rsidR="00A439F7" w:rsidRPr="00F52662">
              <w:rPr>
                <w:rFonts w:ascii="Cambria" w:eastAsia="Times New Roman" w:hAnsi="Cambria" w:cs="Calibri"/>
                <w:lang w:eastAsia="lt-LT"/>
              </w:rPr>
              <w:t>00</w:t>
            </w:r>
          </w:p>
        </w:tc>
      </w:tr>
    </w:tbl>
    <w:p w14:paraId="753969C2" w14:textId="77777777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11716AF8" w14:textId="7BAAE9BA" w:rsidR="00A439F7" w:rsidRPr="00C04738" w:rsidRDefault="00461FB8" w:rsidP="00EC2D72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C04738">
        <w:rPr>
          <w:rFonts w:ascii="Cambria" w:hAnsi="Cambria"/>
          <w:b/>
          <w:bCs/>
          <w:u w:val="single"/>
        </w:rPr>
        <w:t xml:space="preserve">32. </w:t>
      </w:r>
      <w:r w:rsidR="00A91CFF" w:rsidRPr="00C04738">
        <w:rPr>
          <w:rFonts w:ascii="Cambria" w:hAnsi="Cambria"/>
          <w:b/>
          <w:bCs/>
          <w:u w:val="single"/>
        </w:rPr>
        <w:t xml:space="preserve">Vienkartinių priemonių (dienos) rinkinys, skirtas automatiniam 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radiofarmpreparatų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 xml:space="preserve"> 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injektoriui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 xml:space="preserve"> IRIDE (</w:t>
      </w:r>
      <w:proofErr w:type="spellStart"/>
      <w:r w:rsidR="00A91CFF" w:rsidRPr="00C04738">
        <w:rPr>
          <w:rFonts w:ascii="Cambria" w:hAnsi="Cambria"/>
          <w:b/>
          <w:bCs/>
          <w:u w:val="single"/>
        </w:rPr>
        <w:t>Comecer</w:t>
      </w:r>
      <w:proofErr w:type="spellEnd"/>
      <w:r w:rsidR="00A91CFF" w:rsidRPr="00C04738">
        <w:rPr>
          <w:rFonts w:ascii="Cambria" w:hAnsi="Cambria"/>
          <w:b/>
          <w:bCs/>
          <w:u w:val="single"/>
        </w:rPr>
        <w:t>)</w:t>
      </w:r>
      <w:r w:rsidR="00B77457" w:rsidRPr="00C04738">
        <w:rPr>
          <w:rFonts w:ascii="Cambria" w:hAnsi="Cambria"/>
          <w:b/>
          <w:bCs/>
          <w:u w:val="single"/>
        </w:rPr>
        <w:t>:</w:t>
      </w:r>
    </w:p>
    <w:p w14:paraId="17C556AF" w14:textId="10EDD9E5" w:rsidR="00A439F7" w:rsidRPr="00C04738" w:rsidRDefault="00B77457" w:rsidP="00EC2D72">
      <w:pPr>
        <w:pStyle w:val="ListParagraph"/>
        <w:numPr>
          <w:ilvl w:val="0"/>
          <w:numId w:val="54"/>
        </w:numPr>
        <w:spacing w:after="0" w:line="240" w:lineRule="auto"/>
        <w:ind w:left="426"/>
        <w:jc w:val="both"/>
        <w:rPr>
          <w:rFonts w:ascii="Cambria" w:hAnsi="Cambria"/>
        </w:rPr>
      </w:pPr>
      <w:r w:rsidRPr="00C04738">
        <w:rPr>
          <w:rFonts w:ascii="Cambria" w:hAnsi="Cambria" w:cs="Calibri"/>
          <w:color w:val="000000"/>
        </w:rPr>
        <w:t>v</w:t>
      </w:r>
      <w:r w:rsidR="00A439F7" w:rsidRPr="00C04738">
        <w:rPr>
          <w:rFonts w:ascii="Cambria" w:hAnsi="Cambria" w:cs="Calibri"/>
          <w:color w:val="000000"/>
        </w:rPr>
        <w:t>ienkartinis (pažymėta simboliu);</w:t>
      </w:r>
    </w:p>
    <w:p w14:paraId="089B4700" w14:textId="160A13AA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s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terilus (simbolis ant pakuotės);</w:t>
      </w:r>
    </w:p>
    <w:p w14:paraId="47FF9328" w14:textId="3027F184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n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epirogeniškas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>;</w:t>
      </w:r>
    </w:p>
    <w:p w14:paraId="32BD3C4D" w14:textId="34DFEB79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b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iosuderintas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>;</w:t>
      </w:r>
    </w:p>
    <w:p w14:paraId="20BF167D" w14:textId="2F328CFE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b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e latekso ir DEHP (simbolis ant pakuotės arba pateikti gamintojo tai patvirtinančius dokumentus);</w:t>
      </w:r>
    </w:p>
    <w:p w14:paraId="5DCE7BF2" w14:textId="620A8236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s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 xml:space="preserve">uderinamas su automatiniu </w:t>
      </w:r>
      <w:proofErr w:type="spellStart"/>
      <w:r w:rsidR="00A439F7" w:rsidRPr="00C04738">
        <w:rPr>
          <w:rFonts w:ascii="Cambria" w:hAnsi="Cambria" w:cs="Calibri"/>
          <w:color w:val="000000"/>
          <w:sz w:val="22"/>
          <w:szCs w:val="22"/>
        </w:rPr>
        <w:t>radiofarmacinių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 xml:space="preserve"> preparatų </w:t>
      </w:r>
      <w:proofErr w:type="spellStart"/>
      <w:r w:rsidR="00A439F7" w:rsidRPr="00C04738">
        <w:rPr>
          <w:rFonts w:ascii="Cambria" w:hAnsi="Cambria" w:cs="Calibri"/>
          <w:color w:val="000000"/>
          <w:sz w:val="22"/>
          <w:szCs w:val="22"/>
        </w:rPr>
        <w:t>injektoriumi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 xml:space="preserve"> IRIDE (</w:t>
      </w:r>
      <w:proofErr w:type="spellStart"/>
      <w:r w:rsidR="00A439F7" w:rsidRPr="00C04738">
        <w:rPr>
          <w:rFonts w:ascii="Cambria" w:hAnsi="Cambria" w:cs="Calibri"/>
          <w:color w:val="000000"/>
          <w:sz w:val="22"/>
          <w:szCs w:val="22"/>
        </w:rPr>
        <w:t>Comecer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>);</w:t>
      </w:r>
    </w:p>
    <w:p w14:paraId="5575D824" w14:textId="73B3CB8D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r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inkinį sudaro 3 sujungtos dalys;</w:t>
      </w:r>
    </w:p>
    <w:p w14:paraId="24F1C621" w14:textId="1C5D702C" w:rsidR="00A439F7" w:rsidRPr="00C04738" w:rsidRDefault="00A439F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 xml:space="preserve">1 dalis: linija </w:t>
      </w: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Luer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arba lygiaverte jungtimi jungiama prie </w:t>
      </w: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injektoriaus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IRIDE vienkartinių priemonių  dienos rinkinio su vienakrypčiu vožtuvu;</w:t>
      </w:r>
    </w:p>
    <w:p w14:paraId="6A4AACCA" w14:textId="47A50068" w:rsidR="00A439F7" w:rsidRPr="00C04738" w:rsidRDefault="00A439F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 xml:space="preserve">2 dalis: linija jungiama prie 1 linijos su šonine anga adatai ir vienakrypčiu vožtuvu ir </w:t>
      </w: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Luer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arba lygiaverte jungtimi kitame gale;</w:t>
      </w:r>
    </w:p>
    <w:p w14:paraId="4DD3A231" w14:textId="200D6701" w:rsidR="00A439F7" w:rsidRPr="00C04738" w:rsidRDefault="00A439F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3 dalis: skysčio rezervuaras jungiamas prie 2 linijos.</w:t>
      </w:r>
    </w:p>
    <w:p w14:paraId="4B01FF5A" w14:textId="0BCC1077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r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inkinio ilgis ne mažiau 50 cm, tūris ne daugiau – 0,7 ml; </w:t>
      </w:r>
    </w:p>
    <w:p w14:paraId="26ADF976" w14:textId="6F6B3805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m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 xml:space="preserve">aksimalus darbinis slėgis iki 3 bar = 40 </w:t>
      </w:r>
      <w:proofErr w:type="spellStart"/>
      <w:r w:rsidR="00A439F7" w:rsidRPr="00C04738">
        <w:rPr>
          <w:rFonts w:ascii="Cambria" w:hAnsi="Cambria" w:cs="Calibri"/>
          <w:color w:val="000000"/>
          <w:sz w:val="22"/>
          <w:szCs w:val="22"/>
        </w:rPr>
        <w:t>psi</w:t>
      </w:r>
      <w:proofErr w:type="spellEnd"/>
      <w:r w:rsidR="00A439F7" w:rsidRPr="00C04738">
        <w:rPr>
          <w:rFonts w:ascii="Cambria" w:hAnsi="Cambria" w:cs="Calibri"/>
          <w:color w:val="000000"/>
          <w:sz w:val="22"/>
          <w:szCs w:val="22"/>
        </w:rPr>
        <w:t>;</w:t>
      </w:r>
    </w:p>
    <w:p w14:paraId="7B47EE91" w14:textId="65C8617D" w:rsidR="00A439F7" w:rsidRPr="00C04738" w:rsidRDefault="00A439F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C04738">
        <w:rPr>
          <w:rFonts w:ascii="Cambria" w:hAnsi="Cambria" w:cs="Calibri"/>
          <w:color w:val="000000"/>
          <w:sz w:val="22"/>
          <w:szCs w:val="22"/>
        </w:rPr>
        <w:t>agamintas</w:t>
      </w:r>
      <w:proofErr w:type="spellEnd"/>
      <w:r w:rsidRPr="00C04738">
        <w:rPr>
          <w:rFonts w:ascii="Cambria" w:hAnsi="Cambria" w:cs="Calibri"/>
          <w:color w:val="000000"/>
          <w:sz w:val="22"/>
          <w:szCs w:val="22"/>
        </w:rPr>
        <w:t xml:space="preserve"> pagal GMP ir UNI EN ISO 9001 / ISO 13485 arba lygiaverčius standartus;</w:t>
      </w:r>
    </w:p>
    <w:p w14:paraId="1198348D" w14:textId="43C6F853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a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titinka 93/42 EEB medicinos prietaisų direktyvą (arba lygiavertę);</w:t>
      </w:r>
    </w:p>
    <w:p w14:paraId="1724D313" w14:textId="58EC0230" w:rsidR="00A439F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s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istemos komponentai atitinka ISO 594/1-2 arba lygiavertį standartą;</w:t>
      </w:r>
    </w:p>
    <w:p w14:paraId="03EB453A" w14:textId="77777777" w:rsidR="00B7745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g</w:t>
      </w:r>
      <w:r w:rsidR="00A439F7" w:rsidRPr="00C04738">
        <w:rPr>
          <w:rFonts w:ascii="Cambria" w:hAnsi="Cambria" w:cs="Calibri"/>
          <w:color w:val="000000"/>
          <w:sz w:val="22"/>
          <w:szCs w:val="22"/>
        </w:rPr>
        <w:t>aliojimas taikomas kiekvienam atskiram paketui 5 metus nuo pagaminimo datos;</w:t>
      </w:r>
    </w:p>
    <w:p w14:paraId="13AA605B" w14:textId="3EEC2243" w:rsidR="00B77457" w:rsidRPr="00C04738" w:rsidRDefault="00B77457" w:rsidP="00EC2D72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C04738">
        <w:rPr>
          <w:rFonts w:ascii="Cambria" w:hAnsi="Cambria" w:cs="Calibri"/>
          <w:color w:val="000000"/>
          <w:sz w:val="22"/>
          <w:szCs w:val="22"/>
        </w:rPr>
        <w:t>pakuotės atidarymo vieta pagal MDR reglamentą 2017/745/EU.</w:t>
      </w:r>
    </w:p>
    <w:p w14:paraId="2EA33A10" w14:textId="1A4BBA93" w:rsidR="00461FB8" w:rsidRPr="00C04738" w:rsidRDefault="00461FB8" w:rsidP="00EC2D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color w:val="000000"/>
          <w:sz w:val="22"/>
          <w:szCs w:val="22"/>
        </w:rPr>
      </w:pPr>
      <w:r w:rsidRPr="00C04738">
        <w:rPr>
          <w:rFonts w:ascii="Cambria" w:hAnsi="Cambria" w:cs="Calibri"/>
          <w:i/>
          <w:color w:val="000000"/>
          <w:sz w:val="22"/>
          <w:szCs w:val="22"/>
        </w:rPr>
        <w:t>Orientacinis poreikis: 600 vnt.</w:t>
      </w:r>
    </w:p>
    <w:p w14:paraId="79882489" w14:textId="2D1DFDD4" w:rsidR="00A439F7" w:rsidRPr="00C04738" w:rsidRDefault="00A439F7" w:rsidP="00EC2D72">
      <w:pPr>
        <w:spacing w:after="0" w:line="240" w:lineRule="auto"/>
        <w:rPr>
          <w:rFonts w:ascii="Cambria" w:hAnsi="Cambria"/>
        </w:rPr>
      </w:pPr>
    </w:p>
    <w:p w14:paraId="24945BA4" w14:textId="63759212" w:rsidR="0017183A" w:rsidRPr="00C04738" w:rsidRDefault="00B77457" w:rsidP="00EC2D72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C04738">
        <w:rPr>
          <w:rFonts w:ascii="Cambria" w:hAnsi="Cambria"/>
          <w:b/>
          <w:u w:val="single"/>
        </w:rPr>
        <w:t xml:space="preserve">33. </w:t>
      </w:r>
      <w:proofErr w:type="spellStart"/>
      <w:r w:rsidR="0017183A" w:rsidRPr="00C04738">
        <w:rPr>
          <w:rFonts w:ascii="Cambria" w:hAnsi="Cambria"/>
          <w:b/>
          <w:u w:val="single"/>
        </w:rPr>
        <w:t>Fetoskopijai</w:t>
      </w:r>
      <w:proofErr w:type="spellEnd"/>
      <w:r w:rsidR="0017183A" w:rsidRPr="00C04738">
        <w:rPr>
          <w:rFonts w:ascii="Cambria" w:hAnsi="Cambria"/>
          <w:b/>
          <w:u w:val="single"/>
        </w:rPr>
        <w:t xml:space="preserve"> skirtas įvedėjo rinkinys su viela</w:t>
      </w:r>
      <w:r w:rsidRPr="00C04738">
        <w:rPr>
          <w:rFonts w:ascii="Cambria" w:hAnsi="Cambria"/>
          <w:b/>
          <w:u w:val="single"/>
        </w:rPr>
        <w:t>:</w:t>
      </w:r>
    </w:p>
    <w:p w14:paraId="27467659" w14:textId="7D7DF22F" w:rsidR="00B77457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sterilus (simbolis ant pakuotės);</w:t>
      </w:r>
    </w:p>
    <w:p w14:paraId="63C101CA" w14:textId="76494325" w:rsidR="00B77457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vienkartinis (pažymėta simboliu);</w:t>
      </w:r>
    </w:p>
    <w:p w14:paraId="5899F48D" w14:textId="454FF3BD" w:rsidR="0017183A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17183A" w:rsidRPr="00C04738">
        <w:rPr>
          <w:rFonts w:ascii="Cambria" w:eastAsia="Times New Roman" w:hAnsi="Cambria" w:cs="Times New Roman"/>
        </w:rPr>
        <w:t>kirtas intervencinėms procedūroms, įvesti terapinėms ir diagnostinėms priemonėms į kraujagyslę;</w:t>
      </w:r>
    </w:p>
    <w:p w14:paraId="2547AF8C" w14:textId="17987E06" w:rsidR="0017183A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į</w:t>
      </w:r>
      <w:r w:rsidR="0017183A" w:rsidRPr="00C04738">
        <w:rPr>
          <w:rFonts w:ascii="Cambria" w:eastAsia="Times New Roman" w:hAnsi="Cambria" w:cs="Times New Roman"/>
        </w:rPr>
        <w:t xml:space="preserve">vedėjo storis 10 </w:t>
      </w:r>
      <w:proofErr w:type="spellStart"/>
      <w:r w:rsidR="0017183A" w:rsidRPr="00C04738">
        <w:rPr>
          <w:rFonts w:ascii="Cambria" w:eastAsia="Times New Roman" w:hAnsi="Cambria" w:cs="Times New Roman"/>
        </w:rPr>
        <w:t>Fr</w:t>
      </w:r>
      <w:proofErr w:type="spellEnd"/>
      <w:r w:rsidR="0017183A" w:rsidRPr="00C04738">
        <w:rPr>
          <w:rFonts w:ascii="Cambria" w:eastAsia="Times New Roman" w:hAnsi="Cambria" w:cs="Times New Roman"/>
        </w:rPr>
        <w:t>, ilgis 13</w:t>
      </w:r>
      <w:r w:rsidRPr="00C04738">
        <w:rPr>
          <w:rFonts w:ascii="Cambria" w:eastAsia="Times New Roman" w:hAnsi="Cambria" w:cs="Times New Roman"/>
        </w:rPr>
        <w:t xml:space="preserve"> </w:t>
      </w:r>
      <w:r w:rsidR="0017183A" w:rsidRPr="00C04738">
        <w:rPr>
          <w:rFonts w:ascii="Cambria" w:eastAsia="Times New Roman" w:hAnsi="Cambria" w:cs="Times New Roman"/>
        </w:rPr>
        <w:t>cm;</w:t>
      </w:r>
    </w:p>
    <w:p w14:paraId="4A265E08" w14:textId="77FBED71" w:rsidR="0017183A" w:rsidRPr="00C04738" w:rsidRDefault="00B77457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v</w:t>
      </w:r>
      <w:r w:rsidR="0017183A" w:rsidRPr="00C04738">
        <w:rPr>
          <w:rFonts w:ascii="Cambria" w:eastAsia="Times New Roman" w:hAnsi="Cambria" w:cs="Times New Roman"/>
        </w:rPr>
        <w:t>iela 0,038‘ sto</w:t>
      </w:r>
      <w:r w:rsidRPr="00C04738">
        <w:rPr>
          <w:rFonts w:ascii="Cambria" w:eastAsia="Times New Roman" w:hAnsi="Cambria" w:cs="Times New Roman"/>
        </w:rPr>
        <w:t>rio ir 3mm J tipo lanksčiu galu;</w:t>
      </w:r>
    </w:p>
    <w:p w14:paraId="3CF24062" w14:textId="5FCC0FC1" w:rsidR="0017183A" w:rsidRPr="00C04738" w:rsidRDefault="000D0B08" w:rsidP="00EC2D72">
      <w:pPr>
        <w:pStyle w:val="ListParagraph"/>
        <w:widowControl w:val="0"/>
        <w:numPr>
          <w:ilvl w:val="0"/>
          <w:numId w:val="55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C04738">
        <w:rPr>
          <w:rFonts w:ascii="Cambria" w:eastAsia="Times New Roman" w:hAnsi="Cambria" w:cs="Times New Roman"/>
        </w:rPr>
        <w:t>s</w:t>
      </w:r>
      <w:r w:rsidR="0017183A" w:rsidRPr="00C04738">
        <w:rPr>
          <w:rFonts w:ascii="Cambria" w:eastAsia="Times New Roman" w:hAnsi="Cambria" w:cs="Times New Roman"/>
        </w:rPr>
        <w:t>upakuota po 1 rink.</w:t>
      </w:r>
      <w:r w:rsidR="00B77457" w:rsidRPr="00C04738">
        <w:rPr>
          <w:rFonts w:ascii="Cambria" w:eastAsia="Times New Roman" w:hAnsi="Cambria" w:cs="Times New Roman"/>
        </w:rPr>
        <w:t>;</w:t>
      </w:r>
    </w:p>
    <w:p w14:paraId="4263A582" w14:textId="77777777" w:rsidR="00B77457" w:rsidRPr="00C04738" w:rsidRDefault="00B77457" w:rsidP="00EC2D72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4261F0E7" w14:textId="3D162B17" w:rsidR="00B77457" w:rsidRPr="00C04738" w:rsidRDefault="00B77457" w:rsidP="00EC2D72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C04738">
        <w:rPr>
          <w:rFonts w:ascii="Cambria" w:eastAsia="Times New Roman" w:hAnsi="Cambria" w:cs="Calibri"/>
          <w:color w:val="000000"/>
          <w:lang w:eastAsia="lt-LT"/>
        </w:rPr>
        <w:t>pakuotės atidarymo vieta pagal MDR reglamentą 2017/745/EU.</w:t>
      </w:r>
    </w:p>
    <w:p w14:paraId="2D6C7927" w14:textId="5FC42E89" w:rsidR="00E91EEE" w:rsidRPr="00C04738" w:rsidRDefault="0017183A" w:rsidP="00EC2D72">
      <w:pPr>
        <w:spacing w:after="0" w:line="240" w:lineRule="auto"/>
        <w:jc w:val="both"/>
        <w:rPr>
          <w:rFonts w:ascii="Cambria" w:hAnsi="Cambria"/>
          <w:i/>
        </w:rPr>
      </w:pPr>
      <w:r w:rsidRPr="00C04738">
        <w:rPr>
          <w:rFonts w:ascii="Cambria" w:hAnsi="Cambria"/>
          <w:i/>
        </w:rPr>
        <w:t>Orientacinis poreikis: 15 vnt.</w:t>
      </w:r>
    </w:p>
    <w:p w14:paraId="043A2FBD" w14:textId="77777777" w:rsidR="00E41AB9" w:rsidRPr="00C04738" w:rsidRDefault="00E41AB9" w:rsidP="00EC2D72">
      <w:pPr>
        <w:spacing w:after="0" w:line="240" w:lineRule="auto"/>
        <w:jc w:val="both"/>
        <w:rPr>
          <w:rFonts w:ascii="Cambria" w:hAnsi="Cambria"/>
          <w:i/>
        </w:rPr>
      </w:pPr>
    </w:p>
    <w:p w14:paraId="0790CA62" w14:textId="77777777" w:rsidR="00E91EEE" w:rsidRPr="00C04738" w:rsidRDefault="00E91EEE" w:rsidP="00EC2D72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Priemonės (prietaisai) turi atitikti tarptautinių kokybės standartų reikalavimus.</w:t>
      </w:r>
    </w:p>
    <w:p w14:paraId="0EEA546F" w14:textId="77777777" w:rsidR="00E91EEE" w:rsidRPr="00C04738" w:rsidRDefault="00E91EEE" w:rsidP="00EC2D72">
      <w:pPr>
        <w:spacing w:after="0" w:line="240" w:lineRule="auto"/>
        <w:ind w:firstLine="540"/>
        <w:jc w:val="both"/>
        <w:rPr>
          <w:rFonts w:ascii="Cambria" w:eastAsia="Calibri" w:hAnsi="Cambria" w:cs="Times New Roman"/>
        </w:rPr>
      </w:pPr>
      <w:r w:rsidRPr="00C04738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sectPr w:rsidR="00E91EEE" w:rsidRPr="00C04738" w:rsidSect="007272CF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5147"/>
    <w:multiLevelType w:val="hybridMultilevel"/>
    <w:tmpl w:val="CB1C6AE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7160B12"/>
    <w:multiLevelType w:val="hybridMultilevel"/>
    <w:tmpl w:val="B33A40A2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62F9"/>
    <w:multiLevelType w:val="hybridMultilevel"/>
    <w:tmpl w:val="55DC290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36861"/>
    <w:multiLevelType w:val="hybridMultilevel"/>
    <w:tmpl w:val="E134205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6F07"/>
    <w:multiLevelType w:val="hybridMultilevel"/>
    <w:tmpl w:val="A3E03D14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2655B2">
      <w:start w:val="3"/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338F5"/>
    <w:multiLevelType w:val="hybridMultilevel"/>
    <w:tmpl w:val="BBD8D22A"/>
    <w:lvl w:ilvl="0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A5D51"/>
    <w:multiLevelType w:val="multilevel"/>
    <w:tmpl w:val="84C8837A"/>
    <w:lvl w:ilvl="0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645C2"/>
    <w:multiLevelType w:val="hybridMultilevel"/>
    <w:tmpl w:val="F0E88BD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462"/>
    <w:multiLevelType w:val="hybridMultilevel"/>
    <w:tmpl w:val="803884A8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750F13E">
      <w:start w:val="2015"/>
      <w:numFmt w:val="bullet"/>
      <w:lvlText w:val="-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F54DE"/>
    <w:multiLevelType w:val="hybridMultilevel"/>
    <w:tmpl w:val="3E34A28A"/>
    <w:lvl w:ilvl="0" w:tplc="944ED9EA">
      <w:numFmt w:val="bullet"/>
      <w:lvlText w:val="-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85945"/>
    <w:multiLevelType w:val="hybridMultilevel"/>
    <w:tmpl w:val="EA42A97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D2515"/>
    <w:multiLevelType w:val="hybridMultilevel"/>
    <w:tmpl w:val="C43CA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B701F"/>
    <w:multiLevelType w:val="hybridMultilevel"/>
    <w:tmpl w:val="3CCA8B8E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D7F0B"/>
    <w:multiLevelType w:val="hybridMultilevel"/>
    <w:tmpl w:val="F4D2C6A4"/>
    <w:lvl w:ilvl="0" w:tplc="C9322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87210"/>
    <w:multiLevelType w:val="hybridMultilevel"/>
    <w:tmpl w:val="5AEA213C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A4CF7"/>
    <w:multiLevelType w:val="hybridMultilevel"/>
    <w:tmpl w:val="E8DCBC5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431562"/>
    <w:multiLevelType w:val="hybridMultilevel"/>
    <w:tmpl w:val="FAA8A56E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768C2"/>
    <w:multiLevelType w:val="hybridMultilevel"/>
    <w:tmpl w:val="35C051F8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  <w:dstrike w:val="0"/>
        <w:sz w:val="24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2A56C5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CCB2E2D"/>
    <w:multiLevelType w:val="hybridMultilevel"/>
    <w:tmpl w:val="86B8A4BE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22032"/>
    <w:multiLevelType w:val="hybridMultilevel"/>
    <w:tmpl w:val="C194D18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15F0"/>
    <w:multiLevelType w:val="hybridMultilevel"/>
    <w:tmpl w:val="9E1650B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533"/>
    <w:multiLevelType w:val="hybridMultilevel"/>
    <w:tmpl w:val="29F033E6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B2929"/>
    <w:multiLevelType w:val="hybridMultilevel"/>
    <w:tmpl w:val="8688B344"/>
    <w:lvl w:ilvl="0" w:tplc="5120A4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011F6"/>
    <w:multiLevelType w:val="hybridMultilevel"/>
    <w:tmpl w:val="91FCD5D4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32001"/>
    <w:multiLevelType w:val="hybridMultilevel"/>
    <w:tmpl w:val="1FD6BF1A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11145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7914B2C"/>
    <w:multiLevelType w:val="hybridMultilevel"/>
    <w:tmpl w:val="5114D1F8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31224"/>
    <w:multiLevelType w:val="hybridMultilevel"/>
    <w:tmpl w:val="426EE54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681F4D"/>
    <w:multiLevelType w:val="hybridMultilevel"/>
    <w:tmpl w:val="0AEEA57C"/>
    <w:lvl w:ilvl="0" w:tplc="664876B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B1C19"/>
    <w:multiLevelType w:val="hybridMultilevel"/>
    <w:tmpl w:val="40FA3832"/>
    <w:lvl w:ilvl="0" w:tplc="0750F13E">
      <w:start w:val="2015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511841F7"/>
    <w:multiLevelType w:val="hybridMultilevel"/>
    <w:tmpl w:val="AA982F10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F2A17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5DF1133"/>
    <w:multiLevelType w:val="hybridMultilevel"/>
    <w:tmpl w:val="195AE33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64498"/>
    <w:multiLevelType w:val="hybridMultilevel"/>
    <w:tmpl w:val="8056E254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12DF1"/>
    <w:multiLevelType w:val="hybridMultilevel"/>
    <w:tmpl w:val="87DC9A4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371A9"/>
    <w:multiLevelType w:val="hybridMultilevel"/>
    <w:tmpl w:val="4A6A3BC8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83DF3"/>
    <w:multiLevelType w:val="hybridMultilevel"/>
    <w:tmpl w:val="C66EF9F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22464"/>
    <w:multiLevelType w:val="hybridMultilevel"/>
    <w:tmpl w:val="90A0AEE8"/>
    <w:lvl w:ilvl="0" w:tplc="0750F13E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F52A4"/>
    <w:multiLevelType w:val="hybridMultilevel"/>
    <w:tmpl w:val="487897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2655B2">
      <w:start w:val="3"/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61D16"/>
    <w:multiLevelType w:val="hybridMultilevel"/>
    <w:tmpl w:val="68C0FF18"/>
    <w:lvl w:ilvl="0" w:tplc="5D1EC0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63AE7"/>
    <w:multiLevelType w:val="hybridMultilevel"/>
    <w:tmpl w:val="D4DA46AA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6073F"/>
    <w:multiLevelType w:val="hybridMultilevel"/>
    <w:tmpl w:val="8CC265E8"/>
    <w:lvl w:ilvl="0" w:tplc="04270003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26607"/>
    <w:multiLevelType w:val="hybridMultilevel"/>
    <w:tmpl w:val="A1C6B9B6"/>
    <w:lvl w:ilvl="0" w:tplc="04270003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A24AE4"/>
    <w:multiLevelType w:val="hybridMultilevel"/>
    <w:tmpl w:val="B5224C68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437339"/>
    <w:multiLevelType w:val="hybridMultilevel"/>
    <w:tmpl w:val="48F0AD2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DC1E19"/>
    <w:multiLevelType w:val="hybridMultilevel"/>
    <w:tmpl w:val="C430E70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7518FA"/>
    <w:multiLevelType w:val="hybridMultilevel"/>
    <w:tmpl w:val="B51C90B6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04678E"/>
    <w:multiLevelType w:val="hybridMultilevel"/>
    <w:tmpl w:val="DFEAAFCC"/>
    <w:lvl w:ilvl="0" w:tplc="B4EE9DF0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51C27"/>
    <w:multiLevelType w:val="hybridMultilevel"/>
    <w:tmpl w:val="8BA00760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A3377"/>
    <w:multiLevelType w:val="hybridMultilevel"/>
    <w:tmpl w:val="BFCED4B0"/>
    <w:lvl w:ilvl="0" w:tplc="04270003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84AA6"/>
    <w:multiLevelType w:val="hybridMultilevel"/>
    <w:tmpl w:val="20D87984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7572E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1"/>
  </w:num>
  <w:num w:numId="3">
    <w:abstractNumId w:val="28"/>
  </w:num>
  <w:num w:numId="4">
    <w:abstractNumId w:val="2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22"/>
  </w:num>
  <w:num w:numId="9">
    <w:abstractNumId w:val="37"/>
  </w:num>
  <w:num w:numId="10">
    <w:abstractNumId w:val="4"/>
  </w:num>
  <w:num w:numId="11">
    <w:abstractNumId w:val="0"/>
  </w:num>
  <w:num w:numId="12">
    <w:abstractNumId w:val="34"/>
  </w:num>
  <w:num w:numId="13">
    <w:abstractNumId w:val="30"/>
  </w:num>
  <w:num w:numId="14">
    <w:abstractNumId w:val="54"/>
  </w:num>
  <w:num w:numId="15">
    <w:abstractNumId w:val="2"/>
  </w:num>
  <w:num w:numId="16">
    <w:abstractNumId w:val="14"/>
  </w:num>
  <w:num w:numId="17">
    <w:abstractNumId w:val="25"/>
  </w:num>
  <w:num w:numId="18">
    <w:abstractNumId w:val="26"/>
  </w:num>
  <w:num w:numId="19">
    <w:abstractNumId w:val="43"/>
  </w:num>
  <w:num w:numId="20">
    <w:abstractNumId w:val="33"/>
  </w:num>
  <w:num w:numId="21">
    <w:abstractNumId w:val="27"/>
  </w:num>
  <w:num w:numId="22">
    <w:abstractNumId w:val="3"/>
  </w:num>
  <w:num w:numId="23">
    <w:abstractNumId w:val="51"/>
  </w:num>
  <w:num w:numId="24">
    <w:abstractNumId w:val="12"/>
  </w:num>
  <w:num w:numId="25">
    <w:abstractNumId w:val="17"/>
  </w:num>
  <w:num w:numId="26">
    <w:abstractNumId w:val="32"/>
  </w:num>
  <w:num w:numId="27">
    <w:abstractNumId w:val="52"/>
  </w:num>
  <w:num w:numId="28">
    <w:abstractNumId w:val="29"/>
  </w:num>
  <w:num w:numId="29">
    <w:abstractNumId w:val="42"/>
  </w:num>
  <w:num w:numId="30">
    <w:abstractNumId w:val="50"/>
  </w:num>
  <w:num w:numId="31">
    <w:abstractNumId w:val="47"/>
  </w:num>
  <w:num w:numId="32">
    <w:abstractNumId w:val="49"/>
  </w:num>
  <w:num w:numId="33">
    <w:abstractNumId w:val="23"/>
  </w:num>
  <w:num w:numId="34">
    <w:abstractNumId w:val="11"/>
  </w:num>
  <w:num w:numId="35">
    <w:abstractNumId w:val="48"/>
  </w:num>
  <w:num w:numId="36">
    <w:abstractNumId w:val="7"/>
  </w:num>
  <w:num w:numId="37">
    <w:abstractNumId w:val="8"/>
  </w:num>
  <w:num w:numId="38">
    <w:abstractNumId w:val="21"/>
  </w:num>
  <w:num w:numId="39">
    <w:abstractNumId w:val="38"/>
  </w:num>
  <w:num w:numId="40">
    <w:abstractNumId w:val="35"/>
  </w:num>
  <w:num w:numId="41">
    <w:abstractNumId w:val="53"/>
  </w:num>
  <w:num w:numId="42">
    <w:abstractNumId w:val="39"/>
  </w:num>
  <w:num w:numId="43">
    <w:abstractNumId w:val="45"/>
  </w:num>
  <w:num w:numId="44">
    <w:abstractNumId w:val="5"/>
  </w:num>
  <w:num w:numId="45">
    <w:abstractNumId w:val="41"/>
  </w:num>
  <w:num w:numId="46">
    <w:abstractNumId w:val="9"/>
  </w:num>
  <w:num w:numId="47">
    <w:abstractNumId w:val="31"/>
  </w:num>
  <w:num w:numId="48">
    <w:abstractNumId w:val="46"/>
  </w:num>
  <w:num w:numId="49">
    <w:abstractNumId w:val="44"/>
  </w:num>
  <w:num w:numId="50">
    <w:abstractNumId w:val="6"/>
  </w:num>
  <w:num w:numId="51">
    <w:abstractNumId w:val="13"/>
  </w:num>
  <w:num w:numId="52">
    <w:abstractNumId w:val="19"/>
  </w:num>
  <w:num w:numId="53">
    <w:abstractNumId w:val="36"/>
  </w:num>
  <w:num w:numId="54">
    <w:abstractNumId w:val="24"/>
  </w:num>
  <w:num w:numId="55">
    <w:abstractNumId w:val="1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FF"/>
    <w:rsid w:val="00003FB4"/>
    <w:rsid w:val="00006148"/>
    <w:rsid w:val="00011C62"/>
    <w:rsid w:val="00034180"/>
    <w:rsid w:val="00062496"/>
    <w:rsid w:val="00086A8B"/>
    <w:rsid w:val="00094FCC"/>
    <w:rsid w:val="000A5BBA"/>
    <w:rsid w:val="000B2290"/>
    <w:rsid w:val="000D0B08"/>
    <w:rsid w:val="001000C8"/>
    <w:rsid w:val="00107C61"/>
    <w:rsid w:val="0015463D"/>
    <w:rsid w:val="0017183A"/>
    <w:rsid w:val="00182EBE"/>
    <w:rsid w:val="001C0A33"/>
    <w:rsid w:val="001C3A4B"/>
    <w:rsid w:val="001D4B39"/>
    <w:rsid w:val="001F65AA"/>
    <w:rsid w:val="00210F8E"/>
    <w:rsid w:val="00237C4C"/>
    <w:rsid w:val="00244746"/>
    <w:rsid w:val="0029650F"/>
    <w:rsid w:val="002B2021"/>
    <w:rsid w:val="002C3CA5"/>
    <w:rsid w:val="002D0748"/>
    <w:rsid w:val="002D3418"/>
    <w:rsid w:val="002D7C18"/>
    <w:rsid w:val="002E31F8"/>
    <w:rsid w:val="00300171"/>
    <w:rsid w:val="00300DF1"/>
    <w:rsid w:val="0030314D"/>
    <w:rsid w:val="003228E3"/>
    <w:rsid w:val="0036790B"/>
    <w:rsid w:val="0037099D"/>
    <w:rsid w:val="00384620"/>
    <w:rsid w:val="003E1747"/>
    <w:rsid w:val="003F0BD7"/>
    <w:rsid w:val="0043216B"/>
    <w:rsid w:val="00461227"/>
    <w:rsid w:val="00461FB8"/>
    <w:rsid w:val="004972CF"/>
    <w:rsid w:val="004A3247"/>
    <w:rsid w:val="004C6DC9"/>
    <w:rsid w:val="004F5FAD"/>
    <w:rsid w:val="004F7824"/>
    <w:rsid w:val="00507B46"/>
    <w:rsid w:val="00554762"/>
    <w:rsid w:val="00572E65"/>
    <w:rsid w:val="005764E5"/>
    <w:rsid w:val="005B0305"/>
    <w:rsid w:val="005C7437"/>
    <w:rsid w:val="005F680E"/>
    <w:rsid w:val="00610937"/>
    <w:rsid w:val="00613A99"/>
    <w:rsid w:val="00637180"/>
    <w:rsid w:val="00654166"/>
    <w:rsid w:val="00673372"/>
    <w:rsid w:val="00674697"/>
    <w:rsid w:val="0068110D"/>
    <w:rsid w:val="006B61CD"/>
    <w:rsid w:val="006C2EDC"/>
    <w:rsid w:val="006E644A"/>
    <w:rsid w:val="00703054"/>
    <w:rsid w:val="00716A98"/>
    <w:rsid w:val="007272CF"/>
    <w:rsid w:val="0074289A"/>
    <w:rsid w:val="007431BF"/>
    <w:rsid w:val="00771B5C"/>
    <w:rsid w:val="0078674E"/>
    <w:rsid w:val="007C2A0F"/>
    <w:rsid w:val="007D4AA2"/>
    <w:rsid w:val="007E554A"/>
    <w:rsid w:val="0082549F"/>
    <w:rsid w:val="00836701"/>
    <w:rsid w:val="00874A60"/>
    <w:rsid w:val="008824ED"/>
    <w:rsid w:val="008A5BB0"/>
    <w:rsid w:val="008C5FE0"/>
    <w:rsid w:val="00914406"/>
    <w:rsid w:val="00927E9C"/>
    <w:rsid w:val="00973049"/>
    <w:rsid w:val="00983A75"/>
    <w:rsid w:val="0099022E"/>
    <w:rsid w:val="009A40CB"/>
    <w:rsid w:val="009B4D05"/>
    <w:rsid w:val="009F142B"/>
    <w:rsid w:val="009F4022"/>
    <w:rsid w:val="00A05553"/>
    <w:rsid w:val="00A41783"/>
    <w:rsid w:val="00A439F7"/>
    <w:rsid w:val="00A57BCD"/>
    <w:rsid w:val="00A70C49"/>
    <w:rsid w:val="00A91CFF"/>
    <w:rsid w:val="00AA1558"/>
    <w:rsid w:val="00AC2F8B"/>
    <w:rsid w:val="00AD0942"/>
    <w:rsid w:val="00AE1634"/>
    <w:rsid w:val="00AE31D7"/>
    <w:rsid w:val="00AF1041"/>
    <w:rsid w:val="00AF1CE0"/>
    <w:rsid w:val="00B035A3"/>
    <w:rsid w:val="00B066E5"/>
    <w:rsid w:val="00B230CD"/>
    <w:rsid w:val="00B31737"/>
    <w:rsid w:val="00B62F13"/>
    <w:rsid w:val="00B77457"/>
    <w:rsid w:val="00B8773C"/>
    <w:rsid w:val="00BA056C"/>
    <w:rsid w:val="00BA6B41"/>
    <w:rsid w:val="00BD05EA"/>
    <w:rsid w:val="00BE2689"/>
    <w:rsid w:val="00C04738"/>
    <w:rsid w:val="00C1058E"/>
    <w:rsid w:val="00C1755A"/>
    <w:rsid w:val="00C54B61"/>
    <w:rsid w:val="00C9391D"/>
    <w:rsid w:val="00C93988"/>
    <w:rsid w:val="00CB198A"/>
    <w:rsid w:val="00CF2835"/>
    <w:rsid w:val="00D17E55"/>
    <w:rsid w:val="00D428DE"/>
    <w:rsid w:val="00D47BA6"/>
    <w:rsid w:val="00D629A8"/>
    <w:rsid w:val="00DA2571"/>
    <w:rsid w:val="00DC2BC8"/>
    <w:rsid w:val="00DD15FB"/>
    <w:rsid w:val="00DF6CFC"/>
    <w:rsid w:val="00E04C87"/>
    <w:rsid w:val="00E21EEF"/>
    <w:rsid w:val="00E41AB9"/>
    <w:rsid w:val="00E45024"/>
    <w:rsid w:val="00E628AB"/>
    <w:rsid w:val="00E9093A"/>
    <w:rsid w:val="00E91EEE"/>
    <w:rsid w:val="00EA4EC8"/>
    <w:rsid w:val="00EB786B"/>
    <w:rsid w:val="00EC2D72"/>
    <w:rsid w:val="00ED6F31"/>
    <w:rsid w:val="00EF624C"/>
    <w:rsid w:val="00F06CEE"/>
    <w:rsid w:val="00F52662"/>
    <w:rsid w:val="00F715B1"/>
    <w:rsid w:val="00F75ED1"/>
    <w:rsid w:val="00F9620C"/>
    <w:rsid w:val="00FA51CF"/>
    <w:rsid w:val="00FC48A2"/>
    <w:rsid w:val="00FC5072"/>
    <w:rsid w:val="00FD3B36"/>
    <w:rsid w:val="00FE3002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A0BD811"/>
  <w15:chartTrackingRefBased/>
  <w15:docId w15:val="{0C2BCFE9-0AF6-463B-9CDC-4F603A24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91CFF"/>
  </w:style>
  <w:style w:type="paragraph" w:styleId="NormalWeb">
    <w:name w:val="Normal (Web)"/>
    <w:basedOn w:val="Normal"/>
    <w:uiPriority w:val="99"/>
    <w:unhideWhenUsed/>
    <w:rsid w:val="00A9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A91CFF"/>
    <w:rPr>
      <w:b/>
      <w:bCs/>
    </w:rPr>
  </w:style>
  <w:style w:type="character" w:customStyle="1" w:styleId="currenthithighlight">
    <w:name w:val="currenthithighlight"/>
    <w:basedOn w:val="DefaultParagraphFont"/>
    <w:rsid w:val="00A91CFF"/>
  </w:style>
  <w:style w:type="character" w:styleId="Emphasis">
    <w:name w:val="Emphasis"/>
    <w:basedOn w:val="DefaultParagraphFont"/>
    <w:uiPriority w:val="20"/>
    <w:qFormat/>
    <w:rsid w:val="00A91CFF"/>
    <w:rPr>
      <w:i/>
      <w:iCs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29650F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29650F"/>
  </w:style>
  <w:style w:type="character" w:customStyle="1" w:styleId="HeaderChar">
    <w:name w:val="Header Char"/>
    <w:aliases w:val="Diagrama2 Char"/>
    <w:basedOn w:val="DefaultParagraphFont"/>
    <w:link w:val="Header"/>
    <w:semiHidden/>
    <w:locked/>
    <w:rsid w:val="00A439F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aliases w:val="Diagrama2"/>
    <w:basedOn w:val="Normal"/>
    <w:link w:val="HeaderChar"/>
    <w:semiHidden/>
    <w:unhideWhenUsed/>
    <w:rsid w:val="00A439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1">
    <w:name w:val="Antraštės Diagrama1"/>
    <w:basedOn w:val="DefaultParagraphFont"/>
    <w:uiPriority w:val="99"/>
    <w:semiHidden/>
    <w:rsid w:val="00A439F7"/>
  </w:style>
  <w:style w:type="table" w:styleId="TableGrid">
    <w:name w:val="Table Grid"/>
    <w:basedOn w:val="TableNormal"/>
    <w:uiPriority w:val="59"/>
    <w:rsid w:val="00A4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E04C8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04C87"/>
    <w:rPr>
      <w:rFonts w:ascii="Times New Roman" w:eastAsia="Times New Roman" w:hAnsi="Times New Roman" w:cs="Times New Roman"/>
      <w:b/>
      <w:sz w:val="28"/>
      <w:szCs w:val="20"/>
    </w:rPr>
  </w:style>
  <w:style w:type="table" w:styleId="TableGridLight">
    <w:name w:val="Grid Table Light"/>
    <w:basedOn w:val="TableNormal"/>
    <w:uiPriority w:val="40"/>
    <w:rsid w:val="00825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3EC7-AC54-4309-B522-8BF14869E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FD433-5648-425E-AD46-51D26F294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4D8B0A-BE06-4A1B-A056-D918FE2831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3DD250-BD28-42BD-B84E-F9BE97DB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15513</Words>
  <Characters>8843</Characters>
  <Application>Microsoft Office Word</Application>
  <DocSecurity>0</DocSecurity>
  <Lines>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10</cp:revision>
  <dcterms:created xsi:type="dcterms:W3CDTF">2025-06-26T06:45:00Z</dcterms:created>
  <dcterms:modified xsi:type="dcterms:W3CDTF">2025-07-17T07:33:00Z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