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5314" w14:textId="2E431612" w:rsidR="00171236" w:rsidRPr="00171236" w:rsidRDefault="00171236" w:rsidP="00171236"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18D5E954" w14:textId="77777777" w:rsidR="00171236" w:rsidRPr="00171236" w:rsidRDefault="00171236" w:rsidP="00171236">
      <w:r w:rsidRPr="00171236">
        <w:t>Informuojame, kad perkančioji organizacija vadovaudamasi Atviro supaprastinto konkurso bendrųjų sąlygų 2.8 ir 2.9 punktais bei Lietuvos Respublikos viešųjų pirkimų įstatymo 29 straipsnio 3 dalimi, nutraukė pirkimo „Dyzelinių elektros generatorių pirkimas (supaprastintas atviras konkursas)“ (pirkimo Nr. 3149275) procedūras.</w:t>
      </w:r>
    </w:p>
    <w:p w14:paraId="616504CB" w14:textId="77777777" w:rsidR="00171236" w:rsidRPr="00171236" w:rsidRDefault="00171236" w:rsidP="00171236">
      <w:r w:rsidRPr="00171236">
        <w:t>Patikslinus pirkimo dokumentus pirkimo procedūros bus vykdomos iš naujo.</w:t>
      </w:r>
    </w:p>
    <w:p w14:paraId="5AEAFE30" w14:textId="77777777" w:rsidR="00180820" w:rsidRDefault="00180820"/>
    <w:sectPr w:rsidR="00180820" w:rsidSect="00147BAF"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36"/>
    <w:rsid w:val="00147BAF"/>
    <w:rsid w:val="00171236"/>
    <w:rsid w:val="00180820"/>
    <w:rsid w:val="0028308D"/>
    <w:rsid w:val="003305A0"/>
    <w:rsid w:val="00500A2C"/>
    <w:rsid w:val="008D3FCB"/>
    <w:rsid w:val="00BD2B1B"/>
    <w:rsid w:val="00E3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8876"/>
  <w15:chartTrackingRefBased/>
  <w15:docId w15:val="{DB812AE2-B4F3-4E16-A637-6C4A615E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71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1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1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1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1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1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1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1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1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1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1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123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123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123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123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123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123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1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1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123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123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7123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123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1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148</Characters>
  <Application>Microsoft Office Word</Application>
  <DocSecurity>0</DocSecurity>
  <Lines>1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Ignotienė</dc:creator>
  <cp:keywords/>
  <dc:description/>
  <cp:lastModifiedBy>Jolanta Ignotienė</cp:lastModifiedBy>
  <cp:revision>2</cp:revision>
  <dcterms:created xsi:type="dcterms:W3CDTF">2025-07-17T10:08:00Z</dcterms:created>
  <dcterms:modified xsi:type="dcterms:W3CDTF">2025-07-17T10:08:00Z</dcterms:modified>
</cp:coreProperties>
</file>