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827"/>
        <w:tblW w:w="4536" w:type="dxa"/>
        <w:tblLook w:val="01E0" w:firstRow="1" w:lastRow="1" w:firstColumn="1" w:lastColumn="1" w:noHBand="0" w:noVBand="0"/>
      </w:tblPr>
      <w:tblGrid>
        <w:gridCol w:w="4536"/>
      </w:tblGrid>
      <w:tr w:rsidR="00982F6F" w14:paraId="7A4DBF7B" w14:textId="77777777" w:rsidTr="00AB38B5">
        <w:tc>
          <w:tcPr>
            <w:tcW w:w="4536" w:type="dxa"/>
          </w:tcPr>
          <w:p w14:paraId="047792F7" w14:textId="5514538D" w:rsidR="00982F6F" w:rsidRDefault="00982F6F" w:rsidP="00335EA1">
            <w:pPr>
              <w:widowControl w:val="0"/>
              <w:ind w:firstLine="313"/>
            </w:pPr>
            <w:r>
              <w:br w:type="page"/>
            </w:r>
            <w:r>
              <w:br w:type="page"/>
            </w:r>
            <w:r>
              <w:br w:type="page"/>
            </w:r>
            <w:r>
              <w:br w:type="page"/>
            </w:r>
            <w:r>
              <w:br w:type="page"/>
            </w:r>
            <w:r>
              <w:br w:type="page"/>
            </w:r>
            <w:r w:rsidR="00AB38B5">
              <w:t>Pirkimo</w:t>
            </w:r>
            <w:r>
              <w:t xml:space="preserve"> sąlygų </w:t>
            </w:r>
          </w:p>
        </w:tc>
      </w:tr>
      <w:tr w:rsidR="00982F6F" w14:paraId="0BBCDD15" w14:textId="77777777" w:rsidTr="00AB38B5">
        <w:tc>
          <w:tcPr>
            <w:tcW w:w="4536" w:type="dxa"/>
          </w:tcPr>
          <w:p w14:paraId="13B7C2E7" w14:textId="5377FB5F" w:rsidR="00982F6F" w:rsidRDefault="00AB38B5" w:rsidP="00335EA1">
            <w:pPr>
              <w:widowControl w:val="0"/>
              <w:ind w:firstLine="313"/>
            </w:pPr>
            <w:bookmarkStart w:id="0" w:name="Priedas5"/>
            <w:r>
              <w:t>7</w:t>
            </w:r>
            <w:r w:rsidR="00982F6F" w:rsidRPr="003A49AB">
              <w:t xml:space="preserve"> priedas</w:t>
            </w:r>
            <w:bookmarkEnd w:id="0"/>
            <w:r>
              <w:t xml:space="preserve"> „ </w:t>
            </w:r>
            <w:r w:rsidRPr="00AB38B5">
              <w:t>Specialistų sąrašo forma</w:t>
            </w:r>
            <w:r>
              <w:t>“</w:t>
            </w:r>
          </w:p>
        </w:tc>
      </w:tr>
    </w:tbl>
    <w:p w14:paraId="677A14D7" w14:textId="77777777" w:rsidR="00982F6F" w:rsidRDefault="00982F6F" w:rsidP="00982F6F">
      <w:pPr>
        <w:tabs>
          <w:tab w:val="left" w:pos="3504"/>
        </w:tabs>
        <w:jc w:val="center"/>
      </w:pPr>
    </w:p>
    <w:p w14:paraId="517E6E5F" w14:textId="77777777" w:rsidR="00982F6F" w:rsidRDefault="00982F6F" w:rsidP="00982F6F">
      <w:pPr>
        <w:tabs>
          <w:tab w:val="left" w:pos="700"/>
          <w:tab w:val="left" w:pos="900"/>
        </w:tabs>
        <w:ind w:firstLine="567"/>
        <w:jc w:val="center"/>
        <w:rPr>
          <w:b/>
        </w:rPr>
      </w:pPr>
      <w:r>
        <w:rPr>
          <w:b/>
        </w:rPr>
        <w:t xml:space="preserve">SPECIALISTŲ, KURIE BUS ATSAKINGI UŽ SUTARTIES VYKDYMĄ,  SĄRAŠAS </w:t>
      </w:r>
    </w:p>
    <w:p w14:paraId="7A5D0C6C" w14:textId="77777777" w:rsidR="00982F6F" w:rsidRDefault="00982F6F" w:rsidP="00982F6F">
      <w:pPr>
        <w:keepNext/>
        <w:keepLines/>
        <w:rPr>
          <w:b/>
        </w:rPr>
      </w:pPr>
    </w:p>
    <w:p w14:paraId="5EB28A3C" w14:textId="77777777" w:rsidR="00982F6F" w:rsidRPr="00166432" w:rsidRDefault="00982F6F" w:rsidP="00982F6F">
      <w:pPr>
        <w:pStyle w:val="Sraopastraipa1"/>
        <w:widowControl w:val="0"/>
        <w:tabs>
          <w:tab w:val="left" w:pos="1276"/>
          <w:tab w:val="left" w:pos="1418"/>
        </w:tabs>
        <w:ind w:left="0" w:right="-1023" w:firstLine="851"/>
        <w:jc w:val="both"/>
        <w:rPr>
          <w:bCs/>
          <w:i/>
          <w:iCs/>
          <w:color w:val="000000" w:themeColor="text1"/>
          <w:sz w:val="24"/>
          <w:szCs w:val="24"/>
        </w:rPr>
      </w:pPr>
      <w:r w:rsidRPr="00166432">
        <w:rPr>
          <w:bCs/>
          <w:i/>
          <w:iCs/>
          <w:color w:val="000000" w:themeColor="text1"/>
          <w:sz w:val="24"/>
          <w:szCs w:val="24"/>
        </w:rPr>
        <w:t>Atkreipiamas dėmesys, kad v</w:t>
      </w:r>
      <w:r w:rsidRPr="00166432">
        <w:rPr>
          <w:bCs/>
          <w:i/>
          <w:iCs/>
          <w:sz w:val="24"/>
          <w:szCs w:val="24"/>
        </w:rPr>
        <w:t xml:space="preserve">adovaujantis Viešųjų pirkimų tarnybos direktoriaus 2022 m. gruodžio 30 d. įsakymu Nr. 1S-240 patvirtintomis Pasiūlymo patikslinimo, papildymo ar paaiškinimo </w:t>
      </w:r>
      <w:r w:rsidRPr="009C47E0">
        <w:rPr>
          <w:bCs/>
          <w:i/>
          <w:iCs/>
          <w:sz w:val="24"/>
          <w:szCs w:val="24"/>
        </w:rPr>
        <w:t>taisyklėmis</w:t>
      </w:r>
      <w:r w:rsidRPr="009C47E0">
        <w:rPr>
          <w:rStyle w:val="Hipersaitas"/>
          <w:bCs/>
          <w:i/>
          <w:iCs/>
          <w:color w:val="auto"/>
          <w:sz w:val="24"/>
          <w:szCs w:val="24"/>
          <w:u w:val="none"/>
        </w:rPr>
        <w:t xml:space="preserve">, </w:t>
      </w:r>
      <w:r w:rsidRPr="009C47E0">
        <w:rPr>
          <w:bCs/>
          <w:i/>
          <w:iCs/>
          <w:sz w:val="24"/>
          <w:szCs w:val="24"/>
        </w:rPr>
        <w:t>t</w:t>
      </w:r>
      <w:r w:rsidRPr="00166432">
        <w:rPr>
          <w:bCs/>
          <w:i/>
          <w:iCs/>
          <w:sz w:val="24"/>
          <w:szCs w:val="24"/>
        </w:rPr>
        <w:t xml:space="preserve">iekėjas </w:t>
      </w:r>
      <w:r w:rsidRPr="00166432">
        <w:rPr>
          <w:bCs/>
          <w:i/>
          <w:iCs/>
          <w:sz w:val="24"/>
          <w:szCs w:val="24"/>
          <w:u w:val="single"/>
        </w:rPr>
        <w:t>gali tikslinti tik pradinius kvalifikacijos duomenis</w:t>
      </w:r>
      <w:r w:rsidRPr="00166432">
        <w:rPr>
          <w:bCs/>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166432">
        <w:rPr>
          <w:bCs/>
          <w:i/>
          <w:iCs/>
          <w:color w:val="000000"/>
          <w:sz w:val="24"/>
          <w:szCs w:val="24"/>
        </w:rPr>
        <w:t>(dėl to paties klausimo)</w:t>
      </w:r>
      <w:r w:rsidRPr="00166432">
        <w:rPr>
          <w:bCs/>
          <w:i/>
          <w:iCs/>
          <w:sz w:val="24"/>
          <w:szCs w:val="24"/>
        </w:rPr>
        <w:t xml:space="preserve"> Perkančioji organizacija turi teisę kreiptis tik vieną kartą </w:t>
      </w:r>
      <w:r w:rsidRPr="00166432">
        <w:rPr>
          <w:bCs/>
          <w:i/>
          <w:iCs/>
          <w:color w:val="000000"/>
          <w:sz w:val="24"/>
          <w:szCs w:val="24"/>
        </w:rPr>
        <w:t>(</w:t>
      </w:r>
      <w:r w:rsidRPr="00166432">
        <w:rPr>
          <w:bCs/>
          <w:i/>
          <w:iCs/>
          <w:color w:val="000000"/>
          <w:sz w:val="24"/>
          <w:szCs w:val="24"/>
          <w:u w:val="single"/>
        </w:rPr>
        <w:t>pasiūlymo patikslinimas, papildymas ar paaiškinimas dėl to paties klausimo atliekamas vieną kartą</w:t>
      </w:r>
      <w:r w:rsidRPr="00166432">
        <w:rPr>
          <w:bCs/>
          <w:i/>
          <w:iCs/>
          <w:color w:val="000000"/>
          <w:sz w:val="24"/>
          <w:szCs w:val="24"/>
        </w:rPr>
        <w:t>)</w:t>
      </w:r>
      <w:r w:rsidRPr="00166432">
        <w:rPr>
          <w:bCs/>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w:t>
      </w:r>
      <w:r w:rsidRPr="00166432">
        <w:rPr>
          <w:b/>
          <w:i/>
          <w:iCs/>
          <w:sz w:val="24"/>
          <w:szCs w:val="24"/>
        </w:rPr>
        <w:t xml:space="preserve"> </w:t>
      </w:r>
      <w:r w:rsidRPr="00166432">
        <w:rPr>
          <w:bCs/>
          <w:i/>
          <w:iCs/>
          <w:color w:val="000000" w:themeColor="text1"/>
          <w:sz w:val="24"/>
          <w:szCs w:val="24"/>
        </w:rPr>
        <w:t>Atsižvelgiant į tai, rekomenduotina teikti daugiau nei reikalaujama kvalifikacijos atitiktį patvirtinančių duomenų (pvz.: atliktų darbų sąraše nurodyti daugiau sutarčių, pateikti daugiau užsakovo pažymų; specialistų sąraše nurodyti daugiau reikalaujamos kvalifikacijos specialistų, kurie bus atsakingi už sutarties vykdymą).</w:t>
      </w:r>
    </w:p>
    <w:p w14:paraId="026E1B82" w14:textId="77777777" w:rsidR="00982F6F" w:rsidRPr="00166432" w:rsidRDefault="00982F6F" w:rsidP="00982F6F">
      <w:pPr>
        <w:pStyle w:val="Sraopastraipa1"/>
        <w:widowControl w:val="0"/>
        <w:tabs>
          <w:tab w:val="left" w:pos="1276"/>
          <w:tab w:val="left" w:pos="1418"/>
        </w:tabs>
        <w:ind w:left="0" w:right="-1023" w:firstLine="851"/>
        <w:jc w:val="both"/>
        <w:rPr>
          <w:bCs/>
          <w:i/>
          <w:iCs/>
          <w:sz w:val="24"/>
          <w:szCs w:val="24"/>
        </w:rPr>
      </w:pPr>
      <w:r w:rsidRPr="00166432">
        <w:rPr>
          <w:bCs/>
          <w:i/>
          <w:iCs/>
          <w:sz w:val="24"/>
          <w:szCs w:val="24"/>
        </w:rPr>
        <w:t xml:space="preserve">Taip pat </w:t>
      </w:r>
      <w:r w:rsidRPr="00166432">
        <w:rPr>
          <w:bCs/>
          <w:i/>
          <w:iCs/>
          <w:sz w:val="24"/>
          <w:szCs w:val="24"/>
          <w:u w:val="single"/>
        </w:rPr>
        <w:t>atkreipiame dėmesį:</w:t>
      </w:r>
      <w:r w:rsidRPr="00166432">
        <w:rPr>
          <w:bCs/>
          <w:i/>
          <w:iCs/>
          <w:sz w:val="24"/>
          <w:szCs w:val="24"/>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5521F96E" w14:textId="77777777" w:rsidR="00982F6F" w:rsidRPr="00B710C2" w:rsidRDefault="00982F6F" w:rsidP="00982F6F">
      <w:pPr>
        <w:tabs>
          <w:tab w:val="left" w:pos="700"/>
          <w:tab w:val="left" w:pos="900"/>
        </w:tabs>
        <w:rPr>
          <w:b/>
          <w:sz w:val="16"/>
          <w:szCs w:val="16"/>
        </w:rPr>
      </w:pPr>
    </w:p>
    <w:tbl>
      <w:tblPr>
        <w:tblStyle w:val="Lentelstinklelis"/>
        <w:tblW w:w="15021" w:type="dxa"/>
        <w:tblLook w:val="04A0" w:firstRow="1" w:lastRow="0" w:firstColumn="1" w:lastColumn="0" w:noHBand="0" w:noVBand="1"/>
      </w:tblPr>
      <w:tblGrid>
        <w:gridCol w:w="704"/>
        <w:gridCol w:w="2126"/>
        <w:gridCol w:w="3544"/>
        <w:gridCol w:w="4820"/>
        <w:gridCol w:w="3827"/>
      </w:tblGrid>
      <w:tr w:rsidR="00982F6F" w14:paraId="1D295BD6" w14:textId="77777777" w:rsidTr="005A63A6">
        <w:tc>
          <w:tcPr>
            <w:tcW w:w="704" w:type="dxa"/>
            <w:shd w:val="clear" w:color="auto" w:fill="F2F2F2" w:themeFill="background1" w:themeFillShade="F2"/>
            <w:vAlign w:val="center"/>
          </w:tcPr>
          <w:p w14:paraId="136ADB70" w14:textId="77777777" w:rsidR="00982F6F" w:rsidRDefault="00982F6F" w:rsidP="00335EA1">
            <w:pPr>
              <w:tabs>
                <w:tab w:val="left" w:pos="700"/>
                <w:tab w:val="left" w:pos="900"/>
              </w:tabs>
              <w:jc w:val="center"/>
              <w:rPr>
                <w:b/>
              </w:rPr>
            </w:pPr>
            <w:r>
              <w:rPr>
                <w:b/>
              </w:rPr>
              <w:t xml:space="preserve">Eil. Nr. </w:t>
            </w:r>
          </w:p>
        </w:tc>
        <w:tc>
          <w:tcPr>
            <w:tcW w:w="2126" w:type="dxa"/>
            <w:shd w:val="clear" w:color="auto" w:fill="F2F2F2" w:themeFill="background1" w:themeFillShade="F2"/>
            <w:vAlign w:val="center"/>
          </w:tcPr>
          <w:p w14:paraId="05712671" w14:textId="77777777" w:rsidR="00982F6F" w:rsidRDefault="00982F6F" w:rsidP="00335EA1">
            <w:pPr>
              <w:tabs>
                <w:tab w:val="left" w:pos="700"/>
                <w:tab w:val="left" w:pos="900"/>
              </w:tabs>
              <w:jc w:val="center"/>
              <w:rPr>
                <w:b/>
              </w:rPr>
            </w:pPr>
            <w:r>
              <w:rPr>
                <w:b/>
              </w:rPr>
              <w:t>Specialisto vardas, pavardė</w:t>
            </w:r>
          </w:p>
        </w:tc>
        <w:tc>
          <w:tcPr>
            <w:tcW w:w="3544" w:type="dxa"/>
            <w:shd w:val="clear" w:color="auto" w:fill="F2F2F2" w:themeFill="background1" w:themeFillShade="F2"/>
            <w:vAlign w:val="center"/>
          </w:tcPr>
          <w:p w14:paraId="60DC6CDA" w14:textId="77777777" w:rsidR="00982F6F" w:rsidRDefault="00982F6F" w:rsidP="00335EA1">
            <w:pPr>
              <w:tabs>
                <w:tab w:val="left" w:pos="700"/>
                <w:tab w:val="left" w:pos="900"/>
              </w:tabs>
              <w:jc w:val="center"/>
              <w:rPr>
                <w:b/>
              </w:rPr>
            </w:pPr>
            <w:r>
              <w:rPr>
                <w:b/>
              </w:rPr>
              <w:t>Pareigos vykdant sutartį</w:t>
            </w:r>
          </w:p>
        </w:tc>
        <w:tc>
          <w:tcPr>
            <w:tcW w:w="4820" w:type="dxa"/>
            <w:shd w:val="clear" w:color="auto" w:fill="F2F2F2" w:themeFill="background1" w:themeFillShade="F2"/>
            <w:vAlign w:val="center"/>
          </w:tcPr>
          <w:p w14:paraId="0348E30E" w14:textId="77777777" w:rsidR="00982F6F" w:rsidRDefault="00982F6F" w:rsidP="00335EA1">
            <w:pPr>
              <w:jc w:val="center"/>
              <w:rPr>
                <w:b/>
                <w:bCs/>
              </w:rPr>
            </w:pPr>
            <w:r>
              <w:rPr>
                <w:b/>
                <w:bCs/>
              </w:rPr>
              <w:t>Kokiu pagrindu specialistas yra pasitelkiamas:</w:t>
            </w:r>
          </w:p>
          <w:p w14:paraId="54ABB3F3" w14:textId="77777777" w:rsidR="00FE2995" w:rsidRDefault="00982F6F" w:rsidP="00335EA1">
            <w:pPr>
              <w:tabs>
                <w:tab w:val="left" w:pos="700"/>
                <w:tab w:val="left" w:pos="900"/>
              </w:tabs>
              <w:jc w:val="center"/>
              <w:rPr>
                <w:i/>
                <w:iCs/>
                <w:sz w:val="20"/>
                <w:szCs w:val="20"/>
              </w:rPr>
            </w:pPr>
            <w:r>
              <w:rPr>
                <w:b/>
                <w:bCs/>
              </w:rPr>
              <w:t xml:space="preserve"> </w:t>
            </w:r>
            <w:r w:rsidRPr="00A264B5">
              <w:rPr>
                <w:i/>
                <w:iCs/>
                <w:sz w:val="20"/>
                <w:szCs w:val="20"/>
              </w:rPr>
              <w:t xml:space="preserve">nurodyti, ar specialistas </w:t>
            </w:r>
          </w:p>
          <w:p w14:paraId="18C5FB66" w14:textId="77777777" w:rsidR="00FE2995" w:rsidRDefault="00982F6F" w:rsidP="00335EA1">
            <w:pPr>
              <w:tabs>
                <w:tab w:val="left" w:pos="700"/>
                <w:tab w:val="left" w:pos="900"/>
              </w:tabs>
              <w:jc w:val="center"/>
              <w:rPr>
                <w:i/>
                <w:iCs/>
                <w:sz w:val="20"/>
                <w:szCs w:val="20"/>
              </w:rPr>
            </w:pPr>
            <w:r w:rsidRPr="00A264B5">
              <w:rPr>
                <w:i/>
                <w:iCs/>
                <w:sz w:val="20"/>
                <w:szCs w:val="20"/>
              </w:rPr>
              <w:t xml:space="preserve">1) yra įdarbintas tiekėjo ar ūkio subjekto, kurio pajėgumais remiamasi, įmonėje, </w:t>
            </w:r>
          </w:p>
          <w:p w14:paraId="7FC802D0" w14:textId="77777777" w:rsidR="00FE2995" w:rsidRDefault="00982F6F" w:rsidP="00335EA1">
            <w:pPr>
              <w:tabs>
                <w:tab w:val="left" w:pos="700"/>
                <w:tab w:val="left" w:pos="900"/>
              </w:tabs>
              <w:jc w:val="center"/>
              <w:rPr>
                <w:i/>
                <w:iCs/>
                <w:sz w:val="20"/>
                <w:szCs w:val="20"/>
              </w:rPr>
            </w:pPr>
            <w:r w:rsidRPr="00A264B5">
              <w:rPr>
                <w:i/>
                <w:iCs/>
                <w:sz w:val="20"/>
                <w:szCs w:val="20"/>
              </w:rPr>
              <w:t xml:space="preserve">2) planuojamas įdarbinti laimėjus konkursą, </w:t>
            </w:r>
          </w:p>
          <w:p w14:paraId="05E74D43" w14:textId="77777777" w:rsidR="00FE2995" w:rsidRDefault="00982F6F" w:rsidP="00335EA1">
            <w:pPr>
              <w:tabs>
                <w:tab w:val="left" w:pos="700"/>
                <w:tab w:val="left" w:pos="900"/>
              </w:tabs>
              <w:jc w:val="center"/>
              <w:rPr>
                <w:i/>
                <w:iCs/>
                <w:sz w:val="20"/>
                <w:szCs w:val="20"/>
              </w:rPr>
            </w:pPr>
            <w:r w:rsidRPr="00A264B5">
              <w:rPr>
                <w:i/>
                <w:iCs/>
                <w:sz w:val="20"/>
                <w:szCs w:val="20"/>
              </w:rPr>
              <w:t>3) yra pasitelkiamas kaip ūkio subjektas, kurio pajėgumais remiamasi</w:t>
            </w:r>
            <w:r>
              <w:rPr>
                <w:i/>
                <w:iCs/>
                <w:sz w:val="20"/>
                <w:szCs w:val="20"/>
              </w:rPr>
              <w:t xml:space="preserve">, </w:t>
            </w:r>
          </w:p>
          <w:p w14:paraId="1E3B4D3B" w14:textId="3720F1C1" w:rsidR="00982F6F" w:rsidRPr="00A264B5" w:rsidRDefault="00982F6F" w:rsidP="00335EA1">
            <w:pPr>
              <w:tabs>
                <w:tab w:val="left" w:pos="700"/>
                <w:tab w:val="left" w:pos="900"/>
              </w:tabs>
              <w:jc w:val="center"/>
              <w:rPr>
                <w:b/>
                <w:sz w:val="20"/>
                <w:szCs w:val="20"/>
              </w:rPr>
            </w:pPr>
            <w:r>
              <w:rPr>
                <w:i/>
                <w:iCs/>
                <w:sz w:val="20"/>
                <w:szCs w:val="20"/>
              </w:rPr>
              <w:t>4) yra pasitelkiamas kaip ūkio subjektas, kurio pajėgumais (kvalifikacija) remiasi.</w:t>
            </w:r>
          </w:p>
        </w:tc>
        <w:tc>
          <w:tcPr>
            <w:tcW w:w="3827" w:type="dxa"/>
            <w:shd w:val="clear" w:color="auto" w:fill="F2F2F2" w:themeFill="background1" w:themeFillShade="F2"/>
            <w:vAlign w:val="center"/>
          </w:tcPr>
          <w:p w14:paraId="4710049F" w14:textId="77777777" w:rsidR="005A63A6" w:rsidRDefault="005A63A6" w:rsidP="005A63A6">
            <w:pPr>
              <w:jc w:val="center"/>
              <w:rPr>
                <w:b/>
                <w:bCs/>
              </w:rPr>
            </w:pPr>
            <w:r>
              <w:rPr>
                <w:b/>
                <w:bCs/>
              </w:rPr>
              <w:t xml:space="preserve">Specialisto kvalifikacijos atitikimą įrodantį dokumentą išdavusi </w:t>
            </w:r>
            <w:r w:rsidRPr="00815237">
              <w:rPr>
                <w:b/>
                <w:bCs/>
                <w:u w:val="single"/>
              </w:rPr>
              <w:t>įstaiga ir dokumento numeris</w:t>
            </w:r>
          </w:p>
          <w:p w14:paraId="640E8C4D" w14:textId="4C8E3109" w:rsidR="00982F6F" w:rsidRDefault="005A63A6" w:rsidP="005A63A6">
            <w:pPr>
              <w:tabs>
                <w:tab w:val="left" w:pos="700"/>
                <w:tab w:val="left" w:pos="900"/>
              </w:tabs>
              <w:jc w:val="center"/>
              <w:rPr>
                <w:b/>
              </w:rPr>
            </w:pPr>
            <w:r>
              <w:rPr>
                <w:i/>
                <w:iCs/>
                <w:sz w:val="20"/>
                <w:szCs w:val="20"/>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982F6F" w14:paraId="171CCD5E" w14:textId="77777777" w:rsidTr="005A63A6">
        <w:tc>
          <w:tcPr>
            <w:tcW w:w="704" w:type="dxa"/>
          </w:tcPr>
          <w:p w14:paraId="4BC3267F" w14:textId="77777777" w:rsidR="00982F6F" w:rsidRPr="00097AE0" w:rsidRDefault="00982F6F" w:rsidP="00335EA1">
            <w:pPr>
              <w:tabs>
                <w:tab w:val="left" w:pos="700"/>
                <w:tab w:val="left" w:pos="900"/>
              </w:tabs>
              <w:jc w:val="center"/>
              <w:rPr>
                <w:bCs/>
              </w:rPr>
            </w:pPr>
            <w:r w:rsidRPr="00097AE0">
              <w:rPr>
                <w:bCs/>
              </w:rPr>
              <w:t>1.</w:t>
            </w:r>
          </w:p>
        </w:tc>
        <w:tc>
          <w:tcPr>
            <w:tcW w:w="2126" w:type="dxa"/>
          </w:tcPr>
          <w:p w14:paraId="18A8BBAB" w14:textId="77777777" w:rsidR="00982F6F" w:rsidRDefault="00982F6F" w:rsidP="00335EA1">
            <w:pPr>
              <w:tabs>
                <w:tab w:val="left" w:pos="700"/>
                <w:tab w:val="left" w:pos="900"/>
              </w:tabs>
              <w:jc w:val="center"/>
              <w:rPr>
                <w:b/>
              </w:rPr>
            </w:pPr>
          </w:p>
        </w:tc>
        <w:tc>
          <w:tcPr>
            <w:tcW w:w="3544" w:type="dxa"/>
          </w:tcPr>
          <w:p w14:paraId="1C344752" w14:textId="1040A0BB" w:rsidR="00982F6F" w:rsidRPr="00166432" w:rsidRDefault="00166432" w:rsidP="00166432">
            <w:pPr>
              <w:tabs>
                <w:tab w:val="left" w:pos="314"/>
              </w:tabs>
              <w:autoSpaceDE w:val="0"/>
              <w:autoSpaceDN w:val="0"/>
              <w:adjustRightInd w:val="0"/>
              <w:contextualSpacing/>
              <w:jc w:val="center"/>
              <w:rPr>
                <w:rFonts w:eastAsia="Calibri"/>
                <w:color w:val="111322"/>
              </w:rPr>
            </w:pPr>
            <w:r>
              <w:rPr>
                <w:rFonts w:eastAsia="Calibri"/>
                <w:color w:val="111322"/>
              </w:rPr>
              <w:t>K</w:t>
            </w:r>
            <w:r w:rsidRPr="00166432">
              <w:rPr>
                <w:rFonts w:eastAsia="Calibri"/>
                <w:color w:val="111322"/>
              </w:rPr>
              <w:t>valifikuot</w:t>
            </w:r>
            <w:r>
              <w:rPr>
                <w:rFonts w:eastAsia="Calibri"/>
                <w:color w:val="111322"/>
              </w:rPr>
              <w:t>as</w:t>
            </w:r>
            <w:r w:rsidRPr="00166432">
              <w:rPr>
                <w:rFonts w:eastAsia="Calibri"/>
                <w:color w:val="111322"/>
              </w:rPr>
              <w:t xml:space="preserve"> statinio projekto dalies vadov</w:t>
            </w:r>
            <w:r>
              <w:rPr>
                <w:rFonts w:eastAsia="Calibri"/>
                <w:color w:val="111322"/>
              </w:rPr>
              <w:t>as</w:t>
            </w:r>
            <w:r w:rsidRPr="00166432">
              <w:rPr>
                <w:rFonts w:eastAsia="Calibri"/>
                <w:color w:val="111322"/>
              </w:rPr>
              <w:t>, turintį teisę eiti ypatingojo statinio projekto dalies vadovo pareigas (</w:t>
            </w:r>
            <w:r w:rsidRPr="00166432">
              <w:t xml:space="preserve">statinių paskirties tipas </w:t>
            </w:r>
            <w:r w:rsidRPr="00166432">
              <w:rPr>
                <w:bCs/>
                <w:color w:val="000000"/>
              </w:rPr>
              <w:t xml:space="preserve">- </w:t>
            </w:r>
            <w:r w:rsidRPr="00166432">
              <w:rPr>
                <w:rFonts w:eastAsia="Calibri"/>
                <w:color w:val="111322"/>
              </w:rPr>
              <w:t xml:space="preserve">negyvenamieji pastatai, </w:t>
            </w:r>
            <w:r w:rsidRPr="00166432">
              <w:t xml:space="preserve">pastatų paskirties grupė – </w:t>
            </w:r>
            <w:r w:rsidR="001A5190" w:rsidRPr="001A5190">
              <w:lastRenderedPageBreak/>
              <w:t>administracinių, pastatų paskirtis - administracinių). Projekto dalis: šildymo;</w:t>
            </w:r>
          </w:p>
        </w:tc>
        <w:tc>
          <w:tcPr>
            <w:tcW w:w="4820" w:type="dxa"/>
          </w:tcPr>
          <w:p w14:paraId="1CA0D11C" w14:textId="77777777" w:rsidR="00982F6F" w:rsidRDefault="00982F6F" w:rsidP="00335EA1">
            <w:pPr>
              <w:tabs>
                <w:tab w:val="left" w:pos="700"/>
                <w:tab w:val="left" w:pos="900"/>
              </w:tabs>
              <w:jc w:val="center"/>
              <w:rPr>
                <w:b/>
              </w:rPr>
            </w:pPr>
          </w:p>
        </w:tc>
        <w:tc>
          <w:tcPr>
            <w:tcW w:w="3827" w:type="dxa"/>
          </w:tcPr>
          <w:p w14:paraId="6082DB1D" w14:textId="77777777" w:rsidR="00982F6F" w:rsidRDefault="00982F6F" w:rsidP="00335EA1">
            <w:pPr>
              <w:tabs>
                <w:tab w:val="left" w:pos="700"/>
                <w:tab w:val="left" w:pos="900"/>
              </w:tabs>
              <w:jc w:val="center"/>
              <w:rPr>
                <w:b/>
              </w:rPr>
            </w:pPr>
          </w:p>
        </w:tc>
      </w:tr>
      <w:tr w:rsidR="00982F6F" w14:paraId="2E980356" w14:textId="77777777" w:rsidTr="005A63A6">
        <w:tc>
          <w:tcPr>
            <w:tcW w:w="704" w:type="dxa"/>
          </w:tcPr>
          <w:p w14:paraId="46FF3CDB" w14:textId="77777777" w:rsidR="00982F6F" w:rsidRPr="00097AE0" w:rsidRDefault="00982F6F" w:rsidP="00335EA1">
            <w:pPr>
              <w:tabs>
                <w:tab w:val="left" w:pos="700"/>
                <w:tab w:val="left" w:pos="900"/>
              </w:tabs>
              <w:jc w:val="center"/>
              <w:rPr>
                <w:bCs/>
              </w:rPr>
            </w:pPr>
            <w:r w:rsidRPr="00097AE0">
              <w:rPr>
                <w:bCs/>
              </w:rPr>
              <w:t xml:space="preserve">2. </w:t>
            </w:r>
          </w:p>
        </w:tc>
        <w:tc>
          <w:tcPr>
            <w:tcW w:w="2126" w:type="dxa"/>
          </w:tcPr>
          <w:p w14:paraId="48CE6FC1" w14:textId="77777777" w:rsidR="00982F6F" w:rsidRDefault="00982F6F" w:rsidP="00335EA1">
            <w:pPr>
              <w:tabs>
                <w:tab w:val="left" w:pos="700"/>
                <w:tab w:val="left" w:pos="900"/>
              </w:tabs>
              <w:jc w:val="center"/>
              <w:rPr>
                <w:b/>
              </w:rPr>
            </w:pPr>
          </w:p>
        </w:tc>
        <w:tc>
          <w:tcPr>
            <w:tcW w:w="3544" w:type="dxa"/>
          </w:tcPr>
          <w:p w14:paraId="32A222EB" w14:textId="6BB950AE" w:rsidR="00982F6F" w:rsidRPr="00166432" w:rsidRDefault="00166432" w:rsidP="00166432">
            <w:pPr>
              <w:pStyle w:val="Sraopastraipa"/>
              <w:tabs>
                <w:tab w:val="left" w:pos="308"/>
              </w:tabs>
              <w:autoSpaceDE w:val="0"/>
              <w:autoSpaceDN w:val="0"/>
              <w:adjustRightInd w:val="0"/>
              <w:ind w:left="0"/>
              <w:jc w:val="center"/>
              <w:rPr>
                <w:rFonts w:eastAsiaTheme="minorHAnsi"/>
                <w:color w:val="111322"/>
                <w:sz w:val="24"/>
                <w:szCs w:val="24"/>
              </w:rPr>
            </w:pPr>
            <w:r>
              <w:rPr>
                <w:rFonts w:eastAsiaTheme="minorHAnsi"/>
                <w:color w:val="111322"/>
                <w:sz w:val="24"/>
                <w:szCs w:val="24"/>
              </w:rPr>
              <w:t>K</w:t>
            </w:r>
            <w:r w:rsidRPr="002F35B0">
              <w:rPr>
                <w:rFonts w:eastAsiaTheme="minorHAnsi"/>
                <w:color w:val="111322"/>
                <w:sz w:val="24"/>
                <w:szCs w:val="24"/>
              </w:rPr>
              <w:t>valifikuot</w:t>
            </w:r>
            <w:r>
              <w:rPr>
                <w:rFonts w:eastAsiaTheme="minorHAnsi"/>
                <w:color w:val="111322"/>
                <w:sz w:val="24"/>
                <w:szCs w:val="24"/>
              </w:rPr>
              <w:t>as</w:t>
            </w:r>
            <w:r w:rsidRPr="002F35B0">
              <w:rPr>
                <w:rFonts w:eastAsiaTheme="minorHAnsi"/>
                <w:color w:val="111322"/>
                <w:sz w:val="24"/>
                <w:szCs w:val="24"/>
              </w:rPr>
              <w:t xml:space="preserve"> statinio specialiųjų statybos darbų vadov</w:t>
            </w:r>
            <w:r>
              <w:rPr>
                <w:rFonts w:eastAsiaTheme="minorHAnsi"/>
                <w:color w:val="111322"/>
                <w:sz w:val="24"/>
                <w:szCs w:val="24"/>
              </w:rPr>
              <w:t>as</w:t>
            </w:r>
            <w:r w:rsidRPr="002F35B0">
              <w:rPr>
                <w:rFonts w:eastAsiaTheme="minorHAnsi"/>
                <w:color w:val="111322"/>
                <w:sz w:val="24"/>
                <w:szCs w:val="24"/>
              </w:rPr>
              <w:t>, turinti teisę eiti ypatingojo statinio specialiųjų statybos darbų vadovo pareigas</w:t>
            </w:r>
            <w:r>
              <w:rPr>
                <w:rFonts w:eastAsiaTheme="minorHAnsi"/>
                <w:color w:val="111322"/>
                <w:sz w:val="24"/>
                <w:szCs w:val="24"/>
              </w:rPr>
              <w:t xml:space="preserve"> </w:t>
            </w:r>
            <w:r w:rsidRPr="00077C78">
              <w:rPr>
                <w:rFonts w:eastAsiaTheme="minorHAnsi"/>
                <w:color w:val="111322"/>
                <w:sz w:val="24"/>
                <w:szCs w:val="24"/>
              </w:rPr>
              <w:t>(</w:t>
            </w:r>
            <w:r w:rsidRPr="00077C78">
              <w:rPr>
                <w:sz w:val="24"/>
                <w:szCs w:val="24"/>
              </w:rPr>
              <w:t xml:space="preserve">statinių paskirties tipas </w:t>
            </w:r>
            <w:r>
              <w:rPr>
                <w:bCs/>
                <w:color w:val="000000"/>
                <w:sz w:val="24"/>
                <w:szCs w:val="24"/>
              </w:rPr>
              <w:t>-</w:t>
            </w:r>
            <w:r w:rsidRPr="00077C78">
              <w:rPr>
                <w:bCs/>
                <w:color w:val="000000"/>
                <w:sz w:val="24"/>
                <w:szCs w:val="24"/>
              </w:rPr>
              <w:t xml:space="preserve"> </w:t>
            </w:r>
            <w:r w:rsidRPr="00077C78">
              <w:rPr>
                <w:rFonts w:eastAsiaTheme="minorHAnsi"/>
                <w:color w:val="111322"/>
                <w:sz w:val="24"/>
                <w:szCs w:val="24"/>
              </w:rPr>
              <w:t xml:space="preserve">negyvenamieji pastatai, </w:t>
            </w:r>
            <w:r w:rsidRPr="00077C78">
              <w:rPr>
                <w:sz w:val="24"/>
                <w:szCs w:val="24"/>
              </w:rPr>
              <w:t xml:space="preserve">pastatų paskirties grupė – </w:t>
            </w:r>
            <w:r w:rsidR="001A5190" w:rsidRPr="001A5190">
              <w:rPr>
                <w:sz w:val="24"/>
                <w:szCs w:val="24"/>
              </w:rPr>
              <w:t>administracinių, pastatų paskirtis - administracinių). Darbo sritis: statinio šildymo sistemų įrengimas.</w:t>
            </w:r>
          </w:p>
        </w:tc>
        <w:tc>
          <w:tcPr>
            <w:tcW w:w="4820" w:type="dxa"/>
          </w:tcPr>
          <w:p w14:paraId="1122691E" w14:textId="77777777" w:rsidR="00982F6F" w:rsidRDefault="00982F6F" w:rsidP="00335EA1">
            <w:pPr>
              <w:tabs>
                <w:tab w:val="left" w:pos="700"/>
                <w:tab w:val="left" w:pos="900"/>
              </w:tabs>
              <w:jc w:val="center"/>
              <w:rPr>
                <w:b/>
              </w:rPr>
            </w:pPr>
          </w:p>
        </w:tc>
        <w:tc>
          <w:tcPr>
            <w:tcW w:w="3827" w:type="dxa"/>
          </w:tcPr>
          <w:p w14:paraId="70274BE8" w14:textId="77777777" w:rsidR="00982F6F" w:rsidRDefault="00982F6F" w:rsidP="00335EA1">
            <w:pPr>
              <w:tabs>
                <w:tab w:val="left" w:pos="700"/>
                <w:tab w:val="left" w:pos="900"/>
              </w:tabs>
              <w:jc w:val="center"/>
              <w:rPr>
                <w:b/>
              </w:rPr>
            </w:pPr>
          </w:p>
        </w:tc>
      </w:tr>
    </w:tbl>
    <w:p w14:paraId="2BCF7E44" w14:textId="4E7503F8" w:rsidR="00982F6F" w:rsidRPr="0045372C" w:rsidRDefault="00982F6F" w:rsidP="00982F6F">
      <w:pPr>
        <w:pStyle w:val="xmsonormal"/>
        <w:ind w:right="-1023"/>
        <w:jc w:val="both"/>
        <w:rPr>
          <w:rFonts w:ascii="Times New Roman" w:hAnsi="Times New Roman" w:cs="Times New Roman"/>
          <w:i/>
          <w:sz w:val="20"/>
          <w:szCs w:val="20"/>
        </w:rPr>
      </w:pPr>
      <w:r w:rsidRPr="0045372C">
        <w:rPr>
          <w:rFonts w:ascii="Times New Roman" w:hAnsi="Times New Roman" w:cs="Times New Roman"/>
          <w:i/>
          <w:sz w:val="20"/>
          <w:szCs w:val="20"/>
        </w:rPr>
        <w:t xml:space="preserve">- tas pats specialistas gali būti siūlomas kelioms arba visoms pozicijoms, </w:t>
      </w:r>
      <w:r w:rsidRPr="0045372C">
        <w:rPr>
          <w:rFonts w:ascii="Times New Roman" w:hAnsi="Times New Roman" w:cs="Times New Roman"/>
          <w:i/>
          <w:iCs/>
          <w:sz w:val="20"/>
          <w:szCs w:val="20"/>
        </w:rPr>
        <w:t>jeigu atitinka tam specialistui nustatytus</w:t>
      </w:r>
      <w:r w:rsidRPr="0045372C">
        <w:rPr>
          <w:rFonts w:ascii="Times New Roman" w:hAnsi="Times New Roman" w:cs="Times New Roman"/>
          <w:i/>
          <w:sz w:val="20"/>
          <w:szCs w:val="20"/>
        </w:rPr>
        <w:t xml:space="preserve"> reikalavimus</w:t>
      </w:r>
      <w:r w:rsidR="001A5190">
        <w:rPr>
          <w:rFonts w:ascii="Times New Roman" w:hAnsi="Times New Roman" w:cs="Times New Roman"/>
          <w:i/>
          <w:sz w:val="20"/>
          <w:szCs w:val="20"/>
        </w:rPr>
        <w:t>.</w:t>
      </w:r>
    </w:p>
    <w:p w14:paraId="522BB5CB" w14:textId="3F591E9E" w:rsidR="00982F6F" w:rsidRPr="0045372C" w:rsidRDefault="00982F6F" w:rsidP="00982F6F">
      <w:pPr>
        <w:ind w:right="-1023"/>
        <w:jc w:val="both"/>
        <w:rPr>
          <w:i/>
          <w:sz w:val="20"/>
          <w:szCs w:val="20"/>
        </w:rPr>
      </w:pPr>
    </w:p>
    <w:p w14:paraId="71EA0456" w14:textId="77777777" w:rsidR="00982F6F" w:rsidRPr="0045372C" w:rsidRDefault="00982F6F" w:rsidP="00982F6F">
      <w:pPr>
        <w:ind w:right="-1023"/>
        <w:jc w:val="both"/>
        <w:rPr>
          <w:i/>
          <w:sz w:val="20"/>
          <w:szCs w:val="20"/>
        </w:rPr>
      </w:pPr>
    </w:p>
    <w:p w14:paraId="6719A104" w14:textId="77777777" w:rsidR="00626C0D" w:rsidRDefault="00626C0D"/>
    <w:sectPr w:rsidR="00626C0D" w:rsidSect="00982F6F">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F321E"/>
    <w:multiLevelType w:val="hybridMultilevel"/>
    <w:tmpl w:val="9A38FA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36"/>
    <w:rsid w:val="00166432"/>
    <w:rsid w:val="001A5190"/>
    <w:rsid w:val="00426C36"/>
    <w:rsid w:val="005A63A6"/>
    <w:rsid w:val="00626C0D"/>
    <w:rsid w:val="00982F6F"/>
    <w:rsid w:val="009C47E0"/>
    <w:rsid w:val="00AB38B5"/>
    <w:rsid w:val="00B73A0D"/>
    <w:rsid w:val="00FE29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D8CC6"/>
  <w15:chartTrackingRefBased/>
  <w15:docId w15:val="{8E0D3B47-37C9-4AD3-9C3C-AD0F68DF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F6F"/>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82F6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982F6F"/>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982F6F"/>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982F6F"/>
    <w:rPr>
      <w:rFonts w:ascii="Times New Roman" w:eastAsia="Calibri" w:hAnsi="Times New Roman" w:cs="Times New Roman"/>
      <w:sz w:val="20"/>
      <w:szCs w:val="20"/>
      <w:lang w:eastAsia="lt-LT"/>
    </w:rPr>
  </w:style>
  <w:style w:type="paragraph" w:customStyle="1" w:styleId="xmsonormal">
    <w:name w:val="x_msonormal"/>
    <w:basedOn w:val="prastasis"/>
    <w:rsid w:val="00982F6F"/>
    <w:rPr>
      <w:rFonts w:ascii="Calibri" w:eastAsiaTheme="minorHAnsi" w:hAnsi="Calibri" w:cs="Calibri"/>
      <w:sz w:val="22"/>
      <w:szCs w:val="22"/>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166432"/>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166432"/>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2532</Words>
  <Characters>1444</Characters>
  <Application>Microsoft Office Word</Application>
  <DocSecurity>0</DocSecurity>
  <Lines>12</Lines>
  <Paragraphs>7</Paragraphs>
  <ScaleCrop>false</ScaleCrop>
  <Company>KMSA</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Deimantė Butenienė</cp:lastModifiedBy>
  <cp:revision>9</cp:revision>
  <dcterms:created xsi:type="dcterms:W3CDTF">2025-02-24T14:16:00Z</dcterms:created>
  <dcterms:modified xsi:type="dcterms:W3CDTF">2025-07-14T12:28:00Z</dcterms:modified>
</cp:coreProperties>
</file>