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93E41" w14:textId="77777777" w:rsidR="00BB465A" w:rsidRDefault="005C5B34" w:rsidP="00E56A08">
      <w:pPr>
        <w:widowControl w:val="0"/>
        <w:pBdr>
          <w:top w:val="single" w:sz="2" w:space="31" w:color="FFFFFF" w:shadow="1"/>
          <w:left w:val="single" w:sz="2" w:space="31" w:color="FFFFFF" w:shadow="1"/>
          <w:bottom w:val="single" w:sz="2" w:space="0" w:color="FFFFFF" w:shadow="1"/>
          <w:right w:val="single" w:sz="2" w:space="31" w:color="FFFFFF" w:shadow="1"/>
        </w:pBdr>
        <w:tabs>
          <w:tab w:val="left" w:pos="567"/>
          <w:tab w:val="left" w:pos="851"/>
        </w:tabs>
        <w:jc w:val="center"/>
        <w:rPr>
          <w:b/>
          <w:bCs/>
          <w:caps/>
          <w:szCs w:val="24"/>
        </w:rPr>
      </w:pPr>
      <w:r>
        <w:rPr>
          <w:b/>
          <w:bCs/>
          <w:caps/>
          <w:szCs w:val="24"/>
        </w:rPr>
        <w:t>projekto „</w:t>
      </w:r>
      <w:r w:rsidR="00BC78E3">
        <w:rPr>
          <w:b/>
          <w:bCs/>
          <w:caps/>
          <w:szCs w:val="24"/>
        </w:rPr>
        <w:t xml:space="preserve">SVEIKATOS </w:t>
      </w:r>
      <w:r w:rsidR="00604D46">
        <w:rPr>
          <w:b/>
          <w:bCs/>
          <w:caps/>
          <w:szCs w:val="24"/>
        </w:rPr>
        <w:t>PRIEŽIŪROS PASLAUGŲ PRIEINAMUMO IR KOKYBĖS GERINI</w:t>
      </w:r>
      <w:r>
        <w:rPr>
          <w:b/>
          <w:bCs/>
          <w:caps/>
          <w:szCs w:val="24"/>
        </w:rPr>
        <w:t xml:space="preserve">MAS </w:t>
      </w:r>
      <w:r w:rsidR="00E56A08">
        <w:rPr>
          <w:b/>
          <w:bCs/>
          <w:caps/>
          <w:szCs w:val="24"/>
        </w:rPr>
        <w:t xml:space="preserve">Kalvarijos </w:t>
      </w:r>
      <w:r>
        <w:rPr>
          <w:b/>
          <w:bCs/>
          <w:caps/>
          <w:szCs w:val="24"/>
        </w:rPr>
        <w:t xml:space="preserve">SAVIVALDYBĖJE“ </w:t>
      </w:r>
    </w:p>
    <w:p w14:paraId="09B14F52" w14:textId="00FDF832" w:rsidR="00E56A08" w:rsidRDefault="005677BA" w:rsidP="00E56A08">
      <w:pPr>
        <w:widowControl w:val="0"/>
        <w:pBdr>
          <w:top w:val="single" w:sz="2" w:space="31" w:color="FFFFFF" w:shadow="1"/>
          <w:left w:val="single" w:sz="2" w:space="31" w:color="FFFFFF" w:shadow="1"/>
          <w:bottom w:val="single" w:sz="2" w:space="0" w:color="FFFFFF" w:shadow="1"/>
          <w:right w:val="single" w:sz="2" w:space="31" w:color="FFFFFF" w:shadow="1"/>
        </w:pBdr>
        <w:tabs>
          <w:tab w:val="left" w:pos="567"/>
          <w:tab w:val="left" w:pos="851"/>
        </w:tabs>
        <w:jc w:val="center"/>
        <w:rPr>
          <w:b/>
          <w:bCs/>
          <w:caps/>
          <w:szCs w:val="24"/>
        </w:rPr>
      </w:pPr>
      <w:r>
        <w:rPr>
          <w:b/>
          <w:bCs/>
          <w:caps/>
          <w:szCs w:val="24"/>
        </w:rPr>
        <w:t xml:space="preserve">OPERACINIO STALO </w:t>
      </w:r>
      <w:r w:rsidR="003D7DC8">
        <w:rPr>
          <w:b/>
          <w:bCs/>
          <w:caps/>
          <w:szCs w:val="24"/>
        </w:rPr>
        <w:t>pirkimo</w:t>
      </w:r>
      <w:r w:rsidR="00E56A08">
        <w:rPr>
          <w:b/>
          <w:bCs/>
          <w:caps/>
          <w:szCs w:val="24"/>
        </w:rPr>
        <w:t xml:space="preserve"> </w:t>
      </w:r>
    </w:p>
    <w:p w14:paraId="45B6BE20" w14:textId="77777777" w:rsidR="0056758C" w:rsidRDefault="00DE3CF1">
      <w:pPr>
        <w:widowControl w:val="0"/>
        <w:pBdr>
          <w:top w:val="single" w:sz="2" w:space="31" w:color="FFFFFF" w:shadow="1"/>
          <w:left w:val="single" w:sz="2" w:space="31" w:color="FFFFFF" w:shadow="1"/>
          <w:bottom w:val="single" w:sz="2" w:space="0" w:color="FFFFFF" w:shadow="1"/>
          <w:right w:val="single" w:sz="2" w:space="31" w:color="FFFFFF" w:shadow="1"/>
        </w:pBdr>
        <w:tabs>
          <w:tab w:val="left" w:pos="567"/>
          <w:tab w:val="left" w:pos="851"/>
        </w:tabs>
        <w:jc w:val="center"/>
        <w:rPr>
          <w:b/>
          <w:bCs/>
          <w:caps/>
          <w:szCs w:val="24"/>
        </w:rPr>
      </w:pPr>
      <w:r>
        <w:rPr>
          <w:b/>
          <w:bCs/>
          <w:caps/>
          <w:szCs w:val="24"/>
        </w:rPr>
        <w:t>techninė specifikacija</w:t>
      </w:r>
    </w:p>
    <w:p w14:paraId="45B6BE21" w14:textId="77777777" w:rsidR="0056758C" w:rsidRDefault="0056758C"/>
    <w:p w14:paraId="45B6BE22" w14:textId="77777777" w:rsidR="0056758C" w:rsidRDefault="00DE3CF1" w:rsidP="00BF1B7B">
      <w:pPr>
        <w:spacing w:line="360" w:lineRule="auto"/>
        <w:ind w:firstLine="567"/>
        <w:jc w:val="both"/>
        <w:rPr>
          <w:b/>
          <w:bCs/>
        </w:rPr>
      </w:pPr>
      <w:r>
        <w:rPr>
          <w:b/>
          <w:bCs/>
        </w:rPr>
        <w:t xml:space="preserve">1. PIRKIMO OBJEKTAS </w:t>
      </w:r>
    </w:p>
    <w:p w14:paraId="45B6BE24" w14:textId="70733A4B" w:rsidR="0056758C" w:rsidRDefault="00DE3CF1" w:rsidP="007C05D5">
      <w:pPr>
        <w:spacing w:line="360" w:lineRule="auto"/>
        <w:ind w:firstLine="567"/>
        <w:jc w:val="both"/>
      </w:pPr>
      <w:r>
        <w:t xml:space="preserve">1.1. </w:t>
      </w:r>
      <w:r w:rsidR="001A5CC4">
        <w:rPr>
          <w:b/>
          <w:bCs/>
        </w:rPr>
        <w:t>Operacinis stalas</w:t>
      </w:r>
      <w:r w:rsidR="00C53BD3">
        <w:rPr>
          <w:b/>
          <w:bCs/>
        </w:rPr>
        <w:t xml:space="preserve">. </w:t>
      </w:r>
      <w:r w:rsidR="00C53BD3" w:rsidRPr="00153060">
        <w:t>BVPŽ kodas</w:t>
      </w:r>
      <w:r w:rsidR="00153060" w:rsidRPr="00153060">
        <w:t xml:space="preserve">: </w:t>
      </w:r>
      <w:r w:rsidR="003F1414" w:rsidRPr="003F1414">
        <w:t>33192230-3 Operaciniai stalai</w:t>
      </w:r>
      <w:r w:rsidR="00153060" w:rsidRPr="00153060">
        <w:t>.</w:t>
      </w:r>
      <w:r w:rsidR="00F01E98" w:rsidRPr="00153060">
        <w:t xml:space="preserve"> Nėra CPO kataloge.</w:t>
      </w:r>
      <w:r w:rsidR="00404B19" w:rsidRPr="00404B19">
        <w:t xml:space="preserve"> Pirkimo objektas į dalis neskaidomas.</w:t>
      </w:r>
    </w:p>
    <w:p w14:paraId="45B6BE25" w14:textId="77777777" w:rsidR="0056758C" w:rsidRDefault="00DE3CF1" w:rsidP="00BF1B7B">
      <w:pPr>
        <w:spacing w:line="360" w:lineRule="auto"/>
        <w:ind w:firstLine="567"/>
        <w:jc w:val="both"/>
        <w:rPr>
          <w:b/>
          <w:bCs/>
        </w:rPr>
      </w:pPr>
      <w:r>
        <w:rPr>
          <w:b/>
          <w:bCs/>
        </w:rPr>
        <w:t>2. PIRKIMO OBJEKTO PRITAIKYMO SRITIS</w:t>
      </w:r>
    </w:p>
    <w:p w14:paraId="50D37E00" w14:textId="73B3CD60" w:rsidR="00CA45CA" w:rsidRDefault="00CA45CA" w:rsidP="003368A3">
      <w:pPr>
        <w:spacing w:line="360" w:lineRule="auto"/>
        <w:ind w:firstLine="567"/>
        <w:jc w:val="both"/>
      </w:pPr>
      <w:r>
        <w:t xml:space="preserve">2.1. </w:t>
      </w:r>
      <w:r w:rsidR="003F1414">
        <w:t>Operacinis stalas</w:t>
      </w:r>
      <w:r w:rsidR="00A518B0" w:rsidRPr="00A518B0">
        <w:t xml:space="preserve"> </w:t>
      </w:r>
      <w:r w:rsidR="00684EC8" w:rsidRPr="00684EC8">
        <w:t>įsigyjamas įgyvendinant projektą „Sveikatos priežiūros paslaugų prieinamumo ir kokybės gerinimas Kalvarijos savivaldybėje“</w:t>
      </w:r>
      <w:r w:rsidR="0093702F">
        <w:t xml:space="preserve">. Prekes pristatomos </w:t>
      </w:r>
      <w:r w:rsidR="00AC5F4A">
        <w:t>ir sutveriamas</w:t>
      </w:r>
      <w:r w:rsidR="0093702F">
        <w:t xml:space="preserve"> adresu Vytauto g. 9 Kalvarija. </w:t>
      </w:r>
    </w:p>
    <w:p w14:paraId="2E7C0B7D" w14:textId="122E00AE" w:rsidR="00820CB5" w:rsidRPr="008426DB" w:rsidRDefault="00D14022" w:rsidP="00820CB5">
      <w:pPr>
        <w:pStyle w:val="Default"/>
        <w:numPr>
          <w:ilvl w:val="0"/>
          <w:numId w:val="11"/>
        </w:numPr>
        <w:tabs>
          <w:tab w:val="left" w:pos="567"/>
        </w:tabs>
        <w:jc w:val="both"/>
      </w:pPr>
      <w:r>
        <w:rPr>
          <w:b/>
        </w:rPr>
        <w:t>PREKĖMS YRA TAIKOMI ŠIE REIKALAVIMAI</w:t>
      </w:r>
      <w:r w:rsidR="00820CB5">
        <w:rPr>
          <w:b/>
        </w:rPr>
        <w:t xml:space="preserve">: </w:t>
      </w:r>
    </w:p>
    <w:p w14:paraId="3D49363C" w14:textId="77777777" w:rsidR="008426DB" w:rsidRDefault="008426DB" w:rsidP="008426DB">
      <w:pPr>
        <w:pStyle w:val="Default"/>
        <w:tabs>
          <w:tab w:val="left" w:pos="567"/>
        </w:tabs>
        <w:ind w:left="924"/>
        <w:jc w:val="both"/>
      </w:pPr>
    </w:p>
    <w:p w14:paraId="6D091A3D" w14:textId="3806AFF5" w:rsidR="00820CB5" w:rsidRDefault="00820CB5" w:rsidP="008426DB">
      <w:pPr>
        <w:pStyle w:val="Default"/>
        <w:tabs>
          <w:tab w:val="left" w:pos="567"/>
        </w:tabs>
        <w:ind w:left="851"/>
        <w:jc w:val="both"/>
        <w:rPr>
          <w:lang w:eastAsia="ar-SA"/>
        </w:rPr>
      </w:pPr>
      <w:r>
        <w:t>3.1. Bendrieji reikalavimai</w:t>
      </w:r>
      <w:r w:rsidR="008426DB">
        <w:t>:</w:t>
      </w:r>
    </w:p>
    <w:tbl>
      <w:tblPr>
        <w:tblW w:w="9766" w:type="dxa"/>
        <w:jc w:val="center"/>
        <w:tblLayout w:type="fixed"/>
        <w:tblCellMar>
          <w:left w:w="40" w:type="dxa"/>
          <w:right w:w="40" w:type="dxa"/>
        </w:tblCellMar>
        <w:tblLook w:val="0000" w:firstRow="0" w:lastRow="0" w:firstColumn="0" w:lastColumn="0" w:noHBand="0" w:noVBand="0"/>
      </w:tblPr>
      <w:tblGrid>
        <w:gridCol w:w="626"/>
        <w:gridCol w:w="9140"/>
      </w:tblGrid>
      <w:tr w:rsidR="00820CB5" w:rsidRPr="00DD1E86" w14:paraId="22291CD3" w14:textId="77777777" w:rsidTr="00BD1479">
        <w:trPr>
          <w:jc w:val="center"/>
        </w:trPr>
        <w:tc>
          <w:tcPr>
            <w:tcW w:w="626" w:type="dxa"/>
            <w:tcBorders>
              <w:top w:val="single" w:sz="12" w:space="0" w:color="000000"/>
              <w:left w:val="single" w:sz="4" w:space="0" w:color="000000"/>
              <w:bottom w:val="single" w:sz="12" w:space="0" w:color="000000"/>
            </w:tcBorders>
            <w:shd w:val="clear" w:color="auto" w:fill="FFFFFF"/>
            <w:vAlign w:val="center"/>
          </w:tcPr>
          <w:p w14:paraId="7622DC1D" w14:textId="77777777" w:rsidR="00820CB5" w:rsidRPr="00DD1E86" w:rsidRDefault="00820CB5" w:rsidP="00BD1479">
            <w:pPr>
              <w:shd w:val="clear" w:color="auto" w:fill="FFFFFF"/>
              <w:snapToGrid w:val="0"/>
              <w:jc w:val="center"/>
              <w:rPr>
                <w:b/>
                <w:bCs/>
                <w:sz w:val="22"/>
                <w:szCs w:val="22"/>
              </w:rPr>
            </w:pPr>
            <w:r w:rsidRPr="00DD1E86">
              <w:rPr>
                <w:b/>
                <w:bCs/>
                <w:sz w:val="22"/>
                <w:szCs w:val="22"/>
                <w:lang w:eastAsia="ar-SA"/>
              </w:rPr>
              <w:t>Eil. Nr.</w:t>
            </w:r>
          </w:p>
        </w:tc>
        <w:tc>
          <w:tcPr>
            <w:tcW w:w="9140" w:type="dxa"/>
            <w:tcBorders>
              <w:top w:val="single" w:sz="12" w:space="0" w:color="000000"/>
              <w:left w:val="single" w:sz="4" w:space="0" w:color="000000"/>
              <w:bottom w:val="single" w:sz="12" w:space="0" w:color="000000"/>
              <w:right w:val="single" w:sz="4" w:space="0" w:color="000000"/>
            </w:tcBorders>
            <w:shd w:val="clear" w:color="auto" w:fill="FFFFFF"/>
            <w:vAlign w:val="center"/>
          </w:tcPr>
          <w:p w14:paraId="32632FAF" w14:textId="77777777" w:rsidR="00820CB5" w:rsidRPr="00DD1E86" w:rsidRDefault="00820CB5" w:rsidP="00BD1479">
            <w:pPr>
              <w:shd w:val="clear" w:color="auto" w:fill="FFFFFF"/>
              <w:snapToGrid w:val="0"/>
              <w:jc w:val="center"/>
              <w:rPr>
                <w:b/>
                <w:bCs/>
                <w:sz w:val="22"/>
                <w:szCs w:val="22"/>
              </w:rPr>
            </w:pPr>
            <w:r w:rsidRPr="00DD1E86">
              <w:rPr>
                <w:b/>
                <w:bCs/>
                <w:sz w:val="22"/>
                <w:szCs w:val="22"/>
                <w:lang w:eastAsia="ar-SA"/>
              </w:rPr>
              <w:t>Bendrieji reikalavimai</w:t>
            </w:r>
          </w:p>
        </w:tc>
      </w:tr>
      <w:tr w:rsidR="00820CB5" w:rsidRPr="00DD1E86" w14:paraId="2233B1B8" w14:textId="77777777" w:rsidTr="00BD1479">
        <w:trPr>
          <w:trHeight w:val="319"/>
          <w:jc w:val="center"/>
        </w:trPr>
        <w:tc>
          <w:tcPr>
            <w:tcW w:w="626" w:type="dxa"/>
            <w:tcBorders>
              <w:top w:val="single" w:sz="12" w:space="0" w:color="000000"/>
              <w:left w:val="single" w:sz="4" w:space="0" w:color="000000"/>
              <w:bottom w:val="single" w:sz="4" w:space="0" w:color="000000"/>
            </w:tcBorders>
            <w:shd w:val="clear" w:color="auto" w:fill="FFFFFF"/>
          </w:tcPr>
          <w:p w14:paraId="1E4392BC" w14:textId="77777777" w:rsidR="00820CB5" w:rsidRPr="00DD1E86" w:rsidRDefault="00820CB5" w:rsidP="00BD1479">
            <w:pPr>
              <w:widowControl w:val="0"/>
              <w:shd w:val="clear" w:color="auto" w:fill="FFFFFF"/>
              <w:autoSpaceDE w:val="0"/>
              <w:snapToGrid w:val="0"/>
              <w:jc w:val="center"/>
              <w:rPr>
                <w:sz w:val="22"/>
                <w:szCs w:val="22"/>
              </w:rPr>
            </w:pPr>
            <w:r w:rsidRPr="00DD1E86">
              <w:rPr>
                <w:sz w:val="22"/>
                <w:szCs w:val="22"/>
                <w:lang w:eastAsia="ar-SA"/>
              </w:rPr>
              <w:t>1.</w:t>
            </w:r>
          </w:p>
        </w:tc>
        <w:tc>
          <w:tcPr>
            <w:tcW w:w="9140" w:type="dxa"/>
            <w:tcBorders>
              <w:top w:val="single" w:sz="12" w:space="0" w:color="000000"/>
              <w:left w:val="single" w:sz="4" w:space="0" w:color="000000"/>
              <w:bottom w:val="single" w:sz="4" w:space="0" w:color="000000"/>
              <w:right w:val="single" w:sz="4" w:space="0" w:color="000000"/>
            </w:tcBorders>
            <w:shd w:val="clear" w:color="auto" w:fill="FFFFFF"/>
          </w:tcPr>
          <w:p w14:paraId="21610619" w14:textId="77777777" w:rsidR="00820CB5" w:rsidRPr="00DD1E86" w:rsidRDefault="00820CB5" w:rsidP="00BD1479">
            <w:pPr>
              <w:shd w:val="clear" w:color="auto" w:fill="FFFFFF"/>
              <w:snapToGrid w:val="0"/>
              <w:jc w:val="both"/>
              <w:rPr>
                <w:sz w:val="22"/>
                <w:szCs w:val="22"/>
              </w:rPr>
            </w:pPr>
            <w:r w:rsidRPr="00DD1E86">
              <w:rPr>
                <w:sz w:val="22"/>
                <w:szCs w:val="22"/>
                <w:lang w:eastAsia="ar-SA"/>
              </w:rPr>
              <w:t>Visos prekės ir jas komplektuojančiosios dalys turi būti naujos, nenaudotos, pristatomos supakuotos.</w:t>
            </w:r>
          </w:p>
        </w:tc>
      </w:tr>
      <w:tr w:rsidR="00820CB5" w:rsidRPr="00DD1E86" w14:paraId="53BFD4D3" w14:textId="77777777" w:rsidTr="00BD1479">
        <w:trPr>
          <w:trHeight w:val="99"/>
          <w:jc w:val="center"/>
        </w:trPr>
        <w:tc>
          <w:tcPr>
            <w:tcW w:w="626" w:type="dxa"/>
            <w:tcBorders>
              <w:top w:val="single" w:sz="4" w:space="0" w:color="000000"/>
              <w:left w:val="single" w:sz="4" w:space="0" w:color="000000"/>
              <w:bottom w:val="single" w:sz="4" w:space="0" w:color="000000"/>
            </w:tcBorders>
            <w:shd w:val="clear" w:color="auto" w:fill="FFFFFF"/>
          </w:tcPr>
          <w:p w14:paraId="3435A202" w14:textId="77777777" w:rsidR="00820CB5" w:rsidRPr="00DD1E86" w:rsidRDefault="00820CB5" w:rsidP="00BD1479">
            <w:pPr>
              <w:widowControl w:val="0"/>
              <w:shd w:val="clear" w:color="auto" w:fill="FFFFFF"/>
              <w:autoSpaceDE w:val="0"/>
              <w:snapToGrid w:val="0"/>
              <w:jc w:val="center"/>
              <w:rPr>
                <w:sz w:val="22"/>
                <w:szCs w:val="22"/>
              </w:rPr>
            </w:pPr>
            <w:r w:rsidRPr="00DD1E86">
              <w:rPr>
                <w:sz w:val="22"/>
                <w:szCs w:val="22"/>
                <w:lang w:eastAsia="ar-SA"/>
              </w:rPr>
              <w:t>2.</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0894E91E" w14:textId="77777777" w:rsidR="00820CB5" w:rsidRPr="00DD1E86" w:rsidRDefault="00820CB5" w:rsidP="00BD1479">
            <w:pPr>
              <w:shd w:val="clear" w:color="auto" w:fill="FFFFFF"/>
              <w:snapToGrid w:val="0"/>
              <w:jc w:val="both"/>
              <w:rPr>
                <w:sz w:val="22"/>
                <w:szCs w:val="22"/>
              </w:rPr>
            </w:pPr>
            <w:r w:rsidRPr="00DD1E86">
              <w:rPr>
                <w:sz w:val="22"/>
                <w:szCs w:val="22"/>
                <w:lang w:eastAsia="ar-SA"/>
              </w:rPr>
              <w:t>Į prekės komplektą turi įeiti visos dalys, medžiagos ir kt. dalys, reikalingos tinkamai eksploatuoti prekes.</w:t>
            </w:r>
          </w:p>
        </w:tc>
      </w:tr>
      <w:tr w:rsidR="00820CB5" w:rsidRPr="00DD1E86" w14:paraId="6D2CC994" w14:textId="77777777" w:rsidTr="00BD1479">
        <w:trPr>
          <w:jc w:val="center"/>
        </w:trPr>
        <w:tc>
          <w:tcPr>
            <w:tcW w:w="626" w:type="dxa"/>
            <w:tcBorders>
              <w:top w:val="single" w:sz="4" w:space="0" w:color="000000"/>
              <w:left w:val="single" w:sz="4" w:space="0" w:color="000000"/>
              <w:bottom w:val="single" w:sz="4" w:space="0" w:color="000000"/>
            </w:tcBorders>
            <w:shd w:val="clear" w:color="auto" w:fill="FFFFFF"/>
          </w:tcPr>
          <w:p w14:paraId="015493F3" w14:textId="77777777" w:rsidR="00820CB5" w:rsidRPr="00DD1E86" w:rsidRDefault="00820CB5" w:rsidP="00BD1479">
            <w:pPr>
              <w:widowControl w:val="0"/>
              <w:shd w:val="clear" w:color="auto" w:fill="FFFFFF"/>
              <w:autoSpaceDE w:val="0"/>
              <w:snapToGrid w:val="0"/>
              <w:jc w:val="center"/>
              <w:rPr>
                <w:sz w:val="22"/>
                <w:szCs w:val="22"/>
              </w:rPr>
            </w:pPr>
            <w:r w:rsidRPr="00DD1E86">
              <w:rPr>
                <w:sz w:val="22"/>
                <w:szCs w:val="22"/>
                <w:lang w:eastAsia="ar-SA"/>
              </w:rPr>
              <w:t>3.</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24BC76F8" w14:textId="14473EB3" w:rsidR="00820CB5" w:rsidRPr="00DD1E86" w:rsidRDefault="00820CB5" w:rsidP="00BD1479">
            <w:pPr>
              <w:shd w:val="clear" w:color="auto" w:fill="FFFFFF"/>
              <w:snapToGrid w:val="0"/>
              <w:jc w:val="both"/>
              <w:rPr>
                <w:sz w:val="22"/>
                <w:szCs w:val="22"/>
              </w:rPr>
            </w:pPr>
            <w:r w:rsidRPr="00DD1E86">
              <w:rPr>
                <w:sz w:val="22"/>
                <w:szCs w:val="22"/>
                <w:lang w:eastAsia="ar-SA"/>
              </w:rPr>
              <w:t xml:space="preserve">Prekės turi būti pristatytos </w:t>
            </w:r>
            <w:r w:rsidR="00860D33" w:rsidRPr="00DD1E86">
              <w:rPr>
                <w:sz w:val="22"/>
                <w:szCs w:val="22"/>
                <w:lang w:eastAsia="ar-SA"/>
              </w:rPr>
              <w:t>Vytauto g. 9, Kalvarija.</w:t>
            </w:r>
          </w:p>
        </w:tc>
      </w:tr>
      <w:tr w:rsidR="00820CB5" w:rsidRPr="00DD1E86" w14:paraId="63E85964" w14:textId="77777777" w:rsidTr="00BD1479">
        <w:trPr>
          <w:trHeight w:val="332"/>
          <w:jc w:val="center"/>
        </w:trPr>
        <w:tc>
          <w:tcPr>
            <w:tcW w:w="626" w:type="dxa"/>
            <w:tcBorders>
              <w:top w:val="single" w:sz="4" w:space="0" w:color="000000"/>
              <w:left w:val="single" w:sz="4" w:space="0" w:color="000000"/>
              <w:bottom w:val="single" w:sz="4" w:space="0" w:color="000000"/>
            </w:tcBorders>
            <w:shd w:val="clear" w:color="auto" w:fill="FFFFFF"/>
          </w:tcPr>
          <w:p w14:paraId="6A3E3507" w14:textId="77777777" w:rsidR="00820CB5" w:rsidRPr="00DD1E86" w:rsidRDefault="00820CB5" w:rsidP="00BD1479">
            <w:pPr>
              <w:widowControl w:val="0"/>
              <w:shd w:val="clear" w:color="auto" w:fill="FFFFFF"/>
              <w:autoSpaceDE w:val="0"/>
              <w:snapToGrid w:val="0"/>
              <w:jc w:val="center"/>
              <w:rPr>
                <w:sz w:val="22"/>
                <w:szCs w:val="22"/>
              </w:rPr>
            </w:pPr>
            <w:r w:rsidRPr="00DD1E86">
              <w:rPr>
                <w:sz w:val="22"/>
                <w:szCs w:val="22"/>
                <w:lang w:val="en-US" w:eastAsia="ar-SA"/>
              </w:rPr>
              <w:t>4.</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6F853252" w14:textId="5D45309C" w:rsidR="00820CB5" w:rsidRPr="00DD1E86" w:rsidRDefault="00820CB5" w:rsidP="00BD1479">
            <w:pPr>
              <w:rPr>
                <w:sz w:val="22"/>
                <w:szCs w:val="22"/>
              </w:rPr>
            </w:pPr>
            <w:r w:rsidRPr="00DD1E86">
              <w:rPr>
                <w:sz w:val="22"/>
                <w:szCs w:val="22"/>
              </w:rPr>
              <w:t xml:space="preserve">Pristatytoms </w:t>
            </w:r>
            <w:r w:rsidR="00B74676" w:rsidRPr="00DD1E86">
              <w:rPr>
                <w:sz w:val="22"/>
                <w:szCs w:val="22"/>
              </w:rPr>
              <w:t>p</w:t>
            </w:r>
            <w:r w:rsidRPr="00DD1E86">
              <w:rPr>
                <w:sz w:val="22"/>
                <w:szCs w:val="22"/>
              </w:rPr>
              <w:t xml:space="preserve">rekėms suteikiama </w:t>
            </w:r>
            <w:r w:rsidR="0045743A" w:rsidRPr="00DD1E86">
              <w:rPr>
                <w:sz w:val="22"/>
                <w:szCs w:val="22"/>
              </w:rPr>
              <w:t>24 (dvidešimt keturių)</w:t>
            </w:r>
            <w:r w:rsidRPr="00DD1E86">
              <w:rPr>
                <w:sz w:val="22"/>
                <w:szCs w:val="22"/>
              </w:rPr>
              <w:t xml:space="preserve"> mėnesių garantija.</w:t>
            </w:r>
          </w:p>
        </w:tc>
      </w:tr>
      <w:tr w:rsidR="00820CB5" w:rsidRPr="00DD1E86" w14:paraId="10119B32" w14:textId="77777777" w:rsidTr="00BD1479">
        <w:trPr>
          <w:trHeight w:val="332"/>
          <w:jc w:val="center"/>
        </w:trPr>
        <w:tc>
          <w:tcPr>
            <w:tcW w:w="626" w:type="dxa"/>
            <w:tcBorders>
              <w:top w:val="single" w:sz="4" w:space="0" w:color="000000"/>
              <w:left w:val="single" w:sz="4" w:space="0" w:color="000000"/>
              <w:bottom w:val="single" w:sz="4" w:space="0" w:color="000000"/>
            </w:tcBorders>
            <w:shd w:val="clear" w:color="auto" w:fill="FFFFFF"/>
          </w:tcPr>
          <w:p w14:paraId="63BA36DB" w14:textId="77777777" w:rsidR="00820CB5" w:rsidRPr="00DD1E86" w:rsidRDefault="00820CB5" w:rsidP="00BD1479">
            <w:pPr>
              <w:widowControl w:val="0"/>
              <w:shd w:val="clear" w:color="auto" w:fill="FFFFFF"/>
              <w:autoSpaceDE w:val="0"/>
              <w:snapToGrid w:val="0"/>
              <w:jc w:val="center"/>
              <w:rPr>
                <w:sz w:val="22"/>
                <w:szCs w:val="22"/>
              </w:rPr>
            </w:pPr>
            <w:r w:rsidRPr="00DD1E86">
              <w:rPr>
                <w:sz w:val="22"/>
                <w:szCs w:val="22"/>
                <w:lang w:eastAsia="ar-SA"/>
              </w:rPr>
              <w:t>5.</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79D74E1D" w14:textId="05B9CF1B" w:rsidR="00820CB5" w:rsidRPr="00DD1E86" w:rsidRDefault="00582EF2" w:rsidP="00BD1479">
            <w:pPr>
              <w:jc w:val="both"/>
              <w:rPr>
                <w:sz w:val="22"/>
                <w:szCs w:val="22"/>
              </w:rPr>
            </w:pPr>
            <w:r w:rsidRPr="00DD1E86">
              <w:rPr>
                <w:sz w:val="22"/>
                <w:szCs w:val="22"/>
              </w:rPr>
              <w:t xml:space="preserve">Teikiant </w:t>
            </w:r>
            <w:r w:rsidR="00B74676" w:rsidRPr="00DD1E86">
              <w:rPr>
                <w:sz w:val="22"/>
                <w:szCs w:val="22"/>
              </w:rPr>
              <w:t>p</w:t>
            </w:r>
            <w:r w:rsidR="00820CB5" w:rsidRPr="00DD1E86">
              <w:rPr>
                <w:sz w:val="22"/>
                <w:szCs w:val="22"/>
              </w:rPr>
              <w:t>asiūlym</w:t>
            </w:r>
            <w:r w:rsidRPr="00DD1E86">
              <w:rPr>
                <w:sz w:val="22"/>
                <w:szCs w:val="22"/>
              </w:rPr>
              <w:t>ą</w:t>
            </w:r>
            <w:r w:rsidR="00820CB5" w:rsidRPr="00DD1E86">
              <w:rPr>
                <w:sz w:val="22"/>
                <w:szCs w:val="22"/>
              </w:rPr>
              <w:t xml:space="preserve"> būtina užpildyti</w:t>
            </w:r>
            <w:r w:rsidRPr="00DD1E86">
              <w:rPr>
                <w:sz w:val="22"/>
                <w:szCs w:val="22"/>
              </w:rPr>
              <w:t xml:space="preserve"> </w:t>
            </w:r>
            <w:r w:rsidR="00820CB5" w:rsidRPr="00DD1E86">
              <w:rPr>
                <w:sz w:val="22"/>
                <w:szCs w:val="22"/>
              </w:rPr>
              <w:t xml:space="preserve">Siūlomų prekių atitikties techninės charakteristikos lentelę, jos: </w:t>
            </w:r>
          </w:p>
          <w:p w14:paraId="557B8B25" w14:textId="6AA17153" w:rsidR="00820CB5" w:rsidRPr="00DD1E86" w:rsidRDefault="00820CB5" w:rsidP="00BD1479">
            <w:pPr>
              <w:jc w:val="both"/>
              <w:rPr>
                <w:sz w:val="22"/>
                <w:szCs w:val="22"/>
              </w:rPr>
            </w:pPr>
            <w:r w:rsidRPr="00DD1E86">
              <w:rPr>
                <w:sz w:val="22"/>
                <w:szCs w:val="22"/>
              </w:rPr>
              <w:t>5.1. Siūlomų prekių atitikties techninės charakteristikos lentelėje (2 priedo „</w:t>
            </w:r>
            <w:r w:rsidR="00503F92" w:rsidRPr="00DD1E86">
              <w:rPr>
                <w:sz w:val="22"/>
                <w:szCs w:val="22"/>
              </w:rPr>
              <w:t>Pasiūlymas</w:t>
            </w:r>
            <w:r w:rsidRPr="00DD1E86">
              <w:rPr>
                <w:sz w:val="22"/>
                <w:szCs w:val="22"/>
              </w:rPr>
              <w:t>“</w:t>
            </w:r>
            <w:r w:rsidR="001761BE" w:rsidRPr="00DD1E86">
              <w:rPr>
                <w:sz w:val="22"/>
                <w:szCs w:val="22"/>
              </w:rPr>
              <w:t>)</w:t>
            </w:r>
            <w:r w:rsidR="00503F92" w:rsidRPr="00DD1E86">
              <w:rPr>
                <w:sz w:val="22"/>
                <w:szCs w:val="22"/>
              </w:rPr>
              <w:t xml:space="preserve">, </w:t>
            </w:r>
            <w:r w:rsidRPr="00DD1E86">
              <w:rPr>
                <w:sz w:val="22"/>
                <w:szCs w:val="22"/>
              </w:rPr>
              <w:t>nurodant konkrečius siūlomų prekių duomenis ir charakteristikas bei kitą reikalaujamą informaciją.</w:t>
            </w:r>
          </w:p>
          <w:p w14:paraId="7F95F73C" w14:textId="1528998B" w:rsidR="00820CB5" w:rsidRPr="00DD1E86" w:rsidRDefault="00820CB5" w:rsidP="00BD1479">
            <w:pPr>
              <w:jc w:val="both"/>
              <w:rPr>
                <w:iCs/>
                <w:sz w:val="22"/>
                <w:szCs w:val="22"/>
              </w:rPr>
            </w:pPr>
            <w:r w:rsidRPr="00DD1E86">
              <w:rPr>
                <w:sz w:val="22"/>
                <w:szCs w:val="22"/>
              </w:rPr>
              <w:t>5.2. Minimalių aplinkos apsaugos kriterijų atitikimas.</w:t>
            </w:r>
            <w:r w:rsidRPr="00DD1E86">
              <w:rPr>
                <w:b/>
                <w:bCs/>
                <w:sz w:val="22"/>
                <w:szCs w:val="22"/>
              </w:rPr>
              <w:t xml:space="preserve"> </w:t>
            </w:r>
            <w:r w:rsidR="0088400E" w:rsidRPr="00DD1E86">
              <w:rPr>
                <w:iCs/>
                <w:sz w:val="22"/>
                <w:szCs w:val="22"/>
              </w:rPr>
              <w:t>Tiekėjas turi vadovautis Lietuvos Respublikos aplinkos ministro 2011 m. birželio 28 d. įsakymo Nr. D1-508 patvirtinto „Dėl Aplinkos apsaugos kriterijų taikymo, vykdant žaliuosius pirkimus, tvarkos aprašo patvirtinimo“ II skyriaus „Aplinkos apsaugos kriterijų taikymo tvarka ir rezultatų apskaičiavimas“</w:t>
            </w:r>
            <w:r w:rsidR="00C505C4" w:rsidRPr="00DD1E86">
              <w:rPr>
                <w:iCs/>
                <w:sz w:val="22"/>
                <w:szCs w:val="22"/>
              </w:rPr>
              <w:t xml:space="preserve"> 4.4.4.4. p.</w:t>
            </w:r>
            <w:r w:rsidR="0088400E" w:rsidRPr="00DD1E86">
              <w:rPr>
                <w:iCs/>
                <w:sz w:val="22"/>
                <w:szCs w:val="22"/>
              </w:rPr>
              <w:t xml:space="preserve"> nuostatomis:</w:t>
            </w:r>
          </w:p>
          <w:p w14:paraId="00C7E7BB" w14:textId="5C66A47F" w:rsidR="00820CB5" w:rsidRPr="00DD1E86" w:rsidRDefault="00820CB5" w:rsidP="00221CF3">
            <w:pPr>
              <w:pStyle w:val="Sraopastraipa"/>
              <w:numPr>
                <w:ilvl w:val="0"/>
                <w:numId w:val="10"/>
              </w:numPr>
              <w:autoSpaceDN/>
              <w:spacing w:after="160"/>
              <w:ind w:left="321" w:hanging="284"/>
              <w:jc w:val="both"/>
              <w:rPr>
                <w:rFonts w:eastAsia="Calibri"/>
                <w:sz w:val="22"/>
                <w:szCs w:val="22"/>
              </w:rPr>
            </w:pPr>
            <w:r w:rsidRPr="00DD1E86">
              <w:rPr>
                <w:sz w:val="22"/>
                <w:szCs w:val="22"/>
              </w:rPr>
              <w:t xml:space="preserve">Reikalavimas - </w:t>
            </w:r>
            <w:r w:rsidRPr="00DD1E86">
              <w:rPr>
                <w:color w:val="000000"/>
                <w:sz w:val="22"/>
                <w:szCs w:val="22"/>
              </w:rPr>
              <w:t>prekė yra tvirta, ilgaamžė, funkcionali, ji ar jos sudedamosios dalys tinka naudoti daug kartų ir (ar) lengvai pataisomos, ir (ar) pakeičiamos</w:t>
            </w:r>
            <w:r w:rsidR="001E6513" w:rsidRPr="00DD1E86">
              <w:rPr>
                <w:color w:val="000000"/>
                <w:sz w:val="22"/>
                <w:szCs w:val="22"/>
              </w:rPr>
              <w:t>. (</w:t>
            </w:r>
            <w:r w:rsidR="00D47051" w:rsidRPr="00DD1E86">
              <w:rPr>
                <w:color w:val="000000"/>
                <w:sz w:val="22"/>
                <w:szCs w:val="22"/>
              </w:rPr>
              <w:t>įrodantys dokumentai</w:t>
            </w:r>
            <w:r w:rsidR="00245E1B" w:rsidRPr="00DD1E86">
              <w:rPr>
                <w:color w:val="000000"/>
                <w:sz w:val="22"/>
                <w:szCs w:val="22"/>
              </w:rPr>
              <w:t xml:space="preserve"> žr. sutarties</w:t>
            </w:r>
            <w:r w:rsidR="00537969" w:rsidRPr="00DD1E86">
              <w:rPr>
                <w:color w:val="000000"/>
                <w:sz w:val="22"/>
                <w:szCs w:val="22"/>
              </w:rPr>
              <w:t xml:space="preserve"> </w:t>
            </w:r>
            <w:r w:rsidR="00BA128E" w:rsidRPr="00DD1E86">
              <w:rPr>
                <w:color w:val="000000"/>
                <w:sz w:val="22"/>
                <w:szCs w:val="22"/>
              </w:rPr>
              <w:t xml:space="preserve">specialiųjų sąlygų </w:t>
            </w:r>
            <w:r w:rsidR="00537969" w:rsidRPr="00DD1E86">
              <w:rPr>
                <w:color w:val="000000"/>
                <w:sz w:val="22"/>
                <w:szCs w:val="22"/>
              </w:rPr>
              <w:t>13.1 p.)</w:t>
            </w:r>
          </w:p>
        </w:tc>
      </w:tr>
      <w:tr w:rsidR="00820CB5" w:rsidRPr="00DD1E86" w14:paraId="49912CDC" w14:textId="77777777" w:rsidTr="00BD1479">
        <w:trPr>
          <w:trHeight w:val="332"/>
          <w:jc w:val="center"/>
        </w:trPr>
        <w:tc>
          <w:tcPr>
            <w:tcW w:w="626" w:type="dxa"/>
            <w:tcBorders>
              <w:top w:val="single" w:sz="4" w:space="0" w:color="000000"/>
              <w:left w:val="single" w:sz="4" w:space="0" w:color="000000"/>
              <w:bottom w:val="single" w:sz="4" w:space="0" w:color="000000"/>
            </w:tcBorders>
            <w:shd w:val="clear" w:color="auto" w:fill="FFFFFF"/>
          </w:tcPr>
          <w:p w14:paraId="0E7B91BA" w14:textId="77777777" w:rsidR="00820CB5" w:rsidRPr="00DD1E86" w:rsidRDefault="00820CB5" w:rsidP="00BD1479">
            <w:pPr>
              <w:widowControl w:val="0"/>
              <w:shd w:val="clear" w:color="auto" w:fill="FFFFFF"/>
              <w:autoSpaceDE w:val="0"/>
              <w:snapToGrid w:val="0"/>
              <w:jc w:val="center"/>
              <w:rPr>
                <w:sz w:val="22"/>
                <w:szCs w:val="22"/>
              </w:rPr>
            </w:pPr>
            <w:r w:rsidRPr="00DD1E86">
              <w:rPr>
                <w:sz w:val="22"/>
                <w:szCs w:val="22"/>
                <w:lang w:eastAsia="ar-SA"/>
              </w:rPr>
              <w:t>6.</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35925344" w14:textId="34C8ECBA" w:rsidR="00820CB5" w:rsidRPr="00DD1E86" w:rsidRDefault="00820CB5" w:rsidP="00BD1479">
            <w:pPr>
              <w:jc w:val="both"/>
              <w:rPr>
                <w:sz w:val="22"/>
                <w:szCs w:val="22"/>
              </w:rPr>
            </w:pPr>
            <w:r w:rsidRPr="00DD1E86">
              <w:rPr>
                <w:sz w:val="22"/>
                <w:szCs w:val="22"/>
              </w:rPr>
              <w:t>Visi siūlomi gaminiai turi būti stabilūs, konstrukcijos turi būti sumontuotos taip, kad užtikrintų ilgalaikį</w:t>
            </w:r>
            <w:r w:rsidR="006B27CE" w:rsidRPr="00DD1E86">
              <w:rPr>
                <w:sz w:val="22"/>
                <w:szCs w:val="22"/>
              </w:rPr>
              <w:t xml:space="preserve"> </w:t>
            </w:r>
            <w:r w:rsidRPr="00DD1E86">
              <w:rPr>
                <w:sz w:val="22"/>
                <w:szCs w:val="22"/>
              </w:rPr>
              <w:t>naudojimą.</w:t>
            </w:r>
          </w:p>
        </w:tc>
      </w:tr>
      <w:tr w:rsidR="00820CB5" w:rsidRPr="00DD1E86" w14:paraId="374A6B97" w14:textId="77777777" w:rsidTr="00B74676">
        <w:trPr>
          <w:trHeight w:val="332"/>
          <w:jc w:val="center"/>
        </w:trPr>
        <w:tc>
          <w:tcPr>
            <w:tcW w:w="626" w:type="dxa"/>
            <w:tcBorders>
              <w:top w:val="single" w:sz="4" w:space="0" w:color="000000"/>
              <w:left w:val="single" w:sz="4" w:space="0" w:color="000000"/>
              <w:bottom w:val="single" w:sz="4" w:space="0" w:color="000000"/>
            </w:tcBorders>
            <w:shd w:val="clear" w:color="auto" w:fill="FFFFFF"/>
          </w:tcPr>
          <w:p w14:paraId="6172CB49" w14:textId="77777777" w:rsidR="00820CB5" w:rsidRPr="00DD1E86" w:rsidRDefault="00820CB5" w:rsidP="00BD1479">
            <w:pPr>
              <w:widowControl w:val="0"/>
              <w:shd w:val="clear" w:color="auto" w:fill="FFFFFF"/>
              <w:autoSpaceDE w:val="0"/>
              <w:snapToGrid w:val="0"/>
              <w:jc w:val="center"/>
              <w:rPr>
                <w:sz w:val="22"/>
                <w:szCs w:val="22"/>
              </w:rPr>
            </w:pPr>
            <w:r w:rsidRPr="00DD1E86">
              <w:rPr>
                <w:sz w:val="22"/>
                <w:szCs w:val="22"/>
                <w:lang w:eastAsia="ar-SA"/>
              </w:rPr>
              <w:t>7.</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0BEDA7C8" w14:textId="77777777" w:rsidR="00820CB5" w:rsidRPr="00DD1E86" w:rsidRDefault="00820CB5" w:rsidP="00BD1479">
            <w:pPr>
              <w:jc w:val="both"/>
              <w:rPr>
                <w:sz w:val="22"/>
                <w:szCs w:val="22"/>
              </w:rPr>
            </w:pPr>
            <w:r w:rsidRPr="00DD1E86">
              <w:rPr>
                <w:sz w:val="22"/>
                <w:szCs w:val="22"/>
              </w:rPr>
              <w:t xml:space="preserve">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lygiavertę produkciją ar įrangą ir pan.) nurodytajam. Lygiavertiškumo įrodymas yra tiekėjo pareiga, o lygiavertiškumo dokumentai privalo būti pateikti kartu su pateikiamu pasiūlymu. </w:t>
            </w:r>
          </w:p>
        </w:tc>
      </w:tr>
      <w:tr w:rsidR="00B74676" w:rsidRPr="00DD1E86" w14:paraId="4101AAA9" w14:textId="77777777" w:rsidTr="00B74676">
        <w:trPr>
          <w:trHeight w:val="332"/>
          <w:jc w:val="center"/>
        </w:trPr>
        <w:tc>
          <w:tcPr>
            <w:tcW w:w="626" w:type="dxa"/>
            <w:tcBorders>
              <w:top w:val="single" w:sz="4" w:space="0" w:color="000000"/>
              <w:left w:val="single" w:sz="4" w:space="0" w:color="000000"/>
              <w:bottom w:val="single" w:sz="4" w:space="0" w:color="000000"/>
            </w:tcBorders>
            <w:shd w:val="clear" w:color="auto" w:fill="FFFFFF"/>
          </w:tcPr>
          <w:p w14:paraId="1F3FF875" w14:textId="333DDCE3" w:rsidR="00B74676" w:rsidRPr="00DD1E86" w:rsidRDefault="00B74676" w:rsidP="00BD1479">
            <w:pPr>
              <w:widowControl w:val="0"/>
              <w:shd w:val="clear" w:color="auto" w:fill="FFFFFF"/>
              <w:autoSpaceDE w:val="0"/>
              <w:snapToGrid w:val="0"/>
              <w:jc w:val="center"/>
              <w:rPr>
                <w:sz w:val="22"/>
                <w:szCs w:val="22"/>
                <w:lang w:eastAsia="ar-SA"/>
              </w:rPr>
            </w:pPr>
            <w:r w:rsidRPr="00DD1E86">
              <w:rPr>
                <w:sz w:val="22"/>
                <w:szCs w:val="22"/>
                <w:lang w:eastAsia="ar-SA"/>
              </w:rPr>
              <w:t>8.</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742B6D01" w14:textId="763686F5" w:rsidR="00B74676" w:rsidRPr="00DD1E86" w:rsidRDefault="00B74676" w:rsidP="00BD1479">
            <w:pPr>
              <w:jc w:val="both"/>
              <w:rPr>
                <w:sz w:val="22"/>
                <w:szCs w:val="22"/>
              </w:rPr>
            </w:pPr>
            <w:r w:rsidRPr="00DD1E86">
              <w:rPr>
                <w:sz w:val="22"/>
                <w:szCs w:val="22"/>
              </w:rPr>
              <w:t xml:space="preserve">Tiekėjas kartu su pasiūlymu privalo pateikti užpildytą </w:t>
            </w:r>
            <w:r w:rsidR="00283BC6" w:rsidRPr="00DD1E86">
              <w:rPr>
                <w:sz w:val="22"/>
                <w:szCs w:val="22"/>
              </w:rPr>
              <w:t>techninės charakteristikos lentelėje (2 priedo „Pasiūlymas“</w:t>
            </w:r>
            <w:r w:rsidRPr="00DD1E86">
              <w:rPr>
                <w:sz w:val="22"/>
                <w:szCs w:val="22"/>
              </w:rPr>
              <w:t>, kurioje nurodo konkrečius siūlomos prekės parametrus (nepakanka nurodyti, kad prekė atitinka reikalavimus)</w:t>
            </w:r>
            <w:r w:rsidR="00C9545D" w:rsidRPr="00DD1E86">
              <w:rPr>
                <w:sz w:val="22"/>
                <w:szCs w:val="22"/>
              </w:rPr>
              <w:t>. Privaloma detalus aprašymas su prekės pavadinimu, modeliu (jei yra), gamintoju, kilmės šalimi, techninėmis charakteristikomis pagal techninės specifikacijos reikalavimus.</w:t>
            </w:r>
          </w:p>
        </w:tc>
      </w:tr>
      <w:tr w:rsidR="00B74676" w:rsidRPr="00DD1E86" w14:paraId="391446E2" w14:textId="77777777" w:rsidTr="00B74676">
        <w:trPr>
          <w:trHeight w:val="332"/>
          <w:jc w:val="center"/>
        </w:trPr>
        <w:tc>
          <w:tcPr>
            <w:tcW w:w="626" w:type="dxa"/>
            <w:tcBorders>
              <w:top w:val="single" w:sz="4" w:space="0" w:color="000000"/>
              <w:left w:val="single" w:sz="4" w:space="0" w:color="000000"/>
              <w:bottom w:val="single" w:sz="4" w:space="0" w:color="000000"/>
            </w:tcBorders>
            <w:shd w:val="clear" w:color="auto" w:fill="FFFFFF"/>
          </w:tcPr>
          <w:p w14:paraId="592FC78A" w14:textId="0781EBC6" w:rsidR="00B74676" w:rsidRPr="00DD1E86" w:rsidRDefault="00982DF0" w:rsidP="00BD1479">
            <w:pPr>
              <w:widowControl w:val="0"/>
              <w:shd w:val="clear" w:color="auto" w:fill="FFFFFF"/>
              <w:autoSpaceDE w:val="0"/>
              <w:snapToGrid w:val="0"/>
              <w:jc w:val="center"/>
              <w:rPr>
                <w:sz w:val="22"/>
                <w:szCs w:val="22"/>
                <w:lang w:eastAsia="ar-SA"/>
              </w:rPr>
            </w:pPr>
            <w:r w:rsidRPr="00DD1E86">
              <w:rPr>
                <w:sz w:val="22"/>
                <w:szCs w:val="22"/>
                <w:lang w:eastAsia="ar-SA"/>
              </w:rPr>
              <w:t>9</w:t>
            </w:r>
            <w:r w:rsidR="00B74676" w:rsidRPr="00DD1E86">
              <w:rPr>
                <w:sz w:val="22"/>
                <w:szCs w:val="22"/>
                <w:lang w:eastAsia="ar-SA"/>
              </w:rPr>
              <w:t>.</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1906E88E" w14:textId="2E14088A" w:rsidR="00B74676" w:rsidRPr="00DD1E86" w:rsidRDefault="00B74676" w:rsidP="00BD1479">
            <w:pPr>
              <w:jc w:val="both"/>
              <w:rPr>
                <w:sz w:val="22"/>
                <w:szCs w:val="22"/>
              </w:rPr>
            </w:pPr>
            <w:r w:rsidRPr="00DD1E86">
              <w:rPr>
                <w:sz w:val="22"/>
                <w:szCs w:val="22"/>
              </w:rPr>
              <w:t xml:space="preserve">Kartu su įranga pateikiama </w:t>
            </w:r>
            <w:r w:rsidR="0044580B" w:rsidRPr="00DD1E86">
              <w:rPr>
                <w:sz w:val="22"/>
                <w:szCs w:val="22"/>
              </w:rPr>
              <w:t xml:space="preserve">vartotojo, </w:t>
            </w:r>
            <w:r w:rsidRPr="00DD1E86">
              <w:rPr>
                <w:sz w:val="22"/>
                <w:szCs w:val="22"/>
              </w:rPr>
              <w:t>serviso dokumentacija lietuvių kalba.</w:t>
            </w:r>
          </w:p>
        </w:tc>
      </w:tr>
    </w:tbl>
    <w:p w14:paraId="52C0B42C" w14:textId="77777777" w:rsidR="008426DB" w:rsidRDefault="008426DB" w:rsidP="008426DB">
      <w:pPr>
        <w:ind w:firstLine="567"/>
        <w:jc w:val="both"/>
      </w:pPr>
    </w:p>
    <w:p w14:paraId="6A9B16A2" w14:textId="7761F264" w:rsidR="00C73663" w:rsidRDefault="008426DB" w:rsidP="00C650B1">
      <w:pPr>
        <w:pStyle w:val="Sraopastraipa"/>
        <w:numPr>
          <w:ilvl w:val="1"/>
          <w:numId w:val="11"/>
        </w:numPr>
        <w:jc w:val="both"/>
      </w:pPr>
      <w:r>
        <w:lastRenderedPageBreak/>
        <w:t>Prekių techniniai</w:t>
      </w:r>
      <w:r w:rsidRPr="008426DB">
        <w:t xml:space="preserve"> reikalavimai:</w:t>
      </w:r>
    </w:p>
    <w:tbl>
      <w:tblPr>
        <w:tblpPr w:leftFromText="180" w:rightFromText="180" w:vertAnchor="text" w:horzAnchor="page" w:tblpX="1844" w:tblpY="413"/>
        <w:tblW w:w="9776" w:type="dxa"/>
        <w:tblLayout w:type="fixed"/>
        <w:tblCellMar>
          <w:left w:w="0" w:type="dxa"/>
          <w:right w:w="0" w:type="dxa"/>
        </w:tblCellMar>
        <w:tblLook w:val="01E0" w:firstRow="1" w:lastRow="1" w:firstColumn="1" w:lastColumn="1" w:noHBand="0" w:noVBand="0"/>
      </w:tblPr>
      <w:tblGrid>
        <w:gridCol w:w="978"/>
        <w:gridCol w:w="8798"/>
      </w:tblGrid>
      <w:tr w:rsidR="00D235CF" w:rsidRPr="004F3209" w14:paraId="7B1E79AC" w14:textId="77777777" w:rsidTr="008F7022">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5DCA6B44" w14:textId="77777777" w:rsidR="00D235CF" w:rsidRPr="004F3209" w:rsidRDefault="00D235CF" w:rsidP="008F7022">
            <w:pPr>
              <w:ind w:left="-10" w:firstLine="10"/>
              <w:jc w:val="center"/>
              <w:rPr>
                <w:b/>
                <w:bCs/>
                <w:sz w:val="22"/>
                <w:szCs w:val="22"/>
              </w:rPr>
            </w:pPr>
            <w:r w:rsidRPr="004F3209">
              <w:rPr>
                <w:b/>
                <w:bCs/>
                <w:sz w:val="22"/>
                <w:szCs w:val="22"/>
              </w:rPr>
              <w:t>Eil. Nr.</w:t>
            </w:r>
          </w:p>
        </w:tc>
        <w:tc>
          <w:tcPr>
            <w:tcW w:w="8798" w:type="dxa"/>
            <w:tcBorders>
              <w:top w:val="single" w:sz="5" w:space="0" w:color="000000"/>
              <w:left w:val="single" w:sz="4" w:space="0" w:color="000000"/>
              <w:bottom w:val="single" w:sz="5" w:space="0" w:color="000000"/>
              <w:right w:val="single" w:sz="6" w:space="0" w:color="000000"/>
            </w:tcBorders>
            <w:vAlign w:val="center"/>
          </w:tcPr>
          <w:p w14:paraId="3981F77B" w14:textId="467DB5D7" w:rsidR="00D235CF" w:rsidRPr="004F3209" w:rsidRDefault="008F7022" w:rsidP="008F7022">
            <w:pPr>
              <w:jc w:val="center"/>
              <w:rPr>
                <w:b/>
                <w:bCs/>
                <w:sz w:val="22"/>
                <w:szCs w:val="22"/>
              </w:rPr>
            </w:pPr>
            <w:r w:rsidRPr="004F3209">
              <w:rPr>
                <w:b/>
                <w:bCs/>
                <w:sz w:val="22"/>
                <w:szCs w:val="22"/>
              </w:rPr>
              <w:t>T</w:t>
            </w:r>
            <w:r w:rsidR="00D235CF" w:rsidRPr="004F3209">
              <w:rPr>
                <w:b/>
                <w:bCs/>
                <w:sz w:val="22"/>
                <w:szCs w:val="22"/>
              </w:rPr>
              <w:t>echniniai reikalavimai</w:t>
            </w:r>
          </w:p>
        </w:tc>
      </w:tr>
      <w:tr w:rsidR="00D235CF" w:rsidRPr="004F3209" w14:paraId="41267EE9" w14:textId="77777777" w:rsidTr="008F7022">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5B2EA907" w14:textId="77777777" w:rsidR="00D235CF" w:rsidRPr="004F3209" w:rsidRDefault="00D235CF" w:rsidP="00D235CF">
            <w:pPr>
              <w:rPr>
                <w:sz w:val="22"/>
                <w:szCs w:val="22"/>
              </w:rPr>
            </w:pPr>
            <w:r w:rsidRPr="004F3209">
              <w:rPr>
                <w:sz w:val="22"/>
                <w:szCs w:val="22"/>
              </w:rPr>
              <w:t>1.</w:t>
            </w:r>
          </w:p>
        </w:tc>
        <w:tc>
          <w:tcPr>
            <w:tcW w:w="8798" w:type="dxa"/>
            <w:tcBorders>
              <w:top w:val="single" w:sz="5" w:space="0" w:color="000000"/>
              <w:left w:val="single" w:sz="4" w:space="0" w:color="000000"/>
              <w:bottom w:val="single" w:sz="5" w:space="0" w:color="000000"/>
              <w:right w:val="single" w:sz="6" w:space="0" w:color="000000"/>
            </w:tcBorders>
            <w:vAlign w:val="center"/>
          </w:tcPr>
          <w:p w14:paraId="23EF9B08" w14:textId="12D9CFFB" w:rsidR="00D235CF" w:rsidRPr="004F3209" w:rsidRDefault="00D235CF" w:rsidP="00D235CF">
            <w:pPr>
              <w:pStyle w:val="Default"/>
              <w:rPr>
                <w:sz w:val="22"/>
                <w:szCs w:val="22"/>
              </w:rPr>
            </w:pPr>
            <w:proofErr w:type="spellStart"/>
            <w:r w:rsidRPr="004F3209">
              <w:rPr>
                <w:sz w:val="22"/>
                <w:szCs w:val="22"/>
              </w:rPr>
              <w:t>Elektro</w:t>
            </w:r>
            <w:proofErr w:type="spellEnd"/>
            <w:r w:rsidRPr="004F3209">
              <w:rPr>
                <w:sz w:val="22"/>
                <w:szCs w:val="22"/>
              </w:rPr>
              <w:t xml:space="preserve"> - hidraulinis valdymas arba lygiavertis</w:t>
            </w:r>
          </w:p>
        </w:tc>
      </w:tr>
      <w:tr w:rsidR="00D235CF" w:rsidRPr="004F3209" w14:paraId="246D369D" w14:textId="77777777" w:rsidTr="008F7022">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7CDF91F9" w14:textId="77777777" w:rsidR="00D235CF" w:rsidRPr="004F3209" w:rsidRDefault="00D235CF" w:rsidP="00D235CF">
            <w:pPr>
              <w:rPr>
                <w:sz w:val="22"/>
                <w:szCs w:val="22"/>
              </w:rPr>
            </w:pPr>
            <w:r w:rsidRPr="004F3209">
              <w:rPr>
                <w:sz w:val="22"/>
                <w:szCs w:val="22"/>
              </w:rPr>
              <w:t>2.</w:t>
            </w:r>
          </w:p>
        </w:tc>
        <w:tc>
          <w:tcPr>
            <w:tcW w:w="8798" w:type="dxa"/>
            <w:tcBorders>
              <w:top w:val="single" w:sz="5" w:space="0" w:color="000000"/>
              <w:left w:val="single" w:sz="4" w:space="0" w:color="000000"/>
              <w:bottom w:val="single" w:sz="5" w:space="0" w:color="000000"/>
              <w:right w:val="single" w:sz="6" w:space="0" w:color="000000"/>
            </w:tcBorders>
            <w:vAlign w:val="center"/>
          </w:tcPr>
          <w:p w14:paraId="3C9B3173" w14:textId="490C945E" w:rsidR="00D235CF" w:rsidRPr="004F3209" w:rsidRDefault="00D235CF" w:rsidP="00D235CF">
            <w:pPr>
              <w:rPr>
                <w:rFonts w:eastAsia="OpenSans"/>
                <w:sz w:val="22"/>
                <w:szCs w:val="22"/>
              </w:rPr>
            </w:pPr>
            <w:r w:rsidRPr="004F3209">
              <w:rPr>
                <w:sz w:val="22"/>
                <w:szCs w:val="22"/>
              </w:rPr>
              <w:t>Keliamas svoris ne mažiau 200 kg</w:t>
            </w:r>
          </w:p>
        </w:tc>
      </w:tr>
      <w:tr w:rsidR="00D235CF" w:rsidRPr="004F3209" w14:paraId="65CDCC9C" w14:textId="77777777" w:rsidTr="008F7022">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0CD4FCDB" w14:textId="77777777" w:rsidR="00D235CF" w:rsidRPr="004F3209" w:rsidRDefault="00D235CF" w:rsidP="00D235CF">
            <w:pPr>
              <w:rPr>
                <w:sz w:val="22"/>
                <w:szCs w:val="22"/>
              </w:rPr>
            </w:pPr>
            <w:r w:rsidRPr="004F3209">
              <w:rPr>
                <w:sz w:val="22"/>
                <w:szCs w:val="22"/>
              </w:rPr>
              <w:t>3.</w:t>
            </w:r>
          </w:p>
        </w:tc>
        <w:tc>
          <w:tcPr>
            <w:tcW w:w="8798" w:type="dxa"/>
            <w:tcBorders>
              <w:top w:val="single" w:sz="5" w:space="0" w:color="000000"/>
              <w:left w:val="single" w:sz="4" w:space="0" w:color="000000"/>
              <w:bottom w:val="single" w:sz="5" w:space="0" w:color="000000"/>
              <w:right w:val="single" w:sz="6" w:space="0" w:color="000000"/>
            </w:tcBorders>
            <w:vAlign w:val="center"/>
          </w:tcPr>
          <w:p w14:paraId="10EEDFB4" w14:textId="02A4BF3B" w:rsidR="00D235CF" w:rsidRPr="004F3209" w:rsidRDefault="00D235CF" w:rsidP="00D235CF">
            <w:pPr>
              <w:rPr>
                <w:rFonts w:eastAsia="OpenSans"/>
                <w:sz w:val="22"/>
                <w:szCs w:val="22"/>
              </w:rPr>
            </w:pPr>
            <w:r w:rsidRPr="004F3209">
              <w:rPr>
                <w:sz w:val="22"/>
                <w:szCs w:val="22"/>
              </w:rPr>
              <w:t>Stalo ilgis ne mažiau 2050 mm</w:t>
            </w:r>
          </w:p>
        </w:tc>
      </w:tr>
      <w:tr w:rsidR="00D235CF" w:rsidRPr="004F3209" w14:paraId="1CE81716" w14:textId="77777777" w:rsidTr="008F7022">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232F5BE8" w14:textId="77777777" w:rsidR="00D235CF" w:rsidRPr="004F3209" w:rsidRDefault="00D235CF" w:rsidP="00D235CF">
            <w:pPr>
              <w:rPr>
                <w:sz w:val="22"/>
                <w:szCs w:val="22"/>
              </w:rPr>
            </w:pPr>
            <w:r w:rsidRPr="004F3209">
              <w:rPr>
                <w:sz w:val="22"/>
                <w:szCs w:val="22"/>
              </w:rPr>
              <w:t>4.</w:t>
            </w:r>
          </w:p>
        </w:tc>
        <w:tc>
          <w:tcPr>
            <w:tcW w:w="8798" w:type="dxa"/>
            <w:tcBorders>
              <w:top w:val="single" w:sz="5" w:space="0" w:color="000000"/>
              <w:left w:val="single" w:sz="4" w:space="0" w:color="000000"/>
              <w:bottom w:val="single" w:sz="5" w:space="0" w:color="000000"/>
              <w:right w:val="single" w:sz="6" w:space="0" w:color="000000"/>
            </w:tcBorders>
            <w:vAlign w:val="center"/>
          </w:tcPr>
          <w:p w14:paraId="0768F8DC" w14:textId="6BC2E272" w:rsidR="00D235CF" w:rsidRPr="004F3209" w:rsidRDefault="00D235CF" w:rsidP="00D235CF">
            <w:pPr>
              <w:pStyle w:val="Default"/>
              <w:rPr>
                <w:rFonts w:eastAsia="OpenSans"/>
                <w:sz w:val="22"/>
                <w:szCs w:val="22"/>
              </w:rPr>
            </w:pPr>
            <w:r w:rsidRPr="004F3209">
              <w:rPr>
                <w:sz w:val="22"/>
                <w:szCs w:val="22"/>
              </w:rPr>
              <w:t xml:space="preserve">Stalo aukštis (matuojant be čiužinio) ne mažiau </w:t>
            </w:r>
            <w:r w:rsidR="009B4E37">
              <w:rPr>
                <w:sz w:val="22"/>
                <w:szCs w:val="22"/>
              </w:rPr>
              <w:t>550</w:t>
            </w:r>
            <w:r w:rsidRPr="004F3209">
              <w:rPr>
                <w:sz w:val="22"/>
                <w:szCs w:val="22"/>
              </w:rPr>
              <w:t xml:space="preserve"> mm. ir ne daugiau 10</w:t>
            </w:r>
            <w:r w:rsidR="009B4E37">
              <w:rPr>
                <w:sz w:val="22"/>
                <w:szCs w:val="22"/>
              </w:rPr>
              <w:t>8</w:t>
            </w:r>
            <w:r w:rsidRPr="004F3209">
              <w:rPr>
                <w:sz w:val="22"/>
                <w:szCs w:val="22"/>
              </w:rPr>
              <w:t>0 mm</w:t>
            </w:r>
          </w:p>
        </w:tc>
      </w:tr>
      <w:tr w:rsidR="00D235CF" w:rsidRPr="004F3209" w14:paraId="4D609D06" w14:textId="77777777" w:rsidTr="008F7022">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0ECA7B71" w14:textId="77777777" w:rsidR="00D235CF" w:rsidRPr="004F3209" w:rsidRDefault="00D235CF" w:rsidP="00D235CF">
            <w:pPr>
              <w:rPr>
                <w:sz w:val="22"/>
                <w:szCs w:val="22"/>
              </w:rPr>
            </w:pPr>
            <w:r w:rsidRPr="004F3209">
              <w:rPr>
                <w:sz w:val="22"/>
                <w:szCs w:val="22"/>
              </w:rPr>
              <w:t>5.</w:t>
            </w:r>
          </w:p>
        </w:tc>
        <w:tc>
          <w:tcPr>
            <w:tcW w:w="8798" w:type="dxa"/>
            <w:tcBorders>
              <w:top w:val="single" w:sz="5" w:space="0" w:color="000000"/>
              <w:left w:val="single" w:sz="4" w:space="0" w:color="000000"/>
              <w:bottom w:val="single" w:sz="5" w:space="0" w:color="000000"/>
              <w:right w:val="single" w:sz="6" w:space="0" w:color="000000"/>
            </w:tcBorders>
            <w:vAlign w:val="center"/>
          </w:tcPr>
          <w:p w14:paraId="380E2CFC" w14:textId="5856A477" w:rsidR="00D235CF" w:rsidRPr="004F3209" w:rsidRDefault="00D235CF" w:rsidP="00D235CF">
            <w:pPr>
              <w:rPr>
                <w:rFonts w:eastAsia="OpenSans"/>
                <w:sz w:val="22"/>
                <w:szCs w:val="22"/>
              </w:rPr>
            </w:pPr>
            <w:r w:rsidRPr="004F3209">
              <w:rPr>
                <w:sz w:val="22"/>
                <w:szCs w:val="22"/>
              </w:rPr>
              <w:t>Stalo plotis be šoninių bėgelių ne mažiau 520 mm; su šoniniais bėgeliais ne mažiau 5</w:t>
            </w:r>
            <w:r w:rsidR="00BC3474">
              <w:rPr>
                <w:sz w:val="22"/>
                <w:szCs w:val="22"/>
              </w:rPr>
              <w:t>7</w:t>
            </w:r>
            <w:r w:rsidRPr="004F3209">
              <w:rPr>
                <w:sz w:val="22"/>
                <w:szCs w:val="22"/>
              </w:rPr>
              <w:t xml:space="preserve">0 mm </w:t>
            </w:r>
          </w:p>
        </w:tc>
      </w:tr>
      <w:tr w:rsidR="00D235CF" w:rsidRPr="004F3209" w14:paraId="5305E0F0" w14:textId="77777777" w:rsidTr="008F7022">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0E74D4F0" w14:textId="77777777" w:rsidR="00D235CF" w:rsidRPr="004F3209" w:rsidRDefault="00D235CF" w:rsidP="00D235CF">
            <w:pPr>
              <w:rPr>
                <w:sz w:val="22"/>
                <w:szCs w:val="22"/>
              </w:rPr>
            </w:pPr>
            <w:r w:rsidRPr="004F3209">
              <w:rPr>
                <w:sz w:val="22"/>
                <w:szCs w:val="22"/>
              </w:rPr>
              <w:t>6.</w:t>
            </w:r>
          </w:p>
        </w:tc>
        <w:tc>
          <w:tcPr>
            <w:tcW w:w="8798" w:type="dxa"/>
            <w:tcBorders>
              <w:top w:val="single" w:sz="5" w:space="0" w:color="000000"/>
              <w:left w:val="single" w:sz="4" w:space="0" w:color="000000"/>
              <w:bottom w:val="single" w:sz="5" w:space="0" w:color="000000"/>
              <w:right w:val="single" w:sz="6" w:space="0" w:color="000000"/>
            </w:tcBorders>
            <w:vAlign w:val="center"/>
          </w:tcPr>
          <w:p w14:paraId="3319A1ED" w14:textId="290658E2" w:rsidR="00D235CF" w:rsidRPr="004F3209" w:rsidRDefault="00D235CF" w:rsidP="00D235CF">
            <w:pPr>
              <w:rPr>
                <w:rFonts w:eastAsia="OpenSans"/>
                <w:sz w:val="22"/>
                <w:szCs w:val="22"/>
              </w:rPr>
            </w:pPr>
            <w:proofErr w:type="spellStart"/>
            <w:r w:rsidRPr="004F3209">
              <w:rPr>
                <w:sz w:val="22"/>
                <w:szCs w:val="22"/>
              </w:rPr>
              <w:t>Trendelenburgas</w:t>
            </w:r>
            <w:proofErr w:type="spellEnd"/>
            <w:r w:rsidRPr="004F3209">
              <w:rPr>
                <w:sz w:val="22"/>
                <w:szCs w:val="22"/>
              </w:rPr>
              <w:t xml:space="preserve"> / </w:t>
            </w:r>
            <w:proofErr w:type="spellStart"/>
            <w:r w:rsidRPr="004F3209">
              <w:rPr>
                <w:sz w:val="22"/>
                <w:szCs w:val="22"/>
              </w:rPr>
              <w:t>anti</w:t>
            </w:r>
            <w:proofErr w:type="spellEnd"/>
            <w:r w:rsidRPr="004F3209">
              <w:rPr>
                <w:sz w:val="22"/>
                <w:szCs w:val="22"/>
              </w:rPr>
              <w:t xml:space="preserve"> </w:t>
            </w:r>
            <w:proofErr w:type="spellStart"/>
            <w:r w:rsidRPr="004F3209">
              <w:rPr>
                <w:sz w:val="22"/>
                <w:szCs w:val="22"/>
              </w:rPr>
              <w:t>Trendelenburgas</w:t>
            </w:r>
            <w:proofErr w:type="spellEnd"/>
            <w:r w:rsidRPr="004F3209">
              <w:rPr>
                <w:sz w:val="22"/>
                <w:szCs w:val="22"/>
              </w:rPr>
              <w:t xml:space="preserve"> ne daugiau 30°</w:t>
            </w:r>
          </w:p>
        </w:tc>
      </w:tr>
      <w:tr w:rsidR="00D235CF" w:rsidRPr="004F3209" w14:paraId="674A8504" w14:textId="77777777" w:rsidTr="008F7022">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23933287" w14:textId="77777777" w:rsidR="00D235CF" w:rsidRPr="004F3209" w:rsidRDefault="00D235CF" w:rsidP="00D235CF">
            <w:pPr>
              <w:rPr>
                <w:sz w:val="22"/>
                <w:szCs w:val="22"/>
              </w:rPr>
            </w:pPr>
            <w:r w:rsidRPr="004F3209">
              <w:rPr>
                <w:sz w:val="22"/>
                <w:szCs w:val="22"/>
              </w:rPr>
              <w:t>7.</w:t>
            </w:r>
          </w:p>
        </w:tc>
        <w:tc>
          <w:tcPr>
            <w:tcW w:w="8798" w:type="dxa"/>
            <w:tcBorders>
              <w:top w:val="single" w:sz="5" w:space="0" w:color="000000"/>
              <w:left w:val="single" w:sz="4" w:space="0" w:color="000000"/>
              <w:bottom w:val="single" w:sz="5" w:space="0" w:color="000000"/>
              <w:right w:val="single" w:sz="4" w:space="0" w:color="auto"/>
            </w:tcBorders>
            <w:vAlign w:val="center"/>
          </w:tcPr>
          <w:p w14:paraId="44517C2F" w14:textId="3D55E122" w:rsidR="00D235CF" w:rsidRPr="004F3209" w:rsidRDefault="00D235CF" w:rsidP="00D235CF">
            <w:pPr>
              <w:autoSpaceDE w:val="0"/>
              <w:adjustRightInd w:val="0"/>
              <w:rPr>
                <w:rFonts w:eastAsia="OpenSans"/>
                <w:sz w:val="22"/>
                <w:szCs w:val="22"/>
              </w:rPr>
            </w:pPr>
            <w:r w:rsidRPr="004F3209">
              <w:rPr>
                <w:sz w:val="22"/>
                <w:szCs w:val="22"/>
              </w:rPr>
              <w:t xml:space="preserve">Šoninis pakreipimas į kairę / į dešinę ne mažiau </w:t>
            </w:r>
            <w:r w:rsidR="00BC3474">
              <w:rPr>
                <w:sz w:val="22"/>
                <w:szCs w:val="22"/>
              </w:rPr>
              <w:t>17</w:t>
            </w:r>
            <w:r w:rsidRPr="004F3209">
              <w:rPr>
                <w:sz w:val="22"/>
                <w:szCs w:val="22"/>
              </w:rPr>
              <w:t>°</w:t>
            </w:r>
          </w:p>
        </w:tc>
      </w:tr>
      <w:tr w:rsidR="00D235CF" w:rsidRPr="004F3209" w14:paraId="58B6FFD4" w14:textId="77777777" w:rsidTr="008F7022">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30DDDE72" w14:textId="77777777" w:rsidR="00D235CF" w:rsidRPr="004F3209" w:rsidRDefault="00D235CF" w:rsidP="00D235CF">
            <w:pPr>
              <w:rPr>
                <w:sz w:val="22"/>
                <w:szCs w:val="22"/>
              </w:rPr>
            </w:pPr>
            <w:r w:rsidRPr="004F3209">
              <w:rPr>
                <w:sz w:val="22"/>
                <w:szCs w:val="22"/>
              </w:rPr>
              <w:t>8.</w:t>
            </w:r>
          </w:p>
        </w:tc>
        <w:tc>
          <w:tcPr>
            <w:tcW w:w="8798" w:type="dxa"/>
            <w:tcBorders>
              <w:top w:val="single" w:sz="5" w:space="0" w:color="000000"/>
              <w:left w:val="single" w:sz="4" w:space="0" w:color="000000"/>
              <w:bottom w:val="single" w:sz="5" w:space="0" w:color="000000"/>
              <w:right w:val="single" w:sz="4" w:space="0" w:color="auto"/>
            </w:tcBorders>
            <w:vAlign w:val="center"/>
          </w:tcPr>
          <w:p w14:paraId="4AAB75C8" w14:textId="047EE410" w:rsidR="00D235CF" w:rsidRPr="004F3209" w:rsidRDefault="00D235CF" w:rsidP="00D235CF">
            <w:pPr>
              <w:pStyle w:val="Default"/>
              <w:rPr>
                <w:color w:val="auto"/>
                <w:sz w:val="22"/>
                <w:szCs w:val="22"/>
              </w:rPr>
            </w:pPr>
            <w:r w:rsidRPr="004F3209">
              <w:rPr>
                <w:sz w:val="22"/>
                <w:szCs w:val="22"/>
              </w:rPr>
              <w:t>Galvinio segmento pakreipimas aukštyn ne mažiau +45°, žemyn ne daugiau  -90°</w:t>
            </w:r>
          </w:p>
        </w:tc>
      </w:tr>
      <w:tr w:rsidR="00D235CF" w:rsidRPr="004F3209" w14:paraId="48960A97" w14:textId="77777777" w:rsidTr="008F7022">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7F8158B4" w14:textId="77777777" w:rsidR="00D235CF" w:rsidRPr="004F3209" w:rsidRDefault="00D235CF" w:rsidP="00D235CF">
            <w:pPr>
              <w:rPr>
                <w:sz w:val="22"/>
                <w:szCs w:val="22"/>
              </w:rPr>
            </w:pPr>
            <w:r w:rsidRPr="004F3209">
              <w:rPr>
                <w:sz w:val="22"/>
                <w:szCs w:val="22"/>
              </w:rPr>
              <w:t>9.</w:t>
            </w:r>
          </w:p>
        </w:tc>
        <w:tc>
          <w:tcPr>
            <w:tcW w:w="8798" w:type="dxa"/>
            <w:tcBorders>
              <w:top w:val="single" w:sz="5" w:space="0" w:color="000000"/>
              <w:left w:val="single" w:sz="4" w:space="0" w:color="000000"/>
              <w:bottom w:val="single" w:sz="5" w:space="0" w:color="000000"/>
              <w:right w:val="single" w:sz="4" w:space="0" w:color="auto"/>
            </w:tcBorders>
            <w:vAlign w:val="center"/>
          </w:tcPr>
          <w:p w14:paraId="2034F8CA" w14:textId="00BA707D" w:rsidR="00D235CF" w:rsidRPr="004F3209" w:rsidRDefault="00D235CF" w:rsidP="00D235CF">
            <w:pPr>
              <w:pStyle w:val="Default"/>
              <w:rPr>
                <w:color w:val="auto"/>
                <w:sz w:val="22"/>
                <w:szCs w:val="22"/>
              </w:rPr>
            </w:pPr>
            <w:r w:rsidRPr="004F3209">
              <w:rPr>
                <w:sz w:val="22"/>
                <w:szCs w:val="22"/>
              </w:rPr>
              <w:t>Nugarinio segmento reguliavimas ne mažiau nei +80°ir ne daugiau nei -40°</w:t>
            </w:r>
          </w:p>
        </w:tc>
      </w:tr>
      <w:tr w:rsidR="00D235CF" w:rsidRPr="004F3209" w14:paraId="697071E5" w14:textId="77777777" w:rsidTr="008F7022">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3F2130ED" w14:textId="77777777" w:rsidR="00D235CF" w:rsidRPr="004F3209" w:rsidRDefault="00D235CF" w:rsidP="00D235CF">
            <w:pPr>
              <w:rPr>
                <w:sz w:val="22"/>
                <w:szCs w:val="22"/>
              </w:rPr>
            </w:pPr>
            <w:r w:rsidRPr="004F3209">
              <w:rPr>
                <w:sz w:val="22"/>
                <w:szCs w:val="22"/>
              </w:rPr>
              <w:t>10.</w:t>
            </w:r>
          </w:p>
        </w:tc>
        <w:tc>
          <w:tcPr>
            <w:tcW w:w="8798" w:type="dxa"/>
            <w:tcBorders>
              <w:top w:val="single" w:sz="5" w:space="0" w:color="000000"/>
              <w:left w:val="single" w:sz="4" w:space="0" w:color="000000"/>
              <w:bottom w:val="single" w:sz="5" w:space="0" w:color="000000"/>
              <w:right w:val="single" w:sz="4" w:space="0" w:color="auto"/>
            </w:tcBorders>
            <w:vAlign w:val="center"/>
          </w:tcPr>
          <w:p w14:paraId="775EC76A" w14:textId="65E608CF" w:rsidR="00D235CF" w:rsidRPr="004F3209" w:rsidRDefault="00D235CF" w:rsidP="00D235CF">
            <w:pPr>
              <w:pStyle w:val="Default"/>
              <w:rPr>
                <w:color w:val="auto"/>
                <w:sz w:val="22"/>
                <w:szCs w:val="22"/>
              </w:rPr>
            </w:pPr>
            <w:r w:rsidRPr="004F3209">
              <w:rPr>
                <w:sz w:val="22"/>
                <w:szCs w:val="22"/>
              </w:rPr>
              <w:t>Kojų segmento reguliavimas ne mažiau nei +20° ir ne daugiau nei -90°</w:t>
            </w:r>
          </w:p>
        </w:tc>
      </w:tr>
      <w:tr w:rsidR="00D235CF" w:rsidRPr="004F3209" w14:paraId="4BABAE9D" w14:textId="77777777" w:rsidTr="008F7022">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19CE5F85" w14:textId="77777777" w:rsidR="00D235CF" w:rsidRPr="004F3209" w:rsidRDefault="00D235CF" w:rsidP="00D235CF">
            <w:pPr>
              <w:rPr>
                <w:sz w:val="22"/>
                <w:szCs w:val="22"/>
              </w:rPr>
            </w:pPr>
            <w:r w:rsidRPr="004F3209">
              <w:rPr>
                <w:sz w:val="22"/>
                <w:szCs w:val="22"/>
              </w:rPr>
              <w:t>11.</w:t>
            </w:r>
          </w:p>
        </w:tc>
        <w:tc>
          <w:tcPr>
            <w:tcW w:w="8798" w:type="dxa"/>
            <w:tcBorders>
              <w:top w:val="single" w:sz="5" w:space="0" w:color="000000"/>
              <w:left w:val="single" w:sz="4" w:space="0" w:color="000000"/>
              <w:bottom w:val="single" w:sz="5" w:space="0" w:color="000000"/>
              <w:right w:val="single" w:sz="4" w:space="0" w:color="auto"/>
            </w:tcBorders>
            <w:vAlign w:val="center"/>
          </w:tcPr>
          <w:p w14:paraId="1D33386D" w14:textId="07630B4C" w:rsidR="00D235CF" w:rsidRPr="004F3209" w:rsidRDefault="00C17434" w:rsidP="00D235CF">
            <w:pPr>
              <w:pStyle w:val="Default"/>
              <w:rPr>
                <w:color w:val="auto"/>
                <w:sz w:val="22"/>
                <w:szCs w:val="22"/>
              </w:rPr>
            </w:pPr>
            <w:r w:rsidRPr="004F3209">
              <w:rPr>
                <w:color w:val="auto"/>
                <w:sz w:val="22"/>
                <w:szCs w:val="22"/>
              </w:rPr>
              <w:t>Valdymas pulteliu ir stalo pagrinde</w:t>
            </w:r>
          </w:p>
        </w:tc>
      </w:tr>
      <w:tr w:rsidR="00D235CF" w:rsidRPr="004F3209" w14:paraId="6C6A3889" w14:textId="77777777" w:rsidTr="008F7022">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1456A0B1" w14:textId="77777777" w:rsidR="00D235CF" w:rsidRPr="004F3209" w:rsidRDefault="00D235CF" w:rsidP="00D235CF">
            <w:pPr>
              <w:rPr>
                <w:sz w:val="22"/>
                <w:szCs w:val="22"/>
              </w:rPr>
            </w:pPr>
            <w:r w:rsidRPr="004F3209">
              <w:rPr>
                <w:sz w:val="22"/>
                <w:szCs w:val="22"/>
              </w:rPr>
              <w:t>12.</w:t>
            </w:r>
          </w:p>
        </w:tc>
        <w:tc>
          <w:tcPr>
            <w:tcW w:w="8798" w:type="dxa"/>
            <w:tcBorders>
              <w:top w:val="single" w:sz="5" w:space="0" w:color="000000"/>
              <w:left w:val="single" w:sz="4" w:space="0" w:color="000000"/>
              <w:bottom w:val="single" w:sz="5" w:space="0" w:color="000000"/>
              <w:right w:val="single" w:sz="4" w:space="0" w:color="auto"/>
            </w:tcBorders>
            <w:vAlign w:val="center"/>
          </w:tcPr>
          <w:p w14:paraId="5A5F701B" w14:textId="682EC89D" w:rsidR="00D235CF" w:rsidRPr="004F3209" w:rsidRDefault="00D235CF" w:rsidP="00D235CF">
            <w:pPr>
              <w:pStyle w:val="Default"/>
              <w:rPr>
                <w:color w:val="auto"/>
                <w:sz w:val="22"/>
                <w:szCs w:val="22"/>
              </w:rPr>
            </w:pPr>
            <w:r w:rsidRPr="004F3209">
              <w:rPr>
                <w:color w:val="auto"/>
                <w:sz w:val="22"/>
                <w:szCs w:val="22"/>
              </w:rPr>
              <w:t>„O“ grąžinim</w:t>
            </w:r>
            <w:r w:rsidR="003A7ACC" w:rsidRPr="004F3209">
              <w:rPr>
                <w:color w:val="auto"/>
                <w:sz w:val="22"/>
                <w:szCs w:val="22"/>
              </w:rPr>
              <w:t>as</w:t>
            </w:r>
            <w:r w:rsidRPr="004F3209">
              <w:rPr>
                <w:color w:val="auto"/>
                <w:sz w:val="22"/>
                <w:szCs w:val="22"/>
              </w:rPr>
              <w:t xml:space="preserve"> į pagrindinę poziciją vieno mygtuko paspaudimu</w:t>
            </w:r>
          </w:p>
        </w:tc>
      </w:tr>
      <w:tr w:rsidR="00D235CF" w:rsidRPr="004F3209" w14:paraId="532BFE7D" w14:textId="77777777" w:rsidTr="008F7022">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4207D0E9" w14:textId="77777777" w:rsidR="00D235CF" w:rsidRPr="004F3209" w:rsidRDefault="00D235CF" w:rsidP="00D235CF">
            <w:pPr>
              <w:rPr>
                <w:sz w:val="22"/>
                <w:szCs w:val="22"/>
              </w:rPr>
            </w:pPr>
            <w:r w:rsidRPr="004F3209">
              <w:rPr>
                <w:sz w:val="22"/>
                <w:szCs w:val="22"/>
              </w:rPr>
              <w:t>13.</w:t>
            </w:r>
          </w:p>
        </w:tc>
        <w:tc>
          <w:tcPr>
            <w:tcW w:w="8798" w:type="dxa"/>
            <w:tcBorders>
              <w:top w:val="single" w:sz="5" w:space="0" w:color="000000"/>
              <w:left w:val="single" w:sz="4" w:space="0" w:color="000000"/>
              <w:bottom w:val="single" w:sz="5" w:space="0" w:color="000000"/>
              <w:right w:val="single" w:sz="4" w:space="0" w:color="auto"/>
            </w:tcBorders>
            <w:vAlign w:val="center"/>
          </w:tcPr>
          <w:p w14:paraId="40E65F46" w14:textId="2B6D5631" w:rsidR="00D235CF" w:rsidRPr="004F3209" w:rsidRDefault="003A7ACC" w:rsidP="00D235CF">
            <w:pPr>
              <w:pStyle w:val="Default"/>
              <w:rPr>
                <w:color w:val="auto"/>
                <w:sz w:val="22"/>
                <w:szCs w:val="22"/>
              </w:rPr>
            </w:pPr>
            <w:proofErr w:type="spellStart"/>
            <w:r w:rsidRPr="004F3209">
              <w:rPr>
                <w:color w:val="auto"/>
                <w:sz w:val="22"/>
                <w:szCs w:val="22"/>
              </w:rPr>
              <w:t>A</w:t>
            </w:r>
            <w:r w:rsidR="00D235CF" w:rsidRPr="004F3209">
              <w:rPr>
                <w:color w:val="auto"/>
                <w:sz w:val="22"/>
                <w:szCs w:val="22"/>
              </w:rPr>
              <w:t>ntipragulini</w:t>
            </w:r>
            <w:r w:rsidRPr="004F3209">
              <w:rPr>
                <w:color w:val="auto"/>
                <w:sz w:val="22"/>
                <w:szCs w:val="22"/>
              </w:rPr>
              <w:t>s</w:t>
            </w:r>
            <w:proofErr w:type="spellEnd"/>
            <w:r w:rsidR="00D235CF" w:rsidRPr="004F3209">
              <w:rPr>
                <w:color w:val="auto"/>
                <w:sz w:val="22"/>
                <w:szCs w:val="22"/>
              </w:rPr>
              <w:t xml:space="preserve"> čiužin</w:t>
            </w:r>
            <w:r w:rsidRPr="004F3209">
              <w:rPr>
                <w:color w:val="auto"/>
                <w:sz w:val="22"/>
                <w:szCs w:val="22"/>
              </w:rPr>
              <w:t>ys</w:t>
            </w:r>
            <w:r w:rsidR="00D235CF" w:rsidRPr="004F3209">
              <w:rPr>
                <w:color w:val="auto"/>
                <w:sz w:val="22"/>
                <w:szCs w:val="22"/>
              </w:rPr>
              <w:t xml:space="preserve"> iš </w:t>
            </w:r>
            <w:proofErr w:type="spellStart"/>
            <w:r w:rsidR="00D235CF" w:rsidRPr="004F3209">
              <w:rPr>
                <w:color w:val="auto"/>
                <w:sz w:val="22"/>
                <w:szCs w:val="22"/>
              </w:rPr>
              <w:t>viskoelastinės</w:t>
            </w:r>
            <w:proofErr w:type="spellEnd"/>
            <w:r w:rsidR="00D235CF" w:rsidRPr="004F3209">
              <w:rPr>
                <w:color w:val="auto"/>
                <w:sz w:val="22"/>
                <w:szCs w:val="22"/>
              </w:rPr>
              <w:t xml:space="preserve"> ir </w:t>
            </w:r>
            <w:proofErr w:type="spellStart"/>
            <w:r w:rsidR="00D235CF" w:rsidRPr="004F3209">
              <w:rPr>
                <w:color w:val="auto"/>
                <w:sz w:val="22"/>
                <w:szCs w:val="22"/>
              </w:rPr>
              <w:t>Goretex</w:t>
            </w:r>
            <w:proofErr w:type="spellEnd"/>
            <w:r w:rsidR="00D235CF" w:rsidRPr="004F3209">
              <w:rPr>
                <w:color w:val="auto"/>
                <w:sz w:val="22"/>
                <w:szCs w:val="22"/>
              </w:rPr>
              <w:t xml:space="preserve"> medžiagų</w:t>
            </w:r>
            <w:r w:rsidRPr="004F3209">
              <w:rPr>
                <w:color w:val="auto"/>
                <w:sz w:val="22"/>
                <w:szCs w:val="22"/>
              </w:rPr>
              <w:t xml:space="preserve"> ar lygiavertis</w:t>
            </w:r>
          </w:p>
        </w:tc>
      </w:tr>
      <w:tr w:rsidR="00D235CF" w:rsidRPr="004F3209" w14:paraId="170E1EC0" w14:textId="77777777" w:rsidTr="008F7022">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59CEDF38" w14:textId="77777777" w:rsidR="00D235CF" w:rsidRPr="004F3209" w:rsidRDefault="00D235CF" w:rsidP="00D235CF">
            <w:pPr>
              <w:rPr>
                <w:sz w:val="22"/>
                <w:szCs w:val="22"/>
              </w:rPr>
            </w:pPr>
            <w:r w:rsidRPr="004F3209">
              <w:rPr>
                <w:sz w:val="22"/>
                <w:szCs w:val="22"/>
              </w:rPr>
              <w:t>14.</w:t>
            </w:r>
          </w:p>
        </w:tc>
        <w:tc>
          <w:tcPr>
            <w:tcW w:w="8798" w:type="dxa"/>
            <w:tcBorders>
              <w:top w:val="single" w:sz="5" w:space="0" w:color="000000"/>
              <w:left w:val="single" w:sz="4" w:space="0" w:color="000000"/>
              <w:bottom w:val="single" w:sz="5" w:space="0" w:color="000000"/>
              <w:right w:val="single" w:sz="4" w:space="0" w:color="auto"/>
            </w:tcBorders>
            <w:vAlign w:val="center"/>
          </w:tcPr>
          <w:p w14:paraId="70565111" w14:textId="29647589" w:rsidR="00D235CF" w:rsidRPr="004F3209" w:rsidRDefault="00D235CF" w:rsidP="00D235CF">
            <w:pPr>
              <w:pStyle w:val="Default"/>
              <w:rPr>
                <w:color w:val="auto"/>
                <w:sz w:val="22"/>
                <w:szCs w:val="22"/>
              </w:rPr>
            </w:pPr>
            <w:r w:rsidRPr="004F3209">
              <w:rPr>
                <w:color w:val="auto"/>
                <w:sz w:val="22"/>
                <w:szCs w:val="22"/>
              </w:rPr>
              <w:t>Gulto plotis ne mažiau 520 mm</w:t>
            </w:r>
          </w:p>
        </w:tc>
      </w:tr>
      <w:tr w:rsidR="00D235CF" w:rsidRPr="004F3209" w14:paraId="05116552" w14:textId="77777777" w:rsidTr="008F7022">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13BE6440" w14:textId="77777777" w:rsidR="00D235CF" w:rsidRPr="004F3209" w:rsidRDefault="00D235CF" w:rsidP="00D235CF">
            <w:pPr>
              <w:rPr>
                <w:sz w:val="22"/>
                <w:szCs w:val="22"/>
              </w:rPr>
            </w:pPr>
            <w:r w:rsidRPr="004F3209">
              <w:rPr>
                <w:sz w:val="22"/>
                <w:szCs w:val="22"/>
              </w:rPr>
              <w:t>15.</w:t>
            </w:r>
          </w:p>
        </w:tc>
        <w:tc>
          <w:tcPr>
            <w:tcW w:w="8798" w:type="dxa"/>
            <w:tcBorders>
              <w:top w:val="single" w:sz="5" w:space="0" w:color="000000"/>
              <w:left w:val="single" w:sz="4" w:space="0" w:color="000000"/>
              <w:bottom w:val="single" w:sz="5" w:space="0" w:color="000000"/>
              <w:right w:val="single" w:sz="4" w:space="0" w:color="auto"/>
            </w:tcBorders>
            <w:vAlign w:val="center"/>
          </w:tcPr>
          <w:p w14:paraId="0A189D15" w14:textId="7D28E2E1" w:rsidR="00D235CF" w:rsidRPr="004F3209" w:rsidRDefault="00D235CF" w:rsidP="00D235CF">
            <w:pPr>
              <w:pStyle w:val="Default"/>
              <w:rPr>
                <w:color w:val="auto"/>
                <w:sz w:val="22"/>
                <w:szCs w:val="22"/>
              </w:rPr>
            </w:pPr>
            <w:r w:rsidRPr="004F3209">
              <w:rPr>
                <w:color w:val="auto"/>
                <w:sz w:val="22"/>
                <w:szCs w:val="22"/>
              </w:rPr>
              <w:t xml:space="preserve">Gulto storis ne mažiau </w:t>
            </w:r>
            <w:r w:rsidR="00B42104">
              <w:rPr>
                <w:color w:val="auto"/>
                <w:sz w:val="22"/>
                <w:szCs w:val="22"/>
              </w:rPr>
              <w:t>6</w:t>
            </w:r>
            <w:r w:rsidR="00BC3474">
              <w:rPr>
                <w:color w:val="auto"/>
                <w:sz w:val="22"/>
                <w:szCs w:val="22"/>
              </w:rPr>
              <w:t>0</w:t>
            </w:r>
            <w:r w:rsidRPr="004F3209">
              <w:rPr>
                <w:color w:val="auto"/>
                <w:sz w:val="22"/>
                <w:szCs w:val="22"/>
              </w:rPr>
              <w:t xml:space="preserve"> mm</w:t>
            </w:r>
          </w:p>
        </w:tc>
      </w:tr>
      <w:tr w:rsidR="00D235CF" w:rsidRPr="004F3209" w14:paraId="47577537" w14:textId="77777777" w:rsidTr="008F7022">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0768C0DA" w14:textId="77777777" w:rsidR="00D235CF" w:rsidRPr="004F3209" w:rsidRDefault="00D235CF" w:rsidP="00D235CF">
            <w:pPr>
              <w:rPr>
                <w:sz w:val="22"/>
                <w:szCs w:val="22"/>
              </w:rPr>
            </w:pPr>
            <w:r w:rsidRPr="004F3209">
              <w:rPr>
                <w:sz w:val="22"/>
                <w:szCs w:val="22"/>
              </w:rPr>
              <w:t>16.</w:t>
            </w:r>
          </w:p>
        </w:tc>
        <w:tc>
          <w:tcPr>
            <w:tcW w:w="8798" w:type="dxa"/>
            <w:tcBorders>
              <w:top w:val="single" w:sz="5" w:space="0" w:color="000000"/>
              <w:left w:val="single" w:sz="4" w:space="0" w:color="000000"/>
              <w:bottom w:val="single" w:sz="5" w:space="0" w:color="000000"/>
              <w:right w:val="single" w:sz="4" w:space="0" w:color="auto"/>
            </w:tcBorders>
            <w:vAlign w:val="center"/>
          </w:tcPr>
          <w:p w14:paraId="58BB184D" w14:textId="46DC4B9E" w:rsidR="00D235CF" w:rsidRPr="004F3209" w:rsidRDefault="0042757F" w:rsidP="00D235CF">
            <w:pPr>
              <w:pStyle w:val="Default"/>
              <w:rPr>
                <w:color w:val="auto"/>
                <w:sz w:val="22"/>
                <w:szCs w:val="22"/>
              </w:rPr>
            </w:pPr>
            <w:r w:rsidRPr="004F3209">
              <w:rPr>
                <w:color w:val="auto"/>
                <w:sz w:val="22"/>
                <w:szCs w:val="22"/>
              </w:rPr>
              <w:t>I</w:t>
            </w:r>
            <w:r w:rsidR="00D235CF" w:rsidRPr="004F3209">
              <w:rPr>
                <w:color w:val="auto"/>
                <w:sz w:val="22"/>
                <w:szCs w:val="22"/>
              </w:rPr>
              <w:t>ntegruot</w:t>
            </w:r>
            <w:r w:rsidRPr="004F3209">
              <w:rPr>
                <w:color w:val="auto"/>
                <w:sz w:val="22"/>
                <w:szCs w:val="22"/>
              </w:rPr>
              <w:t>os</w:t>
            </w:r>
            <w:r w:rsidR="00D235CF" w:rsidRPr="004F3209">
              <w:rPr>
                <w:color w:val="auto"/>
                <w:sz w:val="22"/>
                <w:szCs w:val="22"/>
              </w:rPr>
              <w:t xml:space="preserve"> baterij</w:t>
            </w:r>
            <w:r w:rsidRPr="004F3209">
              <w:rPr>
                <w:color w:val="auto"/>
                <w:sz w:val="22"/>
                <w:szCs w:val="22"/>
              </w:rPr>
              <w:t>o</w:t>
            </w:r>
            <w:r w:rsidR="00D235CF" w:rsidRPr="004F3209">
              <w:rPr>
                <w:color w:val="auto"/>
                <w:sz w:val="22"/>
                <w:szCs w:val="22"/>
              </w:rPr>
              <w:t>s,</w:t>
            </w:r>
            <w:r w:rsidR="00C851A8">
              <w:rPr>
                <w:color w:val="auto"/>
                <w:sz w:val="22"/>
                <w:szCs w:val="22"/>
              </w:rPr>
              <w:t xml:space="preserve"> kurios leistų </w:t>
            </w:r>
            <w:r w:rsidR="00A87122">
              <w:rPr>
                <w:color w:val="auto"/>
                <w:sz w:val="22"/>
                <w:szCs w:val="22"/>
              </w:rPr>
              <w:t>atlikti ne mažiau nei 60 įrenginio operacijų.</w:t>
            </w:r>
          </w:p>
        </w:tc>
      </w:tr>
      <w:tr w:rsidR="00D235CF" w:rsidRPr="004F3209" w14:paraId="007D0588" w14:textId="77777777" w:rsidTr="008F7022">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013893BB" w14:textId="5AD648B6" w:rsidR="00D235CF" w:rsidRPr="004F3209" w:rsidRDefault="007033A2" w:rsidP="00D235CF">
            <w:pPr>
              <w:rPr>
                <w:sz w:val="22"/>
                <w:szCs w:val="22"/>
              </w:rPr>
            </w:pPr>
            <w:r w:rsidRPr="004F3209">
              <w:rPr>
                <w:sz w:val="22"/>
                <w:szCs w:val="22"/>
              </w:rPr>
              <w:t>17.</w:t>
            </w:r>
          </w:p>
        </w:tc>
        <w:tc>
          <w:tcPr>
            <w:tcW w:w="8798" w:type="dxa"/>
            <w:tcBorders>
              <w:top w:val="single" w:sz="5" w:space="0" w:color="000000"/>
              <w:left w:val="single" w:sz="4" w:space="0" w:color="000000"/>
              <w:bottom w:val="single" w:sz="5" w:space="0" w:color="000000"/>
              <w:right w:val="single" w:sz="4" w:space="0" w:color="auto"/>
            </w:tcBorders>
            <w:vAlign w:val="center"/>
          </w:tcPr>
          <w:p w14:paraId="72880AC1" w14:textId="5CA1005A" w:rsidR="00D235CF" w:rsidRPr="004F3209" w:rsidRDefault="00D235CF" w:rsidP="00D235CF">
            <w:pPr>
              <w:pStyle w:val="Default"/>
              <w:rPr>
                <w:rFonts w:eastAsia="OpenSans"/>
                <w:sz w:val="22"/>
                <w:szCs w:val="22"/>
              </w:rPr>
            </w:pPr>
            <w:r w:rsidRPr="004F3209">
              <w:rPr>
                <w:sz w:val="22"/>
                <w:szCs w:val="22"/>
              </w:rPr>
              <w:t>Privalo t</w:t>
            </w:r>
            <w:r w:rsidR="00675EAA" w:rsidRPr="004F3209">
              <w:rPr>
                <w:sz w:val="22"/>
                <w:szCs w:val="22"/>
              </w:rPr>
              <w:t xml:space="preserve">urėti garantiją netrumpesnę </w:t>
            </w:r>
            <w:r w:rsidRPr="004F3209">
              <w:rPr>
                <w:sz w:val="22"/>
                <w:szCs w:val="22"/>
              </w:rPr>
              <w:t xml:space="preserve">nei </w:t>
            </w:r>
            <w:r w:rsidR="00490E64" w:rsidRPr="004F3209">
              <w:rPr>
                <w:sz w:val="22"/>
                <w:szCs w:val="22"/>
              </w:rPr>
              <w:t>24</w:t>
            </w:r>
            <w:r w:rsidRPr="004F3209">
              <w:rPr>
                <w:sz w:val="22"/>
                <w:szCs w:val="22"/>
              </w:rPr>
              <w:t xml:space="preserve"> mėn. </w:t>
            </w:r>
          </w:p>
        </w:tc>
      </w:tr>
      <w:tr w:rsidR="00D235CF" w:rsidRPr="004F3209" w14:paraId="0AADC846" w14:textId="77777777" w:rsidTr="008F7022">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5749E701" w14:textId="37902297" w:rsidR="00D235CF" w:rsidRPr="004F3209" w:rsidRDefault="007033A2" w:rsidP="00D235CF">
            <w:pPr>
              <w:rPr>
                <w:sz w:val="22"/>
                <w:szCs w:val="22"/>
              </w:rPr>
            </w:pPr>
            <w:r w:rsidRPr="004F3209">
              <w:rPr>
                <w:sz w:val="22"/>
                <w:szCs w:val="22"/>
              </w:rPr>
              <w:t>18.</w:t>
            </w:r>
          </w:p>
        </w:tc>
        <w:tc>
          <w:tcPr>
            <w:tcW w:w="8798" w:type="dxa"/>
            <w:tcBorders>
              <w:top w:val="single" w:sz="5" w:space="0" w:color="000000"/>
              <w:left w:val="single" w:sz="4" w:space="0" w:color="000000"/>
              <w:bottom w:val="single" w:sz="5" w:space="0" w:color="000000"/>
              <w:right w:val="single" w:sz="4" w:space="0" w:color="auto"/>
            </w:tcBorders>
            <w:vAlign w:val="center"/>
          </w:tcPr>
          <w:p w14:paraId="492FFED6" w14:textId="77777777" w:rsidR="00D235CF" w:rsidRPr="004F3209" w:rsidRDefault="00D235CF" w:rsidP="00D235CF">
            <w:pPr>
              <w:pStyle w:val="Default"/>
              <w:rPr>
                <w:sz w:val="22"/>
                <w:szCs w:val="22"/>
              </w:rPr>
            </w:pPr>
            <w:r w:rsidRPr="004F3209">
              <w:rPr>
                <w:sz w:val="22"/>
                <w:szCs w:val="22"/>
              </w:rPr>
              <w:t>Privalo turėti CE sertifikatą arba EB atitikties deklaraciją.</w:t>
            </w:r>
          </w:p>
        </w:tc>
      </w:tr>
      <w:tr w:rsidR="00D235CF" w:rsidRPr="004F3209" w14:paraId="3A512CB6" w14:textId="77777777" w:rsidTr="008F7022">
        <w:trPr>
          <w:trHeight w:val="552"/>
        </w:trPr>
        <w:tc>
          <w:tcPr>
            <w:tcW w:w="978" w:type="dxa"/>
            <w:tcBorders>
              <w:top w:val="single" w:sz="5" w:space="0" w:color="000000"/>
              <w:left w:val="single" w:sz="4" w:space="0" w:color="000000"/>
              <w:bottom w:val="single" w:sz="5" w:space="0" w:color="000000"/>
              <w:right w:val="single" w:sz="4" w:space="0" w:color="000000"/>
            </w:tcBorders>
            <w:vAlign w:val="center"/>
          </w:tcPr>
          <w:p w14:paraId="40271865" w14:textId="6AEAEFCB" w:rsidR="00D235CF" w:rsidRPr="004F3209" w:rsidRDefault="00D235CF" w:rsidP="00D235CF">
            <w:pPr>
              <w:rPr>
                <w:sz w:val="22"/>
                <w:szCs w:val="22"/>
              </w:rPr>
            </w:pPr>
            <w:r w:rsidRPr="004F3209">
              <w:rPr>
                <w:sz w:val="22"/>
                <w:szCs w:val="22"/>
              </w:rPr>
              <w:t>1</w:t>
            </w:r>
            <w:r w:rsidR="007033A2" w:rsidRPr="004F3209">
              <w:rPr>
                <w:sz w:val="22"/>
                <w:szCs w:val="22"/>
              </w:rPr>
              <w:t>9.</w:t>
            </w:r>
          </w:p>
        </w:tc>
        <w:tc>
          <w:tcPr>
            <w:tcW w:w="8798" w:type="dxa"/>
            <w:tcBorders>
              <w:top w:val="single" w:sz="5" w:space="0" w:color="000000"/>
              <w:left w:val="single" w:sz="4" w:space="0" w:color="000000"/>
              <w:bottom w:val="single" w:sz="5" w:space="0" w:color="000000"/>
              <w:right w:val="single" w:sz="6" w:space="0" w:color="000000"/>
            </w:tcBorders>
            <w:vAlign w:val="center"/>
          </w:tcPr>
          <w:p w14:paraId="36DFA8D8" w14:textId="3508A8F6" w:rsidR="00D235CF" w:rsidRPr="004F3209" w:rsidRDefault="00D235CF" w:rsidP="00D235CF">
            <w:pPr>
              <w:rPr>
                <w:sz w:val="22"/>
                <w:szCs w:val="22"/>
              </w:rPr>
            </w:pPr>
            <w:r w:rsidRPr="004F3209">
              <w:rPr>
                <w:sz w:val="22"/>
                <w:szCs w:val="22"/>
              </w:rPr>
              <w:t>Prietaisas turi būti pilnai sukomplektuotas ir paruoštas darbui</w:t>
            </w:r>
          </w:p>
        </w:tc>
      </w:tr>
    </w:tbl>
    <w:p w14:paraId="35B1D3E2" w14:textId="77777777" w:rsidR="00C73663" w:rsidRPr="00F275E1" w:rsidRDefault="00C73663" w:rsidP="003368A3">
      <w:pPr>
        <w:pStyle w:val="Standard"/>
        <w:jc w:val="both"/>
        <w:rPr>
          <w:sz w:val="24"/>
          <w:szCs w:val="24"/>
        </w:rPr>
      </w:pPr>
    </w:p>
    <w:sectPr w:rsidR="00C73663" w:rsidRPr="00F275E1" w:rsidSect="00D52CAD">
      <w:pgSz w:w="12240" w:h="15840"/>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C99E2" w14:textId="77777777" w:rsidR="00166A57" w:rsidRDefault="00166A57">
      <w:r>
        <w:separator/>
      </w:r>
    </w:p>
  </w:endnote>
  <w:endnote w:type="continuationSeparator" w:id="0">
    <w:p w14:paraId="002CD7D8" w14:textId="77777777" w:rsidR="00166A57" w:rsidRDefault="0016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OpenSans">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C399F" w14:textId="77777777" w:rsidR="00166A57" w:rsidRDefault="00166A57">
      <w:r>
        <w:rPr>
          <w:color w:val="000000"/>
        </w:rPr>
        <w:separator/>
      </w:r>
    </w:p>
  </w:footnote>
  <w:footnote w:type="continuationSeparator" w:id="0">
    <w:p w14:paraId="1CAD0032" w14:textId="77777777" w:rsidR="00166A57" w:rsidRDefault="00166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1496" w:hanging="360"/>
      </w:pPr>
      <w:rPr>
        <w:rFonts w:ascii="Times New Roman" w:hAnsi="Times New Roman" w:cs="Times New Roman" w:hint="default"/>
        <w:b/>
        <w:color w:val="000000"/>
        <w:sz w:val="24"/>
        <w:szCs w:val="24"/>
      </w:rPr>
    </w:lvl>
    <w:lvl w:ilvl="1">
      <w:start w:val="1"/>
      <w:numFmt w:val="decimal"/>
      <w:lvlText w:val="%1.%2."/>
      <w:lvlJc w:val="left"/>
      <w:pPr>
        <w:tabs>
          <w:tab w:val="num" w:pos="0"/>
        </w:tabs>
        <w:ind w:left="1496" w:hanging="360"/>
      </w:pPr>
      <w:rPr>
        <w:rFonts w:ascii="Times New Roman" w:hAnsi="Times New Roman" w:cs="Times New Roman" w:hint="default"/>
        <w:b/>
        <w:color w:val="000000"/>
        <w:sz w:val="24"/>
        <w:szCs w:val="24"/>
      </w:rPr>
    </w:lvl>
    <w:lvl w:ilvl="2">
      <w:start w:val="1"/>
      <w:numFmt w:val="decimal"/>
      <w:lvlText w:val="%1.%2.%3."/>
      <w:lvlJc w:val="left"/>
      <w:pPr>
        <w:tabs>
          <w:tab w:val="num" w:pos="0"/>
        </w:tabs>
        <w:ind w:left="1856" w:hanging="720"/>
      </w:pPr>
      <w:rPr>
        <w:rFonts w:ascii="Times New Roman" w:hAnsi="Times New Roman" w:cs="Times New Roman" w:hint="default"/>
        <w:b/>
        <w:color w:val="000000"/>
        <w:sz w:val="24"/>
        <w:szCs w:val="24"/>
      </w:rPr>
    </w:lvl>
    <w:lvl w:ilvl="3">
      <w:start w:val="1"/>
      <w:numFmt w:val="decimal"/>
      <w:lvlText w:val="%1.%2.%3.%4."/>
      <w:lvlJc w:val="left"/>
      <w:pPr>
        <w:tabs>
          <w:tab w:val="num" w:pos="0"/>
        </w:tabs>
        <w:ind w:left="1856" w:hanging="720"/>
      </w:pPr>
      <w:rPr>
        <w:rFonts w:ascii="Times New Roman" w:hAnsi="Times New Roman" w:cs="Times New Roman" w:hint="default"/>
        <w:b/>
        <w:color w:val="000000"/>
        <w:sz w:val="24"/>
        <w:szCs w:val="24"/>
      </w:rPr>
    </w:lvl>
    <w:lvl w:ilvl="4">
      <w:start w:val="1"/>
      <w:numFmt w:val="decimal"/>
      <w:lvlText w:val="%1.%2.%3.%4.%5."/>
      <w:lvlJc w:val="left"/>
      <w:pPr>
        <w:tabs>
          <w:tab w:val="num" w:pos="0"/>
        </w:tabs>
        <w:ind w:left="2216" w:hanging="1080"/>
      </w:pPr>
      <w:rPr>
        <w:rFonts w:ascii="Times New Roman" w:hAnsi="Times New Roman" w:cs="Times New Roman" w:hint="default"/>
        <w:b/>
        <w:color w:val="000000"/>
        <w:sz w:val="24"/>
        <w:szCs w:val="24"/>
      </w:rPr>
    </w:lvl>
    <w:lvl w:ilvl="5">
      <w:start w:val="1"/>
      <w:numFmt w:val="decimal"/>
      <w:lvlText w:val="%1.%2.%3.%4.%5.%6."/>
      <w:lvlJc w:val="left"/>
      <w:pPr>
        <w:tabs>
          <w:tab w:val="num" w:pos="0"/>
        </w:tabs>
        <w:ind w:left="2216" w:hanging="1080"/>
      </w:pPr>
      <w:rPr>
        <w:rFonts w:ascii="Times New Roman" w:hAnsi="Times New Roman" w:cs="Times New Roman" w:hint="default"/>
        <w:b/>
        <w:color w:val="000000"/>
        <w:sz w:val="24"/>
        <w:szCs w:val="24"/>
      </w:rPr>
    </w:lvl>
    <w:lvl w:ilvl="6">
      <w:start w:val="1"/>
      <w:numFmt w:val="decimal"/>
      <w:lvlText w:val="%1.%2.%3.%4.%5.%6.%7."/>
      <w:lvlJc w:val="left"/>
      <w:pPr>
        <w:tabs>
          <w:tab w:val="num" w:pos="0"/>
        </w:tabs>
        <w:ind w:left="2576" w:hanging="1440"/>
      </w:pPr>
      <w:rPr>
        <w:rFonts w:ascii="Times New Roman" w:hAnsi="Times New Roman" w:cs="Times New Roman" w:hint="default"/>
        <w:b/>
        <w:color w:val="000000"/>
        <w:sz w:val="24"/>
        <w:szCs w:val="24"/>
      </w:rPr>
    </w:lvl>
    <w:lvl w:ilvl="7">
      <w:start w:val="1"/>
      <w:numFmt w:val="decimal"/>
      <w:lvlText w:val="%1.%2.%3.%4.%5.%6.%7.%8."/>
      <w:lvlJc w:val="left"/>
      <w:pPr>
        <w:tabs>
          <w:tab w:val="num" w:pos="0"/>
        </w:tabs>
        <w:ind w:left="2576" w:hanging="1440"/>
      </w:pPr>
      <w:rPr>
        <w:rFonts w:ascii="Times New Roman" w:hAnsi="Times New Roman" w:cs="Times New Roman" w:hint="default"/>
        <w:b/>
        <w:color w:val="000000"/>
        <w:sz w:val="24"/>
        <w:szCs w:val="24"/>
      </w:rPr>
    </w:lvl>
    <w:lvl w:ilvl="8">
      <w:start w:val="1"/>
      <w:numFmt w:val="decimal"/>
      <w:lvlText w:val="%1.%2.%3.%4.%5.%6.%7.%8.%9."/>
      <w:lvlJc w:val="left"/>
      <w:pPr>
        <w:tabs>
          <w:tab w:val="num" w:pos="0"/>
        </w:tabs>
        <w:ind w:left="2936" w:hanging="1800"/>
      </w:pPr>
      <w:rPr>
        <w:rFonts w:ascii="Times New Roman" w:hAnsi="Times New Roman" w:cs="Times New Roman" w:hint="default"/>
        <w:b/>
        <w:color w:val="000000"/>
        <w:sz w:val="24"/>
        <w:szCs w:val="24"/>
      </w:rPr>
    </w:lvl>
  </w:abstractNum>
  <w:abstractNum w:abstractNumId="1" w15:restartNumberingAfterBreak="0">
    <w:nsid w:val="00B01204"/>
    <w:multiLevelType w:val="multilevel"/>
    <w:tmpl w:val="B30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A1511"/>
    <w:multiLevelType w:val="multilevel"/>
    <w:tmpl w:val="4DA052A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916448A"/>
    <w:multiLevelType w:val="hybridMultilevel"/>
    <w:tmpl w:val="671882B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C1532A"/>
    <w:multiLevelType w:val="hybridMultilevel"/>
    <w:tmpl w:val="0122CD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1C406A7C"/>
    <w:multiLevelType w:val="multilevel"/>
    <w:tmpl w:val="EC08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231D3"/>
    <w:multiLevelType w:val="multilevel"/>
    <w:tmpl w:val="75B2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E3E14"/>
    <w:multiLevelType w:val="hybridMultilevel"/>
    <w:tmpl w:val="2D208B46"/>
    <w:lvl w:ilvl="0" w:tplc="04270003">
      <w:start w:val="1"/>
      <w:numFmt w:val="bullet"/>
      <w:lvlText w:val="o"/>
      <w:lvlJc w:val="left"/>
      <w:pPr>
        <w:ind w:left="1429" w:hanging="360"/>
      </w:pPr>
      <w:rPr>
        <w:rFonts w:ascii="Courier New" w:hAnsi="Courier New" w:cs="Courier New"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3A0479C1"/>
    <w:multiLevelType w:val="multilevel"/>
    <w:tmpl w:val="B8120416"/>
    <w:lvl w:ilvl="0">
      <w:start w:val="3"/>
      <w:numFmt w:val="decimal"/>
      <w:lvlText w:val="%1."/>
      <w:lvlJc w:val="left"/>
      <w:pPr>
        <w:ind w:left="924" w:hanging="360"/>
      </w:pPr>
      <w:rPr>
        <w:rFonts w:hint="default"/>
        <w:b/>
      </w:rPr>
    </w:lvl>
    <w:lvl w:ilvl="1">
      <w:start w:val="2"/>
      <w:numFmt w:val="decimal"/>
      <w:isLgl/>
      <w:lvlText w:val="%1.%2."/>
      <w:lvlJc w:val="left"/>
      <w:pPr>
        <w:ind w:left="987" w:hanging="4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3"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9"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25" w:hanging="1440"/>
      </w:pPr>
      <w:rPr>
        <w:rFonts w:hint="default"/>
      </w:rPr>
    </w:lvl>
    <w:lvl w:ilvl="8">
      <w:start w:val="1"/>
      <w:numFmt w:val="decimal"/>
      <w:isLgl/>
      <w:lvlText w:val="%1.%2.%3.%4.%5.%6.%7.%8.%9."/>
      <w:lvlJc w:val="left"/>
      <w:pPr>
        <w:ind w:left="2388" w:hanging="1800"/>
      </w:pPr>
      <w:rPr>
        <w:rFonts w:hint="default"/>
      </w:rPr>
    </w:lvl>
  </w:abstractNum>
  <w:abstractNum w:abstractNumId="9" w15:restartNumberingAfterBreak="0">
    <w:nsid w:val="433B61B3"/>
    <w:multiLevelType w:val="multilevel"/>
    <w:tmpl w:val="C3CE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C7216"/>
    <w:multiLevelType w:val="hybridMultilevel"/>
    <w:tmpl w:val="FB28F3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0942527">
    <w:abstractNumId w:val="5"/>
  </w:num>
  <w:num w:numId="2" w16cid:durableId="582686719">
    <w:abstractNumId w:val="1"/>
  </w:num>
  <w:num w:numId="3" w16cid:durableId="1721250306">
    <w:abstractNumId w:val="9"/>
  </w:num>
  <w:num w:numId="4" w16cid:durableId="931354502">
    <w:abstractNumId w:val="6"/>
  </w:num>
  <w:num w:numId="5" w16cid:durableId="1435395318">
    <w:abstractNumId w:val="10"/>
  </w:num>
  <w:num w:numId="6" w16cid:durableId="1495953118">
    <w:abstractNumId w:val="3"/>
  </w:num>
  <w:num w:numId="7" w16cid:durableId="882208012">
    <w:abstractNumId w:val="7"/>
  </w:num>
  <w:num w:numId="8" w16cid:durableId="652176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6427528">
    <w:abstractNumId w:val="0"/>
  </w:num>
  <w:num w:numId="10" w16cid:durableId="1740132807">
    <w:abstractNumId w:val="4"/>
  </w:num>
  <w:num w:numId="11" w16cid:durableId="1834956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8C"/>
    <w:rsid w:val="0001155B"/>
    <w:rsid w:val="000216D9"/>
    <w:rsid w:val="00027BC5"/>
    <w:rsid w:val="00034670"/>
    <w:rsid w:val="00046872"/>
    <w:rsid w:val="00076121"/>
    <w:rsid w:val="000763A1"/>
    <w:rsid w:val="00083477"/>
    <w:rsid w:val="00090196"/>
    <w:rsid w:val="00094839"/>
    <w:rsid w:val="000B11F0"/>
    <w:rsid w:val="000B1C39"/>
    <w:rsid w:val="000C0058"/>
    <w:rsid w:val="000C18E1"/>
    <w:rsid w:val="000C585F"/>
    <w:rsid w:val="000C7BDB"/>
    <w:rsid w:val="0010205B"/>
    <w:rsid w:val="00141DDD"/>
    <w:rsid w:val="00152128"/>
    <w:rsid w:val="00153060"/>
    <w:rsid w:val="001579B5"/>
    <w:rsid w:val="00164C53"/>
    <w:rsid w:val="00166A57"/>
    <w:rsid w:val="001761BE"/>
    <w:rsid w:val="00192E5F"/>
    <w:rsid w:val="00195F17"/>
    <w:rsid w:val="001964DD"/>
    <w:rsid w:val="00196BBF"/>
    <w:rsid w:val="001A10AC"/>
    <w:rsid w:val="001A4A6A"/>
    <w:rsid w:val="001A5CC4"/>
    <w:rsid w:val="001B3944"/>
    <w:rsid w:val="001B5F1E"/>
    <w:rsid w:val="001C236A"/>
    <w:rsid w:val="001E571F"/>
    <w:rsid w:val="001E6513"/>
    <w:rsid w:val="002037A7"/>
    <w:rsid w:val="00206246"/>
    <w:rsid w:val="00221CF3"/>
    <w:rsid w:val="00224C23"/>
    <w:rsid w:val="0023708F"/>
    <w:rsid w:val="002456E1"/>
    <w:rsid w:val="00245E1B"/>
    <w:rsid w:val="002558EF"/>
    <w:rsid w:val="00256614"/>
    <w:rsid w:val="00267054"/>
    <w:rsid w:val="00282405"/>
    <w:rsid w:val="00283BC6"/>
    <w:rsid w:val="00295056"/>
    <w:rsid w:val="002A3437"/>
    <w:rsid w:val="002C3AD9"/>
    <w:rsid w:val="002D0FE8"/>
    <w:rsid w:val="002D63C4"/>
    <w:rsid w:val="002E5B05"/>
    <w:rsid w:val="00302A4B"/>
    <w:rsid w:val="00305C0A"/>
    <w:rsid w:val="00316972"/>
    <w:rsid w:val="00325916"/>
    <w:rsid w:val="003368A3"/>
    <w:rsid w:val="00336E84"/>
    <w:rsid w:val="00342947"/>
    <w:rsid w:val="003473FF"/>
    <w:rsid w:val="00365B85"/>
    <w:rsid w:val="00376141"/>
    <w:rsid w:val="00377148"/>
    <w:rsid w:val="003A5796"/>
    <w:rsid w:val="003A7ACC"/>
    <w:rsid w:val="003B1A5C"/>
    <w:rsid w:val="003B3500"/>
    <w:rsid w:val="003C01F5"/>
    <w:rsid w:val="003C1F44"/>
    <w:rsid w:val="003D0A67"/>
    <w:rsid w:val="003D7DC8"/>
    <w:rsid w:val="003F1414"/>
    <w:rsid w:val="00404B19"/>
    <w:rsid w:val="00412651"/>
    <w:rsid w:val="004145E8"/>
    <w:rsid w:val="00414A84"/>
    <w:rsid w:val="00420567"/>
    <w:rsid w:val="0042757F"/>
    <w:rsid w:val="004278E3"/>
    <w:rsid w:val="00437089"/>
    <w:rsid w:val="004444F9"/>
    <w:rsid w:val="0044580B"/>
    <w:rsid w:val="00446F68"/>
    <w:rsid w:val="004471C9"/>
    <w:rsid w:val="00451CBE"/>
    <w:rsid w:val="00456C3A"/>
    <w:rsid w:val="0045743A"/>
    <w:rsid w:val="00460DDD"/>
    <w:rsid w:val="00476A0A"/>
    <w:rsid w:val="00476F69"/>
    <w:rsid w:val="00477A2F"/>
    <w:rsid w:val="00490E64"/>
    <w:rsid w:val="004B1865"/>
    <w:rsid w:val="004B7718"/>
    <w:rsid w:val="004B7970"/>
    <w:rsid w:val="004D0DE1"/>
    <w:rsid w:val="004D16B2"/>
    <w:rsid w:val="004D6F2D"/>
    <w:rsid w:val="004E0FE8"/>
    <w:rsid w:val="004F2AC5"/>
    <w:rsid w:val="004F3209"/>
    <w:rsid w:val="004F5081"/>
    <w:rsid w:val="00503A7B"/>
    <w:rsid w:val="00503F92"/>
    <w:rsid w:val="005079A4"/>
    <w:rsid w:val="00507A49"/>
    <w:rsid w:val="005214B7"/>
    <w:rsid w:val="00525131"/>
    <w:rsid w:val="005260CD"/>
    <w:rsid w:val="00534D09"/>
    <w:rsid w:val="00537446"/>
    <w:rsid w:val="00537969"/>
    <w:rsid w:val="00547A37"/>
    <w:rsid w:val="0056758C"/>
    <w:rsid w:val="005677BA"/>
    <w:rsid w:val="00570779"/>
    <w:rsid w:val="00582EF2"/>
    <w:rsid w:val="00584867"/>
    <w:rsid w:val="005877DE"/>
    <w:rsid w:val="005B1C87"/>
    <w:rsid w:val="005B3140"/>
    <w:rsid w:val="005B4426"/>
    <w:rsid w:val="005C5B34"/>
    <w:rsid w:val="005D3239"/>
    <w:rsid w:val="005D61DB"/>
    <w:rsid w:val="005E1029"/>
    <w:rsid w:val="005E2B22"/>
    <w:rsid w:val="005E3730"/>
    <w:rsid w:val="00600193"/>
    <w:rsid w:val="00604D46"/>
    <w:rsid w:val="00604D8D"/>
    <w:rsid w:val="006158F1"/>
    <w:rsid w:val="00641B61"/>
    <w:rsid w:val="00645CE8"/>
    <w:rsid w:val="00647575"/>
    <w:rsid w:val="0066665B"/>
    <w:rsid w:val="00675EAA"/>
    <w:rsid w:val="00684EC8"/>
    <w:rsid w:val="00695C1F"/>
    <w:rsid w:val="006A26D7"/>
    <w:rsid w:val="006A4A64"/>
    <w:rsid w:val="006B27CE"/>
    <w:rsid w:val="006B7930"/>
    <w:rsid w:val="006E2D31"/>
    <w:rsid w:val="006E66C9"/>
    <w:rsid w:val="006E737D"/>
    <w:rsid w:val="006F4922"/>
    <w:rsid w:val="006F4ECB"/>
    <w:rsid w:val="006F6577"/>
    <w:rsid w:val="006F7F62"/>
    <w:rsid w:val="007033A2"/>
    <w:rsid w:val="00704B09"/>
    <w:rsid w:val="007217A3"/>
    <w:rsid w:val="00725352"/>
    <w:rsid w:val="007333CF"/>
    <w:rsid w:val="007506E6"/>
    <w:rsid w:val="0075498C"/>
    <w:rsid w:val="00754D8B"/>
    <w:rsid w:val="00763203"/>
    <w:rsid w:val="00794492"/>
    <w:rsid w:val="00795812"/>
    <w:rsid w:val="00797768"/>
    <w:rsid w:val="007A63BB"/>
    <w:rsid w:val="007B65AA"/>
    <w:rsid w:val="007C05D5"/>
    <w:rsid w:val="007C6554"/>
    <w:rsid w:val="007C7759"/>
    <w:rsid w:val="007C7760"/>
    <w:rsid w:val="007D59C5"/>
    <w:rsid w:val="0080334D"/>
    <w:rsid w:val="008033F8"/>
    <w:rsid w:val="00820CB5"/>
    <w:rsid w:val="00823BD5"/>
    <w:rsid w:val="00824CDE"/>
    <w:rsid w:val="0083060A"/>
    <w:rsid w:val="00837A8F"/>
    <w:rsid w:val="008401DF"/>
    <w:rsid w:val="008426DB"/>
    <w:rsid w:val="00851937"/>
    <w:rsid w:val="00851F04"/>
    <w:rsid w:val="008557C9"/>
    <w:rsid w:val="008564AD"/>
    <w:rsid w:val="00857DB5"/>
    <w:rsid w:val="00860D33"/>
    <w:rsid w:val="00864EF0"/>
    <w:rsid w:val="00874FBC"/>
    <w:rsid w:val="00876FA9"/>
    <w:rsid w:val="0088400E"/>
    <w:rsid w:val="00892836"/>
    <w:rsid w:val="00892BE8"/>
    <w:rsid w:val="008953A3"/>
    <w:rsid w:val="008A70B0"/>
    <w:rsid w:val="008B00E9"/>
    <w:rsid w:val="008B1B4F"/>
    <w:rsid w:val="008C420A"/>
    <w:rsid w:val="008D0927"/>
    <w:rsid w:val="008D4339"/>
    <w:rsid w:val="008D7C12"/>
    <w:rsid w:val="008E1D8A"/>
    <w:rsid w:val="008E4BB1"/>
    <w:rsid w:val="008F4827"/>
    <w:rsid w:val="008F7022"/>
    <w:rsid w:val="009322E6"/>
    <w:rsid w:val="00933637"/>
    <w:rsid w:val="0093702F"/>
    <w:rsid w:val="00937AA9"/>
    <w:rsid w:val="00947609"/>
    <w:rsid w:val="00951B67"/>
    <w:rsid w:val="0095432C"/>
    <w:rsid w:val="009670F9"/>
    <w:rsid w:val="0096714F"/>
    <w:rsid w:val="00974309"/>
    <w:rsid w:val="0098021E"/>
    <w:rsid w:val="00982DF0"/>
    <w:rsid w:val="00984FEC"/>
    <w:rsid w:val="00992A4F"/>
    <w:rsid w:val="009931B5"/>
    <w:rsid w:val="00994117"/>
    <w:rsid w:val="009A3524"/>
    <w:rsid w:val="009B3F9E"/>
    <w:rsid w:val="009B4E37"/>
    <w:rsid w:val="009B6459"/>
    <w:rsid w:val="009F6E73"/>
    <w:rsid w:val="00A30783"/>
    <w:rsid w:val="00A42708"/>
    <w:rsid w:val="00A452CB"/>
    <w:rsid w:val="00A518B0"/>
    <w:rsid w:val="00A535C9"/>
    <w:rsid w:val="00A6715E"/>
    <w:rsid w:val="00A87122"/>
    <w:rsid w:val="00A879B5"/>
    <w:rsid w:val="00A90E61"/>
    <w:rsid w:val="00AA2E90"/>
    <w:rsid w:val="00AC5F4A"/>
    <w:rsid w:val="00AE064E"/>
    <w:rsid w:val="00AE5423"/>
    <w:rsid w:val="00AF5CCD"/>
    <w:rsid w:val="00B016A9"/>
    <w:rsid w:val="00B01B8E"/>
    <w:rsid w:val="00B0610C"/>
    <w:rsid w:val="00B14606"/>
    <w:rsid w:val="00B253FB"/>
    <w:rsid w:val="00B26166"/>
    <w:rsid w:val="00B4035A"/>
    <w:rsid w:val="00B40C92"/>
    <w:rsid w:val="00B42104"/>
    <w:rsid w:val="00B43726"/>
    <w:rsid w:val="00B46E23"/>
    <w:rsid w:val="00B54F4C"/>
    <w:rsid w:val="00B610A1"/>
    <w:rsid w:val="00B61AF4"/>
    <w:rsid w:val="00B66B88"/>
    <w:rsid w:val="00B67D16"/>
    <w:rsid w:val="00B73498"/>
    <w:rsid w:val="00B74676"/>
    <w:rsid w:val="00B876D8"/>
    <w:rsid w:val="00B93690"/>
    <w:rsid w:val="00BA128E"/>
    <w:rsid w:val="00BB2200"/>
    <w:rsid w:val="00BB465A"/>
    <w:rsid w:val="00BB5A19"/>
    <w:rsid w:val="00BB70FE"/>
    <w:rsid w:val="00BC2965"/>
    <w:rsid w:val="00BC3474"/>
    <w:rsid w:val="00BC78E3"/>
    <w:rsid w:val="00BF07A0"/>
    <w:rsid w:val="00BF13A1"/>
    <w:rsid w:val="00BF18EB"/>
    <w:rsid w:val="00BF1B7B"/>
    <w:rsid w:val="00BF25B2"/>
    <w:rsid w:val="00BF550A"/>
    <w:rsid w:val="00BF764A"/>
    <w:rsid w:val="00C02C72"/>
    <w:rsid w:val="00C07F2E"/>
    <w:rsid w:val="00C17434"/>
    <w:rsid w:val="00C3684A"/>
    <w:rsid w:val="00C36994"/>
    <w:rsid w:val="00C40F88"/>
    <w:rsid w:val="00C47275"/>
    <w:rsid w:val="00C505C4"/>
    <w:rsid w:val="00C50914"/>
    <w:rsid w:val="00C53BD3"/>
    <w:rsid w:val="00C650B1"/>
    <w:rsid w:val="00C65E07"/>
    <w:rsid w:val="00C73663"/>
    <w:rsid w:val="00C851A8"/>
    <w:rsid w:val="00C94F87"/>
    <w:rsid w:val="00C9545D"/>
    <w:rsid w:val="00CA07AE"/>
    <w:rsid w:val="00CA2FC7"/>
    <w:rsid w:val="00CA45CA"/>
    <w:rsid w:val="00CC6E54"/>
    <w:rsid w:val="00CC778D"/>
    <w:rsid w:val="00CD3CBD"/>
    <w:rsid w:val="00CD6819"/>
    <w:rsid w:val="00CF0237"/>
    <w:rsid w:val="00D00465"/>
    <w:rsid w:val="00D07415"/>
    <w:rsid w:val="00D12903"/>
    <w:rsid w:val="00D14022"/>
    <w:rsid w:val="00D171B5"/>
    <w:rsid w:val="00D235CF"/>
    <w:rsid w:val="00D30325"/>
    <w:rsid w:val="00D30440"/>
    <w:rsid w:val="00D3622D"/>
    <w:rsid w:val="00D40653"/>
    <w:rsid w:val="00D47051"/>
    <w:rsid w:val="00D52CAD"/>
    <w:rsid w:val="00D56FB3"/>
    <w:rsid w:val="00D64444"/>
    <w:rsid w:val="00D734DB"/>
    <w:rsid w:val="00D74865"/>
    <w:rsid w:val="00D95537"/>
    <w:rsid w:val="00DB0DB6"/>
    <w:rsid w:val="00DC1B78"/>
    <w:rsid w:val="00DC3E61"/>
    <w:rsid w:val="00DD1E86"/>
    <w:rsid w:val="00DE3330"/>
    <w:rsid w:val="00DE3CF1"/>
    <w:rsid w:val="00DF43CC"/>
    <w:rsid w:val="00DF598B"/>
    <w:rsid w:val="00DF6983"/>
    <w:rsid w:val="00E01C6B"/>
    <w:rsid w:val="00E058BB"/>
    <w:rsid w:val="00E2442A"/>
    <w:rsid w:val="00E30A02"/>
    <w:rsid w:val="00E348D1"/>
    <w:rsid w:val="00E56A08"/>
    <w:rsid w:val="00E65FF3"/>
    <w:rsid w:val="00E77A8E"/>
    <w:rsid w:val="00E96C2D"/>
    <w:rsid w:val="00EA4CD0"/>
    <w:rsid w:val="00EB38E5"/>
    <w:rsid w:val="00EC5E0A"/>
    <w:rsid w:val="00EC7019"/>
    <w:rsid w:val="00ED5401"/>
    <w:rsid w:val="00EE2008"/>
    <w:rsid w:val="00F01E98"/>
    <w:rsid w:val="00F0568A"/>
    <w:rsid w:val="00F10120"/>
    <w:rsid w:val="00F15D1E"/>
    <w:rsid w:val="00F26230"/>
    <w:rsid w:val="00F30DBB"/>
    <w:rsid w:val="00F5643C"/>
    <w:rsid w:val="00F73934"/>
    <w:rsid w:val="00F81A93"/>
    <w:rsid w:val="00F84B51"/>
    <w:rsid w:val="00F851D7"/>
    <w:rsid w:val="00F942BB"/>
    <w:rsid w:val="00FA2DD4"/>
    <w:rsid w:val="00FB130E"/>
    <w:rsid w:val="00FB7B85"/>
    <w:rsid w:val="00FC6A19"/>
    <w:rsid w:val="00FF4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BE1F"/>
  <w15:docId w15:val="{11831665-834A-459B-A240-E79549D7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kern w:val="0"/>
      <w:szCs w:val="20"/>
      <w:lang w:val="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outlineLvl w:val="5"/>
    </w:pPr>
    <w:rPr>
      <w:i/>
      <w:iCs/>
      <w:color w:val="595959"/>
    </w:rPr>
  </w:style>
  <w:style w:type="paragraph" w:styleId="Antrat7">
    <w:name w:val="heading 7"/>
    <w:basedOn w:val="prastasis"/>
    <w:next w:val="prastasis"/>
    <w:pPr>
      <w:keepNext/>
      <w:keepLines/>
      <w:spacing w:before="40"/>
      <w:outlineLvl w:val="6"/>
    </w:pPr>
    <w:rPr>
      <w:color w:val="595959"/>
    </w:rPr>
  </w:style>
  <w:style w:type="paragraph" w:styleId="Antrat8">
    <w:name w:val="heading 8"/>
    <w:basedOn w:val="prastasis"/>
    <w:next w:val="prastasis"/>
    <w:pPr>
      <w:keepNext/>
      <w:keepLines/>
      <w:outlineLvl w:val="7"/>
    </w:pPr>
    <w:rPr>
      <w:i/>
      <w:iCs/>
      <w:color w:val="272727"/>
    </w:rPr>
  </w:style>
  <w:style w:type="paragraph" w:styleId="Antrat9">
    <w:name w:val="heading 9"/>
    <w:basedOn w:val="prastasis"/>
    <w:next w:val="prastasis"/>
    <w:pPr>
      <w:keepNext/>
      <w:keepLines/>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contextualSpacing/>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uiPriority w:val="34"/>
    <w:qFormat/>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paragraph" w:customStyle="1" w:styleId="Standard">
    <w:name w:val="Standard"/>
    <w:link w:val="StandardChar"/>
    <w:rsid w:val="00C73663"/>
    <w:pPr>
      <w:suppressAutoHyphens/>
      <w:overflowPunct w:val="0"/>
      <w:spacing w:after="0" w:line="240" w:lineRule="auto"/>
      <w:textAlignment w:val="baseline"/>
    </w:pPr>
    <w:rPr>
      <w:rFonts w:ascii="Times New Roman" w:eastAsia="Times New Roman" w:hAnsi="Times New Roman"/>
      <w:kern w:val="0"/>
      <w:sz w:val="20"/>
      <w:szCs w:val="20"/>
      <w:lang w:val="lt-LT"/>
    </w:rPr>
  </w:style>
  <w:style w:type="character" w:customStyle="1" w:styleId="StandardChar">
    <w:name w:val="Standard Char"/>
    <w:basedOn w:val="Numatytasispastraiposriftas"/>
    <w:link w:val="Standard"/>
    <w:rsid w:val="00C73663"/>
    <w:rPr>
      <w:rFonts w:ascii="Times New Roman" w:eastAsia="Times New Roman" w:hAnsi="Times New Roman"/>
      <w:kern w:val="0"/>
      <w:sz w:val="20"/>
      <w:szCs w:val="20"/>
      <w:lang w:val="lt-LT"/>
    </w:rPr>
  </w:style>
  <w:style w:type="table" w:styleId="Lentelstinklelis">
    <w:name w:val="Table Grid"/>
    <w:basedOn w:val="prastojilentel"/>
    <w:uiPriority w:val="39"/>
    <w:rsid w:val="00EA4CD0"/>
    <w:pPr>
      <w:autoSpaceDN/>
      <w:spacing w:after="0" w:line="240" w:lineRule="auto"/>
    </w:pPr>
    <w:rPr>
      <w:rFonts w:asciiTheme="minorHAnsi" w:eastAsiaTheme="minorHAnsi" w:hAnsiTheme="minorHAnsi" w:cstheme="minorBidi"/>
      <w:kern w:val="0"/>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94117"/>
    <w:rPr>
      <w:sz w:val="16"/>
      <w:szCs w:val="16"/>
    </w:rPr>
  </w:style>
  <w:style w:type="paragraph" w:styleId="Komentarotekstas">
    <w:name w:val="annotation text"/>
    <w:basedOn w:val="prastasis"/>
    <w:link w:val="KomentarotekstasDiagrama"/>
    <w:uiPriority w:val="99"/>
    <w:unhideWhenUsed/>
    <w:rsid w:val="00994117"/>
    <w:rPr>
      <w:sz w:val="20"/>
    </w:rPr>
  </w:style>
  <w:style w:type="character" w:customStyle="1" w:styleId="KomentarotekstasDiagrama">
    <w:name w:val="Komentaro tekstas Diagrama"/>
    <w:basedOn w:val="Numatytasispastraiposriftas"/>
    <w:link w:val="Komentarotekstas"/>
    <w:uiPriority w:val="99"/>
    <w:rsid w:val="00994117"/>
    <w:rPr>
      <w:rFonts w:ascii="Times New Roman" w:eastAsia="Times New Roman" w:hAnsi="Times New Roman"/>
      <w:kern w:val="0"/>
      <w:sz w:val="20"/>
      <w:szCs w:val="20"/>
      <w:lang w:val="lt-LT"/>
    </w:rPr>
  </w:style>
  <w:style w:type="paragraph" w:styleId="Komentarotema">
    <w:name w:val="annotation subject"/>
    <w:basedOn w:val="Komentarotekstas"/>
    <w:next w:val="Komentarotekstas"/>
    <w:link w:val="KomentarotemaDiagrama"/>
    <w:uiPriority w:val="99"/>
    <w:semiHidden/>
    <w:unhideWhenUsed/>
    <w:rsid w:val="00994117"/>
    <w:rPr>
      <w:b/>
      <w:bCs/>
    </w:rPr>
  </w:style>
  <w:style w:type="character" w:customStyle="1" w:styleId="KomentarotemaDiagrama">
    <w:name w:val="Komentaro tema Diagrama"/>
    <w:basedOn w:val="KomentarotekstasDiagrama"/>
    <w:link w:val="Komentarotema"/>
    <w:uiPriority w:val="99"/>
    <w:semiHidden/>
    <w:rsid w:val="00994117"/>
    <w:rPr>
      <w:rFonts w:ascii="Times New Roman" w:eastAsia="Times New Roman" w:hAnsi="Times New Roman"/>
      <w:b/>
      <w:bCs/>
      <w:kern w:val="0"/>
      <w:sz w:val="20"/>
      <w:szCs w:val="20"/>
      <w:lang w:val="lt-LT"/>
    </w:rPr>
  </w:style>
  <w:style w:type="paragraph" w:customStyle="1" w:styleId="Default">
    <w:name w:val="Default"/>
    <w:rsid w:val="00820CB5"/>
    <w:pPr>
      <w:suppressAutoHyphens/>
      <w:autoSpaceDE w:val="0"/>
      <w:autoSpaceDN/>
      <w:spacing w:after="0" w:line="240" w:lineRule="auto"/>
    </w:pPr>
    <w:rPr>
      <w:rFonts w:ascii="Times New Roman" w:eastAsia="Calibri" w:hAnsi="Times New Roman"/>
      <w:color w:val="000000"/>
      <w:kern w:val="0"/>
      <w:lang w:val="lt-LT" w:eastAsia="zh-CN"/>
    </w:rPr>
  </w:style>
  <w:style w:type="character" w:styleId="Hipersaitas">
    <w:name w:val="Hyperlink"/>
    <w:basedOn w:val="Numatytasispastraiposriftas"/>
    <w:uiPriority w:val="99"/>
    <w:unhideWhenUsed/>
    <w:rsid w:val="00E2442A"/>
    <w:rPr>
      <w:color w:val="467886" w:themeColor="hyperlink"/>
      <w:u w:val="single"/>
    </w:rPr>
  </w:style>
  <w:style w:type="character" w:styleId="Neapdorotaspaminjimas">
    <w:name w:val="Unresolved Mention"/>
    <w:basedOn w:val="Numatytasispastraiposriftas"/>
    <w:uiPriority w:val="99"/>
    <w:semiHidden/>
    <w:unhideWhenUsed/>
    <w:rsid w:val="00E2442A"/>
    <w:rPr>
      <w:color w:val="605E5C"/>
      <w:shd w:val="clear" w:color="auto" w:fill="E1DFDD"/>
    </w:rPr>
  </w:style>
  <w:style w:type="paragraph" w:customStyle="1" w:styleId="Komentarotekstas1">
    <w:name w:val="Komentaro tekstas1"/>
    <w:basedOn w:val="prastasis"/>
    <w:rsid w:val="00D07415"/>
    <w:pPr>
      <w:autoSpaceDN/>
      <w:spacing w:after="160" w:line="256" w:lineRule="auto"/>
    </w:pPr>
    <w:rPr>
      <w:rFonts w:ascii="Calibri" w:eastAsia="Calibri" w:hAnsi="Calibri"/>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05940">
      <w:bodyDiv w:val="1"/>
      <w:marLeft w:val="0"/>
      <w:marRight w:val="0"/>
      <w:marTop w:val="0"/>
      <w:marBottom w:val="0"/>
      <w:divBdr>
        <w:top w:val="none" w:sz="0" w:space="0" w:color="auto"/>
        <w:left w:val="none" w:sz="0" w:space="0" w:color="auto"/>
        <w:bottom w:val="none" w:sz="0" w:space="0" w:color="auto"/>
        <w:right w:val="none" w:sz="0" w:space="0" w:color="auto"/>
      </w:divBdr>
      <w:divsChild>
        <w:div w:id="102653857">
          <w:marLeft w:val="0"/>
          <w:marRight w:val="0"/>
          <w:marTop w:val="0"/>
          <w:marBottom w:val="0"/>
          <w:divBdr>
            <w:top w:val="none" w:sz="0" w:space="0" w:color="auto"/>
            <w:left w:val="none" w:sz="0" w:space="0" w:color="auto"/>
            <w:bottom w:val="none" w:sz="0" w:space="0" w:color="auto"/>
            <w:right w:val="none" w:sz="0" w:space="0" w:color="auto"/>
          </w:divBdr>
        </w:div>
        <w:div w:id="1347443485">
          <w:marLeft w:val="0"/>
          <w:marRight w:val="0"/>
          <w:marTop w:val="0"/>
          <w:marBottom w:val="0"/>
          <w:divBdr>
            <w:top w:val="none" w:sz="0" w:space="0" w:color="auto"/>
            <w:left w:val="none" w:sz="0" w:space="0" w:color="auto"/>
            <w:bottom w:val="none" w:sz="0" w:space="0" w:color="auto"/>
            <w:right w:val="none" w:sz="0" w:space="0" w:color="auto"/>
          </w:divBdr>
        </w:div>
        <w:div w:id="149299290">
          <w:marLeft w:val="0"/>
          <w:marRight w:val="0"/>
          <w:marTop w:val="0"/>
          <w:marBottom w:val="0"/>
          <w:divBdr>
            <w:top w:val="none" w:sz="0" w:space="0" w:color="auto"/>
            <w:left w:val="none" w:sz="0" w:space="0" w:color="auto"/>
            <w:bottom w:val="none" w:sz="0" w:space="0" w:color="auto"/>
            <w:right w:val="none" w:sz="0" w:space="0" w:color="auto"/>
          </w:divBdr>
        </w:div>
        <w:div w:id="665715013">
          <w:marLeft w:val="0"/>
          <w:marRight w:val="0"/>
          <w:marTop w:val="0"/>
          <w:marBottom w:val="0"/>
          <w:divBdr>
            <w:top w:val="none" w:sz="0" w:space="0" w:color="auto"/>
            <w:left w:val="none" w:sz="0" w:space="0" w:color="auto"/>
            <w:bottom w:val="none" w:sz="0" w:space="0" w:color="auto"/>
            <w:right w:val="none" w:sz="0" w:space="0" w:color="auto"/>
          </w:divBdr>
        </w:div>
        <w:div w:id="9776833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3EC1A-0842-43F7-931D-4AC69798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2707</Words>
  <Characters>1544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Ragaišienė</dc:creator>
  <dc:description/>
  <cp:lastModifiedBy>Ugnė Daminaitienė</cp:lastModifiedBy>
  <cp:revision>2</cp:revision>
  <cp:lastPrinted>2025-05-28T08:39:00Z</cp:lastPrinted>
  <dcterms:created xsi:type="dcterms:W3CDTF">2025-07-17T13:01:00Z</dcterms:created>
  <dcterms:modified xsi:type="dcterms:W3CDTF">2025-07-17T13:01:00Z</dcterms:modified>
</cp:coreProperties>
</file>