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5B668" w14:textId="77777777" w:rsidR="00DB6956" w:rsidRDefault="00D61F46">
      <w:pPr>
        <w:pStyle w:val="prastasis"/>
        <w:jc w:val="center"/>
        <w:rPr>
          <w:rFonts w:ascii="Times New Roman" w:eastAsia="Times New Roman" w:hAnsi="Times New Roman" w:cs="Times New Roman"/>
          <w:b/>
          <w:sz w:val="23"/>
          <w:szCs w:val="23"/>
          <w:lang w:val="lt-LT"/>
        </w:rPr>
      </w:pPr>
      <w:r>
        <w:rPr>
          <w:rFonts w:ascii="Times New Roman" w:eastAsia="Times New Roman" w:hAnsi="Times New Roman" w:cs="Times New Roman"/>
          <w:b/>
          <w:sz w:val="23"/>
          <w:szCs w:val="23"/>
          <w:lang w:val="lt-LT"/>
        </w:rPr>
        <w:t xml:space="preserve">„LIETUVOS SVEIKATOS PRIEŽIŪROS SPECIALISTŲ KOMPETENCIJŲ </w:t>
      </w:r>
    </w:p>
    <w:p w14:paraId="27D386BB" w14:textId="77777777" w:rsidR="00DB6956" w:rsidRDefault="00D61F46">
      <w:pPr>
        <w:pStyle w:val="prastasis"/>
        <w:jc w:val="center"/>
        <w:rPr>
          <w:rFonts w:ascii="Times New Roman" w:eastAsia="Times New Roman" w:hAnsi="Times New Roman" w:cs="Times New Roman"/>
          <w:b/>
          <w:sz w:val="23"/>
          <w:szCs w:val="23"/>
          <w:lang w:val="lt-LT"/>
        </w:rPr>
      </w:pPr>
      <w:r>
        <w:rPr>
          <w:rFonts w:ascii="Times New Roman" w:eastAsia="Times New Roman" w:hAnsi="Times New Roman" w:cs="Times New Roman"/>
          <w:b/>
          <w:sz w:val="23"/>
          <w:szCs w:val="23"/>
          <w:lang w:val="lt-LT"/>
        </w:rPr>
        <w:t>PLATFORMOS INFORMACINĖS SISTEMOS VYSTYMO PASLAUGOS“</w:t>
      </w:r>
    </w:p>
    <w:p w14:paraId="78E46A54" w14:textId="77777777" w:rsidR="00DB6956" w:rsidRDefault="00DB6956">
      <w:pPr>
        <w:pStyle w:val="prastasis"/>
        <w:jc w:val="center"/>
        <w:rPr>
          <w:rFonts w:ascii="Times New Roman" w:eastAsia="Times New Roman" w:hAnsi="Times New Roman" w:cs="Times New Roman"/>
          <w:b/>
          <w:sz w:val="23"/>
          <w:szCs w:val="23"/>
          <w:lang w:val="lt-LT"/>
        </w:rPr>
      </w:pPr>
    </w:p>
    <w:p w14:paraId="6DD013C5" w14:textId="77777777" w:rsidR="00DB6956" w:rsidRDefault="00D61F46">
      <w:pPr>
        <w:pStyle w:val="prastasis"/>
        <w:jc w:val="center"/>
        <w:rPr>
          <w:rFonts w:ascii="Times New Roman" w:eastAsia="Times New Roman" w:hAnsi="Times New Roman" w:cs="Times New Roman"/>
          <w:b/>
          <w:sz w:val="23"/>
          <w:szCs w:val="23"/>
          <w:lang w:val="lt-LT"/>
        </w:rPr>
      </w:pPr>
      <w:r>
        <w:rPr>
          <w:rFonts w:ascii="Times New Roman" w:eastAsia="Times New Roman" w:hAnsi="Times New Roman" w:cs="Times New Roman"/>
          <w:b/>
          <w:sz w:val="23"/>
          <w:szCs w:val="23"/>
          <w:lang w:val="lt-LT"/>
        </w:rPr>
        <w:t>TECHNINĖ SPECIFIKACIJA</w:t>
      </w:r>
    </w:p>
    <w:p w14:paraId="62936520" w14:textId="77777777" w:rsidR="00DB6956" w:rsidRDefault="00DB6956">
      <w:pPr>
        <w:pStyle w:val="prastasis"/>
        <w:jc w:val="center"/>
        <w:rPr>
          <w:rFonts w:ascii="Times New Roman" w:eastAsia="Times New Roman" w:hAnsi="Times New Roman" w:cs="Times New Roman"/>
          <w:b/>
          <w:sz w:val="23"/>
          <w:szCs w:val="23"/>
          <w:lang w:val="lt-LT"/>
        </w:rPr>
      </w:pPr>
    </w:p>
    <w:p w14:paraId="4B9B6081" w14:textId="77777777" w:rsidR="00DB6956" w:rsidRDefault="00D61F46">
      <w:pPr>
        <w:pStyle w:val="prastasis"/>
        <w:numPr>
          <w:ilvl w:val="0"/>
          <w:numId w:val="1"/>
        </w:numPr>
        <w:pBdr>
          <w:top w:val="single" w:sz="2" w:space="31" w:color="FFFFFF" w:shadow="1"/>
          <w:left w:val="single" w:sz="2" w:space="31" w:color="FFFFFF" w:shadow="1"/>
          <w:bottom w:val="single" w:sz="2" w:space="31" w:color="FFFFFF" w:shadow="1"/>
          <w:right w:val="single" w:sz="2" w:space="31" w:color="FFFFFF" w:shadow="1"/>
        </w:pBdr>
        <w:ind w:left="0" w:firstLine="0"/>
        <w:rPr>
          <w:rFonts w:ascii="Times New Roman" w:eastAsia="Times New Roman" w:hAnsi="Times New Roman" w:cs="Times New Roman"/>
          <w:b/>
          <w:color w:val="000000"/>
          <w:sz w:val="23"/>
          <w:szCs w:val="23"/>
          <w:lang w:val="lt-LT"/>
        </w:rPr>
      </w:pPr>
      <w:r>
        <w:rPr>
          <w:rFonts w:ascii="Times New Roman" w:eastAsia="Times New Roman" w:hAnsi="Times New Roman" w:cs="Times New Roman"/>
          <w:b/>
          <w:color w:val="000000"/>
          <w:sz w:val="23"/>
          <w:szCs w:val="23"/>
          <w:lang w:val="lt-LT"/>
        </w:rPr>
        <w:t xml:space="preserve">TECHNINĖS SPECIFIKACIJOS SANTRAUKA </w:t>
      </w:r>
    </w:p>
    <w:p w14:paraId="22D21393"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Lietuvos sveikatos priežiūros specialistų kompetencijų platformos informacinės sistemos vystymo paslaugų techninėje specifikacijoje (toliau – Techninė specifikacija) pateikiami reikalavimai, pagal kuriuos turi būti teikiamos Lietuvos sveikatos priežiūros specialistų kompetencijų platformos informacinės sistemos (toliau – LSPSKP IS) vystymo paslaugos. Dokumente pateikiamais reikalavimais turi vadovautis LSPSKP IS vystymo paslaugų teikėjas (toliau – Paslaugų teikėjas), atrinktas įvykdžius LSPSKP IS </w:t>
      </w:r>
      <w:r>
        <w:rPr>
          <w:rFonts w:ascii="Times New Roman" w:eastAsia="Times New Roman" w:hAnsi="Times New Roman" w:cs="Times New Roman"/>
          <w:sz w:val="23"/>
          <w:szCs w:val="23"/>
          <w:lang w:val="lt-LT"/>
        </w:rPr>
        <w:t xml:space="preserve">vystymo paslaugų viešąjį pirkimą (toliau – Pirkimas) ir su kuriuo pasirašyta LSPSKP IS vystymo paslaugų teikimo sutartis (toliau – Sutartis). </w:t>
      </w:r>
    </w:p>
    <w:p w14:paraId="7045B8A7" w14:textId="77777777" w:rsidR="00DB6956" w:rsidRDefault="00D61F46">
      <w:pPr>
        <w:pStyle w:val="prastasis"/>
        <w:numPr>
          <w:ilvl w:val="0"/>
          <w:numId w:val="1"/>
        </w:numPr>
        <w:pBdr>
          <w:top w:val="single" w:sz="2" w:space="31" w:color="FFFFFF" w:shadow="1"/>
          <w:left w:val="single" w:sz="2" w:space="31" w:color="FFFFFF" w:shadow="1"/>
          <w:bottom w:val="single" w:sz="2" w:space="31" w:color="FFFFFF" w:shadow="1"/>
          <w:right w:val="single" w:sz="2" w:space="31" w:color="FFFFFF" w:shadow="1"/>
        </w:pBdr>
        <w:ind w:left="0" w:firstLine="0"/>
        <w:jc w:val="both"/>
        <w:rPr>
          <w:rFonts w:ascii="Times New Roman" w:eastAsia="Times New Roman" w:hAnsi="Times New Roman" w:cs="Times New Roman"/>
          <w:b/>
          <w:color w:val="000000"/>
          <w:sz w:val="23"/>
          <w:szCs w:val="23"/>
          <w:lang w:val="lt-LT"/>
        </w:rPr>
      </w:pPr>
      <w:r>
        <w:rPr>
          <w:rFonts w:ascii="Times New Roman" w:eastAsia="Times New Roman" w:hAnsi="Times New Roman" w:cs="Times New Roman"/>
          <w:b/>
          <w:color w:val="000000"/>
          <w:sz w:val="23"/>
          <w:szCs w:val="23"/>
          <w:lang w:val="lt-LT"/>
        </w:rPr>
        <w:t>BENDRA INFORMACIJA</w:t>
      </w:r>
    </w:p>
    <w:p w14:paraId="3DC9DF18"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Perkančioji organizacija - Valstybinė akreditavimo sveikatos priežiūros veiklai tarnyba prie Sveikatos apsaugos ministerijos (toliau – VASPVT arba Perkančioji organizacija), juridinio asmens kodas – 191352247, adresas – A. Juozapavičiaus g. 9, LT-09311 Vilnius, telefonas +370 653 06363, elektroninio pašto adresas – vaspvt@vaspvt.gov.lt. </w:t>
      </w:r>
    </w:p>
    <w:p w14:paraId="04808273" w14:textId="77777777" w:rsidR="00DB6956" w:rsidRDefault="00DB6956">
      <w:pPr>
        <w:pStyle w:val="prastasis"/>
        <w:jc w:val="both"/>
        <w:rPr>
          <w:rFonts w:ascii="Times New Roman" w:eastAsia="Times New Roman" w:hAnsi="Times New Roman" w:cs="Times New Roman"/>
          <w:sz w:val="23"/>
          <w:szCs w:val="23"/>
          <w:lang w:val="lt-LT"/>
        </w:rPr>
      </w:pPr>
    </w:p>
    <w:p w14:paraId="51192A60" w14:textId="77777777" w:rsidR="00DB6956" w:rsidRDefault="00D61F46">
      <w:pPr>
        <w:pStyle w:val="prastasis"/>
        <w:jc w:val="both"/>
      </w:pPr>
      <w:r>
        <w:rPr>
          <w:rStyle w:val="Numatytasispastraiposriftas"/>
          <w:rFonts w:ascii="Times New Roman" w:eastAsia="Times New Roman" w:hAnsi="Times New Roman" w:cs="Times New Roman"/>
          <w:sz w:val="23"/>
          <w:szCs w:val="23"/>
          <w:lang w:val="lt-LT"/>
        </w:rPr>
        <w:t>Perkančioji organizacija numato įsigyti LSPSKP IS vystymo paslaugas. Detalūs reikalavimai LSPSKP IS vystymo paslaugoms pateikti Techninėje specifikacijoje.</w:t>
      </w:r>
      <w:r>
        <w:rPr>
          <w:rStyle w:val="Numatytasispastraiposriftas"/>
          <w:rFonts w:ascii="Times New Roman" w:hAnsi="Times New Roman" w:cs="Times New Roman"/>
          <w:sz w:val="23"/>
          <w:szCs w:val="23"/>
          <w:lang w:val="lt-LT"/>
        </w:rPr>
        <w:br/>
      </w:r>
      <w:r>
        <w:rPr>
          <w:rStyle w:val="Numatytasispastraiposriftas"/>
          <w:rFonts w:ascii="Times New Roman" w:eastAsia="Times New Roman" w:hAnsi="Times New Roman" w:cs="Times New Roman"/>
          <w:sz w:val="23"/>
          <w:szCs w:val="23"/>
          <w:lang w:val="lt-LT"/>
        </w:rPr>
        <w:t>Pirkimo tikslas – sudaryti Sutartį su Paslaugų teikėju, kuris suteiktų šioje Techninėje specifikacijoje nurodytas paslaugas.</w:t>
      </w:r>
    </w:p>
    <w:p w14:paraId="4D7B9258" w14:textId="77777777" w:rsidR="00DB6956" w:rsidRDefault="00D61F46">
      <w:pPr>
        <w:pStyle w:val="prastasis"/>
        <w:numPr>
          <w:ilvl w:val="0"/>
          <w:numId w:val="1"/>
        </w:numPr>
        <w:pBdr>
          <w:top w:val="single" w:sz="2" w:space="31" w:color="FFFFFF" w:shadow="1"/>
          <w:left w:val="single" w:sz="2" w:space="31" w:color="FFFFFF" w:shadow="1"/>
          <w:bottom w:val="single" w:sz="2" w:space="31" w:color="FFFFFF" w:shadow="1"/>
          <w:right w:val="single" w:sz="2" w:space="31" w:color="FFFFFF" w:shadow="1"/>
        </w:pBdr>
        <w:ind w:left="0" w:firstLine="0"/>
        <w:rPr>
          <w:rFonts w:ascii="Times New Roman" w:eastAsia="Times New Roman" w:hAnsi="Times New Roman" w:cs="Times New Roman"/>
          <w:b/>
          <w:color w:val="000000"/>
          <w:sz w:val="23"/>
          <w:szCs w:val="23"/>
          <w:lang w:val="lt-LT"/>
        </w:rPr>
      </w:pPr>
      <w:r>
        <w:rPr>
          <w:rFonts w:ascii="Times New Roman" w:eastAsia="Times New Roman" w:hAnsi="Times New Roman" w:cs="Times New Roman"/>
          <w:b/>
          <w:color w:val="000000"/>
          <w:sz w:val="23"/>
          <w:szCs w:val="23"/>
          <w:lang w:val="lt-LT"/>
        </w:rPr>
        <w:t xml:space="preserve">SUSIJUSIŲ DOKUMENTŲ SĄRAŠAS </w:t>
      </w:r>
    </w:p>
    <w:p w14:paraId="18AA2246" w14:textId="77777777" w:rsidR="00DB6956" w:rsidRDefault="00D61F46">
      <w:pPr>
        <w:pStyle w:val="prastasis"/>
        <w:jc w:val="both"/>
      </w:pPr>
      <w:r>
        <w:rPr>
          <w:rStyle w:val="Numatytasispastraiposriftas"/>
          <w:rFonts w:ascii="Times New Roman" w:eastAsia="Times New Roman" w:hAnsi="Times New Roman" w:cs="Times New Roman"/>
          <w:b/>
          <w:bCs/>
          <w:sz w:val="23"/>
          <w:szCs w:val="23"/>
          <w:lang w:val="lt-LT"/>
        </w:rPr>
        <w:t>3.1. LSPSKP IS veiklos sritį reglamentuojantys teisės aktai:</w:t>
      </w:r>
    </w:p>
    <w:p w14:paraId="51F184E9"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r>
        <w:rPr>
          <w:rStyle w:val="Numatytasispastraiposriftas"/>
          <w:rFonts w:ascii="Times New Roman" w:eastAsia="Times New Roman" w:hAnsi="Times New Roman" w:cs="Times New Roman"/>
          <w:color w:val="000000"/>
          <w:sz w:val="23"/>
          <w:szCs w:val="23"/>
          <w:lang w:val="lt-LT"/>
        </w:rPr>
        <w:t>Lietuvos Respublikos sveikatos sistemos įstatymas;</w:t>
      </w:r>
    </w:p>
    <w:p w14:paraId="3984C24D"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bookmarkStart w:id="0" w:name="bookmark=id.ukc2jwxoqljz"/>
      <w:bookmarkEnd w:id="0"/>
      <w:r>
        <w:rPr>
          <w:rStyle w:val="Numatytasispastraiposriftas"/>
          <w:rFonts w:ascii="Times New Roman" w:eastAsia="Times New Roman" w:hAnsi="Times New Roman" w:cs="Times New Roman"/>
          <w:color w:val="000000"/>
          <w:sz w:val="23"/>
          <w:szCs w:val="23"/>
          <w:lang w:val="lt-LT"/>
        </w:rPr>
        <w:t>Lietuvos Respublikos sveikatos priežiūros įstaigų įstatymas;</w:t>
      </w:r>
    </w:p>
    <w:p w14:paraId="351ECDC7"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bookmarkStart w:id="1" w:name="bookmark=id.49ghrpss065y"/>
      <w:bookmarkEnd w:id="1"/>
      <w:r>
        <w:rPr>
          <w:rStyle w:val="Numatytasispastraiposriftas"/>
          <w:rFonts w:ascii="Times New Roman" w:eastAsia="Times New Roman" w:hAnsi="Times New Roman" w:cs="Times New Roman"/>
          <w:color w:val="000000"/>
          <w:sz w:val="23"/>
          <w:szCs w:val="23"/>
          <w:lang w:val="lt-LT"/>
        </w:rPr>
        <w:t>Lietuvos Respublikos visuomenės sveikatos priežiūros įstatymas;</w:t>
      </w:r>
    </w:p>
    <w:p w14:paraId="79C921E8"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bookmarkStart w:id="2" w:name="bookmark=id.2p7ulsdaucd3"/>
      <w:bookmarkEnd w:id="2"/>
      <w:r>
        <w:rPr>
          <w:rStyle w:val="Numatytasispastraiposriftas"/>
          <w:rFonts w:ascii="Times New Roman" w:eastAsia="Times New Roman" w:hAnsi="Times New Roman" w:cs="Times New Roman"/>
          <w:color w:val="000000"/>
          <w:sz w:val="23"/>
          <w:szCs w:val="23"/>
          <w:lang w:val="lt-LT"/>
        </w:rPr>
        <w:t>Lietuvos Respublikos medicinos praktikos įstatymas;</w:t>
      </w:r>
    </w:p>
    <w:p w14:paraId="3426C096"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bookmarkStart w:id="3" w:name="bookmark=id.k1ne606i68dw"/>
      <w:bookmarkEnd w:id="3"/>
      <w:r>
        <w:rPr>
          <w:rStyle w:val="Numatytasispastraiposriftas"/>
          <w:rFonts w:ascii="Times New Roman" w:eastAsia="Times New Roman" w:hAnsi="Times New Roman" w:cs="Times New Roman"/>
          <w:color w:val="000000"/>
          <w:sz w:val="23"/>
          <w:szCs w:val="23"/>
          <w:lang w:val="lt-LT"/>
        </w:rPr>
        <w:t>Lietuvos Respublikos slaugos praktikos ir akušerijos praktikos įstatymas;</w:t>
      </w:r>
    </w:p>
    <w:p w14:paraId="4DB70558"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bookmarkStart w:id="4" w:name="bookmark=id.j9i81y7wzxk7"/>
      <w:bookmarkEnd w:id="4"/>
      <w:r>
        <w:rPr>
          <w:rStyle w:val="Numatytasispastraiposriftas"/>
          <w:rFonts w:ascii="Times New Roman" w:eastAsia="Times New Roman" w:hAnsi="Times New Roman" w:cs="Times New Roman"/>
          <w:color w:val="000000"/>
          <w:sz w:val="23"/>
          <w:szCs w:val="23"/>
          <w:lang w:val="lt-LT"/>
        </w:rPr>
        <w:t>Lietuvos Respublikos odontologijos praktikos ir burnos priežiūros praktikos įstatymas;</w:t>
      </w:r>
    </w:p>
    <w:p w14:paraId="0154EC6C"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bookmarkStart w:id="5" w:name="bookmark=id.vidkqg7o3say"/>
      <w:bookmarkEnd w:id="5"/>
      <w:r>
        <w:rPr>
          <w:rStyle w:val="Numatytasispastraiposriftas"/>
          <w:rFonts w:ascii="Times New Roman" w:eastAsia="Times New Roman" w:hAnsi="Times New Roman" w:cs="Times New Roman"/>
          <w:color w:val="000000"/>
          <w:sz w:val="23"/>
          <w:szCs w:val="23"/>
          <w:lang w:val="lt-LT"/>
        </w:rPr>
        <w:t>Lietuvos Respublikos papildomosios ir alternatyviosios sveikatos priežiūros įstatymas;</w:t>
      </w:r>
    </w:p>
    <w:p w14:paraId="31FE8A7B"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bookmarkStart w:id="6" w:name="bookmark=id.eb1v9sl1u6tc"/>
      <w:bookmarkEnd w:id="6"/>
      <w:r>
        <w:rPr>
          <w:rStyle w:val="Numatytasispastraiposriftas"/>
          <w:rFonts w:ascii="Times New Roman" w:eastAsia="Times New Roman" w:hAnsi="Times New Roman" w:cs="Times New Roman"/>
          <w:color w:val="000000"/>
          <w:sz w:val="23"/>
          <w:szCs w:val="23"/>
          <w:lang w:val="lt-LT"/>
        </w:rPr>
        <w:t>Lietuvos Respublikos asmens sveikatos priežiūros praktikos įstatymas;</w:t>
      </w:r>
    </w:p>
    <w:p w14:paraId="0D1360B6"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bookmarkStart w:id="7" w:name="bookmark=id.pz8lfv2bv46"/>
      <w:bookmarkEnd w:id="7"/>
      <w:r>
        <w:rPr>
          <w:rStyle w:val="Numatytasispastraiposriftas"/>
          <w:rFonts w:ascii="Times New Roman" w:eastAsia="Times New Roman" w:hAnsi="Times New Roman" w:cs="Times New Roman"/>
          <w:color w:val="000000"/>
          <w:sz w:val="23"/>
          <w:szCs w:val="23"/>
          <w:lang w:val="lt-LT"/>
        </w:rPr>
        <w:t>Lietuvos Respublikos farmacijos įstatymas;</w:t>
      </w:r>
    </w:p>
    <w:p w14:paraId="3B71E4CC"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bookmarkStart w:id="8" w:name="bookmark=id.dt9pb7gotgy8"/>
      <w:bookmarkEnd w:id="8"/>
      <w:r>
        <w:rPr>
          <w:rStyle w:val="Numatytasispastraiposriftas"/>
          <w:rFonts w:ascii="Times New Roman" w:eastAsia="Times New Roman" w:hAnsi="Times New Roman" w:cs="Times New Roman"/>
          <w:color w:val="000000"/>
          <w:sz w:val="23"/>
          <w:szCs w:val="23"/>
          <w:lang w:val="lt-LT"/>
        </w:rPr>
        <w:t>Lietuvos Respublikos švietimo įstatymas;</w:t>
      </w:r>
    </w:p>
    <w:p w14:paraId="1B632A8F"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r>
        <w:rPr>
          <w:rStyle w:val="Numatytasispastraiposriftas"/>
          <w:rFonts w:ascii="Times New Roman" w:eastAsia="Times New Roman" w:hAnsi="Times New Roman" w:cs="Times New Roman"/>
          <w:color w:val="000000"/>
          <w:sz w:val="23"/>
          <w:szCs w:val="23"/>
          <w:lang w:val="lt-LT"/>
        </w:rPr>
        <w:lastRenderedPageBreak/>
        <w:t>Lietuvos Respublikos Vyriausybės 2005 m. birželio 23 d. nutarimu Nr. 690 „Dėl Sveikatos priežiūros ir farmacijos specialistų praktikos licencijų registro reorganizavimo ir Sveikatos priežiūros ir farmacijos specialistų praktikos licencijų registro nuostatų patvirtinimo“;</w:t>
      </w:r>
    </w:p>
    <w:p w14:paraId="466473D6"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r>
        <w:rPr>
          <w:rStyle w:val="Numatytasispastraiposriftas"/>
          <w:rFonts w:ascii="Times New Roman" w:eastAsia="Times New Roman" w:hAnsi="Times New Roman" w:cs="Times New Roman"/>
          <w:color w:val="000000"/>
          <w:sz w:val="23"/>
          <w:szCs w:val="23"/>
          <w:lang w:val="lt-LT"/>
        </w:rPr>
        <w:t>Sveikatos priežiūros ir farmacijos specialistų profesinės kvalifikacijos tobulinimo ir jo finansavimo tvarka, patvirtinta Lietuvos Respublikos sveikatos apsaugos ministro 2002 m. kovo 18 d. įsakymu Nr. 132 „Dėl sveikatos priežiūros ir farmacijos specialistų profesinės kvalifikacijos tobulinimo ir jo finansavimo tvarkos“;</w:t>
      </w:r>
    </w:p>
    <w:p w14:paraId="16BCA1F3"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r>
        <w:rPr>
          <w:rStyle w:val="Numatytasispastraiposriftas"/>
          <w:rFonts w:ascii="Times New Roman" w:eastAsia="Times New Roman" w:hAnsi="Times New Roman" w:cs="Times New Roman"/>
          <w:color w:val="000000"/>
          <w:sz w:val="23"/>
          <w:szCs w:val="23"/>
          <w:lang w:val="lt-LT"/>
        </w:rPr>
        <w:t>Sveikatos priežiūros ir farmacijos specialistų profesinės kvalifikacijos tobulinimo programų ir vienkartinių profesinės kvalifikacijos tobulinimo renginių derinimo taisyklėmis, Profesinės kvalifikacijos tobulinimo programų derinimo komisijos nuostatais, patvirtintais Lietuvos Respublikos sveikatos apsaugos ministro 2011 m. birželio 28 d. įsakymu Nr. V-645 „Dėl sveikatos priežiūros ir farmacijos specialistų profesinės kvalifikacijos tobulinimo programų ir vienkartinių profesinės kvalifikacijos tobulinimo ren</w:t>
      </w:r>
      <w:r>
        <w:rPr>
          <w:rStyle w:val="Numatytasispastraiposriftas"/>
          <w:rFonts w:ascii="Times New Roman" w:eastAsia="Times New Roman" w:hAnsi="Times New Roman" w:cs="Times New Roman"/>
          <w:color w:val="000000"/>
          <w:sz w:val="23"/>
          <w:szCs w:val="23"/>
          <w:lang w:val="lt-LT"/>
        </w:rPr>
        <w:t>ginių derinimo taisyklių ir profesinės kvalifikacijos tobulinimo programų derinimo komisijos nuostatų patvirtinimo“.</w:t>
      </w:r>
    </w:p>
    <w:p w14:paraId="5D9DAC82"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r>
        <w:rPr>
          <w:rStyle w:val="Numatytasispastraiposriftas"/>
          <w:rFonts w:ascii="Times New Roman" w:eastAsia="Times New Roman" w:hAnsi="Times New Roman" w:cs="Times New Roman"/>
          <w:color w:val="000000"/>
          <w:sz w:val="23"/>
          <w:szCs w:val="23"/>
          <w:lang w:val="lt-LT"/>
        </w:rPr>
        <w:t>Medicinos praktikos licencijavimo taisyklėmis, patvirtintomis Lietuvos Respublikos sveikatos apsaugos ministro 2004 m. gegužės 27 d. įsakymu Nr. V-396 „Dėl Medicinos praktikos licencijavimo taisyklių patvirtinimo”;</w:t>
      </w:r>
    </w:p>
    <w:p w14:paraId="04EFF124"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r>
        <w:rPr>
          <w:rStyle w:val="Numatytasispastraiposriftas"/>
          <w:rFonts w:ascii="Times New Roman" w:eastAsia="Times New Roman" w:hAnsi="Times New Roman" w:cs="Times New Roman"/>
          <w:color w:val="000000"/>
          <w:sz w:val="23"/>
          <w:szCs w:val="23"/>
          <w:lang w:val="lt-LT"/>
        </w:rPr>
        <w:t>Lietuvos Respublikos sveikatos apsaugos ministro 2004 m. rugsėjo 29 d. įsakymu Nr. V-680 „Dėl teisės verstis siaura medicinos praktika įgijimo“;</w:t>
      </w:r>
    </w:p>
    <w:p w14:paraId="04029380"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r>
        <w:rPr>
          <w:rStyle w:val="Numatytasispastraiposriftas"/>
          <w:rFonts w:ascii="Times New Roman" w:eastAsia="Times New Roman" w:hAnsi="Times New Roman" w:cs="Times New Roman"/>
          <w:color w:val="000000"/>
          <w:sz w:val="23"/>
          <w:szCs w:val="23"/>
          <w:lang w:val="lt-LT"/>
        </w:rPr>
        <w:t>Slaugos praktikos licencijavimo taisyklėmis, patvirtintomis Lietuvos Respublikos sveikatos apsaugos ministro 2009 m. gruodžio 30 d. įsakymu Nr. V-1088 „Dėl Slaugos praktikos licencijavimo taisyklių patvirtinimo“;</w:t>
      </w:r>
    </w:p>
    <w:p w14:paraId="71E1496C"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r>
        <w:rPr>
          <w:rStyle w:val="Numatytasispastraiposriftas"/>
          <w:rFonts w:ascii="Times New Roman" w:eastAsia="Times New Roman" w:hAnsi="Times New Roman" w:cs="Times New Roman"/>
          <w:color w:val="000000"/>
          <w:sz w:val="23"/>
          <w:szCs w:val="23"/>
          <w:lang w:val="lt-LT"/>
        </w:rPr>
        <w:t>Akušerijos praktikos licencijavimo taisyklėmis, patvirtintomis Lietuvos Respublikos sveikatos apsaugos ministro 2009 m. gruodžio 30 d. įsakymu Nr. V-1089 „Dėl Akušerijos praktikos licencijavimo taisyklių patvirtinimo”;</w:t>
      </w:r>
    </w:p>
    <w:p w14:paraId="6ACAAFB7"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r>
        <w:rPr>
          <w:rStyle w:val="Numatytasispastraiposriftas"/>
          <w:rFonts w:ascii="Times New Roman" w:eastAsia="Times New Roman" w:hAnsi="Times New Roman" w:cs="Times New Roman"/>
          <w:color w:val="000000"/>
          <w:sz w:val="23"/>
          <w:szCs w:val="23"/>
          <w:lang w:val="lt-LT"/>
        </w:rPr>
        <w:t>Visuomenės sveikatos priežiūros veiklos licencijavimo taisyklėmis, patvirtintomis Lietuvos Respublikos sveikatos apsaugos ministro 2010 m. spalio 1 d. įsakymu Nr. V-868 „Dėl Visuomenės sveikatos priežiūros veiklos  licencijavimo taisyklių patvirtinimo“;</w:t>
      </w:r>
    </w:p>
    <w:p w14:paraId="7CC3E681"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r>
        <w:rPr>
          <w:rStyle w:val="Numatytasispastraiposriftas"/>
          <w:rFonts w:ascii="Times New Roman" w:eastAsia="Times New Roman" w:hAnsi="Times New Roman" w:cs="Times New Roman"/>
          <w:color w:val="000000"/>
          <w:sz w:val="23"/>
          <w:szCs w:val="23"/>
          <w:lang w:val="lt-LT"/>
        </w:rPr>
        <w:t>Odontologijos praktikos ir burnos priežiūros praktikos licencijavimo taisyklėmis ir odontologų ir burnos priežiūros specialistų profesinės kvalifikacijos tobulinimo reikalavimų aprašu, patvirtintu Lietuvos Respublikos sveikatos apsaugos ministro 2020 m. balandžio 9 d. įsakymu Nr. V-791 „Dėl Odontologijos praktikos ir burnos priežiūros praktikos licencijavimo taisyklių ir odontologų ir burnos priežiūros specialistų profesinės kvalifikacijos tobulinimo reikalavimų aprašo patvirtinimo";</w:t>
      </w:r>
    </w:p>
    <w:p w14:paraId="026ED9C7"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r>
        <w:rPr>
          <w:rStyle w:val="Numatytasispastraiposriftas"/>
          <w:rFonts w:ascii="Times New Roman" w:eastAsia="Times New Roman" w:hAnsi="Times New Roman" w:cs="Times New Roman"/>
          <w:color w:val="000000"/>
          <w:sz w:val="23"/>
          <w:szCs w:val="23"/>
          <w:lang w:val="lt-LT"/>
        </w:rPr>
        <w:t>Asmens sveikatos priežiūros specialistų praktikos licencijavimo taisyklėmis ir Asmens sveikatos priežiūros specialistų profesinės kvalifikacijos tobulinimo reikalavimų aprašu, patvirtintu Lietuvos Respublikos sveikatos apsaugos ministro 2020 m. gruodžio 4 d. įsakymu Nr. V-2824 „Dėl Asmens sveikatos priežiūros specialistų praktikos licencijavimo taisyklių ir Asmens sveikatos priežiūros specialistų profesinės kvalifikacijos tobulinimo reikalavimų aprašo patvirtinimo";</w:t>
      </w:r>
    </w:p>
    <w:p w14:paraId="71A564F5"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r>
        <w:rPr>
          <w:rStyle w:val="Numatytasispastraiposriftas"/>
          <w:rFonts w:ascii="Times New Roman" w:eastAsia="Times New Roman" w:hAnsi="Times New Roman" w:cs="Times New Roman"/>
          <w:color w:val="000000"/>
          <w:sz w:val="23"/>
          <w:szCs w:val="23"/>
          <w:lang w:val="lt-LT"/>
        </w:rPr>
        <w:t>Papildomosios ir alternatyviosios sveikatos priežiūros specialistų veiklos licencijavimo taisyklėmis, patvirtintomis Lietuvos Respublikos sveikatos apsaugos ministro 2020 m. lapkričio 23 d. įsakymu Nr. V-2701 „Dėl Papildomosios ir alternatyviosios sveikatos priežiūros specialistų veiklos licencijavimo taisyklių patvirtinimo";</w:t>
      </w:r>
    </w:p>
    <w:p w14:paraId="711EF7A6"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r>
        <w:rPr>
          <w:rStyle w:val="Numatytasispastraiposriftas"/>
          <w:rFonts w:ascii="Times New Roman" w:eastAsia="Times New Roman" w:hAnsi="Times New Roman" w:cs="Times New Roman"/>
          <w:color w:val="000000"/>
          <w:sz w:val="23"/>
          <w:szCs w:val="23"/>
          <w:lang w:val="lt-LT"/>
        </w:rPr>
        <w:t>Vaistininko praktikos licencijavimo taisyklėmis, patvirtintomis Lietuvos Respublikos sveikatos apsaugos ministro 2006 m. lapkričio 28 d. įsakymu Nr. V-1012 „Dėl Vaistininko praktikos licencijavimo taisyklių patvirtinimo“;</w:t>
      </w:r>
    </w:p>
    <w:p w14:paraId="4C0F9AC2"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r>
        <w:rPr>
          <w:rStyle w:val="Numatytasispastraiposriftas"/>
          <w:rFonts w:ascii="Times New Roman" w:eastAsia="Times New Roman" w:hAnsi="Times New Roman" w:cs="Times New Roman"/>
          <w:color w:val="000000"/>
          <w:sz w:val="23"/>
          <w:szCs w:val="23"/>
          <w:lang w:val="lt-LT"/>
        </w:rPr>
        <w:t>Vaistininko padėjėjų (farmakotechnikų) įrašymo į sąrašą taisyklėmis, patvirtintomis Lietuvos Respublikos sveikatos apsaugos ministro 2006 m. gruodžio 13 d. įsakymu Nr. V-1052 „Dėl Vaistininko padėjėjų (farmakotechnikų) įrašymo į sąrašą taisyklių patvirtinimo";</w:t>
      </w:r>
    </w:p>
    <w:p w14:paraId="0DB0DD45"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r>
        <w:rPr>
          <w:rStyle w:val="Numatytasispastraiposriftas"/>
          <w:rFonts w:ascii="Times New Roman" w:eastAsia="Times New Roman" w:hAnsi="Times New Roman" w:cs="Times New Roman"/>
          <w:color w:val="000000"/>
          <w:sz w:val="23"/>
          <w:szCs w:val="23"/>
          <w:lang w:val="lt-LT"/>
        </w:rPr>
        <w:t xml:space="preserve">Gydytojo rezidento ir gydytojo odontologo rezidento, įgijusių pakopinių kompetencijų patvirtinimo pažymėjimą, kompetencijų sąrašu, patvirtintu Lietuvos Respublikos sveikatos </w:t>
      </w:r>
      <w:r>
        <w:rPr>
          <w:rStyle w:val="Numatytasispastraiposriftas"/>
          <w:rFonts w:ascii="Times New Roman" w:eastAsia="Times New Roman" w:hAnsi="Times New Roman" w:cs="Times New Roman"/>
          <w:color w:val="000000"/>
          <w:sz w:val="23"/>
          <w:szCs w:val="23"/>
          <w:lang w:val="lt-LT"/>
        </w:rPr>
        <w:lastRenderedPageBreak/>
        <w:t>apsaugos ministro 2019 m. balandžio 9 d. įsakymu Nr. V-398 „Dėl gydytojo rezidento ir gydytojo odontologo rezidento, įgijusių pakopinių kompetencijų patvirtinimo pažymėjimą, kompetencijos“;</w:t>
      </w:r>
    </w:p>
    <w:p w14:paraId="55255CE8"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r>
        <w:rPr>
          <w:rStyle w:val="Numatytasispastraiposriftas"/>
          <w:rFonts w:ascii="Times New Roman" w:eastAsia="Times New Roman" w:hAnsi="Times New Roman" w:cs="Times New Roman"/>
          <w:color w:val="000000"/>
          <w:sz w:val="23"/>
          <w:szCs w:val="23"/>
          <w:lang w:val="lt-LT"/>
        </w:rPr>
        <w:t xml:space="preserve">Stacionarinių </w:t>
      </w:r>
      <w:r>
        <w:rPr>
          <w:rStyle w:val="Numatytasispastraiposriftas"/>
          <w:rFonts w:ascii="Times New Roman" w:eastAsia="Times New Roman" w:hAnsi="Times New Roman" w:cs="Times New Roman"/>
          <w:sz w:val="23"/>
          <w:szCs w:val="23"/>
          <w:lang w:val="lt-LT"/>
        </w:rPr>
        <w:t>asmens sveikatos priežiūros paslaugų teikimo bendrųjų ir specialiųjų reikalavimų taikymo tvarkos aprašu,</w:t>
      </w:r>
      <w:r>
        <w:rPr>
          <w:rStyle w:val="Numatytasispastraiposriftas"/>
          <w:lang w:val="lt-LT"/>
        </w:rPr>
        <w:t xml:space="preserve"> </w:t>
      </w:r>
      <w:r>
        <w:rPr>
          <w:rStyle w:val="Numatytasispastraiposriftas"/>
          <w:rFonts w:ascii="Times New Roman" w:hAnsi="Times New Roman" w:cs="Times New Roman"/>
          <w:sz w:val="22"/>
          <w:szCs w:val="22"/>
          <w:lang w:val="lt-LT"/>
        </w:rPr>
        <w:t xml:space="preserve">patvirtintu </w:t>
      </w:r>
      <w:r>
        <w:rPr>
          <w:rStyle w:val="Numatytasispastraiposriftas"/>
          <w:rFonts w:ascii="Times New Roman" w:eastAsia="Times New Roman" w:hAnsi="Times New Roman" w:cs="Times New Roman"/>
          <w:sz w:val="23"/>
          <w:szCs w:val="23"/>
          <w:lang w:val="lt-LT"/>
        </w:rPr>
        <w:t>Lietuvos Respublikos sveikatos apsaugos ministro 2005 m. birželio 13 d. įsakymą Nr. V-488 „Dėl Stacionarinių asmens sveikatos priežiūros paslaugų teikimo bendrųjų ir specialiųjų reikalavimų taikymo tvarkos aprašo patvirtinimo“;</w:t>
      </w:r>
      <w:r>
        <w:rPr>
          <w:rStyle w:val="Numatytasispastraiposriftas"/>
          <w:rFonts w:ascii="Times New Roman" w:hAnsi="Times New Roman" w:cs="Times New Roman"/>
          <w:lang w:val="lt-LT"/>
        </w:rPr>
        <w:t xml:space="preserve"> </w:t>
      </w:r>
    </w:p>
    <w:p w14:paraId="156A1D01"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r>
        <w:rPr>
          <w:rStyle w:val="Numatytasispastraiposriftas"/>
          <w:rFonts w:ascii="Times New Roman" w:eastAsia="Times New Roman" w:hAnsi="Times New Roman" w:cs="Times New Roman"/>
          <w:color w:val="000000"/>
          <w:sz w:val="23"/>
          <w:szCs w:val="23"/>
          <w:lang w:val="lt-LT"/>
        </w:rPr>
        <w:t>specialistų mokymo ir (ar) kvalifikacijos tobulinimo programų rengimo ir derinimo tvarkos aprašu, patvirtintu Lietuvos Respublikos sveikatos apsaugos ministro 2021 m. kovo 17 d. įsakymu Nr. V-557„Dėl Papildomosios ir alternatyviosios sveikatos priežiūros specialistų mokymo ir (ar) kvalifikacijos tobulinimo programų rengimo ir derinimo tvarkos aprašo patvirtinimo";</w:t>
      </w:r>
    </w:p>
    <w:p w14:paraId="22E77858"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r>
        <w:rPr>
          <w:rStyle w:val="Numatytasispastraiposriftas"/>
          <w:rFonts w:ascii="Times New Roman" w:eastAsia="Times New Roman" w:hAnsi="Times New Roman" w:cs="Times New Roman"/>
          <w:color w:val="000000"/>
          <w:sz w:val="23"/>
          <w:szCs w:val="23"/>
          <w:lang w:val="lt-LT"/>
        </w:rPr>
        <w:t>Lietuvos Respublikos sveikatos apsaugos ministro 2020 m. rugsėjo 23 d. įsakymu Nr. V-2101 „Dėl</w:t>
      </w:r>
      <w:r>
        <w:rPr>
          <w:rStyle w:val="Numatytasispastraiposriftas"/>
          <w:lang w:val="lt-LT"/>
        </w:rPr>
        <w:t xml:space="preserve"> </w:t>
      </w:r>
      <w:r>
        <w:rPr>
          <w:rStyle w:val="Numatytasispastraiposriftas"/>
          <w:rFonts w:ascii="Times New Roman" w:eastAsia="Times New Roman" w:hAnsi="Times New Roman" w:cs="Times New Roman"/>
          <w:color w:val="000000"/>
          <w:sz w:val="23"/>
          <w:szCs w:val="23"/>
          <w:lang w:val="lt-LT"/>
        </w:rPr>
        <w:t>Sveikatinimo veiklos specialistų profesinių kvalifikacijų klasifikatoriaus, asmens sveikatos priežiūros įstaigų standartinių pareigybių klasifikatoriaus ir asmens sveikatos priežiūros įstaigų standartinių struktūrinių padalinių klasifikatoriaus ir šių klasifikatorių pagrindinių grupių sąrašų";</w:t>
      </w:r>
    </w:p>
    <w:p w14:paraId="25009EAA"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r>
        <w:rPr>
          <w:rStyle w:val="Numatytasispastraiposriftas"/>
          <w:rFonts w:ascii="Times New Roman" w:eastAsia="Times New Roman" w:hAnsi="Times New Roman" w:cs="Times New Roman"/>
          <w:color w:val="000000"/>
          <w:sz w:val="23"/>
          <w:szCs w:val="23"/>
          <w:lang w:val="lt-LT"/>
        </w:rPr>
        <w:t>Lietuvos Respublikos sveikatos apsaugos ministro 2016 m. gruodžio 9 d. įsakymu Nr. V-1427 „Dėl Kitos sveikatinimo veiklos rūšių sąrašo patvirtinimo“;</w:t>
      </w:r>
    </w:p>
    <w:p w14:paraId="23D3994E"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r>
        <w:rPr>
          <w:rStyle w:val="Numatytasispastraiposriftas"/>
          <w:rFonts w:ascii="Times New Roman" w:eastAsia="Times New Roman" w:hAnsi="Times New Roman" w:cs="Times New Roman"/>
          <w:color w:val="000000"/>
          <w:sz w:val="23"/>
          <w:szCs w:val="23"/>
          <w:lang w:val="lt-LT"/>
        </w:rPr>
        <w:t xml:space="preserve">Lietuvos Respublikos sveikatos apsaugos ministro 2003 m. sausio 6 d. įsakymu </w:t>
      </w:r>
      <w:r>
        <w:rPr>
          <w:rStyle w:val="Numatytasispastraiposriftas"/>
          <w:rFonts w:ascii="Times New Roman" w:eastAsia="Times New Roman" w:hAnsi="Times New Roman" w:cs="Times New Roman"/>
          <w:color w:val="000000"/>
          <w:sz w:val="23"/>
          <w:szCs w:val="23"/>
          <w:lang w:val="lt-LT"/>
        </w:rPr>
        <w:br/>
        <w:t>Nr. V-1 ,,Dėl Specialisto spaudo numerio suteikimo ir panaikinimo taisyklių patvirtinimo“;</w:t>
      </w:r>
    </w:p>
    <w:p w14:paraId="07AD0BFF"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r>
        <w:rPr>
          <w:rStyle w:val="Numatytasispastraiposriftas"/>
          <w:rFonts w:ascii="Times New Roman" w:eastAsia="Times New Roman" w:hAnsi="Times New Roman" w:cs="Times New Roman"/>
          <w:color w:val="000000"/>
          <w:sz w:val="23"/>
          <w:szCs w:val="23"/>
          <w:lang w:val="lt-LT"/>
        </w:rPr>
        <w:t>Valstybinės akreditavimo sveikatos priežiūros veiklai tarnybos prie Sveikatos apsaugos ministerijos direktoriaus 2020 m. balandžio 27 d. įsakymas Nr. T1-698-(1.1.) „Dėl Prašymo suteikti sveikatos priežiūros ar kitą sveikatinimo veiklą vykdančio specialisto spaudo numerį formos patvirtinimo";</w:t>
      </w:r>
    </w:p>
    <w:p w14:paraId="14B1F421"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r>
        <w:rPr>
          <w:rStyle w:val="Numatytasispastraiposriftas"/>
          <w:rFonts w:ascii="Times New Roman" w:eastAsia="Times New Roman" w:hAnsi="Times New Roman" w:cs="Times New Roman"/>
          <w:color w:val="000000"/>
          <w:sz w:val="23"/>
          <w:szCs w:val="23"/>
          <w:lang w:val="lt-LT"/>
        </w:rPr>
        <w:t>Valstybinės vaistų kontrolės tarnybos prie Lietuvos Respublikos Sveikatos apsaugos ministerijos viršininko 2020 m. balandžio 30 d. Nr. (1.72E)1A-551 įsakymo ,,Dėl Prašymo suteikti farmacijos specialisto spaudo numerį formos patvirtinimo“;</w:t>
      </w:r>
    </w:p>
    <w:p w14:paraId="09EF5C33"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r>
        <w:rPr>
          <w:rStyle w:val="Numatytasispastraiposriftas"/>
          <w:rFonts w:ascii="Times New Roman" w:eastAsia="Times New Roman" w:hAnsi="Times New Roman" w:cs="Times New Roman"/>
          <w:color w:val="000000"/>
          <w:sz w:val="23"/>
          <w:szCs w:val="23"/>
          <w:lang w:val="lt-LT"/>
        </w:rPr>
        <w:t>Valstybinės ligonių kasos prie Lietuvos Respublikos Sveikatos apsaugos ministerijos direktoriaus 2019 m. sausio 2 d. įsakymas Nr. 1K-1 „Dėl asmens sveikatos priežiūros paslaugų teikimo ir apmokėjimo privalomojo sveikatos draudimo fondo biudžeto lėšomis sutarties tipinės formos patvirtinimo“;</w:t>
      </w:r>
    </w:p>
    <w:p w14:paraId="3EB0CB92"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r>
        <w:rPr>
          <w:rStyle w:val="Numatytasispastraiposriftas"/>
          <w:rFonts w:ascii="Times New Roman" w:eastAsia="Times New Roman" w:hAnsi="Times New Roman" w:cs="Times New Roman"/>
          <w:color w:val="000000"/>
          <w:sz w:val="23"/>
          <w:szCs w:val="23"/>
          <w:lang w:val="lt-LT"/>
        </w:rPr>
        <w:t>Valstybinės ligonių kasos prie Lietuvos Respublikos Sveikatos apsaugos ministerijos direktoriaus 2014 m. birželio 5 d. įsakymas Nr. 1K-136 „Dėl Privalomojo sveikatos draudimo informacinės sistemos „Sveidra“ nuostatų patvirtinimo“</w:t>
      </w:r>
    </w:p>
    <w:p w14:paraId="1F7E7EFA"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r>
        <w:rPr>
          <w:rStyle w:val="Numatytasispastraiposriftas"/>
          <w:rFonts w:ascii="Times New Roman" w:eastAsia="Times New Roman" w:hAnsi="Times New Roman" w:cs="Times New Roman"/>
          <w:color w:val="000000"/>
          <w:sz w:val="23"/>
          <w:szCs w:val="23"/>
          <w:lang w:val="lt-LT"/>
        </w:rPr>
        <w:t xml:space="preserve">Valstybinės ligonių kasos prie Lietuvos Respublikos Sveikatos apsaugos ministerijos direktoriaus 2015 m. spalio 23 d. įsakymas Nr. 1K-301 „Eilių ir atsargų valdymo informacinės sistemos nuostatų </w:t>
      </w:r>
      <w:r>
        <w:rPr>
          <w:rStyle w:val="Numatytasispastraiposriftas"/>
          <w:rFonts w:ascii="Times New Roman" w:eastAsia="Times New Roman" w:hAnsi="Times New Roman" w:cs="Times New Roman"/>
          <w:color w:val="000000"/>
          <w:sz w:val="23"/>
          <w:szCs w:val="23"/>
          <w:lang w:val="lt-LT"/>
        </w:rPr>
        <w:t>patvirtinimo“;</w:t>
      </w:r>
    </w:p>
    <w:p w14:paraId="52D9F59D"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r>
        <w:rPr>
          <w:rStyle w:val="Numatytasispastraiposriftas"/>
          <w:rFonts w:ascii="Times New Roman" w:eastAsia="Times New Roman" w:hAnsi="Times New Roman" w:cs="Times New Roman"/>
          <w:color w:val="000000"/>
          <w:sz w:val="23"/>
          <w:szCs w:val="23"/>
          <w:lang w:val="lt-LT"/>
        </w:rPr>
        <w:t>Valstybinės ligonių kasos prie Lietuvos Respublikos Sveikatos apsaugos ministerijos direktoriaus 2002 m. gruodžio 6 d. įsakymas Nr. 110 „ Dėl Kompensuojamųjų vaistų pasų ir sveikatos priežiūros specialisto tapatybę patvirtinančių lipdukų išdavimo ir sunaikinimo tvarkos aprašo patvirtinimo“;</w:t>
      </w:r>
      <w:r>
        <w:rPr>
          <w:rStyle w:val="Numatytasispastraiposriftas"/>
          <w:lang w:val="lt-LT"/>
        </w:rPr>
        <w:t xml:space="preserve"> </w:t>
      </w:r>
      <w:r>
        <w:rPr>
          <w:rStyle w:val="Numatytasispastraiposriftas"/>
          <w:rFonts w:ascii="Times New Roman" w:eastAsia="Times New Roman" w:hAnsi="Times New Roman" w:cs="Times New Roman"/>
          <w:color w:val="000000"/>
          <w:sz w:val="23"/>
          <w:szCs w:val="23"/>
          <w:lang w:val="lt-LT"/>
        </w:rPr>
        <w:t>Dėl Valstybinės ligonių kasos direktoriaus 2002 m. gruodžio 6 d. įsakymo Nr. 110 „Dėl Kompensuojamųjų vaistų pasų ir gydytojo tapatybę patvirtinančių lipdukų išdavimo, saugojimo, apskaitos, naudojimo ir apmokėjimo tvarkos aprašo tvirtinimo“ pakeitimo“;</w:t>
      </w:r>
    </w:p>
    <w:p w14:paraId="0EB07C1A"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rPr>
          <w:rFonts w:ascii="Times New Roman" w:hAnsi="Times New Roman" w:cs="Times New Roman"/>
          <w:sz w:val="22"/>
          <w:szCs w:val="22"/>
          <w:lang w:val="lt-LT"/>
        </w:rPr>
      </w:pPr>
      <w:r>
        <w:rPr>
          <w:rFonts w:ascii="Times New Roman" w:hAnsi="Times New Roman" w:cs="Times New Roman"/>
          <w:sz w:val="22"/>
          <w:szCs w:val="22"/>
          <w:lang w:val="lt-LT"/>
        </w:rPr>
        <w:t>Lietuvos Respublikos sveikatos apsaugos ministro 2019 m. balandžio 9 d. įsakymas Nr. V-398 „Dėl gydytojo rezidento ir gydytojo odontologo rezidento, įgijusių pakopinių kompetencijų patvirtinimo pažymėjimą, kompetencijos“;</w:t>
      </w:r>
    </w:p>
    <w:p w14:paraId="2395B2C9"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r>
        <w:rPr>
          <w:rStyle w:val="Numatytasispastraiposriftas"/>
          <w:rFonts w:ascii="Times New Roman" w:eastAsia="Times New Roman" w:hAnsi="Times New Roman" w:cs="Times New Roman"/>
          <w:color w:val="000000"/>
          <w:sz w:val="22"/>
          <w:szCs w:val="22"/>
          <w:lang w:val="lt-LT"/>
        </w:rPr>
        <w:t>Lietuvos Respublikos sveikatos apsaugos ministro 2006 m. kovo</w:t>
      </w:r>
      <w:r>
        <w:rPr>
          <w:rStyle w:val="Numatytasispastraiposriftas"/>
          <w:rFonts w:ascii="Times New Roman" w:eastAsia="Times New Roman" w:hAnsi="Times New Roman" w:cs="Times New Roman"/>
          <w:color w:val="000000"/>
          <w:sz w:val="23"/>
          <w:szCs w:val="23"/>
          <w:lang w:val="lt-LT"/>
        </w:rPr>
        <w:t xml:space="preserve"> 31 d. įsakymas Nr. V-234 „Dėl Ortopedijos techninių priemonių ir medicinos priemonių kompensavimo Privalomojo sveikatos draudimo fondo biudžeto lėšomis tvarkos aprašo patvirtinimo“.</w:t>
      </w:r>
    </w:p>
    <w:p w14:paraId="40F88B7B" w14:textId="77777777" w:rsidR="00DB6956" w:rsidRDefault="00D61F46">
      <w:pPr>
        <w:pStyle w:val="prastasis"/>
        <w:jc w:val="both"/>
      </w:pPr>
      <w:r>
        <w:rPr>
          <w:rStyle w:val="Numatytasispastraiposriftas"/>
          <w:rFonts w:ascii="Times New Roman" w:eastAsia="Times New Roman" w:hAnsi="Times New Roman" w:cs="Times New Roman"/>
          <w:b/>
          <w:bCs/>
          <w:sz w:val="23"/>
          <w:szCs w:val="23"/>
          <w:lang w:val="lt-LT"/>
        </w:rPr>
        <w:t xml:space="preserve">3.2. </w:t>
      </w:r>
      <w:r>
        <w:rPr>
          <w:rStyle w:val="Numatytasispastraiposriftas"/>
          <w:rFonts w:ascii="Times New Roman" w:eastAsia="Times New Roman" w:hAnsi="Times New Roman" w:cs="Times New Roman"/>
          <w:b/>
          <w:bCs/>
          <w:sz w:val="23"/>
          <w:szCs w:val="23"/>
          <w:shd w:val="clear" w:color="auto" w:fill="FFFFFF"/>
          <w:lang w:val="lt-LT"/>
        </w:rPr>
        <w:t>Valstybės informacinių išteklių valdymą ir tvarkymą nustatantys teisės aktai:</w:t>
      </w:r>
    </w:p>
    <w:p w14:paraId="1A0BCBF2"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r>
        <w:rPr>
          <w:rStyle w:val="Numatytasispastraiposriftas"/>
          <w:rFonts w:ascii="Times New Roman" w:eastAsia="Times New Roman" w:hAnsi="Times New Roman" w:cs="Times New Roman"/>
          <w:color w:val="000000"/>
          <w:sz w:val="23"/>
          <w:szCs w:val="23"/>
          <w:lang w:val="lt-LT"/>
        </w:rPr>
        <w:lastRenderedPageBreak/>
        <w:t>Valstybės informacinių išteklių valdymo įstatymas;</w:t>
      </w:r>
    </w:p>
    <w:p w14:paraId="519BC9B8"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r>
        <w:rPr>
          <w:rStyle w:val="Numatytasispastraiposriftas"/>
          <w:rFonts w:ascii="Times New Roman" w:hAnsi="Times New Roman" w:cs="Times New Roman"/>
          <w:sz w:val="22"/>
          <w:szCs w:val="22"/>
          <w:lang w:val="lt-LT"/>
        </w:rPr>
        <w:t>Lietuvos Respublikos Vyriausybės 2024 m. gegužės 15 d. nutarimu Nr. 349 „Dėl</w:t>
      </w:r>
      <w:r>
        <w:rPr>
          <w:rStyle w:val="Numatytasispastraiposriftas"/>
          <w:lang w:val="lt-LT"/>
        </w:rPr>
        <w:t xml:space="preserve"> </w:t>
      </w:r>
      <w:r>
        <w:rPr>
          <w:rStyle w:val="Numatytasispastraiposriftas"/>
          <w:rFonts w:ascii="Times New Roman" w:hAnsi="Times New Roman" w:cs="Times New Roman"/>
          <w:sz w:val="22"/>
          <w:szCs w:val="22"/>
          <w:lang w:val="lt-LT"/>
        </w:rPr>
        <w:t>Lietuvos Respublikos valstybės informacinių išteklių valdymo įstatymo įgyvendinimo“;</w:t>
      </w:r>
    </w:p>
    <w:p w14:paraId="60968AA2" w14:textId="77777777" w:rsidR="00DB6956" w:rsidRDefault="00D61F46">
      <w:pPr>
        <w:pStyle w:val="prastasis"/>
        <w:jc w:val="both"/>
      </w:pPr>
      <w:r>
        <w:rPr>
          <w:rStyle w:val="Numatytasispastraiposriftas"/>
          <w:rFonts w:ascii="Times New Roman" w:eastAsia="Times New Roman" w:hAnsi="Times New Roman" w:cs="Times New Roman"/>
          <w:b/>
          <w:bCs/>
          <w:sz w:val="23"/>
          <w:szCs w:val="23"/>
          <w:lang w:val="lt-LT"/>
        </w:rPr>
        <w:t xml:space="preserve">3.3. </w:t>
      </w:r>
      <w:r>
        <w:rPr>
          <w:rStyle w:val="Numatytasispastraiposriftas"/>
          <w:rFonts w:ascii="Times New Roman" w:eastAsia="Times New Roman" w:hAnsi="Times New Roman" w:cs="Times New Roman"/>
          <w:b/>
          <w:bCs/>
          <w:sz w:val="23"/>
          <w:szCs w:val="23"/>
          <w:shd w:val="clear" w:color="auto" w:fill="FFFFFF"/>
          <w:lang w:val="lt-LT"/>
        </w:rPr>
        <w:t>Duomenų (tame tarpe ir asmens duomenų) saugą reglamentuojantys teisės aktai:</w:t>
      </w:r>
    </w:p>
    <w:p w14:paraId="0A514D2F"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r>
        <w:rPr>
          <w:rStyle w:val="Numatytasispastraiposriftas"/>
          <w:rFonts w:ascii="Times New Roman" w:eastAsia="Times New Roman" w:hAnsi="Times New Roman" w:cs="Times New Roman"/>
          <w:color w:val="000000"/>
          <w:sz w:val="23"/>
          <w:szCs w:val="23"/>
          <w:lang w:val="lt-LT"/>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6C0ABFDD"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r>
        <w:rPr>
          <w:rStyle w:val="Numatytasispastraiposriftas"/>
          <w:rFonts w:ascii="Times New Roman" w:eastAsia="Times New Roman" w:hAnsi="Times New Roman" w:cs="Times New Roman"/>
          <w:color w:val="000000"/>
          <w:sz w:val="23"/>
          <w:szCs w:val="23"/>
          <w:lang w:val="lt-LT"/>
        </w:rPr>
        <w:t>Lietuvos Respublikos kibernetinio saugumo įstatymas</w:t>
      </w:r>
    </w:p>
    <w:p w14:paraId="736F7F89"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r>
        <w:rPr>
          <w:rStyle w:val="Numatytasispastraiposriftas"/>
          <w:rFonts w:ascii="Times New Roman" w:eastAsia="Times New Roman" w:hAnsi="Times New Roman" w:cs="Times New Roman"/>
          <w:color w:val="000000"/>
          <w:sz w:val="23"/>
          <w:szCs w:val="23"/>
          <w:lang w:val="lt-LT"/>
        </w:rPr>
        <w:t>Teisės gauti informaciją ir duomenų pakartotinio naudojimo įstatymas</w:t>
      </w:r>
    </w:p>
    <w:p w14:paraId="177CAD86"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r>
        <w:rPr>
          <w:rStyle w:val="Numatytasispastraiposriftas"/>
          <w:rFonts w:ascii="Times New Roman" w:eastAsia="Times New Roman" w:hAnsi="Times New Roman" w:cs="Times New Roman"/>
          <w:color w:val="000000"/>
          <w:sz w:val="23"/>
          <w:szCs w:val="23"/>
          <w:lang w:val="lt-LT"/>
        </w:rPr>
        <w:t>Lietuvos Respublikos asmens duomenų teisinės apsaugos įstatymas</w:t>
      </w:r>
    </w:p>
    <w:p w14:paraId="25199FCF"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r>
        <w:rPr>
          <w:rStyle w:val="Numatytasispastraiposriftas"/>
          <w:rFonts w:ascii="Times New Roman" w:eastAsia="Times New Roman" w:hAnsi="Times New Roman" w:cs="Times New Roman"/>
          <w:color w:val="000000"/>
          <w:sz w:val="23"/>
          <w:szCs w:val="23"/>
          <w:lang w:val="lt-LT"/>
        </w:rPr>
        <w:t>Organizacinių ir techninių kibernetinio saugumo reikalavimų, taikomų kibernetinio saugumo subjektams, aprašu, patvirtintu Lietuvos Respublikos Vyriausybės 2018 m. rugpjūčio 13 d. nutarimu Nr. 818 „Dėl Lietuvos Respublikos kibernetinio saugumo įstatymo įgyvendinimo”.</w:t>
      </w:r>
    </w:p>
    <w:p w14:paraId="63148F87" w14:textId="77777777" w:rsidR="00DB6956" w:rsidRDefault="00D61F46">
      <w:pPr>
        <w:pStyle w:val="prastasis"/>
        <w:jc w:val="both"/>
      </w:pPr>
      <w:r>
        <w:rPr>
          <w:rStyle w:val="Numatytasispastraiposriftas"/>
          <w:rFonts w:ascii="Times New Roman" w:eastAsia="Times New Roman" w:hAnsi="Times New Roman" w:cs="Times New Roman"/>
          <w:b/>
          <w:bCs/>
          <w:sz w:val="23"/>
          <w:szCs w:val="23"/>
          <w:shd w:val="clear" w:color="auto" w:fill="FFFFFF"/>
          <w:lang w:val="lt-LT"/>
        </w:rPr>
        <w:t xml:space="preserve">3.4. Patvirtinti </w:t>
      </w:r>
      <w:r>
        <w:rPr>
          <w:rStyle w:val="Numatytasispastraiposriftas"/>
          <w:rFonts w:ascii="Times New Roman" w:eastAsia="Times New Roman" w:hAnsi="Times New Roman" w:cs="Times New Roman"/>
          <w:b/>
          <w:bCs/>
          <w:sz w:val="23"/>
          <w:szCs w:val="23"/>
          <w:lang w:val="lt-LT"/>
        </w:rPr>
        <w:t xml:space="preserve">Lietuvos sveikatos priežiūros specialistų kompetencijų platformos </w:t>
      </w:r>
      <w:r>
        <w:rPr>
          <w:rStyle w:val="Numatytasispastraiposriftas"/>
          <w:rFonts w:ascii="Times New Roman" w:eastAsia="Times New Roman" w:hAnsi="Times New Roman" w:cs="Times New Roman"/>
          <w:b/>
          <w:bCs/>
          <w:sz w:val="23"/>
          <w:szCs w:val="23"/>
          <w:shd w:val="clear" w:color="auto" w:fill="FFFFFF"/>
          <w:lang w:val="lt-LT"/>
        </w:rPr>
        <w:t xml:space="preserve">nuostatai ir </w:t>
      </w:r>
      <w:r>
        <w:rPr>
          <w:rStyle w:val="Numatytasispastraiposriftas"/>
          <w:rFonts w:ascii="Times New Roman" w:eastAsia="Times New Roman" w:hAnsi="Times New Roman" w:cs="Times New Roman"/>
          <w:b/>
          <w:bCs/>
          <w:sz w:val="23"/>
          <w:szCs w:val="23"/>
          <w:lang w:val="lt-LT"/>
        </w:rPr>
        <w:t xml:space="preserve">Lietuvos sveikatos priežiūros specialistų kompetencijų platformos </w:t>
      </w:r>
      <w:r>
        <w:rPr>
          <w:rStyle w:val="Numatytasispastraiposriftas"/>
          <w:rFonts w:ascii="Times New Roman" w:eastAsia="Times New Roman" w:hAnsi="Times New Roman" w:cs="Times New Roman"/>
          <w:b/>
          <w:bCs/>
          <w:sz w:val="23"/>
          <w:szCs w:val="23"/>
          <w:shd w:val="clear" w:color="auto" w:fill="FFFFFF"/>
          <w:lang w:val="lt-LT"/>
        </w:rPr>
        <w:t>duomenų saugos nuostatai:</w:t>
      </w:r>
    </w:p>
    <w:p w14:paraId="26D32B40"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r>
        <w:rPr>
          <w:rStyle w:val="Numatytasispastraiposriftas"/>
          <w:rFonts w:ascii="Times New Roman" w:eastAsia="Times New Roman" w:hAnsi="Times New Roman" w:cs="Times New Roman"/>
          <w:color w:val="000000"/>
          <w:sz w:val="23"/>
          <w:szCs w:val="23"/>
          <w:lang w:val="lt-LT"/>
        </w:rPr>
        <w:t>Kompetencijų Platformos nuostatai, patvirtinti Valstybinės akreditavimo sveikatos priežiūros veiklai tarnybos prie Sveikatos apsaugos ministerijos direktoriaus 2022 m. birželio 6 d. įsakymu Nr. T1-1869 „Dėl Lietuvos sveikatos priežiūros specialistų kompetencijų platformos informacinės sistemos nuostatų patvirtinimo“.</w:t>
      </w:r>
    </w:p>
    <w:p w14:paraId="0E2EFDBC" w14:textId="77777777" w:rsidR="00DB6956" w:rsidRDefault="00D61F46">
      <w:pPr>
        <w:pStyle w:val="prastasis"/>
        <w:numPr>
          <w:ilvl w:val="0"/>
          <w:numId w:val="2"/>
        </w:numPr>
        <w:pBdr>
          <w:top w:val="single" w:sz="2" w:space="31" w:color="FFFFFF" w:shadow="1"/>
          <w:left w:val="single" w:sz="2" w:space="31" w:color="FFFFFF" w:shadow="1"/>
          <w:bottom w:val="single" w:sz="2" w:space="31" w:color="FFFFFF" w:shadow="1"/>
          <w:right w:val="single" w:sz="2" w:space="31" w:color="FFFFFF" w:shadow="1"/>
        </w:pBdr>
        <w:ind w:left="0" w:firstLine="0"/>
        <w:jc w:val="both"/>
      </w:pPr>
      <w:r>
        <w:rPr>
          <w:rStyle w:val="Numatytasispastraiposriftas"/>
          <w:rFonts w:ascii="Times New Roman" w:eastAsia="Times New Roman" w:hAnsi="Times New Roman" w:cs="Times New Roman"/>
          <w:color w:val="000000"/>
          <w:sz w:val="23"/>
          <w:szCs w:val="23"/>
          <w:lang w:val="lt-LT"/>
        </w:rPr>
        <w:t>Kompetencijų Platformos duomenų saugos nuostatai, patvirtinti Valstybinės akreditavimo sveikatos priežiūros veiklai tarnybos prie Sveikatos apsaugos ministerijos direktoriaus 2022 m. birželio 6 d. įsakymu Nr. T1-1871 „Dėl Valstybinės akreditavimo sveikatos priežiūros veiklai tarnybos prie Sveikatos apsaugos ministerijos informacinės sistemos, Sveikatos priežiūros įstaigų licencijavimo informacinės sistemos ir Sveikatos priežiūros technologijų, susijusių su medicinos prietaisais, valdymo informacinės sistemo</w:t>
      </w:r>
      <w:r>
        <w:rPr>
          <w:rStyle w:val="Numatytasispastraiposriftas"/>
          <w:rFonts w:ascii="Times New Roman" w:eastAsia="Times New Roman" w:hAnsi="Times New Roman" w:cs="Times New Roman"/>
          <w:color w:val="000000"/>
          <w:sz w:val="23"/>
          <w:szCs w:val="23"/>
          <w:lang w:val="lt-LT"/>
        </w:rPr>
        <w:t>s duomenų saugos nuostatų patvirtinimo“.</w:t>
      </w:r>
    </w:p>
    <w:p w14:paraId="3BC8D3B6" w14:textId="77777777" w:rsidR="00DB6956" w:rsidRDefault="00D61F46">
      <w:pPr>
        <w:pStyle w:val="prastasis"/>
        <w:jc w:val="both"/>
      </w:pPr>
      <w:r>
        <w:rPr>
          <w:rStyle w:val="Numatytasispastraiposriftas"/>
          <w:rFonts w:ascii="Times New Roman" w:eastAsia="Times New Roman" w:hAnsi="Times New Roman" w:cs="Times New Roman"/>
          <w:b/>
          <w:bCs/>
          <w:sz w:val="23"/>
          <w:szCs w:val="23"/>
          <w:shd w:val="clear" w:color="auto" w:fill="FFFFFF"/>
          <w:lang w:val="lt-LT"/>
        </w:rPr>
        <w:t xml:space="preserve">3.5. </w:t>
      </w:r>
      <w:r>
        <w:rPr>
          <w:rStyle w:val="Numatytasispastraiposriftas"/>
          <w:rFonts w:ascii="Times New Roman" w:eastAsia="Times New Roman" w:hAnsi="Times New Roman" w:cs="Times New Roman"/>
          <w:b/>
          <w:bCs/>
          <w:sz w:val="23"/>
          <w:szCs w:val="23"/>
          <w:lang w:val="lt-LT"/>
        </w:rPr>
        <w:t xml:space="preserve">Lietuvos sveikatos priežiūros specialistų kompetencijų platformos </w:t>
      </w:r>
      <w:r>
        <w:rPr>
          <w:rStyle w:val="Numatytasispastraiposriftas"/>
          <w:rFonts w:ascii="Times New Roman" w:eastAsia="Times New Roman" w:hAnsi="Times New Roman" w:cs="Times New Roman"/>
          <w:b/>
          <w:bCs/>
          <w:sz w:val="23"/>
          <w:szCs w:val="23"/>
          <w:shd w:val="clear" w:color="auto" w:fill="FFFFFF"/>
          <w:lang w:val="lt-LT"/>
        </w:rPr>
        <w:t>naudotojų vadovai:</w:t>
      </w:r>
    </w:p>
    <w:p w14:paraId="226ED2B9" w14:textId="77777777" w:rsidR="00DB6956" w:rsidRDefault="00DB6956">
      <w:pPr>
        <w:pStyle w:val="prastasis"/>
        <w:jc w:val="both"/>
        <w:rPr>
          <w:rFonts w:ascii="Times New Roman" w:hAnsi="Times New Roman" w:cs="Times New Roman"/>
          <w:sz w:val="23"/>
          <w:szCs w:val="23"/>
          <w:lang w:val="lt-LT"/>
        </w:rPr>
      </w:pPr>
    </w:p>
    <w:p w14:paraId="1096C260" w14:textId="77777777" w:rsidR="00DB6956" w:rsidRDefault="00D61F46">
      <w:pPr>
        <w:pStyle w:val="prastasis"/>
        <w:numPr>
          <w:ilvl w:val="0"/>
          <w:numId w:val="2"/>
        </w:numPr>
        <w:ind w:left="0" w:firstLine="0"/>
      </w:pPr>
      <w:r>
        <w:rPr>
          <w:rStyle w:val="Numatytasispastraiposriftas"/>
          <w:rFonts w:ascii="Times New Roman" w:eastAsia="Times New Roman" w:hAnsi="Times New Roman" w:cs="Times New Roman"/>
          <w:sz w:val="23"/>
          <w:szCs w:val="23"/>
          <w:lang w:val="lt-LT"/>
        </w:rPr>
        <w:t xml:space="preserve">Tobulinimo organizavimo įstaigos darbuotojų ir administratorių naudojimosi vadovas:  </w:t>
      </w:r>
      <w:bookmarkStart w:id="9" w:name="_Hlt203070189"/>
      <w:bookmarkStart w:id="10" w:name="_Hlt203070190"/>
      <w:r>
        <w:fldChar w:fldCharType="begin"/>
      </w:r>
      <w:r>
        <w:instrText xml:space="preserve"> HYPERLINK  "https://docs.google.com/document/d/1ejGBWevLprtuX9VPc23p8dlA0koUO4rDvfjNyZZ4Wjs/edit?usp=drive_link" </w:instrText>
      </w:r>
      <w:r>
        <w:fldChar w:fldCharType="separate"/>
      </w:r>
      <w:r>
        <w:rPr>
          <w:rStyle w:val="Numatytasispastraiposriftas"/>
          <w:rFonts w:ascii="Times New Roman" w:eastAsia="Times New Roman" w:hAnsi="Times New Roman" w:cs="Times New Roman"/>
          <w:color w:val="1155CC"/>
          <w:sz w:val="23"/>
          <w:szCs w:val="23"/>
          <w:u w:val="single"/>
          <w:lang w:val="lt-LT"/>
        </w:rPr>
        <w:t>https://docs.google.com/document/d/1ejGBWevLprtuX9VPc23p8dlA0koUO4rDvfjNyZZ4Wjs/edit?usp=drive_link</w:t>
      </w:r>
      <w:r>
        <w:fldChar w:fldCharType="end"/>
      </w:r>
      <w:bookmarkEnd w:id="9"/>
      <w:bookmarkEnd w:id="10"/>
    </w:p>
    <w:p w14:paraId="02AB9513" w14:textId="77777777" w:rsidR="00DB6956" w:rsidRDefault="00D61F46">
      <w:pPr>
        <w:pStyle w:val="prastasis"/>
        <w:numPr>
          <w:ilvl w:val="0"/>
          <w:numId w:val="2"/>
        </w:numPr>
        <w:ind w:left="0" w:firstLine="0"/>
      </w:pPr>
      <w:r>
        <w:rPr>
          <w:rStyle w:val="Numatytasispastraiposriftas"/>
          <w:rFonts w:ascii="Times New Roman" w:eastAsia="Times New Roman" w:hAnsi="Times New Roman" w:cs="Times New Roman"/>
          <w:sz w:val="23"/>
          <w:szCs w:val="23"/>
          <w:lang w:val="lt-LT"/>
        </w:rPr>
        <w:t xml:space="preserve">Higienos instituto specialistų naudojimosi vadovas:  </w:t>
      </w:r>
      <w:bookmarkStart w:id="11" w:name="_Hlt203070219"/>
      <w:bookmarkStart w:id="12" w:name="_Hlt203070220"/>
      <w:r>
        <w:fldChar w:fldCharType="begin"/>
      </w:r>
      <w:r>
        <w:instrText xml:space="preserve"> HYPERLINK  "https://docs.google.com/document/d/1fI4TcxW5dc7vbg4Cce_FegatEoZl8U3DgRwy9FdsBQo/edit?usp=drive_link" </w:instrText>
      </w:r>
      <w:r>
        <w:fldChar w:fldCharType="separate"/>
      </w:r>
      <w:r>
        <w:rPr>
          <w:rStyle w:val="Numatytasispastraiposriftas"/>
          <w:rFonts w:ascii="Times New Roman" w:eastAsia="Times New Roman" w:hAnsi="Times New Roman" w:cs="Times New Roman"/>
          <w:color w:val="1155CC"/>
          <w:sz w:val="23"/>
          <w:szCs w:val="23"/>
          <w:u w:val="single"/>
          <w:lang w:val="lt-LT"/>
        </w:rPr>
        <w:t>https://docs.google.com/document/d/1fI4TcxW5dc7vbg4Cce_FegatEoZl8U3DgRwy9FdsBQo/edit?usp=drive_link</w:t>
      </w:r>
      <w:r>
        <w:fldChar w:fldCharType="end"/>
      </w:r>
    </w:p>
    <w:bookmarkEnd w:id="11"/>
    <w:bookmarkEnd w:id="12"/>
    <w:p w14:paraId="0B82B639" w14:textId="77777777" w:rsidR="00DB6956" w:rsidRDefault="00D61F46">
      <w:pPr>
        <w:pStyle w:val="prastasis"/>
        <w:numPr>
          <w:ilvl w:val="0"/>
          <w:numId w:val="2"/>
        </w:numPr>
        <w:ind w:left="0" w:firstLine="0"/>
      </w:pPr>
      <w:r>
        <w:rPr>
          <w:rStyle w:val="Numatytasispastraiposriftas"/>
          <w:rFonts w:ascii="Times New Roman" w:eastAsia="Times New Roman" w:hAnsi="Times New Roman" w:cs="Times New Roman"/>
          <w:sz w:val="23"/>
          <w:szCs w:val="23"/>
          <w:lang w:val="lt-LT"/>
        </w:rPr>
        <w:t xml:space="preserve">Vertintojų naudojimosi vadovas: </w:t>
      </w:r>
      <w:bookmarkStart w:id="13" w:name="_Hlt203070242"/>
      <w:bookmarkStart w:id="14" w:name="_Hlt203070243"/>
      <w:r>
        <w:fldChar w:fldCharType="begin"/>
      </w:r>
      <w:r>
        <w:instrText xml:space="preserve"> HYPERLINK  "https://docs.google.com/document/d/1zBWV8eaglf8StK5MBBxoybsjrv7w7ibpFUO-GWa0sx4/edit?usp=drive_link" </w:instrText>
      </w:r>
      <w:r>
        <w:fldChar w:fldCharType="separate"/>
      </w:r>
      <w:r>
        <w:rPr>
          <w:rStyle w:val="Numatytasispastraiposriftas"/>
          <w:rFonts w:ascii="Times New Roman" w:eastAsia="Times New Roman" w:hAnsi="Times New Roman" w:cs="Times New Roman"/>
          <w:color w:val="1155CC"/>
          <w:sz w:val="23"/>
          <w:szCs w:val="23"/>
          <w:u w:val="single"/>
          <w:lang w:val="lt-LT"/>
        </w:rPr>
        <w:t>https://docs.google.com/document/d/1zBWV8eaglf8StK5MBBxoybsjrv7w7ibpFUO-GWa0sx4/edit?usp=drive_link</w:t>
      </w:r>
      <w:r>
        <w:fldChar w:fldCharType="end"/>
      </w:r>
      <w:bookmarkEnd w:id="13"/>
      <w:bookmarkEnd w:id="14"/>
    </w:p>
    <w:p w14:paraId="309564A7" w14:textId="77777777" w:rsidR="00DB6956" w:rsidRDefault="00D61F46">
      <w:pPr>
        <w:pStyle w:val="prastasis"/>
        <w:numPr>
          <w:ilvl w:val="0"/>
          <w:numId w:val="2"/>
        </w:numPr>
        <w:ind w:left="0" w:firstLine="0"/>
      </w:pPr>
      <w:r>
        <w:rPr>
          <w:rStyle w:val="Numatytasispastraiposriftas"/>
          <w:rFonts w:ascii="Times New Roman" w:eastAsia="Times New Roman" w:hAnsi="Times New Roman" w:cs="Times New Roman"/>
          <w:sz w:val="23"/>
          <w:szCs w:val="23"/>
          <w:lang w:val="lt-LT"/>
        </w:rPr>
        <w:lastRenderedPageBreak/>
        <w:t xml:space="preserve">Specialisto naudojimosi vadovas: </w:t>
      </w:r>
      <w:bookmarkStart w:id="15" w:name="_Hlt203070259"/>
      <w:bookmarkStart w:id="16" w:name="_Hlt203070260"/>
      <w:bookmarkStart w:id="17" w:name="_Hlt203070360"/>
      <w:bookmarkStart w:id="18" w:name="_Hlt203070361"/>
      <w:r>
        <w:fldChar w:fldCharType="begin"/>
      </w:r>
      <w:r>
        <w:instrText xml:space="preserve"> HYPERLINK  "https://docs.google.com/document/d/1OfijnltinitpFgZpKGidguEL6rDr1DKRgsGhPRhebgE/edit?usp=drive_link" </w:instrText>
      </w:r>
      <w:r>
        <w:fldChar w:fldCharType="separate"/>
      </w:r>
      <w:r>
        <w:rPr>
          <w:rStyle w:val="Numatytasispastraiposriftas"/>
          <w:rFonts w:ascii="Times New Roman" w:eastAsia="Times New Roman" w:hAnsi="Times New Roman" w:cs="Times New Roman"/>
          <w:color w:val="1155CC"/>
          <w:sz w:val="23"/>
          <w:szCs w:val="23"/>
          <w:u w:val="single"/>
          <w:lang w:val="lt-LT"/>
        </w:rPr>
        <w:t>https://docs.google.com/document/d/1OfijnltinitpFgZpKGidguEL6rDr1DKRgsGhPRhebgE/edit?usp=drive_link</w:t>
      </w:r>
      <w:r>
        <w:fldChar w:fldCharType="end"/>
      </w:r>
    </w:p>
    <w:bookmarkEnd w:id="15"/>
    <w:bookmarkEnd w:id="16"/>
    <w:bookmarkEnd w:id="17"/>
    <w:bookmarkEnd w:id="18"/>
    <w:p w14:paraId="6E433120" w14:textId="77777777" w:rsidR="00DB6956" w:rsidRDefault="00D61F46">
      <w:pPr>
        <w:pStyle w:val="prastasis"/>
        <w:numPr>
          <w:ilvl w:val="0"/>
          <w:numId w:val="2"/>
        </w:numPr>
        <w:ind w:left="0" w:firstLine="0"/>
      </w:pPr>
      <w:r>
        <w:rPr>
          <w:rStyle w:val="Numatytasispastraiposriftas"/>
          <w:rFonts w:ascii="Times New Roman" w:eastAsia="Times New Roman" w:hAnsi="Times New Roman" w:cs="Times New Roman"/>
          <w:sz w:val="23"/>
          <w:szCs w:val="23"/>
          <w:lang w:val="lt-LT"/>
        </w:rPr>
        <w:t xml:space="preserve">Kontroliuojančios institucijos specialistų naudojimosi vadovas: </w:t>
      </w:r>
      <w:bookmarkStart w:id="19" w:name="_Hlt203070273"/>
      <w:bookmarkStart w:id="20" w:name="_Hlt203070274"/>
      <w:bookmarkStart w:id="21" w:name="_Hlt203070292"/>
      <w:bookmarkStart w:id="22" w:name="_Hlt203070293"/>
      <w:r>
        <w:fldChar w:fldCharType="begin"/>
      </w:r>
      <w:r>
        <w:instrText xml:space="preserve"> HYPERLINK  "https://docs.google.com/document/d/1xluDf0prbaJR5Ao3yRNBoUgTQBEqPHMWk5NzbdxH8Uo/edit?usp=drive_link" </w:instrText>
      </w:r>
      <w:r>
        <w:fldChar w:fldCharType="separate"/>
      </w:r>
      <w:r>
        <w:rPr>
          <w:rStyle w:val="Numatytasispastraiposriftas"/>
          <w:rFonts w:ascii="Times New Roman" w:eastAsia="Times New Roman" w:hAnsi="Times New Roman" w:cs="Times New Roman"/>
          <w:color w:val="1155CC"/>
          <w:sz w:val="23"/>
          <w:szCs w:val="23"/>
          <w:u w:val="single"/>
          <w:lang w:val="lt-LT"/>
        </w:rPr>
        <w:t>https://docs.google.com/document/d/1xluDf0prbaJR5Ao3yRNBoUgTQBEqPHMWk5NzbdxH8Uo/edit?usp=drive_link</w:t>
      </w:r>
      <w:r>
        <w:fldChar w:fldCharType="end"/>
      </w:r>
    </w:p>
    <w:bookmarkEnd w:id="19"/>
    <w:bookmarkEnd w:id="20"/>
    <w:bookmarkEnd w:id="21"/>
    <w:bookmarkEnd w:id="22"/>
    <w:p w14:paraId="22C07ABF" w14:textId="77777777" w:rsidR="00DB6956" w:rsidRDefault="00D61F46">
      <w:pPr>
        <w:pStyle w:val="prastasis"/>
        <w:numPr>
          <w:ilvl w:val="0"/>
          <w:numId w:val="2"/>
        </w:numPr>
        <w:ind w:left="0" w:firstLine="0"/>
      </w:pPr>
      <w:r>
        <w:rPr>
          <w:rStyle w:val="Numatytasispastraiposriftas"/>
          <w:rFonts w:ascii="Times New Roman" w:eastAsia="Times New Roman" w:hAnsi="Times New Roman" w:cs="Times New Roman"/>
          <w:sz w:val="23"/>
          <w:szCs w:val="23"/>
          <w:lang w:val="lt-LT"/>
        </w:rPr>
        <w:t xml:space="preserve">Sveikatos priežiūros ir farmacijos įstaigų darbuotojų ir administratorių naudojimosi vadovas: </w:t>
      </w:r>
      <w:hyperlink r:id="rId7" w:history="1">
        <w:r w:rsidR="00DB6956">
          <w:rPr>
            <w:rStyle w:val="Numatytasispastraiposriftas"/>
            <w:rFonts w:ascii="Times New Roman" w:eastAsia="Times New Roman" w:hAnsi="Times New Roman" w:cs="Times New Roman"/>
            <w:color w:val="1155CC"/>
            <w:sz w:val="23"/>
            <w:szCs w:val="23"/>
            <w:u w:val="single"/>
            <w:lang w:val="lt-LT"/>
          </w:rPr>
          <w:t>https://docs.google.com/document/d/14VCTt8FKJEFyi32aAy8zB9wqwZvyiFCedD0OXsyplLc/edit?usp=drive_link</w:t>
        </w:r>
      </w:hyperlink>
    </w:p>
    <w:p w14:paraId="4D31B2A6" w14:textId="77777777" w:rsidR="00DB6956" w:rsidRDefault="00D61F46">
      <w:pPr>
        <w:pStyle w:val="prastasis"/>
        <w:numPr>
          <w:ilvl w:val="0"/>
          <w:numId w:val="2"/>
        </w:numPr>
        <w:ind w:left="0" w:firstLine="0"/>
      </w:pPr>
      <w:r>
        <w:rPr>
          <w:rStyle w:val="Numatytasispastraiposriftas"/>
          <w:rFonts w:ascii="Times New Roman" w:eastAsia="Times New Roman" w:hAnsi="Times New Roman" w:cs="Times New Roman"/>
          <w:sz w:val="23"/>
          <w:szCs w:val="23"/>
          <w:lang w:val="lt-LT"/>
        </w:rPr>
        <w:t xml:space="preserve">Klausimyno sudarytojų naudojimosi vadovas: </w:t>
      </w:r>
      <w:hyperlink r:id="rId8" w:history="1">
        <w:r w:rsidR="00DB6956">
          <w:rPr>
            <w:rStyle w:val="Numatytasispastraiposriftas"/>
            <w:rFonts w:ascii="Times New Roman" w:eastAsia="Times New Roman" w:hAnsi="Times New Roman" w:cs="Times New Roman"/>
            <w:color w:val="1155CC"/>
            <w:sz w:val="23"/>
            <w:szCs w:val="23"/>
            <w:u w:val="single"/>
            <w:lang w:val="lt-LT"/>
          </w:rPr>
          <w:t>https://docs.google.com/document/d/1c0D8cFc-Yi0C6OW5H7_TWUg9axBcN1NXxfUGOSMNYAw/edit?usp=drive_link</w:t>
        </w:r>
      </w:hyperlink>
    </w:p>
    <w:p w14:paraId="069F6C2A" w14:textId="77777777" w:rsidR="00DB6956" w:rsidRDefault="00D61F46">
      <w:pPr>
        <w:pStyle w:val="prastasis"/>
        <w:numPr>
          <w:ilvl w:val="0"/>
          <w:numId w:val="2"/>
        </w:numPr>
        <w:ind w:left="0" w:firstLine="0"/>
      </w:pPr>
      <w:r>
        <w:rPr>
          <w:rStyle w:val="Numatytasispastraiposriftas"/>
          <w:rFonts w:ascii="Times New Roman" w:eastAsia="Times New Roman" w:hAnsi="Times New Roman" w:cs="Times New Roman"/>
          <w:sz w:val="23"/>
          <w:szCs w:val="23"/>
          <w:lang w:val="lt-LT"/>
        </w:rPr>
        <w:t xml:space="preserve">Sistemos administratorių naudojimosi vadovas: </w:t>
      </w:r>
      <w:hyperlink r:id="rId9" w:history="1">
        <w:r w:rsidR="00DB6956">
          <w:rPr>
            <w:rStyle w:val="Numatytasispastraiposriftas"/>
            <w:rFonts w:ascii="Times New Roman" w:eastAsia="Times New Roman" w:hAnsi="Times New Roman" w:cs="Times New Roman"/>
            <w:color w:val="1155CC"/>
            <w:sz w:val="23"/>
            <w:szCs w:val="23"/>
            <w:u w:val="single"/>
            <w:lang w:val="lt-LT"/>
          </w:rPr>
          <w:t>https://docs.google.com/document/d/13S0twljoq0WGF-bFYiyLooVGGadVN2k5wDcHfaBPcNs/edit?usp=sharing</w:t>
        </w:r>
      </w:hyperlink>
    </w:p>
    <w:p w14:paraId="2D054347" w14:textId="77777777" w:rsidR="00DB6956" w:rsidRDefault="00D61F46">
      <w:pPr>
        <w:pStyle w:val="prastasis"/>
        <w:numPr>
          <w:ilvl w:val="0"/>
          <w:numId w:val="2"/>
        </w:numPr>
        <w:ind w:left="0" w:firstLine="0"/>
      </w:pPr>
      <w:r>
        <w:rPr>
          <w:rStyle w:val="Numatytasispastraiposriftas"/>
          <w:rFonts w:ascii="Times New Roman" w:eastAsia="Times New Roman" w:hAnsi="Times New Roman" w:cs="Times New Roman"/>
          <w:sz w:val="23"/>
          <w:szCs w:val="23"/>
          <w:lang w:val="lt-LT"/>
        </w:rPr>
        <w:t xml:space="preserve">Institucijos analitikų naudojimosi vadovas: </w:t>
      </w:r>
      <w:bookmarkStart w:id="23" w:name="_Hlt203070396"/>
      <w:bookmarkStart w:id="24" w:name="_Hlt203070397"/>
      <w:r>
        <w:fldChar w:fldCharType="begin"/>
      </w:r>
      <w:r>
        <w:instrText xml:space="preserve"> HYPERLINK  "https://docs.google.com/document/d/1ypQpVB6I_UDrmvwOAsmZCBZuTiERisvZWE9Hkqd4hoI/edit?usp=drive_link" </w:instrText>
      </w:r>
      <w:r>
        <w:fldChar w:fldCharType="separate"/>
      </w:r>
      <w:r>
        <w:rPr>
          <w:rStyle w:val="Numatytasispastraiposriftas"/>
          <w:rFonts w:ascii="Times New Roman" w:eastAsia="Times New Roman" w:hAnsi="Times New Roman" w:cs="Times New Roman"/>
          <w:color w:val="1155CC"/>
          <w:sz w:val="23"/>
          <w:szCs w:val="23"/>
          <w:u w:val="single"/>
          <w:lang w:val="lt-LT"/>
        </w:rPr>
        <w:t>https://docs.google.com/document/d/1ypQpVB6I_UDrmvwOAsmZCBZuTiERisvZWE9Hkqd4hoI/edit?usp=drive_link</w:t>
      </w:r>
      <w:r>
        <w:fldChar w:fldCharType="end"/>
      </w:r>
    </w:p>
    <w:bookmarkEnd w:id="23"/>
    <w:bookmarkEnd w:id="24"/>
    <w:p w14:paraId="3DF2C13A" w14:textId="77777777" w:rsidR="00DB6956" w:rsidRDefault="00D61F46">
      <w:pPr>
        <w:pStyle w:val="prastasis"/>
        <w:numPr>
          <w:ilvl w:val="0"/>
          <w:numId w:val="1"/>
        </w:numPr>
        <w:pBdr>
          <w:top w:val="single" w:sz="2" w:space="31" w:color="FFFFFF" w:shadow="1"/>
          <w:left w:val="single" w:sz="2" w:space="31" w:color="FFFFFF" w:shadow="1"/>
          <w:bottom w:val="single" w:sz="2" w:space="31" w:color="FFFFFF" w:shadow="1"/>
          <w:right w:val="single" w:sz="2" w:space="31" w:color="FFFFFF" w:shadow="1"/>
        </w:pBdr>
        <w:ind w:left="0" w:firstLine="0"/>
        <w:jc w:val="both"/>
      </w:pPr>
      <w:r>
        <w:rPr>
          <w:rStyle w:val="Numatytasispastraiposriftas"/>
          <w:rFonts w:ascii="Times New Roman" w:eastAsia="Times New Roman" w:hAnsi="Times New Roman" w:cs="Times New Roman"/>
          <w:b/>
          <w:bCs/>
          <w:color w:val="000000"/>
          <w:sz w:val="23"/>
          <w:szCs w:val="23"/>
          <w:lang w:val="lt-LT"/>
        </w:rPr>
        <w:t>LSPSKP IS VEIKIMO APRAŠYMAS. ESAMA SITUACIJA.</w:t>
      </w:r>
    </w:p>
    <w:p w14:paraId="24EB9E05"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Lietuvos sveikatos priežiūros specialistų kompetencijų platformos informacinės sistemos (LSPSKP IS) paskirtis – kaupti duomenis apie sveikatos priežiūros, kitos </w:t>
      </w:r>
      <w:r>
        <w:rPr>
          <w:rFonts w:ascii="Times New Roman" w:eastAsia="Times New Roman" w:hAnsi="Times New Roman" w:cs="Times New Roman"/>
          <w:sz w:val="23"/>
          <w:szCs w:val="23"/>
          <w:lang w:val="lt-LT"/>
        </w:rPr>
        <w:t>sveikatinimo veiklos ir farmacijos specialistų profesinės kvalifikacijos tobulinimą ir kompetencijų įgijimą. Sistemoje kaupiami duomenys naudojami specialistų profesinės kvalifikacijos tobulinimo planavimui, jo vykdymo stebėsenai, vertinimui, licencijuojamos veiklos sąlygų laikymosi priežiūrai bei proceso dalyvių sąveikos užtikrinimui.</w:t>
      </w:r>
    </w:p>
    <w:p w14:paraId="7E19F862" w14:textId="77777777" w:rsidR="00DB6956" w:rsidRDefault="00DB6956">
      <w:pPr>
        <w:pStyle w:val="prastasis"/>
        <w:jc w:val="both"/>
        <w:rPr>
          <w:rFonts w:ascii="Times New Roman" w:eastAsia="Times New Roman" w:hAnsi="Times New Roman" w:cs="Times New Roman"/>
          <w:sz w:val="23"/>
          <w:szCs w:val="23"/>
          <w:lang w:val="lt-LT"/>
        </w:rPr>
      </w:pPr>
    </w:p>
    <w:p w14:paraId="455ACE3F"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Įdiegus LSPSKP IS, sudarytos sąlygos tobulinimo organizatoriams tiesiogiai teikti duomenis apie profesinės kvalifikacijos tobulinimo programas ir įvykusius mokymus. Sistemoje galima registruoti suplanuotus ar įvykusius kvalifikacijos tobulinimo renginius, nurodant jų dalyvius. Remiantis šiais duomenimis, sistema automatiškai formuoja kvalifikacijos tobulinimą patvirtinančius pažymėjimus. Specialistai turi galimybę patys sistemoje registruoti tobulinimąsi, įvykusį ne pagal sistemoje suderintas programas, tai</w:t>
      </w:r>
      <w:r>
        <w:rPr>
          <w:rFonts w:ascii="Times New Roman" w:eastAsia="Times New Roman" w:hAnsi="Times New Roman" w:cs="Times New Roman"/>
          <w:sz w:val="23"/>
          <w:szCs w:val="23"/>
          <w:lang w:val="lt-LT"/>
        </w:rPr>
        <w:t>p pat anksčiau įgytas kompetencijas, įkeliant atitinkamus dokumentus. Kontroliuojančios institucijos specialistai sistemoje gali peržiūrėti atliktų tobulinimosi veiklų sąrašus ir atlikti jų vertinimą bei įskaitymą licencijoms gauti ar pratęsti.</w:t>
      </w:r>
    </w:p>
    <w:p w14:paraId="47A73076" w14:textId="77777777" w:rsidR="00DB6956" w:rsidRDefault="00DB6956">
      <w:pPr>
        <w:pStyle w:val="prastasis"/>
        <w:jc w:val="both"/>
        <w:rPr>
          <w:rFonts w:ascii="Times New Roman" w:eastAsia="Times New Roman" w:hAnsi="Times New Roman" w:cs="Times New Roman"/>
          <w:sz w:val="23"/>
          <w:szCs w:val="23"/>
          <w:lang w:val="lt-LT"/>
        </w:rPr>
      </w:pPr>
    </w:p>
    <w:p w14:paraId="73FAF615"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Sistemoje taip pat kaupiami duomenys apie specialistų profesinę veiklą. Sveikatos priežiūros ir farmacijos įstaigos gali peržiūrėti įstaigoje dirbančių specialistų sąrašus ir pateikti informaciją apie specialistų profesinę veiklą (pvz., pareigos, etatai).</w:t>
      </w:r>
    </w:p>
    <w:p w14:paraId="7DBF6DF3" w14:textId="77777777" w:rsidR="00DB6956" w:rsidRDefault="00DB6956">
      <w:pPr>
        <w:pStyle w:val="prastasis"/>
        <w:jc w:val="both"/>
        <w:rPr>
          <w:rFonts w:ascii="Times New Roman" w:eastAsia="Times New Roman" w:hAnsi="Times New Roman" w:cs="Times New Roman"/>
          <w:sz w:val="23"/>
          <w:szCs w:val="23"/>
          <w:lang w:val="lt-LT"/>
        </w:rPr>
      </w:pPr>
    </w:p>
    <w:p w14:paraId="33E9F9E4"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Sistemoje realizuotos integracijos su kitomis informacinėmis sistemomis duomenų gavimui ir teikimui:</w:t>
      </w:r>
    </w:p>
    <w:p w14:paraId="322467FC" w14:textId="77777777" w:rsidR="00DB6956" w:rsidRDefault="00DB6956">
      <w:pPr>
        <w:pStyle w:val="prastasis"/>
        <w:jc w:val="both"/>
        <w:rPr>
          <w:rFonts w:ascii="Times New Roman" w:eastAsia="Times New Roman" w:hAnsi="Times New Roman" w:cs="Times New Roman"/>
          <w:sz w:val="23"/>
          <w:szCs w:val="23"/>
          <w:lang w:val="lt-LT"/>
        </w:rPr>
      </w:pPr>
    </w:p>
    <w:p w14:paraId="39B60551" w14:textId="77777777" w:rsidR="00DB6956" w:rsidRDefault="00D61F46">
      <w:pPr>
        <w:pStyle w:val="prastasis"/>
        <w:numPr>
          <w:ilvl w:val="0"/>
          <w:numId w:val="3"/>
        </w:numPr>
        <w:ind w:left="0" w:firstLine="0"/>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Gyventojų registras (GR) - specialistų informacijai gauti ir tikrinti.</w:t>
      </w:r>
    </w:p>
    <w:p w14:paraId="16F6B4F1" w14:textId="77777777" w:rsidR="00DB6956" w:rsidRDefault="00D61F46">
      <w:pPr>
        <w:pStyle w:val="prastasis"/>
        <w:numPr>
          <w:ilvl w:val="0"/>
          <w:numId w:val="3"/>
        </w:numPr>
        <w:ind w:left="0" w:firstLine="0"/>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Lietuvos Respublikos juridinių asmenų registras (JAR) - įstaigų informacijai gauti.</w:t>
      </w:r>
    </w:p>
    <w:p w14:paraId="11884417" w14:textId="77777777" w:rsidR="00DB6956" w:rsidRDefault="00D61F46">
      <w:pPr>
        <w:pStyle w:val="prastasis"/>
        <w:numPr>
          <w:ilvl w:val="0"/>
          <w:numId w:val="3"/>
        </w:numPr>
        <w:ind w:left="0" w:firstLine="0"/>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Adresų registras (AR) - įstaigų adresų duomenims gauti.</w:t>
      </w:r>
    </w:p>
    <w:p w14:paraId="33A8E539" w14:textId="77777777" w:rsidR="00DB6956" w:rsidRDefault="00D61F46">
      <w:pPr>
        <w:pStyle w:val="prastasis"/>
        <w:numPr>
          <w:ilvl w:val="0"/>
          <w:numId w:val="3"/>
        </w:numPr>
        <w:ind w:left="0" w:firstLine="0"/>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lastRenderedPageBreak/>
        <w:t>Sveikatos priežiūros įstaigų licencijų informacinė sistema (SPĮLIS) - sveikatos priežiūros įstaigų duomenims gauti.</w:t>
      </w:r>
    </w:p>
    <w:p w14:paraId="716E7E64" w14:textId="77777777" w:rsidR="00DB6956" w:rsidRDefault="00D61F46">
      <w:pPr>
        <w:pStyle w:val="prastasis"/>
        <w:numPr>
          <w:ilvl w:val="0"/>
          <w:numId w:val="3"/>
        </w:numPr>
        <w:ind w:left="0" w:firstLine="0"/>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Valstybinio socialinio draudimo fondo valdybos prie Socialinės apsaugos ir darbo ministerijos informacinė sistema (SODRA IS) - specialistų socialinio draudimo informacijos gavimui.</w:t>
      </w:r>
    </w:p>
    <w:p w14:paraId="36F3B57E" w14:textId="77777777" w:rsidR="00DB6956" w:rsidRDefault="00D61F46">
      <w:pPr>
        <w:pStyle w:val="prastasis"/>
        <w:numPr>
          <w:ilvl w:val="0"/>
          <w:numId w:val="3"/>
        </w:numPr>
        <w:ind w:left="0" w:firstLine="0"/>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Valstybės informacinių išteklių sąveikumo platforma (VIISP) - naudojama specialistų prisijungimui prie platformos.</w:t>
      </w:r>
    </w:p>
    <w:p w14:paraId="3E8683A8" w14:textId="77777777" w:rsidR="00DB6956" w:rsidRDefault="00D61F46">
      <w:pPr>
        <w:pStyle w:val="prastasis"/>
        <w:numPr>
          <w:ilvl w:val="0"/>
          <w:numId w:val="3"/>
        </w:numPr>
        <w:ind w:left="0" w:firstLine="0"/>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Diplomų, atestatų ir kvalifikacijos pažymėjimų registras (DAKPR) - naudojama specialistų diplomų ir atestatų duomenų gavimui.</w:t>
      </w:r>
    </w:p>
    <w:p w14:paraId="4975988D" w14:textId="77777777" w:rsidR="00DB6956" w:rsidRDefault="00D61F46">
      <w:pPr>
        <w:pStyle w:val="prastasis"/>
        <w:numPr>
          <w:ilvl w:val="0"/>
          <w:numId w:val="3"/>
        </w:numPr>
        <w:ind w:left="0" w:firstLine="0"/>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Vilniaus universiteto ir Lietuvos sveikatos mokslų universiteto informacinės sistemos - duomenims apie tobulinimo programas, renginius ir išduotus pažymėjimus gauti.</w:t>
      </w:r>
    </w:p>
    <w:p w14:paraId="3F6A2EDE" w14:textId="77777777" w:rsidR="00DB6956" w:rsidRDefault="00D61F46">
      <w:pPr>
        <w:pStyle w:val="prastasis"/>
        <w:numPr>
          <w:ilvl w:val="0"/>
          <w:numId w:val="3"/>
        </w:numPr>
        <w:ind w:left="0" w:firstLine="0"/>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Visuomenės sveikatos priežiūros specialistų registras (VSPS) - informacijos apie specialistus gavimui bei išduotų pažymėjimų duomenų teikimui.</w:t>
      </w:r>
    </w:p>
    <w:p w14:paraId="6794C5B9" w14:textId="77777777" w:rsidR="00DB6956" w:rsidRDefault="00D61F46">
      <w:pPr>
        <w:pStyle w:val="prastasis"/>
        <w:numPr>
          <w:ilvl w:val="0"/>
          <w:numId w:val="3"/>
        </w:numPr>
        <w:ind w:left="0" w:firstLine="0"/>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Elektroninės sveikatos paslaugų ir bendradarbiavimo infrastruktūra (ESPBI IS) - specialistų profesinės veiklos duomenims teikti.</w:t>
      </w:r>
    </w:p>
    <w:p w14:paraId="51724A8F" w14:textId="77777777" w:rsidR="00DB6956" w:rsidRDefault="00D61F46">
      <w:pPr>
        <w:pStyle w:val="prastasis"/>
        <w:numPr>
          <w:ilvl w:val="0"/>
          <w:numId w:val="3"/>
        </w:numPr>
        <w:ind w:left="0" w:firstLine="0"/>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Sveikatos priežiūros ir farmacijos specialistų praktikos licencijų registras (LICREG) - specialistų bei jų licencijų ir spaudų duomenims gauti, tobulinimo įvertinimo duomenims teikti.</w:t>
      </w:r>
    </w:p>
    <w:p w14:paraId="28A32F8F" w14:textId="77777777" w:rsidR="00DB6956" w:rsidRDefault="00D61F46">
      <w:pPr>
        <w:pStyle w:val="prastasis"/>
        <w:numPr>
          <w:ilvl w:val="0"/>
          <w:numId w:val="3"/>
        </w:numPr>
        <w:ind w:left="0" w:firstLine="0"/>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Vaistinių preparatų informacinė sistema (VAPRIS) - farmacijos įstaigų bei specialistų ir jų licencijų duomenims gauti, išduotų pažymėjimų ir specialistų profesinės veiklos duomenims teikti.</w:t>
      </w:r>
    </w:p>
    <w:p w14:paraId="17645219" w14:textId="77777777" w:rsidR="00DB6956" w:rsidRDefault="00D61F46">
      <w:pPr>
        <w:pStyle w:val="prastasis"/>
        <w:numPr>
          <w:ilvl w:val="0"/>
          <w:numId w:val="3"/>
        </w:numPr>
        <w:ind w:left="0" w:firstLine="0"/>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Lietuvos respublikos odontologų rūmų informacinė sistema - duomenims apie tobulinimo programas, renginius ir išduotus pažymėjimus gauti, pažymėjimų, programų, renginių ir specialistų profesinės veiklos duomenims teikti.</w:t>
      </w:r>
    </w:p>
    <w:p w14:paraId="7EAE580E" w14:textId="77777777" w:rsidR="00DB6956" w:rsidRDefault="00DB6956">
      <w:pPr>
        <w:pStyle w:val="prastasis"/>
        <w:jc w:val="both"/>
        <w:rPr>
          <w:rFonts w:ascii="Times New Roman" w:eastAsia="Times New Roman" w:hAnsi="Times New Roman" w:cs="Times New Roman"/>
          <w:sz w:val="23"/>
          <w:szCs w:val="23"/>
          <w:lang w:val="lt-LT"/>
        </w:rPr>
      </w:pPr>
    </w:p>
    <w:p w14:paraId="0174FC2A"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Sistema naudojasi šie naudotojų tipai (rolės):</w:t>
      </w:r>
    </w:p>
    <w:p w14:paraId="7FFA7A19" w14:textId="77777777" w:rsidR="00DB6956" w:rsidRDefault="00DB6956">
      <w:pPr>
        <w:pStyle w:val="prastasis"/>
        <w:jc w:val="both"/>
        <w:rPr>
          <w:rFonts w:ascii="Times New Roman" w:eastAsia="Times New Roman" w:hAnsi="Times New Roman" w:cs="Times New Roman"/>
          <w:sz w:val="23"/>
          <w:szCs w:val="23"/>
          <w:lang w:val="lt-LT"/>
        </w:rPr>
      </w:pPr>
    </w:p>
    <w:p w14:paraId="472AFCAE" w14:textId="77777777" w:rsidR="00DB6956" w:rsidRDefault="00D61F46">
      <w:pPr>
        <w:pStyle w:val="prastasis"/>
        <w:numPr>
          <w:ilvl w:val="0"/>
          <w:numId w:val="4"/>
        </w:numPr>
        <w:ind w:left="0" w:firstLine="0"/>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Tobulinimo organizatoriaus darbuotojas – švietimo paslaugas teikiančios organizacijos darbuotojas, vykdantis veiksmus, susijusius su tobulinimo programomis ir renginiais.</w:t>
      </w:r>
    </w:p>
    <w:p w14:paraId="572C7E4B" w14:textId="77777777" w:rsidR="00DB6956" w:rsidRDefault="00D61F46">
      <w:pPr>
        <w:pStyle w:val="prastasis"/>
        <w:numPr>
          <w:ilvl w:val="0"/>
          <w:numId w:val="4"/>
        </w:numPr>
        <w:ind w:left="0" w:firstLine="0"/>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Tobulinimo organizatoriaus administratorius – asmuo tobulinimo organizatoriaus organizacijoje, atsakingas už paslaugų </w:t>
      </w:r>
      <w:r>
        <w:rPr>
          <w:rFonts w:ascii="Times New Roman" w:eastAsia="Times New Roman" w:hAnsi="Times New Roman" w:cs="Times New Roman"/>
          <w:sz w:val="23"/>
          <w:szCs w:val="23"/>
          <w:lang w:val="lt-LT"/>
        </w:rPr>
        <w:t>teikėjo paskyros valdymą ir teisių priskyrimą.</w:t>
      </w:r>
    </w:p>
    <w:p w14:paraId="60F5F057" w14:textId="77777777" w:rsidR="00DB6956" w:rsidRDefault="00D61F46">
      <w:pPr>
        <w:pStyle w:val="prastasis"/>
        <w:numPr>
          <w:ilvl w:val="0"/>
          <w:numId w:val="4"/>
        </w:numPr>
        <w:ind w:left="0" w:firstLine="0"/>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Higienos instituto specialistas – Higienos instituto darbuotojas, sistemoje vykdantis tobulinimo programų derinimą.</w:t>
      </w:r>
    </w:p>
    <w:p w14:paraId="5612256D" w14:textId="77777777" w:rsidR="00DB6956" w:rsidRDefault="00D61F46">
      <w:pPr>
        <w:pStyle w:val="prastasis"/>
        <w:numPr>
          <w:ilvl w:val="0"/>
          <w:numId w:val="4"/>
        </w:numPr>
        <w:ind w:left="0" w:firstLine="0"/>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Vertintojas – vertinimo komisijos narys, vertinantis tobulinimo programos tinkamumą.</w:t>
      </w:r>
    </w:p>
    <w:p w14:paraId="1132AF0D" w14:textId="77777777" w:rsidR="00DB6956" w:rsidRDefault="00D61F46">
      <w:pPr>
        <w:pStyle w:val="prastasis"/>
        <w:numPr>
          <w:ilvl w:val="0"/>
          <w:numId w:val="4"/>
        </w:numPr>
        <w:ind w:left="0" w:firstLine="0"/>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Specialistas – sveikatos priežiūros, kitos sveikatinimo veiklos ar farmacijos specialistas.</w:t>
      </w:r>
    </w:p>
    <w:p w14:paraId="60724124" w14:textId="77777777" w:rsidR="00DB6956" w:rsidRDefault="00D61F46">
      <w:pPr>
        <w:pStyle w:val="prastasis"/>
        <w:numPr>
          <w:ilvl w:val="0"/>
          <w:numId w:val="4"/>
        </w:numPr>
        <w:ind w:left="0" w:firstLine="0"/>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Kontroliuojančios institucijos specialistas – specialistų kvalifikacijos tobulinimą kontroliuojančių ir/arba specialistų licencijų išdavimą bei priežiūrą vykdančių institucijų (SAM, VASPVT, VVKT) specialistas, dirbantis su specialistų bei jų pažymėjimų duomenimis.</w:t>
      </w:r>
    </w:p>
    <w:p w14:paraId="1A39DD7E" w14:textId="77777777" w:rsidR="00DB6956" w:rsidRDefault="00D61F46">
      <w:pPr>
        <w:pStyle w:val="prastasis"/>
        <w:numPr>
          <w:ilvl w:val="0"/>
          <w:numId w:val="4"/>
        </w:numPr>
        <w:ind w:left="0" w:firstLine="0"/>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Įstaigos specialistas – sveikatos priežiūros ar farmacijos įstaigos specialistas, tvarkantis specialistų profesinės veiklos duomenis bei </w:t>
      </w:r>
      <w:r>
        <w:rPr>
          <w:rFonts w:ascii="Times New Roman" w:eastAsia="Times New Roman" w:hAnsi="Times New Roman" w:cs="Times New Roman"/>
          <w:sz w:val="23"/>
          <w:szCs w:val="23"/>
          <w:lang w:val="lt-LT"/>
        </w:rPr>
        <w:t>analizuojantis kompetencijų įsivertinimo duomenis įstaigos lygmeniu.</w:t>
      </w:r>
    </w:p>
    <w:p w14:paraId="38F2F554" w14:textId="77777777" w:rsidR="00DB6956" w:rsidRDefault="00D61F46">
      <w:pPr>
        <w:pStyle w:val="prastasis"/>
        <w:numPr>
          <w:ilvl w:val="0"/>
          <w:numId w:val="4"/>
        </w:numPr>
        <w:ind w:left="0" w:firstLine="0"/>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Įstaigos administratorius – asmuo sveikatos priežiūros ar farmacijos įstaigoje, atsakingas už įstaigos paskyros valdymą ir teisių priskyrimą.</w:t>
      </w:r>
    </w:p>
    <w:p w14:paraId="5BBA6717" w14:textId="77777777" w:rsidR="00DB6956" w:rsidRDefault="00D61F46">
      <w:pPr>
        <w:pStyle w:val="prastasis"/>
        <w:numPr>
          <w:ilvl w:val="0"/>
          <w:numId w:val="4"/>
        </w:numPr>
        <w:ind w:left="0" w:firstLine="0"/>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Klausimyno sudarytojas – sistemos naudotojas, sudarantis ir atnaujinantis specialistų kompetencijų įsivertinimo klausimynus.</w:t>
      </w:r>
    </w:p>
    <w:p w14:paraId="1911B373" w14:textId="77777777" w:rsidR="00DB6956" w:rsidRDefault="00D61F46">
      <w:pPr>
        <w:pStyle w:val="prastasis"/>
        <w:numPr>
          <w:ilvl w:val="0"/>
          <w:numId w:val="4"/>
        </w:numPr>
        <w:ind w:left="0" w:firstLine="0"/>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Sistemos administratorius – pagrindinis sistemos administratorius, atliekantis visos sistemos administravimo darbus.</w:t>
      </w:r>
    </w:p>
    <w:p w14:paraId="571E114D" w14:textId="77777777" w:rsidR="00DB6956" w:rsidRDefault="00D61F46">
      <w:pPr>
        <w:pStyle w:val="prastasis"/>
        <w:numPr>
          <w:ilvl w:val="0"/>
          <w:numId w:val="4"/>
        </w:numPr>
        <w:ind w:left="0" w:firstLine="0"/>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Institucijos analitikas – specialistas, atsakingas už duomenų analizę ir ataskaitų rengimą.</w:t>
      </w:r>
    </w:p>
    <w:p w14:paraId="378A9E99" w14:textId="77777777" w:rsidR="00DB6956" w:rsidRDefault="00DB6956">
      <w:pPr>
        <w:pStyle w:val="prastasis"/>
        <w:jc w:val="both"/>
        <w:rPr>
          <w:rFonts w:ascii="Times New Roman" w:eastAsia="Times New Roman" w:hAnsi="Times New Roman" w:cs="Times New Roman"/>
          <w:sz w:val="23"/>
          <w:szCs w:val="23"/>
          <w:lang w:val="lt-LT"/>
        </w:rPr>
      </w:pPr>
    </w:p>
    <w:p w14:paraId="5BF33570"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Surinkti duomenys apie specialistų tobulinimąsi, kompetencijas ir profesinę veiklą naudojami duomenų analizei. Sistema suteikia galimybes formuoti įvairias VASPVT veiklai aktualias ataskaitas ir jas eksportuoti. </w:t>
      </w:r>
    </w:p>
    <w:p w14:paraId="1C55EC12" w14:textId="77777777" w:rsidR="00DB6956" w:rsidRDefault="00DB6956">
      <w:pPr>
        <w:pStyle w:val="prastasis"/>
        <w:jc w:val="both"/>
        <w:rPr>
          <w:rFonts w:ascii="Times New Roman" w:eastAsia="Times New Roman" w:hAnsi="Times New Roman" w:cs="Times New Roman"/>
          <w:sz w:val="23"/>
          <w:szCs w:val="23"/>
          <w:lang w:val="lt-LT"/>
        </w:rPr>
      </w:pPr>
    </w:p>
    <w:p w14:paraId="274E34F9" w14:textId="77777777" w:rsidR="00DB6956" w:rsidRDefault="00D61F46">
      <w:pPr>
        <w:pStyle w:val="prastasis"/>
        <w:jc w:val="both"/>
      </w:pPr>
      <w:r>
        <w:rPr>
          <w:rStyle w:val="Numatytasispastraiposriftas"/>
          <w:rFonts w:ascii="Times New Roman" w:eastAsia="Times New Roman" w:hAnsi="Times New Roman" w:cs="Times New Roman"/>
          <w:sz w:val="23"/>
          <w:szCs w:val="23"/>
          <w:lang w:val="lt-LT"/>
        </w:rPr>
        <w:lastRenderedPageBreak/>
        <w:t>Siekiant užtikrinti nepertraukiamą ir sklandų LSPSKP IS veikimą, pritaikymą prie kintančių teisės aktų reikalavimų bei poreikių ir tolesnį funkcionalumo plėtojimą, sistemai reikalingos nuolatinės vystymo paslaugos. Šių paslaugų reikalavimai apibrėžti šioje techninėje specifikacijoje.</w:t>
      </w:r>
    </w:p>
    <w:p w14:paraId="7E530467" w14:textId="77777777" w:rsidR="00DB6956" w:rsidRDefault="00D61F46">
      <w:pPr>
        <w:pStyle w:val="prastasis"/>
        <w:numPr>
          <w:ilvl w:val="0"/>
          <w:numId w:val="1"/>
        </w:numPr>
        <w:pBdr>
          <w:top w:val="single" w:sz="2" w:space="31" w:color="FFFFFF" w:shadow="1"/>
          <w:left w:val="single" w:sz="2" w:space="31" w:color="FFFFFF" w:shadow="1"/>
          <w:bottom w:val="single" w:sz="2" w:space="31" w:color="FFFFFF" w:shadow="1"/>
          <w:right w:val="single" w:sz="2" w:space="31" w:color="FFFFFF" w:shadow="1"/>
        </w:pBdr>
        <w:ind w:left="0" w:firstLine="0"/>
      </w:pPr>
      <w:r>
        <w:rPr>
          <w:rStyle w:val="Numatytasispastraiposriftas"/>
          <w:rFonts w:ascii="Times New Roman" w:eastAsia="Times New Roman" w:hAnsi="Times New Roman" w:cs="Times New Roman"/>
          <w:b/>
          <w:bCs/>
          <w:color w:val="000000"/>
          <w:sz w:val="23"/>
          <w:szCs w:val="23"/>
          <w:lang w:val="lt-LT"/>
        </w:rPr>
        <w:t>PASLAUGŲ APIMTIS</w:t>
      </w:r>
    </w:p>
    <w:p w14:paraId="51DCDC5A" w14:textId="77777777" w:rsidR="00DB6956" w:rsidRDefault="00D61F46">
      <w:pPr>
        <w:pStyle w:val="prastasis"/>
        <w:rPr>
          <w:rFonts w:ascii="Times New Roman" w:eastAsia="Times New Roman" w:hAnsi="Times New Roman" w:cs="Times New Roman"/>
          <w:b/>
          <w:bCs/>
          <w:sz w:val="23"/>
          <w:szCs w:val="23"/>
          <w:lang w:val="lt-LT"/>
        </w:rPr>
      </w:pPr>
      <w:r>
        <w:rPr>
          <w:rFonts w:ascii="Times New Roman" w:eastAsia="Times New Roman" w:hAnsi="Times New Roman" w:cs="Times New Roman"/>
          <w:b/>
          <w:bCs/>
          <w:sz w:val="23"/>
          <w:szCs w:val="23"/>
          <w:lang w:val="lt-LT"/>
        </w:rPr>
        <w:t>Pirkimo objektą sudaro LSPSKP IS vystymo paslaugos:</w:t>
      </w:r>
    </w:p>
    <w:p w14:paraId="20FE4921" w14:textId="77777777" w:rsidR="00DB6956" w:rsidRDefault="00DB6956">
      <w:pPr>
        <w:pStyle w:val="prastasis"/>
        <w:rPr>
          <w:rFonts w:ascii="Times New Roman" w:eastAsia="Times New Roman" w:hAnsi="Times New Roman" w:cs="Times New Roman"/>
          <w:sz w:val="23"/>
          <w:szCs w:val="23"/>
          <w:lang w:val="lt-LT"/>
        </w:rPr>
      </w:pPr>
    </w:p>
    <w:p w14:paraId="5648480F" w14:textId="77777777" w:rsidR="00DB6956" w:rsidRDefault="00D61F46">
      <w:pPr>
        <w:pStyle w:val="prastasis"/>
        <w:numPr>
          <w:ilvl w:val="0"/>
          <w:numId w:val="5"/>
        </w:numPr>
        <w:ind w:left="0" w:firstLine="0"/>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Konkrečių vystymo užduočių vykdymas, kurių detalus sąrašas pateiktas šios Techninės specifikacijos dokumento skyriuje ”VII.1. LSPSKP IS PASLAUGŲ APIMTIS”.</w:t>
      </w:r>
    </w:p>
    <w:p w14:paraId="2E0155D2" w14:textId="77777777" w:rsidR="00DB6956" w:rsidRDefault="00D61F46">
      <w:pPr>
        <w:pStyle w:val="prastasis"/>
        <w:numPr>
          <w:ilvl w:val="0"/>
          <w:numId w:val="5"/>
        </w:numPr>
        <w:ind w:left="0" w:firstLine="0"/>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Kitos LSPSKP IS užsakytos vystymo paslaugos, kurios apima:</w:t>
      </w:r>
    </w:p>
    <w:p w14:paraId="04462220" w14:textId="77777777" w:rsidR="00DB6956" w:rsidRDefault="00D61F46">
      <w:pPr>
        <w:pStyle w:val="Sraopastraipa"/>
        <w:numPr>
          <w:ilvl w:val="0"/>
          <w:numId w:val="5"/>
        </w:numPr>
        <w:ind w:left="0" w:firstLine="0"/>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Pakeitimų pagal Sutarties vykdymo eigoje VASPVT išdėstytus poreikius įgyvendinimą – LSPSKP IS jau sukurtų funkcionalumų modernizavimą bei naujų funkcionalumų kūrima</w:t>
      </w:r>
      <w:r>
        <w:rPr>
          <w:rFonts w:ascii="Times New Roman" w:eastAsia="Times New Roman" w:hAnsi="Times New Roman" w:cs="Times New Roman"/>
          <w:sz w:val="23"/>
          <w:szCs w:val="23"/>
          <w:lang w:val="lt-LT"/>
        </w:rPr>
        <w:t>̨, LSPSKP IS ir jos integracijų su kitais komponentais, informacinėmis sistemomis ar registrais modernizavimą bei kūrimą.</w:t>
      </w:r>
    </w:p>
    <w:p w14:paraId="1197C805" w14:textId="77777777" w:rsidR="00DB6956" w:rsidRDefault="00D61F46">
      <w:pPr>
        <w:pStyle w:val="Sraopastraipa"/>
        <w:numPr>
          <w:ilvl w:val="0"/>
          <w:numId w:val="5"/>
        </w:numPr>
        <w:ind w:left="0" w:firstLine="0"/>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Trūkumų šalinimą.</w:t>
      </w:r>
    </w:p>
    <w:p w14:paraId="06E1299B" w14:textId="77777777" w:rsidR="00DB6956" w:rsidRDefault="00D61F46">
      <w:pPr>
        <w:pStyle w:val="Sraopastraipa"/>
        <w:numPr>
          <w:ilvl w:val="0"/>
          <w:numId w:val="5"/>
        </w:numPr>
        <w:ind w:left="0" w:firstLine="0"/>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Užklausų sprendimą – VASPVT naudotojų užklausų sprendimas LSPSKP IS naudojimo, veikimo, eksploatavimo ir modifikavimo klausimais.</w:t>
      </w:r>
    </w:p>
    <w:p w14:paraId="0705E538" w14:textId="77777777" w:rsidR="00DB6956" w:rsidRDefault="00DB6956">
      <w:pPr>
        <w:pStyle w:val="prastasis"/>
        <w:rPr>
          <w:rFonts w:ascii="Times New Roman" w:eastAsia="Times New Roman" w:hAnsi="Times New Roman" w:cs="Times New Roman"/>
          <w:sz w:val="23"/>
          <w:szCs w:val="23"/>
          <w:lang w:val="lt-LT"/>
        </w:rPr>
      </w:pPr>
    </w:p>
    <w:p w14:paraId="08375AE2" w14:textId="77777777" w:rsidR="00DB6956" w:rsidRDefault="00D61F46">
      <w:pPr>
        <w:pStyle w:val="prastasis"/>
        <w:jc w:val="both"/>
      </w:pPr>
      <w:r>
        <w:rPr>
          <w:rStyle w:val="Numatytasispastraiposriftas"/>
          <w:rFonts w:ascii="Times New Roman" w:eastAsia="Times New Roman" w:hAnsi="Times New Roman" w:cs="Times New Roman"/>
          <w:sz w:val="23"/>
          <w:szCs w:val="23"/>
          <w:lang w:val="lt-LT"/>
        </w:rPr>
        <w:t>LSPSKP IS vystymo paslaugų aprašymas ir jų teikimo tvarka nurodyta toliau šioje Techninėje specifikacijoje.</w:t>
      </w:r>
    </w:p>
    <w:p w14:paraId="4EA632CB" w14:textId="77777777" w:rsidR="00DB6956" w:rsidRDefault="00D61F46">
      <w:pPr>
        <w:pStyle w:val="prastasis"/>
        <w:numPr>
          <w:ilvl w:val="0"/>
          <w:numId w:val="1"/>
        </w:numPr>
        <w:pBdr>
          <w:top w:val="single" w:sz="2" w:space="31" w:color="FFFFFF" w:shadow="1"/>
          <w:left w:val="single" w:sz="2" w:space="31" w:color="FFFFFF" w:shadow="1"/>
          <w:bottom w:val="single" w:sz="2" w:space="31" w:color="FFFFFF" w:shadow="1"/>
          <w:right w:val="single" w:sz="2" w:space="31" w:color="FFFFFF" w:shadow="1"/>
        </w:pBdr>
        <w:ind w:left="0" w:firstLine="0"/>
      </w:pPr>
      <w:r>
        <w:rPr>
          <w:rStyle w:val="Numatytasispastraiposriftas"/>
          <w:rFonts w:ascii="Times New Roman" w:eastAsia="Times New Roman" w:hAnsi="Times New Roman" w:cs="Times New Roman"/>
          <w:b/>
          <w:bCs/>
          <w:color w:val="000000"/>
          <w:sz w:val="23"/>
          <w:szCs w:val="23"/>
          <w:lang w:val="lt-LT"/>
        </w:rPr>
        <w:t>BENDRIEJI REIKALAVIMAI LSPSKP IS VYSTYMO</w:t>
      </w:r>
      <w:r>
        <w:rPr>
          <w:rStyle w:val="Numatytasispastraiposriftas"/>
          <w:rFonts w:ascii="Times New Roman" w:eastAsia="Times New Roman" w:hAnsi="Times New Roman" w:cs="Times New Roman"/>
          <w:b/>
          <w:bCs/>
          <w:sz w:val="23"/>
          <w:szCs w:val="23"/>
          <w:lang w:val="lt-LT"/>
        </w:rPr>
        <w:t xml:space="preserve"> </w:t>
      </w:r>
      <w:r>
        <w:rPr>
          <w:rStyle w:val="Numatytasispastraiposriftas"/>
          <w:rFonts w:ascii="Times New Roman" w:eastAsia="Times New Roman" w:hAnsi="Times New Roman" w:cs="Times New Roman"/>
          <w:b/>
          <w:bCs/>
          <w:color w:val="000000"/>
          <w:sz w:val="23"/>
          <w:szCs w:val="23"/>
          <w:lang w:val="lt-LT"/>
        </w:rPr>
        <w:t>PASLAUGOMS</w:t>
      </w:r>
    </w:p>
    <w:p w14:paraId="58F77368"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Programinė įranga turi būti vystoma taip, kad ji savo našumu bei funkcionalumu tenkintų VASPVT ir programinės įrangos naudotojų poreikius, atitiktų saugos ir kibernetinio saugumo bei greitaveikos reikalavimus, veiklos procesus, teisės aktų nuostatas, gebėtų keistis duomenimis su kitais registrais ir informacinėmis sistemomis ar teikti duomenis naudotojams. </w:t>
      </w:r>
    </w:p>
    <w:p w14:paraId="28133892" w14:textId="77777777" w:rsidR="00DB6956" w:rsidRDefault="00DB6956">
      <w:pPr>
        <w:pStyle w:val="prastasis"/>
        <w:jc w:val="both"/>
        <w:rPr>
          <w:rFonts w:ascii="Times New Roman" w:eastAsia="Times New Roman" w:hAnsi="Times New Roman" w:cs="Times New Roman"/>
          <w:sz w:val="23"/>
          <w:szCs w:val="23"/>
          <w:lang w:val="lt-LT"/>
        </w:rPr>
      </w:pPr>
    </w:p>
    <w:p w14:paraId="046E0013"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Kuriamos naujos funkcijos bei atliekamos modifikacijos turi remtis geriausiomis programinės įrangos kūrimo praktikomis ir būti optimizuotos efektyviam veikimui darbinėje aplinkoje. </w:t>
      </w:r>
    </w:p>
    <w:p w14:paraId="0B0593E0" w14:textId="77777777" w:rsidR="00DB6956" w:rsidRDefault="00DB6956">
      <w:pPr>
        <w:pStyle w:val="prastasis"/>
        <w:jc w:val="both"/>
        <w:rPr>
          <w:rFonts w:ascii="Times New Roman" w:eastAsia="Times New Roman" w:hAnsi="Times New Roman" w:cs="Times New Roman"/>
          <w:sz w:val="23"/>
          <w:szCs w:val="23"/>
          <w:lang w:val="lt-LT"/>
        </w:rPr>
      </w:pPr>
    </w:p>
    <w:p w14:paraId="7006A9FA"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Paslaugų teikėjas, atlikęs programinės įrangos pakeitimus, privalės atitinkamai pakeisti susijusią techninę dokumentaciją (korekcijos atliekamos kiek įmanoma laikantis esamo stiliaus), pateikti atliktų diegimų (modifikavimų) failus (jų išeities tekstus). Išeities tekstai turi būti perduoti pilni, korektiški, iš kurių, naudojant standartines priemones, būtų galima sukompiliuoti naudojimui parengtą programinę įrangą, atliekančią jai specifikuotas funkcijas. Išeities tekstai turi b</w:t>
      </w:r>
      <w:r>
        <w:rPr>
          <w:rFonts w:ascii="Times New Roman" w:eastAsia="Times New Roman" w:hAnsi="Times New Roman" w:cs="Times New Roman"/>
          <w:sz w:val="23"/>
          <w:szCs w:val="23"/>
          <w:lang w:val="lt-LT"/>
        </w:rPr>
        <w:t xml:space="preserve">ūti su komentarais ir atitikti gerąsias programinio kodo formatavimo, kintamųjų bei funkcijų įvardinimo praktikas. </w:t>
      </w:r>
    </w:p>
    <w:p w14:paraId="4AB3BF1A" w14:textId="77777777" w:rsidR="00DB6956" w:rsidRDefault="00DB6956">
      <w:pPr>
        <w:pStyle w:val="prastasis"/>
        <w:jc w:val="both"/>
        <w:rPr>
          <w:rFonts w:ascii="Times New Roman" w:eastAsia="Times New Roman" w:hAnsi="Times New Roman" w:cs="Times New Roman"/>
          <w:sz w:val="23"/>
          <w:szCs w:val="23"/>
          <w:lang w:val="lt-LT"/>
        </w:rPr>
      </w:pPr>
    </w:p>
    <w:p w14:paraId="6CB715D8"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Paslaugų teikėjas teikdamas paslaugas turi turėti ir naudoti savo kūrimo aplinką. Visais atvejais paslaugų teikimo metu naujai sukurtą ar pakeistą programinę įrangą Paslaugų teikėjas gali perduoti VASPVT darbuotojams, tik pilnai ją ištestavęs savo aplinkoje ir VASPVT aplinkoje, bei įsitikinęs, kad ją įdiegus darbinėje aplinkoje, nebus sutrikdytas sistemos ar jos dalies funkcijų arba kitų taikomųjų sistemų darbas ir visi įdiegti pakeitimai veiks taip, kaip buvo numatyta užsakyme ir</w:t>
      </w:r>
      <w:r>
        <w:rPr>
          <w:rFonts w:ascii="Times New Roman" w:eastAsia="Times New Roman" w:hAnsi="Times New Roman" w:cs="Times New Roman"/>
          <w:sz w:val="23"/>
          <w:szCs w:val="23"/>
          <w:lang w:val="lt-LT"/>
        </w:rPr>
        <w:t xml:space="preserve"> kituose dokumentuose, nustatančiuose funkcinius ir nefunkcinius reikalavimus kuriamai ar keičiamai programinei įrangai. </w:t>
      </w:r>
    </w:p>
    <w:p w14:paraId="46CDF1A9" w14:textId="77777777" w:rsidR="00DB6956" w:rsidRDefault="00DB6956">
      <w:pPr>
        <w:pStyle w:val="prastasis"/>
        <w:jc w:val="both"/>
        <w:rPr>
          <w:rFonts w:ascii="Times New Roman" w:eastAsia="Times New Roman" w:hAnsi="Times New Roman" w:cs="Times New Roman"/>
          <w:sz w:val="23"/>
          <w:szCs w:val="23"/>
          <w:lang w:val="lt-LT"/>
        </w:rPr>
      </w:pPr>
    </w:p>
    <w:p w14:paraId="65BCB357"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Paslaugų </w:t>
      </w:r>
      <w:r>
        <w:rPr>
          <w:rFonts w:ascii="Times New Roman" w:eastAsia="Times New Roman" w:hAnsi="Times New Roman" w:cs="Times New Roman"/>
          <w:sz w:val="23"/>
          <w:szCs w:val="23"/>
          <w:lang w:val="lt-LT"/>
        </w:rPr>
        <w:t xml:space="preserve">teikėjas atliekamus vystymo darbus turi vykdyti taip, kad būtų užtikrintos galimybės programinę įrangą greitai atstatyti į ankstesnę būseną (versiją). </w:t>
      </w:r>
    </w:p>
    <w:p w14:paraId="1338ED5F" w14:textId="77777777" w:rsidR="00DB6956" w:rsidRDefault="00DB6956">
      <w:pPr>
        <w:pStyle w:val="prastasis"/>
        <w:jc w:val="both"/>
        <w:rPr>
          <w:rFonts w:ascii="Times New Roman" w:eastAsia="Times New Roman" w:hAnsi="Times New Roman" w:cs="Times New Roman"/>
          <w:sz w:val="23"/>
          <w:szCs w:val="23"/>
          <w:lang w:val="lt-LT"/>
        </w:rPr>
      </w:pPr>
    </w:p>
    <w:p w14:paraId="09F7040C"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Paslaugų teikėjas vystymo paslaugų teikimui turi naudoti pagalbos sistemą (angl. Service Desk/Help Desk) (toliau – Pagalbos sistema), pasiekiamą per interneto naršyklę, suteikiant prieigos teises VASPVT specialistams. Paslaugų teikėjas vykdomus darbus turi organizuoti ir dokumentuoti taip, kad visų vystymo paslaugų teikimo metu būtų galima: </w:t>
      </w:r>
    </w:p>
    <w:p w14:paraId="6462EC1E" w14:textId="77777777" w:rsidR="00DB6956" w:rsidRDefault="00D61F46">
      <w:pPr>
        <w:pStyle w:val="prastasis"/>
        <w:numPr>
          <w:ilvl w:val="0"/>
          <w:numId w:val="6"/>
        </w:numPr>
        <w:pBdr>
          <w:top w:val="single" w:sz="2" w:space="31" w:color="FFFFFF" w:shadow="1"/>
          <w:left w:val="single" w:sz="2" w:space="31" w:color="FFFFFF" w:shadow="1"/>
          <w:bottom w:val="single" w:sz="2" w:space="31" w:color="FFFFFF" w:shadow="1"/>
          <w:right w:val="single" w:sz="2" w:space="31" w:color="FFFFFF" w:shadow="1"/>
        </w:pBdr>
        <w:ind w:left="0" w:firstLine="0"/>
        <w:jc w:val="both"/>
      </w:pPr>
      <w:r>
        <w:rPr>
          <w:rStyle w:val="Numatytasispastraiposriftas"/>
          <w:rFonts w:ascii="Times New Roman" w:eastAsia="Times New Roman" w:hAnsi="Times New Roman" w:cs="Times New Roman"/>
          <w:color w:val="000000"/>
          <w:sz w:val="23"/>
          <w:szCs w:val="23"/>
          <w:lang w:val="lt-LT"/>
        </w:rPr>
        <w:t xml:space="preserve">fiksuoti visas problemas, incidentus, užsakymus, jų sprendimus ir sprendimų rezultatus; </w:t>
      </w:r>
    </w:p>
    <w:p w14:paraId="420917BC" w14:textId="77777777" w:rsidR="00DB6956" w:rsidRDefault="00D61F46">
      <w:pPr>
        <w:pStyle w:val="prastasis"/>
        <w:numPr>
          <w:ilvl w:val="0"/>
          <w:numId w:val="6"/>
        </w:numPr>
        <w:pBdr>
          <w:top w:val="single" w:sz="2" w:space="31" w:color="FFFFFF" w:shadow="1"/>
          <w:left w:val="single" w:sz="2" w:space="31" w:color="FFFFFF" w:shadow="1"/>
          <w:bottom w:val="single" w:sz="2" w:space="31" w:color="FFFFFF" w:shadow="1"/>
          <w:right w:val="single" w:sz="2" w:space="31" w:color="FFFFFF" w:shadow="1"/>
        </w:pBdr>
        <w:ind w:left="0" w:firstLine="0"/>
        <w:jc w:val="both"/>
      </w:pPr>
      <w:r>
        <w:rPr>
          <w:rStyle w:val="Numatytasispastraiposriftas"/>
          <w:rFonts w:ascii="Times New Roman" w:eastAsia="Times New Roman" w:hAnsi="Times New Roman" w:cs="Times New Roman"/>
          <w:color w:val="000000"/>
          <w:sz w:val="23"/>
          <w:szCs w:val="23"/>
          <w:lang w:val="lt-LT"/>
        </w:rPr>
        <w:t>sekti konkrečios problemos, incidento, užsakymo sprendimų eigą;</w:t>
      </w:r>
    </w:p>
    <w:p w14:paraId="71E06328" w14:textId="77777777" w:rsidR="00DB6956" w:rsidRDefault="00D61F46">
      <w:pPr>
        <w:pStyle w:val="prastasis"/>
        <w:numPr>
          <w:ilvl w:val="0"/>
          <w:numId w:val="6"/>
        </w:numPr>
        <w:pBdr>
          <w:top w:val="single" w:sz="2" w:space="31" w:color="FFFFFF" w:shadow="1"/>
          <w:left w:val="single" w:sz="2" w:space="31" w:color="FFFFFF" w:shadow="1"/>
          <w:bottom w:val="single" w:sz="2" w:space="31" w:color="FFFFFF" w:shadow="1"/>
          <w:right w:val="single" w:sz="2" w:space="31" w:color="FFFFFF" w:shadow="1"/>
        </w:pBdr>
        <w:ind w:left="0" w:firstLine="0"/>
        <w:jc w:val="both"/>
      </w:pPr>
      <w:r>
        <w:rPr>
          <w:rStyle w:val="Numatytasispastraiposriftas"/>
          <w:rFonts w:ascii="Times New Roman" w:eastAsia="Times New Roman" w:hAnsi="Times New Roman" w:cs="Times New Roman"/>
          <w:color w:val="000000"/>
          <w:sz w:val="23"/>
          <w:szCs w:val="23"/>
          <w:lang w:val="lt-LT"/>
        </w:rPr>
        <w:t xml:space="preserve">sekti visų problemų, incidentų, užsakymų terminus, matyti vėlavimus. </w:t>
      </w:r>
    </w:p>
    <w:p w14:paraId="4848E9E5"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VASPVT paprašius arba nutrūkus sutarčiai, Paslaugų teikėjas privalo pateikti VASPVT nuosavybei Paslaugų teikėjo turimą visą su Paslaugų teikėjo VASPVT teikiamomis paslaugomis susijusią informaciją (teikiant paslaugas sukurti dokumentai, rezultatai, programinės įrangos išeities tekstus ir informacija). </w:t>
      </w:r>
    </w:p>
    <w:p w14:paraId="3041D37A" w14:textId="77777777" w:rsidR="00DB6956" w:rsidRDefault="00DB6956">
      <w:pPr>
        <w:pStyle w:val="prastasis"/>
        <w:jc w:val="both"/>
        <w:rPr>
          <w:rFonts w:ascii="Times New Roman" w:eastAsia="Times New Roman" w:hAnsi="Times New Roman" w:cs="Times New Roman"/>
          <w:sz w:val="23"/>
          <w:szCs w:val="23"/>
          <w:lang w:val="lt-LT"/>
        </w:rPr>
      </w:pPr>
    </w:p>
    <w:p w14:paraId="685ACEA1"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Paslaugų teikėjas per 2 savaites nuo Sutarties įsigaliojimo datos turės parengti ir suderinti LSPSKP IS vystymo paslaugų reglamentą, kuriame turės būti pateikta ši informacija: šalių atsakomybės, kontaktiniai duomenys, komunikavimo tvarka, paslaugų teikimo tvarka, apimant numatomą skirti mėnesinį konkrečių specialistų darbo valandų kiekį, atsiskaitymo už suteiktas paslaugas tvarka ir kt. aktuali informacija. </w:t>
      </w:r>
    </w:p>
    <w:p w14:paraId="7EB5D21F" w14:textId="77777777" w:rsidR="00DB6956" w:rsidRDefault="00DB6956">
      <w:pPr>
        <w:pStyle w:val="prastasis"/>
        <w:jc w:val="both"/>
        <w:rPr>
          <w:rFonts w:ascii="Times New Roman" w:eastAsia="Times New Roman" w:hAnsi="Times New Roman" w:cs="Times New Roman"/>
          <w:sz w:val="23"/>
          <w:szCs w:val="23"/>
          <w:lang w:val="lt-LT"/>
        </w:rPr>
      </w:pPr>
    </w:p>
    <w:p w14:paraId="204AF516"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Paslaugų teikėjas turi paskirti specialistą, kuris bus atsakingas už vystymo paslaugų teikimo organizavimą, koordinavimą ir derinimą su atsakingais VASPVT darbuotojais ir apie tai raštu per 5 darbo dienas nuo Sutarties įsigaliojimo datos informuoti VASPVT. </w:t>
      </w:r>
    </w:p>
    <w:p w14:paraId="76A9105A" w14:textId="77777777" w:rsidR="00DB6956" w:rsidRDefault="00DB6956">
      <w:pPr>
        <w:pStyle w:val="prastasis"/>
        <w:jc w:val="both"/>
        <w:rPr>
          <w:rFonts w:ascii="Times New Roman" w:eastAsia="Times New Roman" w:hAnsi="Times New Roman" w:cs="Times New Roman"/>
          <w:sz w:val="23"/>
          <w:szCs w:val="23"/>
          <w:lang w:val="lt-LT"/>
        </w:rPr>
      </w:pPr>
    </w:p>
    <w:p w14:paraId="4EE531D9"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LSPSKP IS vystymo paslaugos turi būti suteiktos (išskyrus vystymo metu sukurtų funkcionalumų garantinį aptarnavimą) per 36 mėnesius nuo Sutarties įsigaliojimo. </w:t>
      </w:r>
    </w:p>
    <w:p w14:paraId="49B63410" w14:textId="77777777" w:rsidR="00DB6956" w:rsidRDefault="00DB6956">
      <w:pPr>
        <w:pStyle w:val="prastasis"/>
        <w:jc w:val="both"/>
        <w:rPr>
          <w:rFonts w:ascii="Times New Roman" w:eastAsia="Times New Roman" w:hAnsi="Times New Roman" w:cs="Times New Roman"/>
          <w:sz w:val="23"/>
          <w:szCs w:val="23"/>
          <w:lang w:val="lt-LT"/>
        </w:rPr>
      </w:pPr>
    </w:p>
    <w:p w14:paraId="6DF828AB"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Paslaugų teikėjas neturi teisės atskleisti jokios su paslaugų teikimu susijusios informacijos trečiosioms šalims be Perkančiosios organizacijos raštiško leidimo arba jei to reikalauja įstatymai. </w:t>
      </w:r>
    </w:p>
    <w:p w14:paraId="643D26AC" w14:textId="77777777" w:rsidR="00DB6956" w:rsidRDefault="00DB6956">
      <w:pPr>
        <w:pStyle w:val="prastasis"/>
        <w:jc w:val="both"/>
        <w:rPr>
          <w:rFonts w:ascii="Times New Roman" w:eastAsia="Times New Roman" w:hAnsi="Times New Roman" w:cs="Times New Roman"/>
          <w:sz w:val="23"/>
          <w:szCs w:val="23"/>
          <w:lang w:val="lt-LT"/>
        </w:rPr>
      </w:pPr>
    </w:p>
    <w:p w14:paraId="19018CBF" w14:textId="77777777" w:rsidR="00DB6956" w:rsidRDefault="00D61F46">
      <w:pPr>
        <w:pStyle w:val="prastasis"/>
        <w:numPr>
          <w:ilvl w:val="0"/>
          <w:numId w:val="1"/>
        </w:numPr>
        <w:pBdr>
          <w:top w:val="single" w:sz="2" w:space="31" w:color="FFFFFF" w:shadow="1"/>
          <w:left w:val="single" w:sz="2" w:space="31" w:color="FFFFFF" w:shadow="1"/>
          <w:bottom w:val="single" w:sz="2" w:space="31" w:color="FFFFFF" w:shadow="1"/>
          <w:right w:val="single" w:sz="2" w:space="31" w:color="FFFFFF" w:shadow="1"/>
        </w:pBdr>
        <w:ind w:left="0" w:firstLine="0"/>
        <w:jc w:val="both"/>
      </w:pPr>
      <w:r>
        <w:rPr>
          <w:rStyle w:val="Numatytasispastraiposriftas"/>
          <w:rFonts w:ascii="Times New Roman" w:eastAsia="Times New Roman" w:hAnsi="Times New Roman" w:cs="Times New Roman"/>
          <w:b/>
          <w:color w:val="000000"/>
          <w:sz w:val="23"/>
          <w:szCs w:val="23"/>
          <w:lang w:val="lt-LT"/>
        </w:rPr>
        <w:t>REIKALAVIMAI LSPSKP IS VYSTYMO PASLAUGŲ APIMČIAI IR TEIKIMO TVARKA</w:t>
      </w:r>
    </w:p>
    <w:p w14:paraId="6B814351" w14:textId="77777777" w:rsidR="00DB6956" w:rsidRDefault="00D61F46">
      <w:pPr>
        <w:pStyle w:val="prastasis"/>
        <w:jc w:val="both"/>
        <w:rPr>
          <w:rFonts w:ascii="Times New Roman" w:eastAsia="Times New Roman" w:hAnsi="Times New Roman" w:cs="Times New Roman"/>
          <w:b/>
          <w:sz w:val="23"/>
          <w:szCs w:val="23"/>
          <w:lang w:val="lt-LT"/>
        </w:rPr>
      </w:pPr>
      <w:r>
        <w:rPr>
          <w:rFonts w:ascii="Times New Roman" w:eastAsia="Times New Roman" w:hAnsi="Times New Roman" w:cs="Times New Roman"/>
          <w:b/>
          <w:sz w:val="23"/>
          <w:szCs w:val="23"/>
          <w:lang w:val="lt-LT"/>
        </w:rPr>
        <w:t>7.1. LSPSKP IS PASLAUGŲ APIMTIS</w:t>
      </w:r>
    </w:p>
    <w:p w14:paraId="590062A6" w14:textId="77777777" w:rsidR="00DB6956" w:rsidRDefault="00DB6956">
      <w:pPr>
        <w:pStyle w:val="prastasis"/>
        <w:jc w:val="both"/>
        <w:rPr>
          <w:rFonts w:ascii="Times New Roman" w:eastAsia="Times New Roman" w:hAnsi="Times New Roman" w:cs="Times New Roman"/>
          <w:sz w:val="23"/>
          <w:szCs w:val="23"/>
          <w:lang w:val="lt-LT"/>
        </w:rPr>
      </w:pPr>
    </w:p>
    <w:p w14:paraId="7ED56D9E"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LSPSKP IS vystymo paslaugos yra skiriamos į dvi dalis: konkrečias vystymo užduotis, kurios yra nurodytos žemiau pateikiamoje lentelėje, ir kitas vystymo paslaugas.</w:t>
      </w:r>
    </w:p>
    <w:p w14:paraId="5CDB3524" w14:textId="77777777" w:rsidR="00DB6956" w:rsidRDefault="00DB6956">
      <w:pPr>
        <w:pStyle w:val="prastasis"/>
        <w:jc w:val="both"/>
        <w:rPr>
          <w:rFonts w:ascii="Times New Roman" w:eastAsia="Times New Roman" w:hAnsi="Times New Roman" w:cs="Times New Roman"/>
          <w:sz w:val="23"/>
          <w:szCs w:val="23"/>
          <w:lang w:val="lt-LT"/>
        </w:rPr>
      </w:pPr>
    </w:p>
    <w:p w14:paraId="609291E6"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LSPSKP IS konkrečios vystymo užduotys:</w:t>
      </w:r>
    </w:p>
    <w:p w14:paraId="71F40D01" w14:textId="77777777" w:rsidR="00DB6956" w:rsidRDefault="00DB6956">
      <w:pPr>
        <w:pStyle w:val="prastasis"/>
        <w:jc w:val="both"/>
        <w:rPr>
          <w:rFonts w:ascii="Times New Roman" w:eastAsia="Times New Roman" w:hAnsi="Times New Roman" w:cs="Times New Roman"/>
          <w:sz w:val="23"/>
          <w:szCs w:val="23"/>
          <w:lang w:val="lt-LT"/>
        </w:rPr>
      </w:pPr>
    </w:p>
    <w:tbl>
      <w:tblPr>
        <w:tblW w:w="9209" w:type="dxa"/>
        <w:tblLayout w:type="fixed"/>
        <w:tblCellMar>
          <w:left w:w="10" w:type="dxa"/>
          <w:right w:w="10" w:type="dxa"/>
        </w:tblCellMar>
        <w:tblLook w:val="0000" w:firstRow="0" w:lastRow="0" w:firstColumn="0" w:lastColumn="0" w:noHBand="0" w:noVBand="0"/>
      </w:tblPr>
      <w:tblGrid>
        <w:gridCol w:w="1416"/>
        <w:gridCol w:w="956"/>
        <w:gridCol w:w="6837"/>
      </w:tblGrid>
      <w:tr w:rsidR="00DB6956" w14:paraId="45CC1900" w14:textId="77777777">
        <w:trPr>
          <w:trHeight w:val="510"/>
        </w:trPr>
        <w:tc>
          <w:tcPr>
            <w:tcW w:w="141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3AA3C125" w14:textId="77777777" w:rsidR="00DB6956" w:rsidRDefault="00D61F46">
            <w:pPr>
              <w:pStyle w:val="prastasis"/>
            </w:pPr>
            <w:r>
              <w:rPr>
                <w:rStyle w:val="Numatytasispastraiposriftas"/>
                <w:rFonts w:ascii="Times New Roman" w:eastAsia="Arial" w:hAnsi="Times New Roman" w:cs="Times New Roman"/>
                <w:b/>
                <w:bCs/>
                <w:sz w:val="23"/>
                <w:szCs w:val="23"/>
                <w:lang w:val="lt-LT"/>
              </w:rPr>
              <w:lastRenderedPageBreak/>
              <w:t>Sritis</w:t>
            </w:r>
            <w:r>
              <w:rPr>
                <w:rStyle w:val="Numatytasispastraiposriftas"/>
                <w:rFonts w:ascii="Times New Roman" w:eastAsia="Arial" w:hAnsi="Times New Roman" w:cs="Times New Roman"/>
                <w:sz w:val="23"/>
                <w:szCs w:val="23"/>
                <w:lang w:val="lt-LT"/>
              </w:rPr>
              <w:t xml:space="preserve"> </w:t>
            </w:r>
          </w:p>
        </w:tc>
        <w:tc>
          <w:tcPr>
            <w:tcW w:w="95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373583EE" w14:textId="77777777" w:rsidR="00DB6956" w:rsidRDefault="00D61F46">
            <w:pPr>
              <w:pStyle w:val="prastasis"/>
              <w:jc w:val="center"/>
            </w:pPr>
            <w:r>
              <w:rPr>
                <w:rStyle w:val="Numatytasispastraiposriftas"/>
                <w:rFonts w:ascii="Times New Roman" w:eastAsia="Arial" w:hAnsi="Times New Roman" w:cs="Times New Roman"/>
                <w:b/>
                <w:bCs/>
                <w:sz w:val="23"/>
                <w:szCs w:val="23"/>
                <w:lang w:val="lt-LT"/>
              </w:rPr>
              <w:t>eil. numeris</w:t>
            </w:r>
          </w:p>
        </w:tc>
        <w:tc>
          <w:tcPr>
            <w:tcW w:w="683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1B1312FC" w14:textId="77777777" w:rsidR="00DB6956" w:rsidRDefault="00D61F46">
            <w:pPr>
              <w:pStyle w:val="prastasis"/>
              <w:jc w:val="center"/>
            </w:pPr>
            <w:r>
              <w:rPr>
                <w:rStyle w:val="Numatytasispastraiposriftas"/>
                <w:rFonts w:ascii="Times New Roman" w:eastAsia="Arial" w:hAnsi="Times New Roman" w:cs="Times New Roman"/>
                <w:b/>
                <w:bCs/>
                <w:sz w:val="23"/>
                <w:szCs w:val="23"/>
                <w:lang w:val="lt-LT"/>
              </w:rPr>
              <w:t>Užduotis</w:t>
            </w:r>
          </w:p>
        </w:tc>
      </w:tr>
      <w:tr w:rsidR="00DB6956" w14:paraId="2D17C4AD" w14:textId="77777777">
        <w:trPr>
          <w:trHeight w:val="795"/>
        </w:trPr>
        <w:tc>
          <w:tcPr>
            <w:tcW w:w="1416" w:type="dxa"/>
            <w:vMerge w:val="restart"/>
            <w:tcBorders>
              <w:top w:val="single" w:sz="4" w:space="0" w:color="000000"/>
              <w:left w:val="single" w:sz="4" w:space="0" w:color="000000"/>
              <w:right w:val="single" w:sz="4" w:space="0" w:color="000000"/>
            </w:tcBorders>
            <w:tcMar>
              <w:top w:w="15" w:type="dxa"/>
              <w:left w:w="15" w:type="dxa"/>
              <w:bottom w:w="0" w:type="dxa"/>
              <w:right w:w="15" w:type="dxa"/>
            </w:tcMar>
          </w:tcPr>
          <w:p w14:paraId="41E7EB78" w14:textId="77777777" w:rsidR="00DB6956" w:rsidRDefault="00D61F46">
            <w:pPr>
              <w:pStyle w:val="prastasis"/>
            </w:pPr>
            <w:r>
              <w:rPr>
                <w:rStyle w:val="Numatytasispastraiposriftas"/>
                <w:rFonts w:ascii="Times New Roman" w:eastAsia="Arial" w:hAnsi="Times New Roman" w:cs="Times New Roman"/>
                <w:sz w:val="23"/>
                <w:szCs w:val="23"/>
                <w:lang w:val="lt-LT"/>
              </w:rPr>
              <w:t xml:space="preserve">Ataskaitos </w:t>
            </w:r>
          </w:p>
        </w:tc>
        <w:tc>
          <w:tcPr>
            <w:tcW w:w="95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79412598" w14:textId="77777777" w:rsidR="00DB6956" w:rsidRDefault="00D61F46">
            <w:pPr>
              <w:pStyle w:val="prastasis"/>
              <w:jc w:val="center"/>
            </w:pPr>
            <w:r>
              <w:rPr>
                <w:rStyle w:val="Numatytasispastraiposriftas"/>
                <w:rFonts w:ascii="Times New Roman" w:eastAsia="Arial" w:hAnsi="Times New Roman" w:cs="Times New Roman"/>
                <w:sz w:val="23"/>
                <w:szCs w:val="23"/>
                <w:lang w:val="lt-LT"/>
              </w:rPr>
              <w:t>1</w:t>
            </w:r>
          </w:p>
        </w:tc>
        <w:tc>
          <w:tcPr>
            <w:tcW w:w="683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534C319A" w14:textId="77777777" w:rsidR="00DB6956" w:rsidRDefault="00D61F46">
            <w:pPr>
              <w:pStyle w:val="prastasis"/>
              <w:jc w:val="both"/>
            </w:pPr>
            <w:r>
              <w:rPr>
                <w:rStyle w:val="Numatytasispastraiposriftas"/>
                <w:rFonts w:ascii="Times New Roman" w:eastAsia="Arial" w:hAnsi="Times New Roman" w:cs="Times New Roman"/>
                <w:sz w:val="23"/>
                <w:szCs w:val="23"/>
                <w:lang w:val="lt-LT"/>
              </w:rPr>
              <w:t xml:space="preserve">Duomenų analizės modulyje turi būti įgyvendinta ataskaita, kurioje būtų atvaizduojami įdarbintų specialistų kiekiai įstaigose pagal licencijas. </w:t>
            </w:r>
          </w:p>
        </w:tc>
      </w:tr>
      <w:tr w:rsidR="00DB6956" w14:paraId="7D69B880" w14:textId="77777777">
        <w:trPr>
          <w:trHeight w:val="510"/>
        </w:trPr>
        <w:tc>
          <w:tcPr>
            <w:tcW w:w="1416" w:type="dxa"/>
            <w:vMerge/>
            <w:tcBorders>
              <w:top w:val="single" w:sz="4" w:space="0" w:color="000000"/>
              <w:left w:val="single" w:sz="4" w:space="0" w:color="000000"/>
              <w:right w:val="single" w:sz="4" w:space="0" w:color="000000"/>
            </w:tcBorders>
            <w:tcMar>
              <w:top w:w="15" w:type="dxa"/>
              <w:left w:w="15" w:type="dxa"/>
              <w:bottom w:w="0" w:type="dxa"/>
              <w:right w:w="15" w:type="dxa"/>
            </w:tcMar>
          </w:tcPr>
          <w:p w14:paraId="03E0F1A0" w14:textId="77777777" w:rsidR="00DB6956" w:rsidRDefault="00DB6956">
            <w:pPr>
              <w:pStyle w:val="prastasis"/>
              <w:rPr>
                <w:rFonts w:ascii="Times New Roman" w:hAnsi="Times New Roman" w:cs="Times New Roman"/>
                <w:sz w:val="23"/>
                <w:szCs w:val="23"/>
                <w:lang w:val="lt-LT"/>
              </w:rPr>
            </w:pPr>
          </w:p>
        </w:tc>
        <w:tc>
          <w:tcPr>
            <w:tcW w:w="956" w:type="dxa"/>
            <w:tcBorders>
              <w:top w:val="single" w:sz="4" w:space="0" w:color="000000"/>
              <w:bottom w:val="single" w:sz="4" w:space="0" w:color="000000"/>
              <w:right w:val="single" w:sz="4" w:space="0" w:color="000000"/>
            </w:tcBorders>
            <w:tcMar>
              <w:top w:w="15" w:type="dxa"/>
              <w:left w:w="15" w:type="dxa"/>
              <w:bottom w:w="0" w:type="dxa"/>
              <w:right w:w="15" w:type="dxa"/>
            </w:tcMar>
          </w:tcPr>
          <w:p w14:paraId="67A23341" w14:textId="77777777" w:rsidR="00DB6956" w:rsidRDefault="00D61F46">
            <w:pPr>
              <w:pStyle w:val="prastasis"/>
              <w:jc w:val="center"/>
            </w:pPr>
            <w:r>
              <w:rPr>
                <w:rStyle w:val="Numatytasispastraiposriftas"/>
                <w:rFonts w:ascii="Times New Roman" w:eastAsia="Arial" w:hAnsi="Times New Roman" w:cs="Times New Roman"/>
                <w:sz w:val="23"/>
                <w:szCs w:val="23"/>
                <w:lang w:val="lt-LT"/>
              </w:rPr>
              <w:t>2</w:t>
            </w:r>
          </w:p>
        </w:tc>
        <w:tc>
          <w:tcPr>
            <w:tcW w:w="683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5495444A" w14:textId="77777777" w:rsidR="00DB6956" w:rsidRDefault="00D61F46">
            <w:pPr>
              <w:pStyle w:val="prastasis"/>
              <w:jc w:val="both"/>
            </w:pPr>
            <w:r>
              <w:rPr>
                <w:rStyle w:val="Numatytasispastraiposriftas"/>
                <w:rFonts w:ascii="Times New Roman" w:eastAsia="Arial" w:hAnsi="Times New Roman" w:cs="Times New Roman"/>
                <w:sz w:val="23"/>
                <w:szCs w:val="23"/>
                <w:lang w:val="lt-LT"/>
              </w:rPr>
              <w:t xml:space="preserve">Duomenų analizės modulyje turi būti įgyvendinta ataskaita, kurioje būtų atvaizduojami specialistų pateikti įvertinimai programoms. </w:t>
            </w:r>
          </w:p>
        </w:tc>
      </w:tr>
      <w:tr w:rsidR="00DB6956" w14:paraId="02E525EF" w14:textId="77777777">
        <w:trPr>
          <w:trHeight w:val="765"/>
        </w:trPr>
        <w:tc>
          <w:tcPr>
            <w:tcW w:w="1416" w:type="dxa"/>
            <w:vMerge/>
            <w:tcBorders>
              <w:top w:val="single" w:sz="4" w:space="0" w:color="000000"/>
              <w:left w:val="single" w:sz="4" w:space="0" w:color="000000"/>
              <w:right w:val="single" w:sz="4" w:space="0" w:color="000000"/>
            </w:tcBorders>
            <w:tcMar>
              <w:top w:w="15" w:type="dxa"/>
              <w:left w:w="15" w:type="dxa"/>
              <w:bottom w:w="0" w:type="dxa"/>
              <w:right w:w="15" w:type="dxa"/>
            </w:tcMar>
          </w:tcPr>
          <w:p w14:paraId="5BD7FCBC" w14:textId="77777777" w:rsidR="00DB6956" w:rsidRDefault="00DB6956">
            <w:pPr>
              <w:pStyle w:val="prastasis"/>
              <w:rPr>
                <w:rFonts w:ascii="Times New Roman" w:hAnsi="Times New Roman" w:cs="Times New Roman"/>
                <w:sz w:val="23"/>
                <w:szCs w:val="23"/>
                <w:lang w:val="lt-LT"/>
              </w:rPr>
            </w:pPr>
          </w:p>
        </w:tc>
        <w:tc>
          <w:tcPr>
            <w:tcW w:w="956" w:type="dxa"/>
            <w:tcBorders>
              <w:top w:val="single" w:sz="4" w:space="0" w:color="000000"/>
              <w:bottom w:val="single" w:sz="4" w:space="0" w:color="000000"/>
              <w:right w:val="single" w:sz="4" w:space="0" w:color="000000"/>
            </w:tcBorders>
            <w:tcMar>
              <w:top w:w="15" w:type="dxa"/>
              <w:left w:w="15" w:type="dxa"/>
              <w:bottom w:w="0" w:type="dxa"/>
              <w:right w:w="15" w:type="dxa"/>
            </w:tcMar>
          </w:tcPr>
          <w:p w14:paraId="0807AA6B" w14:textId="77777777" w:rsidR="00DB6956" w:rsidRDefault="00D61F46">
            <w:pPr>
              <w:pStyle w:val="prastasis"/>
              <w:jc w:val="center"/>
            </w:pPr>
            <w:r>
              <w:rPr>
                <w:rStyle w:val="Numatytasispastraiposriftas"/>
                <w:rFonts w:ascii="Times New Roman" w:eastAsia="Arial" w:hAnsi="Times New Roman" w:cs="Times New Roman"/>
                <w:sz w:val="23"/>
                <w:szCs w:val="23"/>
                <w:lang w:val="lt-LT"/>
              </w:rPr>
              <w:t>3</w:t>
            </w:r>
          </w:p>
        </w:tc>
        <w:tc>
          <w:tcPr>
            <w:tcW w:w="683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2921707D" w14:textId="77777777" w:rsidR="00DB6956" w:rsidRDefault="00D61F46">
            <w:pPr>
              <w:pStyle w:val="prastasis"/>
              <w:jc w:val="both"/>
            </w:pPr>
            <w:r>
              <w:rPr>
                <w:rStyle w:val="Numatytasispastraiposriftas"/>
                <w:rFonts w:ascii="Times New Roman" w:eastAsia="Arial" w:hAnsi="Times New Roman" w:cs="Times New Roman"/>
                <w:sz w:val="23"/>
                <w:szCs w:val="23"/>
                <w:lang w:val="lt-LT"/>
              </w:rPr>
              <w:t xml:space="preserve">Duomenų analizės modulyje turi būti įgyvendinta ataskaita, kurioje būtų atvaizduojama informacija apie įstaigas, kurios naudojasi integracijomis: susigeneruotų API raktų kiekio bei naudojimo statistika. </w:t>
            </w:r>
          </w:p>
        </w:tc>
      </w:tr>
      <w:tr w:rsidR="00DB6956" w14:paraId="35316801" w14:textId="77777777">
        <w:trPr>
          <w:trHeight w:val="765"/>
        </w:trPr>
        <w:tc>
          <w:tcPr>
            <w:tcW w:w="1416" w:type="dxa"/>
            <w:vMerge/>
            <w:tcBorders>
              <w:top w:val="single" w:sz="4" w:space="0" w:color="000000"/>
              <w:left w:val="single" w:sz="4" w:space="0" w:color="000000"/>
              <w:right w:val="single" w:sz="4" w:space="0" w:color="000000"/>
            </w:tcBorders>
            <w:tcMar>
              <w:top w:w="15" w:type="dxa"/>
              <w:left w:w="15" w:type="dxa"/>
              <w:bottom w:w="0" w:type="dxa"/>
              <w:right w:w="15" w:type="dxa"/>
            </w:tcMar>
          </w:tcPr>
          <w:p w14:paraId="2BECEFFB" w14:textId="77777777" w:rsidR="00DB6956" w:rsidRDefault="00DB6956">
            <w:pPr>
              <w:pStyle w:val="prastasis"/>
              <w:rPr>
                <w:rFonts w:ascii="Times New Roman" w:hAnsi="Times New Roman" w:cs="Times New Roman"/>
                <w:sz w:val="23"/>
                <w:szCs w:val="23"/>
                <w:lang w:val="lt-LT"/>
              </w:rPr>
            </w:pPr>
          </w:p>
        </w:tc>
        <w:tc>
          <w:tcPr>
            <w:tcW w:w="956" w:type="dxa"/>
            <w:tcBorders>
              <w:top w:val="single" w:sz="4" w:space="0" w:color="000000"/>
              <w:bottom w:val="single" w:sz="4" w:space="0" w:color="000000"/>
              <w:right w:val="single" w:sz="4" w:space="0" w:color="000000"/>
            </w:tcBorders>
            <w:tcMar>
              <w:top w:w="15" w:type="dxa"/>
              <w:left w:w="15" w:type="dxa"/>
              <w:bottom w:w="0" w:type="dxa"/>
              <w:right w:w="15" w:type="dxa"/>
            </w:tcMar>
          </w:tcPr>
          <w:p w14:paraId="3BBF45D4" w14:textId="77777777" w:rsidR="00DB6956" w:rsidRDefault="00D61F46">
            <w:pPr>
              <w:pStyle w:val="prastasis"/>
              <w:jc w:val="center"/>
            </w:pPr>
            <w:r>
              <w:rPr>
                <w:rStyle w:val="Numatytasispastraiposriftas"/>
                <w:rFonts w:ascii="Times New Roman" w:eastAsia="Arial" w:hAnsi="Times New Roman" w:cs="Times New Roman"/>
                <w:sz w:val="23"/>
                <w:szCs w:val="23"/>
                <w:lang w:val="lt-LT"/>
              </w:rPr>
              <w:t>4</w:t>
            </w:r>
          </w:p>
        </w:tc>
        <w:tc>
          <w:tcPr>
            <w:tcW w:w="683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33E6B819" w14:textId="77777777" w:rsidR="00DB6956" w:rsidRDefault="00D61F46">
            <w:pPr>
              <w:pStyle w:val="prastasis"/>
              <w:jc w:val="both"/>
            </w:pPr>
            <w:r>
              <w:rPr>
                <w:rStyle w:val="Numatytasispastraiposriftas"/>
                <w:rFonts w:ascii="Times New Roman" w:eastAsia="Arial" w:hAnsi="Times New Roman" w:cs="Times New Roman"/>
                <w:sz w:val="23"/>
                <w:szCs w:val="23"/>
                <w:lang w:val="lt-LT"/>
              </w:rPr>
              <w:t xml:space="preserve">Duomenų analizės modulyje turi būti įgyvendinta Kompetencijų platformos tikslų stebėsenos rodiklių ataskaita. Ataskaitos turinys turi būti suderintas su Perkančiąja organizacija. </w:t>
            </w:r>
          </w:p>
        </w:tc>
      </w:tr>
      <w:tr w:rsidR="00DB6956" w14:paraId="10DC5676" w14:textId="77777777">
        <w:trPr>
          <w:trHeight w:val="795"/>
        </w:trPr>
        <w:tc>
          <w:tcPr>
            <w:tcW w:w="1416" w:type="dxa"/>
            <w:vMerge w:val="restart"/>
            <w:tcBorders>
              <w:left w:val="single" w:sz="4" w:space="0" w:color="000000"/>
              <w:right w:val="single" w:sz="4" w:space="0" w:color="000000"/>
            </w:tcBorders>
            <w:tcMar>
              <w:top w:w="15" w:type="dxa"/>
              <w:left w:w="15" w:type="dxa"/>
              <w:bottom w:w="0" w:type="dxa"/>
              <w:right w:w="15" w:type="dxa"/>
            </w:tcMar>
          </w:tcPr>
          <w:p w14:paraId="436FCECC" w14:textId="77777777" w:rsidR="00DB6956" w:rsidRDefault="00D61F46">
            <w:pPr>
              <w:pStyle w:val="prastasis"/>
            </w:pPr>
            <w:r>
              <w:rPr>
                <w:rStyle w:val="Numatytasispastraiposriftas"/>
                <w:rFonts w:ascii="Times New Roman" w:eastAsia="Arial" w:hAnsi="Times New Roman" w:cs="Times New Roman"/>
                <w:sz w:val="23"/>
                <w:szCs w:val="23"/>
                <w:lang w:val="lt-LT"/>
              </w:rPr>
              <w:t xml:space="preserve">Integracijos </w:t>
            </w:r>
          </w:p>
        </w:tc>
        <w:tc>
          <w:tcPr>
            <w:tcW w:w="95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335D392F" w14:textId="77777777" w:rsidR="00DB6956" w:rsidRDefault="00D61F46">
            <w:pPr>
              <w:pStyle w:val="prastasis"/>
              <w:jc w:val="center"/>
            </w:pPr>
            <w:r>
              <w:rPr>
                <w:rStyle w:val="Numatytasispastraiposriftas"/>
                <w:rFonts w:ascii="Times New Roman" w:eastAsia="Arial" w:hAnsi="Times New Roman" w:cs="Times New Roman"/>
                <w:sz w:val="23"/>
                <w:szCs w:val="23"/>
                <w:lang w:val="lt-LT"/>
              </w:rPr>
              <w:t>5</w:t>
            </w:r>
          </w:p>
        </w:tc>
        <w:tc>
          <w:tcPr>
            <w:tcW w:w="683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1A678815" w14:textId="77777777" w:rsidR="00DB6956" w:rsidRDefault="00D61F46">
            <w:pPr>
              <w:pStyle w:val="prastasis"/>
              <w:jc w:val="both"/>
            </w:pPr>
            <w:r>
              <w:rPr>
                <w:rStyle w:val="Numatytasispastraiposriftas"/>
                <w:rFonts w:ascii="Times New Roman" w:eastAsia="Arial" w:hAnsi="Times New Roman" w:cs="Times New Roman"/>
                <w:sz w:val="23"/>
                <w:szCs w:val="23"/>
                <w:lang w:val="lt-LT"/>
              </w:rPr>
              <w:t xml:space="preserve">Reikalinga galimybė apriboti adresus, iš kurių leidžiama kreiptis išorinėms sistemoms, ne pilnai tiksliai nurodant IP adresą, o nurodant IP adresų rėžį. </w:t>
            </w:r>
          </w:p>
        </w:tc>
      </w:tr>
      <w:tr w:rsidR="00DB6956" w14:paraId="1C4CD6A6" w14:textId="77777777">
        <w:trPr>
          <w:trHeight w:val="765"/>
        </w:trPr>
        <w:tc>
          <w:tcPr>
            <w:tcW w:w="1416" w:type="dxa"/>
            <w:vMerge/>
            <w:tcBorders>
              <w:left w:val="single" w:sz="4" w:space="0" w:color="000000"/>
              <w:right w:val="single" w:sz="4" w:space="0" w:color="000000"/>
            </w:tcBorders>
            <w:tcMar>
              <w:top w:w="15" w:type="dxa"/>
              <w:left w:w="15" w:type="dxa"/>
              <w:bottom w:w="0" w:type="dxa"/>
              <w:right w:w="15" w:type="dxa"/>
            </w:tcMar>
          </w:tcPr>
          <w:p w14:paraId="6FEDB59F" w14:textId="77777777" w:rsidR="00DB6956" w:rsidRDefault="00DB6956">
            <w:pPr>
              <w:pStyle w:val="prastasis"/>
              <w:rPr>
                <w:rFonts w:ascii="Times New Roman" w:hAnsi="Times New Roman" w:cs="Times New Roman"/>
                <w:sz w:val="23"/>
                <w:szCs w:val="23"/>
                <w:lang w:val="lt-LT"/>
              </w:rPr>
            </w:pPr>
          </w:p>
        </w:tc>
        <w:tc>
          <w:tcPr>
            <w:tcW w:w="956" w:type="dxa"/>
            <w:tcBorders>
              <w:top w:val="single" w:sz="4" w:space="0" w:color="000000"/>
              <w:bottom w:val="single" w:sz="4" w:space="0" w:color="000000"/>
              <w:right w:val="single" w:sz="4" w:space="0" w:color="000000"/>
            </w:tcBorders>
            <w:tcMar>
              <w:top w:w="15" w:type="dxa"/>
              <w:left w:w="15" w:type="dxa"/>
              <w:bottom w:w="0" w:type="dxa"/>
              <w:right w:w="15" w:type="dxa"/>
            </w:tcMar>
          </w:tcPr>
          <w:p w14:paraId="0D5D7CEA" w14:textId="77777777" w:rsidR="00DB6956" w:rsidRDefault="00D61F46">
            <w:pPr>
              <w:pStyle w:val="prastasis"/>
              <w:jc w:val="center"/>
            </w:pPr>
            <w:r>
              <w:rPr>
                <w:rStyle w:val="Numatytasispastraiposriftas"/>
                <w:rFonts w:ascii="Times New Roman" w:eastAsia="Arial" w:hAnsi="Times New Roman" w:cs="Times New Roman"/>
                <w:sz w:val="23"/>
                <w:szCs w:val="23"/>
                <w:lang w:val="lt-LT"/>
              </w:rPr>
              <w:t>6</w:t>
            </w:r>
          </w:p>
        </w:tc>
        <w:tc>
          <w:tcPr>
            <w:tcW w:w="683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568DE311" w14:textId="77777777" w:rsidR="00DB6956" w:rsidRDefault="00D61F46">
            <w:pPr>
              <w:pStyle w:val="prastasis"/>
              <w:jc w:val="both"/>
            </w:pPr>
            <w:r>
              <w:rPr>
                <w:rStyle w:val="Numatytasispastraiposriftas"/>
                <w:rFonts w:ascii="Times New Roman" w:eastAsia="Arial" w:hAnsi="Times New Roman" w:cs="Times New Roman"/>
                <w:sz w:val="23"/>
                <w:szCs w:val="23"/>
                <w:lang w:val="lt-LT"/>
              </w:rPr>
              <w:t xml:space="preserve">Iš LICREG sistemos į Kompetencijų platformą automatiškai kas 24 val. turi būti importuojami užsienio specialistai, kurių asmens kodas yra lietuviškas. Kartu turi būti suimportuojama ir šių specialistų spaudų bei licencijų informacija. </w:t>
            </w:r>
          </w:p>
        </w:tc>
      </w:tr>
      <w:tr w:rsidR="00DB6956" w14:paraId="7719D899" w14:textId="77777777">
        <w:trPr>
          <w:trHeight w:val="1785"/>
        </w:trPr>
        <w:tc>
          <w:tcPr>
            <w:tcW w:w="1416" w:type="dxa"/>
            <w:vMerge/>
            <w:tcBorders>
              <w:left w:val="single" w:sz="4" w:space="0" w:color="000000"/>
              <w:right w:val="single" w:sz="4" w:space="0" w:color="000000"/>
            </w:tcBorders>
            <w:tcMar>
              <w:top w:w="15" w:type="dxa"/>
              <w:left w:w="15" w:type="dxa"/>
              <w:bottom w:w="0" w:type="dxa"/>
              <w:right w:w="15" w:type="dxa"/>
            </w:tcMar>
          </w:tcPr>
          <w:p w14:paraId="4AD35F1E" w14:textId="77777777" w:rsidR="00DB6956" w:rsidRDefault="00DB6956">
            <w:pPr>
              <w:pStyle w:val="prastasis"/>
              <w:rPr>
                <w:rFonts w:ascii="Times New Roman" w:hAnsi="Times New Roman" w:cs="Times New Roman"/>
                <w:sz w:val="23"/>
                <w:szCs w:val="23"/>
                <w:lang w:val="lt-LT"/>
              </w:rPr>
            </w:pPr>
          </w:p>
        </w:tc>
        <w:tc>
          <w:tcPr>
            <w:tcW w:w="956" w:type="dxa"/>
            <w:tcBorders>
              <w:top w:val="single" w:sz="4" w:space="0" w:color="000000"/>
              <w:bottom w:val="single" w:sz="4" w:space="0" w:color="000000"/>
              <w:right w:val="single" w:sz="4" w:space="0" w:color="000000"/>
            </w:tcBorders>
            <w:tcMar>
              <w:top w:w="15" w:type="dxa"/>
              <w:left w:w="15" w:type="dxa"/>
              <w:bottom w:w="0" w:type="dxa"/>
              <w:right w:w="15" w:type="dxa"/>
            </w:tcMar>
          </w:tcPr>
          <w:p w14:paraId="29F4E04F" w14:textId="77777777" w:rsidR="00DB6956" w:rsidRDefault="00D61F46">
            <w:pPr>
              <w:pStyle w:val="prastasis"/>
              <w:jc w:val="center"/>
            </w:pPr>
            <w:r>
              <w:rPr>
                <w:rStyle w:val="Numatytasispastraiposriftas"/>
                <w:rFonts w:ascii="Times New Roman" w:eastAsia="Arial" w:hAnsi="Times New Roman" w:cs="Times New Roman"/>
                <w:sz w:val="23"/>
                <w:szCs w:val="23"/>
                <w:lang w:val="lt-LT"/>
              </w:rPr>
              <w:t>7</w:t>
            </w:r>
          </w:p>
        </w:tc>
        <w:tc>
          <w:tcPr>
            <w:tcW w:w="683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324E0B72" w14:textId="77777777" w:rsidR="00DB6956" w:rsidRDefault="00D61F46">
            <w:pPr>
              <w:pStyle w:val="prastasis"/>
              <w:jc w:val="both"/>
            </w:pPr>
            <w:r>
              <w:rPr>
                <w:rStyle w:val="Numatytasispastraiposriftas"/>
                <w:rFonts w:ascii="Times New Roman" w:eastAsia="Arial" w:hAnsi="Times New Roman" w:cs="Times New Roman"/>
                <w:sz w:val="23"/>
                <w:szCs w:val="23"/>
                <w:lang w:val="lt-LT"/>
              </w:rPr>
              <w:t>Valstybės skaitmeninių sprendimų agentūra (toliau – VSSA) įgyvendina projekto Nr. 02-009-P-0001 „Duomenų valdymo modelio sukūrimas“ (toliau – Projektas). Projekto įgyvendinimo metu Kompetencijų platformoje turi būti įdiegti metaduomenų surinkimo įrankiai, užtikrinama jų integracija su Centrine metaduomenų saugykla ir suformuoti tvarkingi pradinių metaduomenų rinkiniai. informacinei sistemai turi būti parengti reikalingi metaduomenų dokumentai bei ištestuotos duomenų teikimo paslaugos pagal nustatytus reikal</w:t>
            </w:r>
            <w:r>
              <w:rPr>
                <w:rStyle w:val="Numatytasispastraiposriftas"/>
                <w:rFonts w:ascii="Times New Roman" w:eastAsia="Arial" w:hAnsi="Times New Roman" w:cs="Times New Roman"/>
                <w:sz w:val="23"/>
                <w:szCs w:val="23"/>
                <w:lang w:val="lt-LT"/>
              </w:rPr>
              <w:t>avimus.</w:t>
            </w:r>
          </w:p>
        </w:tc>
      </w:tr>
      <w:tr w:rsidR="00DB6956" w14:paraId="3EAF4104" w14:textId="77777777">
        <w:trPr>
          <w:trHeight w:val="1275"/>
        </w:trPr>
        <w:tc>
          <w:tcPr>
            <w:tcW w:w="1416" w:type="dxa"/>
            <w:vMerge/>
            <w:tcBorders>
              <w:left w:val="single" w:sz="4" w:space="0" w:color="000000"/>
              <w:right w:val="single" w:sz="4" w:space="0" w:color="000000"/>
            </w:tcBorders>
            <w:tcMar>
              <w:top w:w="15" w:type="dxa"/>
              <w:left w:w="15" w:type="dxa"/>
              <w:bottom w:w="0" w:type="dxa"/>
              <w:right w:w="15" w:type="dxa"/>
            </w:tcMar>
          </w:tcPr>
          <w:p w14:paraId="35974AA9" w14:textId="77777777" w:rsidR="00DB6956" w:rsidRDefault="00DB6956">
            <w:pPr>
              <w:pStyle w:val="prastasis"/>
              <w:rPr>
                <w:rFonts w:ascii="Times New Roman" w:hAnsi="Times New Roman" w:cs="Times New Roman"/>
                <w:sz w:val="23"/>
                <w:szCs w:val="23"/>
                <w:lang w:val="lt-LT"/>
              </w:rPr>
            </w:pPr>
          </w:p>
        </w:tc>
        <w:tc>
          <w:tcPr>
            <w:tcW w:w="956" w:type="dxa"/>
            <w:tcBorders>
              <w:top w:val="single" w:sz="4" w:space="0" w:color="000000"/>
              <w:bottom w:val="single" w:sz="4" w:space="0" w:color="000000"/>
              <w:right w:val="single" w:sz="4" w:space="0" w:color="000000"/>
            </w:tcBorders>
            <w:tcMar>
              <w:top w:w="15" w:type="dxa"/>
              <w:left w:w="15" w:type="dxa"/>
              <w:bottom w:w="0" w:type="dxa"/>
              <w:right w:w="15" w:type="dxa"/>
            </w:tcMar>
          </w:tcPr>
          <w:p w14:paraId="08181096" w14:textId="77777777" w:rsidR="00DB6956" w:rsidRDefault="00D61F46">
            <w:pPr>
              <w:pStyle w:val="prastasis"/>
              <w:jc w:val="center"/>
            </w:pPr>
            <w:r>
              <w:rPr>
                <w:rStyle w:val="Numatytasispastraiposriftas"/>
                <w:rFonts w:ascii="Times New Roman" w:eastAsia="Arial" w:hAnsi="Times New Roman" w:cs="Times New Roman"/>
                <w:sz w:val="23"/>
                <w:szCs w:val="23"/>
                <w:lang w:val="lt-LT"/>
              </w:rPr>
              <w:t>8</w:t>
            </w:r>
          </w:p>
        </w:tc>
        <w:tc>
          <w:tcPr>
            <w:tcW w:w="683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1E410025" w14:textId="77777777" w:rsidR="00DB6956" w:rsidRDefault="00D61F46">
            <w:pPr>
              <w:pStyle w:val="prastasis"/>
              <w:jc w:val="both"/>
            </w:pPr>
            <w:r>
              <w:rPr>
                <w:rStyle w:val="Numatytasispastraiposriftas"/>
                <w:rFonts w:ascii="Times New Roman" w:eastAsia="Arial" w:hAnsi="Times New Roman" w:cs="Times New Roman"/>
                <w:sz w:val="23"/>
                <w:szCs w:val="23"/>
                <w:lang w:val="lt-LT"/>
              </w:rPr>
              <w:t xml:space="preserve">Automatinio Kontroliuojančios institucijos specialistų prijungimo prie Kompetencijų platformos metu (kai paspaudžiamas mygtukas LICREG sistemoje), per integracija neturi būti leidžiama perduoti neteisingų norimo peržiūrėti specialisto ataskaitinio laikotarpio datų intervalų. Nurodžius neteisingą laikotarpį turi būti rodomas klaidos pranešimas. </w:t>
            </w:r>
          </w:p>
        </w:tc>
      </w:tr>
      <w:tr w:rsidR="00DB6956" w14:paraId="642EC7E2" w14:textId="77777777">
        <w:trPr>
          <w:trHeight w:val="617"/>
        </w:trPr>
        <w:tc>
          <w:tcPr>
            <w:tcW w:w="1416" w:type="dxa"/>
            <w:vMerge w:val="restart"/>
            <w:tcBorders>
              <w:left w:val="single" w:sz="4" w:space="0" w:color="000000"/>
              <w:right w:val="single" w:sz="4" w:space="0" w:color="000000"/>
            </w:tcBorders>
            <w:tcMar>
              <w:top w:w="15" w:type="dxa"/>
              <w:left w:w="15" w:type="dxa"/>
              <w:bottom w:w="0" w:type="dxa"/>
              <w:right w:w="15" w:type="dxa"/>
            </w:tcMar>
          </w:tcPr>
          <w:p w14:paraId="645E0B6B" w14:textId="77777777" w:rsidR="00DB6956" w:rsidRDefault="00D61F46">
            <w:pPr>
              <w:pStyle w:val="prastasis"/>
            </w:pPr>
            <w:r>
              <w:rPr>
                <w:rStyle w:val="Numatytasispastraiposriftas"/>
                <w:rFonts w:ascii="Times New Roman" w:eastAsia="Arial" w:hAnsi="Times New Roman" w:cs="Times New Roman"/>
                <w:sz w:val="23"/>
                <w:szCs w:val="23"/>
                <w:lang w:val="lt-LT"/>
              </w:rPr>
              <w:t xml:space="preserve">Įstaigų registracija ir valdymas </w:t>
            </w:r>
          </w:p>
        </w:tc>
        <w:tc>
          <w:tcPr>
            <w:tcW w:w="95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06E90754" w14:textId="77777777" w:rsidR="00DB6956" w:rsidRDefault="00D61F46">
            <w:pPr>
              <w:pStyle w:val="prastasis"/>
              <w:jc w:val="center"/>
            </w:pPr>
            <w:r>
              <w:rPr>
                <w:rStyle w:val="Numatytasispastraiposriftas"/>
                <w:rFonts w:ascii="Times New Roman" w:eastAsia="Arial" w:hAnsi="Times New Roman" w:cs="Times New Roman"/>
                <w:sz w:val="23"/>
                <w:szCs w:val="23"/>
                <w:lang w:val="lt-LT"/>
              </w:rPr>
              <w:t>9</w:t>
            </w:r>
          </w:p>
        </w:tc>
        <w:tc>
          <w:tcPr>
            <w:tcW w:w="683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34CAD3DE" w14:textId="77777777" w:rsidR="00DB6956" w:rsidRDefault="00D61F46">
            <w:pPr>
              <w:pStyle w:val="prastasis"/>
              <w:jc w:val="both"/>
            </w:pPr>
            <w:r>
              <w:rPr>
                <w:rStyle w:val="Numatytasispastraiposriftas"/>
                <w:rFonts w:ascii="Times New Roman" w:eastAsia="Arial" w:hAnsi="Times New Roman" w:cs="Times New Roman"/>
                <w:sz w:val="23"/>
                <w:szCs w:val="23"/>
                <w:lang w:val="lt-LT"/>
              </w:rPr>
              <w:t xml:space="preserve">Reikalingas sisteminių pranešimų siuntimas sistemos administratoriams tuomet, kai susikuria naujas įstaigos registracijos prašymas. </w:t>
            </w:r>
          </w:p>
        </w:tc>
      </w:tr>
      <w:tr w:rsidR="00DB6956" w14:paraId="3636A06E" w14:textId="77777777">
        <w:trPr>
          <w:trHeight w:val="510"/>
        </w:trPr>
        <w:tc>
          <w:tcPr>
            <w:tcW w:w="1416" w:type="dxa"/>
            <w:vMerge/>
            <w:tcBorders>
              <w:left w:val="single" w:sz="4" w:space="0" w:color="000000"/>
              <w:right w:val="single" w:sz="4" w:space="0" w:color="000000"/>
            </w:tcBorders>
            <w:tcMar>
              <w:top w:w="15" w:type="dxa"/>
              <w:left w:w="15" w:type="dxa"/>
              <w:bottom w:w="0" w:type="dxa"/>
              <w:right w:w="15" w:type="dxa"/>
            </w:tcMar>
          </w:tcPr>
          <w:p w14:paraId="71B719F1" w14:textId="77777777" w:rsidR="00DB6956" w:rsidRDefault="00DB6956">
            <w:pPr>
              <w:pStyle w:val="prastasis"/>
              <w:rPr>
                <w:rFonts w:ascii="Times New Roman" w:hAnsi="Times New Roman" w:cs="Times New Roman"/>
                <w:sz w:val="23"/>
                <w:szCs w:val="23"/>
                <w:lang w:val="lt-LT"/>
              </w:rPr>
            </w:pPr>
          </w:p>
        </w:tc>
        <w:tc>
          <w:tcPr>
            <w:tcW w:w="956" w:type="dxa"/>
            <w:tcBorders>
              <w:top w:val="single" w:sz="4" w:space="0" w:color="000000"/>
              <w:bottom w:val="single" w:sz="4" w:space="0" w:color="000000"/>
              <w:right w:val="single" w:sz="4" w:space="0" w:color="000000"/>
            </w:tcBorders>
            <w:tcMar>
              <w:top w:w="15" w:type="dxa"/>
              <w:left w:w="15" w:type="dxa"/>
              <w:bottom w:w="0" w:type="dxa"/>
              <w:right w:w="15" w:type="dxa"/>
            </w:tcMar>
          </w:tcPr>
          <w:p w14:paraId="186B2186" w14:textId="77777777" w:rsidR="00DB6956" w:rsidRDefault="00D61F46">
            <w:pPr>
              <w:pStyle w:val="prastasis"/>
              <w:jc w:val="center"/>
            </w:pPr>
            <w:r>
              <w:rPr>
                <w:rStyle w:val="Numatytasispastraiposriftas"/>
                <w:rFonts w:ascii="Times New Roman" w:eastAsia="Arial" w:hAnsi="Times New Roman" w:cs="Times New Roman"/>
                <w:sz w:val="23"/>
                <w:szCs w:val="23"/>
                <w:lang w:val="lt-LT"/>
              </w:rPr>
              <w:t>10</w:t>
            </w:r>
          </w:p>
        </w:tc>
        <w:tc>
          <w:tcPr>
            <w:tcW w:w="683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60F1C59A" w14:textId="77777777" w:rsidR="00DB6956" w:rsidRDefault="00D61F46">
            <w:pPr>
              <w:pStyle w:val="prastasis"/>
              <w:jc w:val="both"/>
            </w:pPr>
            <w:r>
              <w:rPr>
                <w:rStyle w:val="Numatytasispastraiposriftas"/>
                <w:rFonts w:ascii="Times New Roman" w:eastAsia="Arial" w:hAnsi="Times New Roman" w:cs="Times New Roman"/>
                <w:sz w:val="23"/>
                <w:szCs w:val="23"/>
                <w:lang w:val="lt-LT"/>
              </w:rPr>
              <w:t xml:space="preserve">Švietimo tiekėjo registracijos paraišką turėtų galėti pateikti ne tik juridiniai, bet ir fiziniai asmenys. </w:t>
            </w:r>
          </w:p>
        </w:tc>
      </w:tr>
      <w:tr w:rsidR="00DB6956" w14:paraId="058E6C7A" w14:textId="77777777">
        <w:trPr>
          <w:trHeight w:val="549"/>
        </w:trPr>
        <w:tc>
          <w:tcPr>
            <w:tcW w:w="1416" w:type="dxa"/>
            <w:vMerge w:val="restart"/>
            <w:tcBorders>
              <w:left w:val="single" w:sz="4" w:space="0" w:color="000000"/>
              <w:right w:val="single" w:sz="4" w:space="0" w:color="000000"/>
            </w:tcBorders>
            <w:tcMar>
              <w:top w:w="15" w:type="dxa"/>
              <w:left w:w="15" w:type="dxa"/>
              <w:bottom w:w="0" w:type="dxa"/>
              <w:right w:w="15" w:type="dxa"/>
            </w:tcMar>
          </w:tcPr>
          <w:p w14:paraId="68B55C9F" w14:textId="77777777" w:rsidR="00DB6956" w:rsidRDefault="00D61F46">
            <w:pPr>
              <w:pStyle w:val="prastasis"/>
            </w:pPr>
            <w:r>
              <w:rPr>
                <w:rStyle w:val="Numatytasispastraiposriftas"/>
                <w:rFonts w:ascii="Times New Roman" w:eastAsia="Arial" w:hAnsi="Times New Roman" w:cs="Times New Roman"/>
                <w:sz w:val="23"/>
                <w:szCs w:val="23"/>
                <w:lang w:val="lt-LT"/>
              </w:rPr>
              <w:t xml:space="preserve">Kiti pakeitimai </w:t>
            </w:r>
          </w:p>
        </w:tc>
        <w:tc>
          <w:tcPr>
            <w:tcW w:w="95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10AF369A" w14:textId="77777777" w:rsidR="00DB6956" w:rsidRDefault="00D61F46">
            <w:pPr>
              <w:pStyle w:val="prastasis"/>
              <w:jc w:val="center"/>
            </w:pPr>
            <w:r>
              <w:rPr>
                <w:rStyle w:val="Numatytasispastraiposriftas"/>
                <w:rFonts w:ascii="Times New Roman" w:eastAsia="Arial" w:hAnsi="Times New Roman" w:cs="Times New Roman"/>
                <w:sz w:val="23"/>
                <w:szCs w:val="23"/>
                <w:lang w:val="lt-LT"/>
              </w:rPr>
              <w:t>11</w:t>
            </w:r>
          </w:p>
        </w:tc>
        <w:tc>
          <w:tcPr>
            <w:tcW w:w="683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2CCE6892" w14:textId="77777777" w:rsidR="00DB6956" w:rsidRDefault="00D61F46">
            <w:pPr>
              <w:pStyle w:val="prastasis"/>
              <w:jc w:val="both"/>
            </w:pPr>
            <w:r>
              <w:rPr>
                <w:rStyle w:val="Numatytasispastraiposriftas"/>
                <w:rFonts w:ascii="Times New Roman" w:eastAsia="Arial" w:hAnsi="Times New Roman" w:cs="Times New Roman"/>
                <w:sz w:val="23"/>
                <w:szCs w:val="23"/>
                <w:lang w:val="lt-LT"/>
              </w:rPr>
              <w:t xml:space="preserve">Pridėti specialistų paieškos lauką pagrindiniame navigacijos puslapyje rolėms, kurios gali peržiūrėti specialistų informaciją. </w:t>
            </w:r>
          </w:p>
        </w:tc>
      </w:tr>
      <w:tr w:rsidR="00DB6956" w14:paraId="271A2410" w14:textId="77777777">
        <w:trPr>
          <w:trHeight w:val="510"/>
        </w:trPr>
        <w:tc>
          <w:tcPr>
            <w:tcW w:w="1416" w:type="dxa"/>
            <w:vMerge/>
            <w:tcBorders>
              <w:left w:val="single" w:sz="4" w:space="0" w:color="000000"/>
              <w:right w:val="single" w:sz="4" w:space="0" w:color="000000"/>
            </w:tcBorders>
            <w:tcMar>
              <w:top w:w="15" w:type="dxa"/>
              <w:left w:w="15" w:type="dxa"/>
              <w:bottom w:w="0" w:type="dxa"/>
              <w:right w:w="15" w:type="dxa"/>
            </w:tcMar>
          </w:tcPr>
          <w:p w14:paraId="43E44A14" w14:textId="77777777" w:rsidR="00DB6956" w:rsidRDefault="00DB6956">
            <w:pPr>
              <w:pStyle w:val="prastasis"/>
              <w:rPr>
                <w:rFonts w:ascii="Times New Roman" w:hAnsi="Times New Roman" w:cs="Times New Roman"/>
                <w:sz w:val="23"/>
                <w:szCs w:val="23"/>
                <w:lang w:val="lt-LT"/>
              </w:rPr>
            </w:pPr>
          </w:p>
        </w:tc>
        <w:tc>
          <w:tcPr>
            <w:tcW w:w="956" w:type="dxa"/>
            <w:tcBorders>
              <w:top w:val="single" w:sz="4" w:space="0" w:color="000000"/>
              <w:bottom w:val="single" w:sz="4" w:space="0" w:color="000000"/>
              <w:right w:val="single" w:sz="4" w:space="0" w:color="000000"/>
            </w:tcBorders>
            <w:tcMar>
              <w:top w:w="15" w:type="dxa"/>
              <w:left w:w="15" w:type="dxa"/>
              <w:bottom w:w="0" w:type="dxa"/>
              <w:right w:w="15" w:type="dxa"/>
            </w:tcMar>
          </w:tcPr>
          <w:p w14:paraId="27FABF3A" w14:textId="77777777" w:rsidR="00DB6956" w:rsidRDefault="00D61F46">
            <w:pPr>
              <w:pStyle w:val="prastasis"/>
              <w:jc w:val="center"/>
            </w:pPr>
            <w:r>
              <w:rPr>
                <w:rStyle w:val="Numatytasispastraiposriftas"/>
                <w:rFonts w:ascii="Times New Roman" w:eastAsia="Arial" w:hAnsi="Times New Roman" w:cs="Times New Roman"/>
                <w:sz w:val="23"/>
                <w:szCs w:val="23"/>
                <w:lang w:val="lt-LT"/>
              </w:rPr>
              <w:t>12</w:t>
            </w:r>
          </w:p>
        </w:tc>
        <w:tc>
          <w:tcPr>
            <w:tcW w:w="683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5986E55E" w14:textId="77777777" w:rsidR="00DB6956" w:rsidRDefault="00D61F46">
            <w:pPr>
              <w:pStyle w:val="prastasis"/>
              <w:jc w:val="both"/>
            </w:pPr>
            <w:r>
              <w:rPr>
                <w:rStyle w:val="Numatytasispastraiposriftas"/>
                <w:rFonts w:ascii="Times New Roman" w:eastAsia="Arial" w:hAnsi="Times New Roman" w:cs="Times New Roman"/>
                <w:sz w:val="23"/>
                <w:szCs w:val="23"/>
                <w:lang w:val="lt-LT"/>
              </w:rPr>
              <w:t xml:space="preserve">Paieška visuose sistemos išsiskleidžiančiuose meniu turėtų filtruoti rezultatus kliento pusėje, be papildomo kreipimosi į serverį. </w:t>
            </w:r>
          </w:p>
        </w:tc>
      </w:tr>
      <w:tr w:rsidR="00DB6956" w14:paraId="75D18660" w14:textId="77777777">
        <w:trPr>
          <w:trHeight w:val="510"/>
        </w:trPr>
        <w:tc>
          <w:tcPr>
            <w:tcW w:w="1416" w:type="dxa"/>
            <w:vMerge/>
            <w:tcBorders>
              <w:left w:val="single" w:sz="4" w:space="0" w:color="000000"/>
              <w:right w:val="single" w:sz="4" w:space="0" w:color="000000"/>
            </w:tcBorders>
            <w:tcMar>
              <w:top w:w="15" w:type="dxa"/>
              <w:left w:w="15" w:type="dxa"/>
              <w:bottom w:w="0" w:type="dxa"/>
              <w:right w:w="15" w:type="dxa"/>
            </w:tcMar>
          </w:tcPr>
          <w:p w14:paraId="30E63648" w14:textId="77777777" w:rsidR="00DB6956" w:rsidRDefault="00DB6956">
            <w:pPr>
              <w:pStyle w:val="prastasis"/>
              <w:rPr>
                <w:rFonts w:ascii="Times New Roman" w:hAnsi="Times New Roman" w:cs="Times New Roman"/>
                <w:sz w:val="23"/>
                <w:szCs w:val="23"/>
                <w:lang w:val="lt-LT"/>
              </w:rPr>
            </w:pPr>
          </w:p>
        </w:tc>
        <w:tc>
          <w:tcPr>
            <w:tcW w:w="956" w:type="dxa"/>
            <w:tcBorders>
              <w:top w:val="single" w:sz="4" w:space="0" w:color="000000"/>
              <w:bottom w:val="single" w:sz="4" w:space="0" w:color="000000"/>
              <w:right w:val="single" w:sz="4" w:space="0" w:color="000000"/>
            </w:tcBorders>
            <w:tcMar>
              <w:top w:w="15" w:type="dxa"/>
              <w:left w:w="15" w:type="dxa"/>
              <w:bottom w:w="0" w:type="dxa"/>
              <w:right w:w="15" w:type="dxa"/>
            </w:tcMar>
          </w:tcPr>
          <w:p w14:paraId="0ABD320A" w14:textId="77777777" w:rsidR="00DB6956" w:rsidRDefault="00D61F46">
            <w:pPr>
              <w:pStyle w:val="prastasis"/>
              <w:jc w:val="center"/>
            </w:pPr>
            <w:r>
              <w:rPr>
                <w:rStyle w:val="Numatytasispastraiposriftas"/>
                <w:rFonts w:ascii="Times New Roman" w:eastAsia="Arial" w:hAnsi="Times New Roman" w:cs="Times New Roman"/>
                <w:sz w:val="23"/>
                <w:szCs w:val="23"/>
                <w:lang w:val="lt-LT"/>
              </w:rPr>
              <w:t>13</w:t>
            </w:r>
          </w:p>
        </w:tc>
        <w:tc>
          <w:tcPr>
            <w:tcW w:w="683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173560DC" w14:textId="77777777" w:rsidR="00DB6956" w:rsidRDefault="00D61F46">
            <w:pPr>
              <w:pStyle w:val="prastasis"/>
            </w:pPr>
            <w:r>
              <w:rPr>
                <w:rStyle w:val="Numatytasispastraiposriftas"/>
                <w:rFonts w:ascii="Times New Roman" w:eastAsia="Arial" w:hAnsi="Times New Roman" w:cs="Times New Roman"/>
                <w:sz w:val="23"/>
                <w:szCs w:val="23"/>
                <w:lang w:val="lt-LT"/>
              </w:rPr>
              <w:t xml:space="preserve">Sistemos administratoriui reikalinga galimybė atlikti istorinių pažymėjimų importą CSV formatu. Importo formatas turi būti suderintas su Perkančiąja organizacija. </w:t>
            </w:r>
          </w:p>
        </w:tc>
      </w:tr>
      <w:tr w:rsidR="00DB6956" w14:paraId="016B4A25" w14:textId="77777777">
        <w:trPr>
          <w:trHeight w:val="780"/>
        </w:trPr>
        <w:tc>
          <w:tcPr>
            <w:tcW w:w="1416" w:type="dxa"/>
            <w:vMerge w:val="restart"/>
            <w:tcBorders>
              <w:left w:val="single" w:sz="4" w:space="0" w:color="000000"/>
              <w:right w:val="single" w:sz="4" w:space="0" w:color="000000"/>
            </w:tcBorders>
            <w:tcMar>
              <w:top w:w="15" w:type="dxa"/>
              <w:left w:w="15" w:type="dxa"/>
              <w:bottom w:w="0" w:type="dxa"/>
              <w:right w:w="15" w:type="dxa"/>
            </w:tcMar>
          </w:tcPr>
          <w:p w14:paraId="021D0265" w14:textId="77777777" w:rsidR="00DB6956" w:rsidRDefault="00D61F46">
            <w:pPr>
              <w:pStyle w:val="prastasis"/>
            </w:pPr>
            <w:r>
              <w:rPr>
                <w:rStyle w:val="Numatytasispastraiposriftas"/>
                <w:rFonts w:ascii="Times New Roman" w:eastAsia="Arial" w:hAnsi="Times New Roman" w:cs="Times New Roman"/>
                <w:sz w:val="23"/>
                <w:szCs w:val="23"/>
                <w:lang w:val="lt-LT"/>
              </w:rPr>
              <w:t xml:space="preserve">Klasifikatoriai </w:t>
            </w:r>
          </w:p>
        </w:tc>
        <w:tc>
          <w:tcPr>
            <w:tcW w:w="95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2DF1975D" w14:textId="77777777" w:rsidR="00DB6956" w:rsidRDefault="00D61F46">
            <w:pPr>
              <w:pStyle w:val="prastasis"/>
              <w:jc w:val="center"/>
            </w:pPr>
            <w:r>
              <w:rPr>
                <w:rStyle w:val="Numatytasispastraiposriftas"/>
                <w:rFonts w:ascii="Times New Roman" w:eastAsia="Arial" w:hAnsi="Times New Roman" w:cs="Times New Roman"/>
                <w:sz w:val="23"/>
                <w:szCs w:val="23"/>
                <w:lang w:val="lt-LT"/>
              </w:rPr>
              <w:t>14</w:t>
            </w:r>
          </w:p>
        </w:tc>
        <w:tc>
          <w:tcPr>
            <w:tcW w:w="683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284886E2" w14:textId="77777777" w:rsidR="00DB6956" w:rsidRDefault="00D61F46">
            <w:pPr>
              <w:pStyle w:val="prastasis"/>
            </w:pPr>
            <w:r>
              <w:rPr>
                <w:rStyle w:val="Numatytasispastraiposriftas"/>
                <w:rFonts w:ascii="Times New Roman" w:eastAsia="Arial" w:hAnsi="Times New Roman" w:cs="Times New Roman"/>
                <w:sz w:val="23"/>
                <w:szCs w:val="23"/>
                <w:lang w:val="lt-LT"/>
              </w:rPr>
              <w:t xml:space="preserve">Su Perkančiąja organizacija susiderinti tikslų klasifikatoriaus "Baigiamojo žinių ir gebėjimų įvertinimo forma" reikalingų reikšmių sąrašą bei atnaujinti klasifikatorių. </w:t>
            </w:r>
          </w:p>
        </w:tc>
      </w:tr>
      <w:tr w:rsidR="00DB6956" w14:paraId="34479DB4" w14:textId="77777777">
        <w:trPr>
          <w:trHeight w:val="765"/>
        </w:trPr>
        <w:tc>
          <w:tcPr>
            <w:tcW w:w="1416" w:type="dxa"/>
            <w:vMerge/>
            <w:tcBorders>
              <w:left w:val="single" w:sz="4" w:space="0" w:color="000000"/>
              <w:right w:val="single" w:sz="4" w:space="0" w:color="000000"/>
            </w:tcBorders>
            <w:tcMar>
              <w:top w:w="15" w:type="dxa"/>
              <w:left w:w="15" w:type="dxa"/>
              <w:bottom w:w="0" w:type="dxa"/>
              <w:right w:w="15" w:type="dxa"/>
            </w:tcMar>
          </w:tcPr>
          <w:p w14:paraId="0C083035" w14:textId="77777777" w:rsidR="00DB6956" w:rsidRDefault="00DB6956">
            <w:pPr>
              <w:pStyle w:val="prastasis"/>
              <w:rPr>
                <w:rFonts w:ascii="Times New Roman" w:hAnsi="Times New Roman" w:cs="Times New Roman"/>
                <w:sz w:val="23"/>
                <w:szCs w:val="23"/>
                <w:lang w:val="lt-LT"/>
              </w:rPr>
            </w:pPr>
          </w:p>
        </w:tc>
        <w:tc>
          <w:tcPr>
            <w:tcW w:w="956" w:type="dxa"/>
            <w:tcBorders>
              <w:top w:val="single" w:sz="4" w:space="0" w:color="000000"/>
              <w:bottom w:val="single" w:sz="4" w:space="0" w:color="000000"/>
              <w:right w:val="single" w:sz="4" w:space="0" w:color="000000"/>
            </w:tcBorders>
            <w:tcMar>
              <w:top w:w="15" w:type="dxa"/>
              <w:left w:w="15" w:type="dxa"/>
              <w:bottom w:w="0" w:type="dxa"/>
              <w:right w:w="15" w:type="dxa"/>
            </w:tcMar>
          </w:tcPr>
          <w:p w14:paraId="312E0EAA" w14:textId="77777777" w:rsidR="00DB6956" w:rsidRDefault="00D61F46">
            <w:pPr>
              <w:pStyle w:val="prastasis"/>
              <w:jc w:val="center"/>
            </w:pPr>
            <w:r>
              <w:rPr>
                <w:rStyle w:val="Numatytasispastraiposriftas"/>
                <w:rFonts w:ascii="Times New Roman" w:eastAsia="Arial" w:hAnsi="Times New Roman" w:cs="Times New Roman"/>
                <w:sz w:val="23"/>
                <w:szCs w:val="23"/>
                <w:lang w:val="lt-LT"/>
              </w:rPr>
              <w:t>15</w:t>
            </w:r>
          </w:p>
        </w:tc>
        <w:tc>
          <w:tcPr>
            <w:tcW w:w="683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4EF55195" w14:textId="77777777" w:rsidR="00DB6956" w:rsidRDefault="00D61F46">
            <w:pPr>
              <w:pStyle w:val="prastasis"/>
              <w:jc w:val="both"/>
            </w:pPr>
            <w:r>
              <w:rPr>
                <w:rStyle w:val="Numatytasispastraiposriftas"/>
                <w:rFonts w:ascii="Times New Roman" w:eastAsia="Arial" w:hAnsi="Times New Roman" w:cs="Times New Roman"/>
                <w:sz w:val="23"/>
                <w:szCs w:val="23"/>
                <w:lang w:val="lt-LT"/>
              </w:rPr>
              <w:t xml:space="preserve">Su Perkančiąja organizacija susiderinti tikslų klasifikatoriaus "Kompetencijos, siauros medicinos praktikos specializacijos" reikalingų riekšmių sąrašą bei atnaujinti klasifikatorių. </w:t>
            </w:r>
          </w:p>
        </w:tc>
      </w:tr>
      <w:tr w:rsidR="00DB6956" w14:paraId="696C282E" w14:textId="77777777">
        <w:trPr>
          <w:trHeight w:val="510"/>
        </w:trPr>
        <w:tc>
          <w:tcPr>
            <w:tcW w:w="1416" w:type="dxa"/>
            <w:vMerge/>
            <w:tcBorders>
              <w:left w:val="single" w:sz="4" w:space="0" w:color="000000"/>
              <w:right w:val="single" w:sz="4" w:space="0" w:color="000000"/>
            </w:tcBorders>
            <w:tcMar>
              <w:top w:w="15" w:type="dxa"/>
              <w:left w:w="15" w:type="dxa"/>
              <w:bottom w:w="0" w:type="dxa"/>
              <w:right w:w="15" w:type="dxa"/>
            </w:tcMar>
          </w:tcPr>
          <w:p w14:paraId="3A79D902" w14:textId="77777777" w:rsidR="00DB6956" w:rsidRDefault="00DB6956">
            <w:pPr>
              <w:pStyle w:val="prastasis"/>
              <w:rPr>
                <w:rFonts w:ascii="Times New Roman" w:hAnsi="Times New Roman" w:cs="Times New Roman"/>
                <w:sz w:val="23"/>
                <w:szCs w:val="23"/>
                <w:lang w:val="lt-LT"/>
              </w:rPr>
            </w:pPr>
          </w:p>
        </w:tc>
        <w:tc>
          <w:tcPr>
            <w:tcW w:w="956" w:type="dxa"/>
            <w:tcBorders>
              <w:top w:val="single" w:sz="4" w:space="0" w:color="000000"/>
              <w:bottom w:val="single" w:sz="4" w:space="0" w:color="000000"/>
              <w:right w:val="single" w:sz="4" w:space="0" w:color="000000"/>
            </w:tcBorders>
            <w:tcMar>
              <w:top w:w="15" w:type="dxa"/>
              <w:left w:w="15" w:type="dxa"/>
              <w:bottom w:w="0" w:type="dxa"/>
              <w:right w:w="15" w:type="dxa"/>
            </w:tcMar>
          </w:tcPr>
          <w:p w14:paraId="6F86FAAA" w14:textId="77777777" w:rsidR="00DB6956" w:rsidRDefault="00D61F46">
            <w:pPr>
              <w:pStyle w:val="prastasis"/>
              <w:jc w:val="center"/>
            </w:pPr>
            <w:r>
              <w:rPr>
                <w:rStyle w:val="Numatytasispastraiposriftas"/>
                <w:rFonts w:ascii="Times New Roman" w:eastAsia="Arial" w:hAnsi="Times New Roman" w:cs="Times New Roman"/>
                <w:sz w:val="23"/>
                <w:szCs w:val="23"/>
                <w:lang w:val="lt-LT"/>
              </w:rPr>
              <w:t>16</w:t>
            </w:r>
          </w:p>
        </w:tc>
        <w:tc>
          <w:tcPr>
            <w:tcW w:w="683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284B3CE7" w14:textId="77777777" w:rsidR="00DB6956" w:rsidRDefault="00D61F46">
            <w:pPr>
              <w:pStyle w:val="prastasis"/>
              <w:jc w:val="both"/>
            </w:pPr>
            <w:r>
              <w:rPr>
                <w:rStyle w:val="Numatytasispastraiposriftas"/>
                <w:rFonts w:ascii="Times New Roman" w:eastAsia="Arial" w:hAnsi="Times New Roman" w:cs="Times New Roman"/>
                <w:sz w:val="23"/>
                <w:szCs w:val="23"/>
                <w:lang w:val="lt-LT"/>
              </w:rPr>
              <w:t xml:space="preserve">Su Perkančiąja organizacija susiderinti tikslų klasifikatoriaus "Programos tipas" reikalingų reikšmių sąrašą bei atnaujinti klasifikatorių. </w:t>
            </w:r>
          </w:p>
        </w:tc>
      </w:tr>
      <w:tr w:rsidR="00DB6956" w14:paraId="4307F629" w14:textId="77777777">
        <w:trPr>
          <w:trHeight w:val="1275"/>
        </w:trPr>
        <w:tc>
          <w:tcPr>
            <w:tcW w:w="1416" w:type="dxa"/>
            <w:vMerge/>
            <w:tcBorders>
              <w:left w:val="single" w:sz="4" w:space="0" w:color="000000"/>
              <w:right w:val="single" w:sz="4" w:space="0" w:color="000000"/>
            </w:tcBorders>
            <w:tcMar>
              <w:top w:w="15" w:type="dxa"/>
              <w:left w:w="15" w:type="dxa"/>
              <w:bottom w:w="0" w:type="dxa"/>
              <w:right w:w="15" w:type="dxa"/>
            </w:tcMar>
          </w:tcPr>
          <w:p w14:paraId="754E6ABD" w14:textId="77777777" w:rsidR="00DB6956" w:rsidRDefault="00DB6956">
            <w:pPr>
              <w:pStyle w:val="prastasis"/>
              <w:rPr>
                <w:rFonts w:ascii="Times New Roman" w:hAnsi="Times New Roman" w:cs="Times New Roman"/>
                <w:sz w:val="23"/>
                <w:szCs w:val="23"/>
                <w:lang w:val="lt-LT"/>
              </w:rPr>
            </w:pPr>
          </w:p>
        </w:tc>
        <w:tc>
          <w:tcPr>
            <w:tcW w:w="956" w:type="dxa"/>
            <w:tcBorders>
              <w:top w:val="single" w:sz="4" w:space="0" w:color="000000"/>
              <w:bottom w:val="single" w:sz="4" w:space="0" w:color="000000"/>
              <w:right w:val="single" w:sz="4" w:space="0" w:color="000000"/>
            </w:tcBorders>
            <w:tcMar>
              <w:top w:w="15" w:type="dxa"/>
              <w:left w:w="15" w:type="dxa"/>
              <w:bottom w:w="0" w:type="dxa"/>
              <w:right w:w="15" w:type="dxa"/>
            </w:tcMar>
          </w:tcPr>
          <w:p w14:paraId="5C61C26E" w14:textId="77777777" w:rsidR="00DB6956" w:rsidRDefault="00D61F46">
            <w:pPr>
              <w:pStyle w:val="prastasis"/>
              <w:jc w:val="center"/>
            </w:pPr>
            <w:r>
              <w:rPr>
                <w:rStyle w:val="Numatytasispastraiposriftas"/>
                <w:rFonts w:ascii="Times New Roman" w:eastAsia="Arial" w:hAnsi="Times New Roman" w:cs="Times New Roman"/>
                <w:sz w:val="23"/>
                <w:szCs w:val="23"/>
                <w:lang w:val="lt-LT"/>
              </w:rPr>
              <w:t>17</w:t>
            </w:r>
          </w:p>
        </w:tc>
        <w:tc>
          <w:tcPr>
            <w:tcW w:w="683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2D6CD3D9" w14:textId="77777777" w:rsidR="00DB6956" w:rsidRDefault="00D61F46">
            <w:pPr>
              <w:pStyle w:val="prastasis"/>
              <w:jc w:val="both"/>
            </w:pPr>
            <w:r>
              <w:rPr>
                <w:rStyle w:val="Numatytasispastraiposriftas"/>
                <w:rFonts w:ascii="Times New Roman" w:eastAsia="Arial" w:hAnsi="Times New Roman" w:cs="Times New Roman"/>
                <w:sz w:val="23"/>
                <w:szCs w:val="23"/>
                <w:lang w:val="lt-LT"/>
              </w:rPr>
              <w:t xml:space="preserve">Su perkančiąja organizacija susiderinti reikšmes bei sukurti naują klasifikatorių "Papildoma tikslinė klausytojų grupė". Šio klasifikatoriaus reikšmėmis paremtas laukelis turėtų atsirasti visuose sistemos languose, kurie yra susiję su programomis (kūrimas, redagavimas, peržiūra, pakeitimų istorija, viešam publikavimui skirti langai ir kt.). Viešuose programų sąrašuose pagal šį laukelį turi būti galima filtruoti programas. </w:t>
            </w:r>
          </w:p>
        </w:tc>
      </w:tr>
      <w:tr w:rsidR="00DB6956" w14:paraId="639AFEBC" w14:textId="77777777">
        <w:trPr>
          <w:trHeight w:val="600"/>
        </w:trPr>
        <w:tc>
          <w:tcPr>
            <w:tcW w:w="1416" w:type="dxa"/>
            <w:vMerge w:val="restart"/>
            <w:tcBorders>
              <w:left w:val="single" w:sz="4" w:space="0" w:color="000000"/>
              <w:right w:val="single" w:sz="4" w:space="0" w:color="000000"/>
            </w:tcBorders>
            <w:tcMar>
              <w:top w:w="15" w:type="dxa"/>
              <w:left w:w="15" w:type="dxa"/>
              <w:bottom w:w="0" w:type="dxa"/>
              <w:right w:w="15" w:type="dxa"/>
            </w:tcMar>
          </w:tcPr>
          <w:p w14:paraId="237B63EE" w14:textId="77777777" w:rsidR="00DB6956" w:rsidRDefault="00D61F46">
            <w:pPr>
              <w:pStyle w:val="prastasis"/>
            </w:pPr>
            <w:r>
              <w:rPr>
                <w:rStyle w:val="Numatytasispastraiposriftas"/>
                <w:rFonts w:ascii="Times New Roman" w:eastAsia="Arial" w:hAnsi="Times New Roman" w:cs="Times New Roman"/>
                <w:sz w:val="23"/>
                <w:szCs w:val="23"/>
                <w:lang w:val="lt-LT"/>
              </w:rPr>
              <w:t xml:space="preserve">Naudotojų paskyrų valdymas </w:t>
            </w:r>
          </w:p>
        </w:tc>
        <w:tc>
          <w:tcPr>
            <w:tcW w:w="95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4FB55D8E" w14:textId="77777777" w:rsidR="00DB6956" w:rsidRDefault="00D61F46">
            <w:pPr>
              <w:pStyle w:val="prastasis"/>
              <w:jc w:val="center"/>
            </w:pPr>
            <w:r>
              <w:rPr>
                <w:rStyle w:val="Numatytasispastraiposriftas"/>
                <w:rFonts w:ascii="Times New Roman" w:eastAsia="Arial" w:hAnsi="Times New Roman" w:cs="Times New Roman"/>
                <w:sz w:val="23"/>
                <w:szCs w:val="23"/>
                <w:lang w:val="lt-LT"/>
              </w:rPr>
              <w:t>18</w:t>
            </w:r>
          </w:p>
        </w:tc>
        <w:tc>
          <w:tcPr>
            <w:tcW w:w="683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7BD2DDFC" w14:textId="77777777" w:rsidR="00DB6956" w:rsidRDefault="00D61F46">
            <w:pPr>
              <w:pStyle w:val="prastasis"/>
              <w:jc w:val="both"/>
            </w:pPr>
            <w:r>
              <w:rPr>
                <w:rStyle w:val="Numatytasispastraiposriftas"/>
                <w:rFonts w:ascii="Times New Roman" w:eastAsia="Arial" w:hAnsi="Times New Roman" w:cs="Times New Roman"/>
                <w:sz w:val="23"/>
                <w:szCs w:val="23"/>
                <w:lang w:val="lt-LT"/>
              </w:rPr>
              <w:t xml:space="preserve">Slaptažodžio atstatymo forma turi būti leidžiama naudotis ir naudotojams, kurie dar nebuvo niekada susikūrę slaptažodžio. </w:t>
            </w:r>
          </w:p>
        </w:tc>
      </w:tr>
      <w:tr w:rsidR="00DB6956" w14:paraId="748DA571" w14:textId="77777777">
        <w:trPr>
          <w:trHeight w:val="510"/>
        </w:trPr>
        <w:tc>
          <w:tcPr>
            <w:tcW w:w="1416" w:type="dxa"/>
            <w:vMerge/>
            <w:tcBorders>
              <w:left w:val="single" w:sz="4" w:space="0" w:color="000000"/>
              <w:right w:val="single" w:sz="4" w:space="0" w:color="000000"/>
            </w:tcBorders>
            <w:tcMar>
              <w:top w:w="15" w:type="dxa"/>
              <w:left w:w="15" w:type="dxa"/>
              <w:bottom w:w="0" w:type="dxa"/>
              <w:right w:w="15" w:type="dxa"/>
            </w:tcMar>
          </w:tcPr>
          <w:p w14:paraId="4C2B6B9B" w14:textId="77777777" w:rsidR="00DB6956" w:rsidRDefault="00DB6956">
            <w:pPr>
              <w:pStyle w:val="prastasis"/>
              <w:rPr>
                <w:rFonts w:ascii="Times New Roman" w:hAnsi="Times New Roman" w:cs="Times New Roman"/>
                <w:sz w:val="23"/>
                <w:szCs w:val="23"/>
                <w:lang w:val="lt-LT"/>
              </w:rPr>
            </w:pPr>
          </w:p>
        </w:tc>
        <w:tc>
          <w:tcPr>
            <w:tcW w:w="956" w:type="dxa"/>
            <w:tcBorders>
              <w:top w:val="single" w:sz="4" w:space="0" w:color="000000"/>
              <w:bottom w:val="single" w:sz="4" w:space="0" w:color="000000"/>
              <w:right w:val="single" w:sz="4" w:space="0" w:color="000000"/>
            </w:tcBorders>
            <w:tcMar>
              <w:top w:w="15" w:type="dxa"/>
              <w:left w:w="15" w:type="dxa"/>
              <w:bottom w:w="0" w:type="dxa"/>
              <w:right w:w="15" w:type="dxa"/>
            </w:tcMar>
          </w:tcPr>
          <w:p w14:paraId="38CBF612" w14:textId="77777777" w:rsidR="00DB6956" w:rsidRDefault="00D61F46">
            <w:pPr>
              <w:pStyle w:val="prastasis"/>
              <w:jc w:val="center"/>
            </w:pPr>
            <w:r>
              <w:rPr>
                <w:rStyle w:val="Numatytasispastraiposriftas"/>
                <w:rFonts w:ascii="Times New Roman" w:eastAsia="Arial" w:hAnsi="Times New Roman" w:cs="Times New Roman"/>
                <w:sz w:val="23"/>
                <w:szCs w:val="23"/>
                <w:lang w:val="lt-LT"/>
              </w:rPr>
              <w:t>19</w:t>
            </w:r>
          </w:p>
        </w:tc>
        <w:tc>
          <w:tcPr>
            <w:tcW w:w="683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03ABE570" w14:textId="77777777" w:rsidR="00DB6956" w:rsidRDefault="00D61F46">
            <w:pPr>
              <w:pStyle w:val="prastasis"/>
              <w:jc w:val="both"/>
            </w:pPr>
            <w:r>
              <w:rPr>
                <w:rStyle w:val="Numatytasispastraiposriftas"/>
                <w:rFonts w:ascii="Times New Roman" w:eastAsia="Arial" w:hAnsi="Times New Roman" w:cs="Times New Roman"/>
                <w:sz w:val="23"/>
                <w:szCs w:val="23"/>
                <w:lang w:val="lt-LT"/>
              </w:rPr>
              <w:t>Įgyvendinti galimybę sistemos administratoriui deaktyvuoti</w:t>
            </w:r>
            <w:r>
              <w:rPr>
                <w:rStyle w:val="Numatytasispastraiposriftas"/>
                <w:rFonts w:ascii="Times New Roman" w:eastAsia="Arial" w:hAnsi="Times New Roman" w:cs="Times New Roman"/>
                <w:sz w:val="23"/>
                <w:szCs w:val="23"/>
                <w:lang w:val="lt-LT"/>
              </w:rPr>
              <w:t xml:space="preserve"> įstaigų darbuotojų bei administratorių paskyras. </w:t>
            </w:r>
          </w:p>
        </w:tc>
      </w:tr>
      <w:tr w:rsidR="00DB6956" w14:paraId="367D36BE" w14:textId="77777777">
        <w:trPr>
          <w:trHeight w:val="765"/>
        </w:trPr>
        <w:tc>
          <w:tcPr>
            <w:tcW w:w="1416" w:type="dxa"/>
            <w:vMerge/>
            <w:tcBorders>
              <w:left w:val="single" w:sz="4" w:space="0" w:color="000000"/>
              <w:right w:val="single" w:sz="4" w:space="0" w:color="000000"/>
            </w:tcBorders>
            <w:tcMar>
              <w:top w:w="15" w:type="dxa"/>
              <w:left w:w="15" w:type="dxa"/>
              <w:bottom w:w="0" w:type="dxa"/>
              <w:right w:w="15" w:type="dxa"/>
            </w:tcMar>
          </w:tcPr>
          <w:p w14:paraId="7910E33F" w14:textId="77777777" w:rsidR="00DB6956" w:rsidRDefault="00DB6956">
            <w:pPr>
              <w:pStyle w:val="prastasis"/>
              <w:rPr>
                <w:rFonts w:ascii="Times New Roman" w:hAnsi="Times New Roman" w:cs="Times New Roman"/>
                <w:sz w:val="23"/>
                <w:szCs w:val="23"/>
                <w:lang w:val="lt-LT"/>
              </w:rPr>
            </w:pPr>
          </w:p>
        </w:tc>
        <w:tc>
          <w:tcPr>
            <w:tcW w:w="956" w:type="dxa"/>
            <w:tcBorders>
              <w:top w:val="single" w:sz="4" w:space="0" w:color="000000"/>
              <w:bottom w:val="single" w:sz="4" w:space="0" w:color="000000"/>
              <w:right w:val="single" w:sz="4" w:space="0" w:color="000000"/>
            </w:tcBorders>
            <w:tcMar>
              <w:top w:w="15" w:type="dxa"/>
              <w:left w:w="15" w:type="dxa"/>
              <w:bottom w:w="0" w:type="dxa"/>
              <w:right w:w="15" w:type="dxa"/>
            </w:tcMar>
          </w:tcPr>
          <w:p w14:paraId="17EAEA31" w14:textId="77777777" w:rsidR="00DB6956" w:rsidRDefault="00D61F46">
            <w:pPr>
              <w:pStyle w:val="prastasis"/>
              <w:jc w:val="center"/>
            </w:pPr>
            <w:r>
              <w:rPr>
                <w:rStyle w:val="Numatytasispastraiposriftas"/>
                <w:rFonts w:ascii="Times New Roman" w:eastAsia="Arial" w:hAnsi="Times New Roman" w:cs="Times New Roman"/>
                <w:sz w:val="23"/>
                <w:szCs w:val="23"/>
                <w:lang w:val="lt-LT"/>
              </w:rPr>
              <w:t>20</w:t>
            </w:r>
          </w:p>
        </w:tc>
        <w:tc>
          <w:tcPr>
            <w:tcW w:w="683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2A27087C" w14:textId="77777777" w:rsidR="00DB6956" w:rsidRDefault="00D61F46">
            <w:pPr>
              <w:pStyle w:val="prastasis"/>
              <w:jc w:val="both"/>
            </w:pPr>
            <w:r>
              <w:rPr>
                <w:rStyle w:val="Numatytasispastraiposriftas"/>
                <w:rFonts w:ascii="Times New Roman" w:eastAsia="Arial" w:hAnsi="Times New Roman" w:cs="Times New Roman"/>
                <w:sz w:val="23"/>
                <w:szCs w:val="23"/>
                <w:lang w:val="lt-LT"/>
              </w:rPr>
              <w:t>Įgyvendinti naudotojų paskyrų impersonavimo</w:t>
            </w:r>
            <w:r>
              <w:rPr>
                <w:rStyle w:val="Numatytasispastraiposriftas"/>
                <w:rFonts w:ascii="Times New Roman" w:eastAsia="Arial" w:hAnsi="Times New Roman" w:cs="Times New Roman"/>
                <w:sz w:val="23"/>
                <w:szCs w:val="23"/>
                <w:lang w:val="lt-LT"/>
              </w:rPr>
              <w:t xml:space="preserve"> funkcionalumą, teikiantį galimybę sistemą administruojantiems naudotojams prisijungti prie kitų naudotojų paskyrų bei peržiūrėti jiems matomus duomenis. </w:t>
            </w:r>
          </w:p>
        </w:tc>
      </w:tr>
      <w:tr w:rsidR="00DB6956" w14:paraId="04F4A9BA" w14:textId="77777777">
        <w:trPr>
          <w:trHeight w:val="765"/>
        </w:trPr>
        <w:tc>
          <w:tcPr>
            <w:tcW w:w="1416" w:type="dxa"/>
            <w:vMerge/>
            <w:tcBorders>
              <w:left w:val="single" w:sz="4" w:space="0" w:color="000000"/>
              <w:right w:val="single" w:sz="4" w:space="0" w:color="000000"/>
            </w:tcBorders>
            <w:tcMar>
              <w:top w:w="15" w:type="dxa"/>
              <w:left w:w="15" w:type="dxa"/>
              <w:bottom w:w="0" w:type="dxa"/>
              <w:right w:w="15" w:type="dxa"/>
            </w:tcMar>
          </w:tcPr>
          <w:p w14:paraId="7CA9EB9D" w14:textId="77777777" w:rsidR="00DB6956" w:rsidRDefault="00DB6956">
            <w:pPr>
              <w:pStyle w:val="prastasis"/>
              <w:rPr>
                <w:rFonts w:ascii="Times New Roman" w:hAnsi="Times New Roman" w:cs="Times New Roman"/>
                <w:sz w:val="23"/>
                <w:szCs w:val="23"/>
                <w:lang w:val="lt-LT"/>
              </w:rPr>
            </w:pPr>
          </w:p>
        </w:tc>
        <w:tc>
          <w:tcPr>
            <w:tcW w:w="956" w:type="dxa"/>
            <w:tcBorders>
              <w:top w:val="single" w:sz="4" w:space="0" w:color="000000"/>
              <w:bottom w:val="single" w:sz="4" w:space="0" w:color="000000"/>
              <w:right w:val="single" w:sz="4" w:space="0" w:color="000000"/>
            </w:tcBorders>
            <w:tcMar>
              <w:top w:w="15" w:type="dxa"/>
              <w:left w:w="15" w:type="dxa"/>
              <w:bottom w:w="0" w:type="dxa"/>
              <w:right w:w="15" w:type="dxa"/>
            </w:tcMar>
          </w:tcPr>
          <w:p w14:paraId="1DC0E903" w14:textId="77777777" w:rsidR="00DB6956" w:rsidRDefault="00D61F46">
            <w:pPr>
              <w:pStyle w:val="prastasis"/>
              <w:jc w:val="center"/>
            </w:pPr>
            <w:r>
              <w:rPr>
                <w:rStyle w:val="Numatytasispastraiposriftas"/>
                <w:rFonts w:ascii="Times New Roman" w:eastAsia="Arial" w:hAnsi="Times New Roman" w:cs="Times New Roman"/>
                <w:sz w:val="23"/>
                <w:szCs w:val="23"/>
                <w:lang w:val="lt-LT"/>
              </w:rPr>
              <w:t>21</w:t>
            </w:r>
          </w:p>
        </w:tc>
        <w:tc>
          <w:tcPr>
            <w:tcW w:w="683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0CB7DF0D" w14:textId="77777777" w:rsidR="00DB6956" w:rsidRDefault="00D61F46">
            <w:pPr>
              <w:pStyle w:val="prastasis"/>
              <w:jc w:val="both"/>
            </w:pPr>
            <w:r>
              <w:rPr>
                <w:rStyle w:val="Numatytasispastraiposriftas"/>
                <w:rFonts w:ascii="Times New Roman" w:eastAsia="Arial" w:hAnsi="Times New Roman" w:cs="Times New Roman"/>
                <w:sz w:val="23"/>
                <w:szCs w:val="23"/>
                <w:lang w:val="lt-LT"/>
              </w:rPr>
              <w:t xml:space="preserve">Sistemos administratorius turi galėti valdyti, kurie sistemos naudotojai impersonuodami kitus naudotojus gali ne tik peržiūrėti duomenis, bet ir atlikti duomenis keičiančius veiksmus. </w:t>
            </w:r>
          </w:p>
        </w:tc>
      </w:tr>
      <w:tr w:rsidR="00DB6956" w14:paraId="526BD9EB" w14:textId="77777777">
        <w:trPr>
          <w:trHeight w:val="1020"/>
        </w:trPr>
        <w:tc>
          <w:tcPr>
            <w:tcW w:w="1416" w:type="dxa"/>
            <w:vMerge/>
            <w:tcBorders>
              <w:left w:val="single" w:sz="4" w:space="0" w:color="000000"/>
              <w:right w:val="single" w:sz="4" w:space="0" w:color="000000"/>
            </w:tcBorders>
            <w:tcMar>
              <w:top w:w="15" w:type="dxa"/>
              <w:left w:w="15" w:type="dxa"/>
              <w:bottom w:w="0" w:type="dxa"/>
              <w:right w:w="15" w:type="dxa"/>
            </w:tcMar>
          </w:tcPr>
          <w:p w14:paraId="391FFA4B" w14:textId="77777777" w:rsidR="00DB6956" w:rsidRDefault="00DB6956">
            <w:pPr>
              <w:pStyle w:val="prastasis"/>
              <w:rPr>
                <w:rFonts w:ascii="Times New Roman" w:hAnsi="Times New Roman" w:cs="Times New Roman"/>
                <w:sz w:val="23"/>
                <w:szCs w:val="23"/>
                <w:lang w:val="lt-LT"/>
              </w:rPr>
            </w:pPr>
          </w:p>
        </w:tc>
        <w:tc>
          <w:tcPr>
            <w:tcW w:w="956" w:type="dxa"/>
            <w:tcBorders>
              <w:top w:val="single" w:sz="4" w:space="0" w:color="000000"/>
              <w:bottom w:val="single" w:sz="4" w:space="0" w:color="000000"/>
              <w:right w:val="single" w:sz="4" w:space="0" w:color="000000"/>
            </w:tcBorders>
            <w:tcMar>
              <w:top w:w="15" w:type="dxa"/>
              <w:left w:w="15" w:type="dxa"/>
              <w:bottom w:w="0" w:type="dxa"/>
              <w:right w:w="15" w:type="dxa"/>
            </w:tcMar>
          </w:tcPr>
          <w:p w14:paraId="1AD1F227" w14:textId="77777777" w:rsidR="00DB6956" w:rsidRDefault="00D61F46">
            <w:pPr>
              <w:pStyle w:val="prastasis"/>
              <w:jc w:val="center"/>
            </w:pPr>
            <w:r>
              <w:rPr>
                <w:rStyle w:val="Numatytasispastraiposriftas"/>
                <w:rFonts w:ascii="Times New Roman" w:eastAsia="Arial" w:hAnsi="Times New Roman" w:cs="Times New Roman"/>
                <w:sz w:val="23"/>
                <w:szCs w:val="23"/>
                <w:lang w:val="lt-LT"/>
              </w:rPr>
              <w:t>22</w:t>
            </w:r>
          </w:p>
        </w:tc>
        <w:tc>
          <w:tcPr>
            <w:tcW w:w="683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03439305" w14:textId="77777777" w:rsidR="00DB6956" w:rsidRDefault="00D61F46">
            <w:pPr>
              <w:pStyle w:val="prastasis"/>
              <w:jc w:val="both"/>
            </w:pPr>
            <w:r>
              <w:rPr>
                <w:rStyle w:val="Numatytasispastraiposriftas"/>
                <w:rFonts w:ascii="Times New Roman" w:eastAsia="Arial" w:hAnsi="Times New Roman" w:cs="Times New Roman"/>
                <w:sz w:val="23"/>
                <w:szCs w:val="23"/>
                <w:lang w:val="lt-LT"/>
              </w:rPr>
              <w:t xml:space="preserve">Įgyvendinti antro faktoriaus autentifikaciją sistemą administruojantiems naudotojams. Autentifikacijos sprendimas turi siųsti vienkartinį prisijungimo kodą naudotojui el. paštu bei leisti įsiminti naudotojo įrenginį, kad tame pačiame įrenginyje neprašytų pakartotinai suvesti kodo kiekvieną kartą jungiantis. </w:t>
            </w:r>
          </w:p>
        </w:tc>
      </w:tr>
      <w:tr w:rsidR="00DB6956" w14:paraId="63627A84" w14:textId="77777777">
        <w:trPr>
          <w:trHeight w:val="1374"/>
        </w:trPr>
        <w:tc>
          <w:tcPr>
            <w:tcW w:w="1416" w:type="dxa"/>
            <w:vMerge w:val="restart"/>
            <w:tcBorders>
              <w:left w:val="single" w:sz="4" w:space="0" w:color="000000"/>
              <w:right w:val="single" w:sz="4" w:space="0" w:color="000000"/>
            </w:tcBorders>
            <w:tcMar>
              <w:top w:w="15" w:type="dxa"/>
              <w:left w:w="15" w:type="dxa"/>
              <w:bottom w:w="0" w:type="dxa"/>
              <w:right w:w="15" w:type="dxa"/>
            </w:tcMar>
          </w:tcPr>
          <w:p w14:paraId="0E93E192" w14:textId="77777777" w:rsidR="00DB6956" w:rsidRDefault="00D61F46">
            <w:pPr>
              <w:pStyle w:val="prastasis"/>
            </w:pPr>
            <w:r>
              <w:rPr>
                <w:rStyle w:val="Numatytasispastraiposriftas"/>
                <w:rFonts w:ascii="Times New Roman" w:eastAsia="Arial" w:hAnsi="Times New Roman" w:cs="Times New Roman"/>
                <w:sz w:val="23"/>
                <w:szCs w:val="23"/>
                <w:lang w:val="lt-LT"/>
              </w:rPr>
              <w:t xml:space="preserve">Profesinės veiklos duomenų valdymas </w:t>
            </w:r>
          </w:p>
        </w:tc>
        <w:tc>
          <w:tcPr>
            <w:tcW w:w="95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5A41564F" w14:textId="77777777" w:rsidR="00DB6956" w:rsidRDefault="00D61F46">
            <w:pPr>
              <w:pStyle w:val="prastasis"/>
              <w:jc w:val="center"/>
            </w:pPr>
            <w:r>
              <w:rPr>
                <w:rStyle w:val="Numatytasispastraiposriftas"/>
                <w:rFonts w:ascii="Times New Roman" w:eastAsia="Arial" w:hAnsi="Times New Roman" w:cs="Times New Roman"/>
                <w:sz w:val="23"/>
                <w:szCs w:val="23"/>
                <w:lang w:val="lt-LT"/>
              </w:rPr>
              <w:t>23</w:t>
            </w:r>
          </w:p>
        </w:tc>
        <w:tc>
          <w:tcPr>
            <w:tcW w:w="683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1798FE5A" w14:textId="77777777" w:rsidR="00DB6956" w:rsidRDefault="00D61F46">
            <w:pPr>
              <w:pStyle w:val="prastasis"/>
              <w:jc w:val="both"/>
            </w:pPr>
            <w:r>
              <w:rPr>
                <w:rStyle w:val="Numatytasispastraiposriftas"/>
                <w:rFonts w:ascii="Times New Roman" w:eastAsia="Arial" w:hAnsi="Times New Roman" w:cs="Times New Roman"/>
                <w:sz w:val="23"/>
                <w:szCs w:val="23"/>
                <w:lang w:val="lt-LT"/>
              </w:rPr>
              <w:t xml:space="preserve">Socialinio draudimo informacijos sinchronizacija turi būti vykdoma ne kartą per parą, o kelis kartus per parą mažesnėmis specialistų grupėmis, siekiant greičiau įvyktų duomenų atnaujinimas specialistams, kurių informacija buvo atnaujinta seniausiai (pvz. jei specialisto paskyra naujai susikūrė ar įvyko klaidų paskutinio atnaujinimo metu). </w:t>
            </w:r>
          </w:p>
        </w:tc>
      </w:tr>
      <w:tr w:rsidR="00DB6956" w14:paraId="5D334805" w14:textId="77777777">
        <w:trPr>
          <w:trHeight w:val="1275"/>
        </w:trPr>
        <w:tc>
          <w:tcPr>
            <w:tcW w:w="1416" w:type="dxa"/>
            <w:vMerge/>
            <w:tcBorders>
              <w:left w:val="single" w:sz="4" w:space="0" w:color="000000"/>
              <w:right w:val="single" w:sz="4" w:space="0" w:color="000000"/>
            </w:tcBorders>
            <w:tcMar>
              <w:top w:w="15" w:type="dxa"/>
              <w:left w:w="15" w:type="dxa"/>
              <w:bottom w:w="0" w:type="dxa"/>
              <w:right w:w="15" w:type="dxa"/>
            </w:tcMar>
          </w:tcPr>
          <w:p w14:paraId="54030028" w14:textId="77777777" w:rsidR="00DB6956" w:rsidRDefault="00DB6956">
            <w:pPr>
              <w:pStyle w:val="prastasis"/>
              <w:rPr>
                <w:rFonts w:ascii="Times New Roman" w:hAnsi="Times New Roman" w:cs="Times New Roman"/>
                <w:sz w:val="23"/>
                <w:szCs w:val="23"/>
                <w:lang w:val="lt-LT"/>
              </w:rPr>
            </w:pPr>
          </w:p>
        </w:tc>
        <w:tc>
          <w:tcPr>
            <w:tcW w:w="956" w:type="dxa"/>
            <w:tcBorders>
              <w:top w:val="single" w:sz="4" w:space="0" w:color="000000"/>
              <w:bottom w:val="single" w:sz="4" w:space="0" w:color="000000"/>
              <w:right w:val="single" w:sz="4" w:space="0" w:color="000000"/>
            </w:tcBorders>
            <w:tcMar>
              <w:top w:w="15" w:type="dxa"/>
              <w:left w:w="15" w:type="dxa"/>
              <w:bottom w:w="0" w:type="dxa"/>
              <w:right w:w="15" w:type="dxa"/>
            </w:tcMar>
          </w:tcPr>
          <w:p w14:paraId="1229CF15" w14:textId="77777777" w:rsidR="00DB6956" w:rsidRDefault="00D61F46">
            <w:pPr>
              <w:pStyle w:val="prastasis"/>
              <w:jc w:val="center"/>
            </w:pPr>
            <w:r>
              <w:rPr>
                <w:rStyle w:val="Numatytasispastraiposriftas"/>
                <w:rFonts w:ascii="Times New Roman" w:eastAsia="Arial" w:hAnsi="Times New Roman" w:cs="Times New Roman"/>
                <w:sz w:val="23"/>
                <w:szCs w:val="23"/>
                <w:lang w:val="lt-LT"/>
              </w:rPr>
              <w:t>24</w:t>
            </w:r>
          </w:p>
        </w:tc>
        <w:tc>
          <w:tcPr>
            <w:tcW w:w="683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68FA1638" w14:textId="77777777" w:rsidR="00DB6956" w:rsidRDefault="00D61F46">
            <w:pPr>
              <w:pStyle w:val="prastasis"/>
              <w:jc w:val="both"/>
            </w:pPr>
            <w:r>
              <w:rPr>
                <w:rStyle w:val="Numatytasispastraiposriftas"/>
                <w:rFonts w:ascii="Times New Roman" w:eastAsia="Arial" w:hAnsi="Times New Roman" w:cs="Times New Roman"/>
                <w:sz w:val="23"/>
                <w:szCs w:val="23"/>
                <w:lang w:val="lt-LT"/>
              </w:rPr>
              <w:t xml:space="preserve">Įgyvendinti galimybę sveikatos priežiūros ir farmacijos įstaigoms suvesti įdarbinimus ir asmenims, kurie neturi licencijų ir spaudų bei neteikia paslaugų. Turi būti leidžiama tik tada, kai prie pasirinktos pareigybės klasifikatoriuje nurodytas požymis, jog pareigybė neteikia paslaugų. Šių įdarbinimų informacija neturi būti siunčiama į išorines sistemas. </w:t>
            </w:r>
          </w:p>
        </w:tc>
      </w:tr>
      <w:tr w:rsidR="00DB6956" w14:paraId="7104465E" w14:textId="77777777">
        <w:trPr>
          <w:trHeight w:val="765"/>
        </w:trPr>
        <w:tc>
          <w:tcPr>
            <w:tcW w:w="1416" w:type="dxa"/>
            <w:vMerge/>
            <w:tcBorders>
              <w:left w:val="single" w:sz="4" w:space="0" w:color="000000"/>
              <w:right w:val="single" w:sz="4" w:space="0" w:color="000000"/>
            </w:tcBorders>
            <w:tcMar>
              <w:top w:w="15" w:type="dxa"/>
              <w:left w:w="15" w:type="dxa"/>
              <w:bottom w:w="0" w:type="dxa"/>
              <w:right w:w="15" w:type="dxa"/>
            </w:tcMar>
          </w:tcPr>
          <w:p w14:paraId="135ED451" w14:textId="77777777" w:rsidR="00DB6956" w:rsidRDefault="00DB6956">
            <w:pPr>
              <w:pStyle w:val="prastasis"/>
              <w:rPr>
                <w:rFonts w:ascii="Times New Roman" w:hAnsi="Times New Roman" w:cs="Times New Roman"/>
                <w:sz w:val="23"/>
                <w:szCs w:val="23"/>
                <w:lang w:val="lt-LT"/>
              </w:rPr>
            </w:pPr>
          </w:p>
        </w:tc>
        <w:tc>
          <w:tcPr>
            <w:tcW w:w="956" w:type="dxa"/>
            <w:tcBorders>
              <w:top w:val="single" w:sz="4" w:space="0" w:color="000000"/>
              <w:bottom w:val="single" w:sz="4" w:space="0" w:color="000000"/>
              <w:right w:val="single" w:sz="4" w:space="0" w:color="000000"/>
            </w:tcBorders>
            <w:tcMar>
              <w:top w:w="15" w:type="dxa"/>
              <w:left w:w="15" w:type="dxa"/>
              <w:bottom w:w="0" w:type="dxa"/>
              <w:right w:w="15" w:type="dxa"/>
            </w:tcMar>
          </w:tcPr>
          <w:p w14:paraId="3803DB80" w14:textId="77777777" w:rsidR="00DB6956" w:rsidRDefault="00D61F46">
            <w:pPr>
              <w:pStyle w:val="prastasis"/>
              <w:jc w:val="center"/>
            </w:pPr>
            <w:r>
              <w:rPr>
                <w:rStyle w:val="Numatytasispastraiposriftas"/>
                <w:rFonts w:ascii="Times New Roman" w:eastAsia="Arial" w:hAnsi="Times New Roman" w:cs="Times New Roman"/>
                <w:sz w:val="23"/>
                <w:szCs w:val="23"/>
                <w:lang w:val="lt-LT"/>
              </w:rPr>
              <w:t>25</w:t>
            </w:r>
          </w:p>
        </w:tc>
        <w:tc>
          <w:tcPr>
            <w:tcW w:w="683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0708A08F" w14:textId="77777777" w:rsidR="00DB6956" w:rsidRDefault="00D61F46">
            <w:pPr>
              <w:pStyle w:val="prastasis"/>
              <w:jc w:val="both"/>
            </w:pPr>
            <w:r>
              <w:rPr>
                <w:rStyle w:val="Numatytasispastraiposriftas"/>
                <w:rFonts w:ascii="Times New Roman" w:eastAsia="Arial" w:hAnsi="Times New Roman" w:cs="Times New Roman"/>
                <w:sz w:val="23"/>
                <w:szCs w:val="23"/>
                <w:lang w:val="lt-LT"/>
              </w:rPr>
              <w:t xml:space="preserve">Specialistai savo paskyroje turi matyti papildomą skirtuką, kuriame būtų rodoma visa jų profesinės veiklos informacija pagal Sodra ir sveikatos priežiūros bei farmacijos įstaigų pateiktus duomenis </w:t>
            </w:r>
          </w:p>
        </w:tc>
      </w:tr>
      <w:tr w:rsidR="00DB6956" w14:paraId="6CB81A0A" w14:textId="77777777">
        <w:trPr>
          <w:trHeight w:val="499"/>
        </w:trPr>
        <w:tc>
          <w:tcPr>
            <w:tcW w:w="1416" w:type="dxa"/>
            <w:vMerge/>
            <w:tcBorders>
              <w:left w:val="single" w:sz="4" w:space="0" w:color="000000"/>
              <w:right w:val="single" w:sz="4" w:space="0" w:color="000000"/>
            </w:tcBorders>
            <w:tcMar>
              <w:top w:w="15" w:type="dxa"/>
              <w:left w:w="15" w:type="dxa"/>
              <w:bottom w:w="0" w:type="dxa"/>
              <w:right w:w="15" w:type="dxa"/>
            </w:tcMar>
          </w:tcPr>
          <w:p w14:paraId="4C0C7BBC" w14:textId="77777777" w:rsidR="00DB6956" w:rsidRDefault="00DB6956">
            <w:pPr>
              <w:pStyle w:val="prastasis"/>
              <w:rPr>
                <w:rFonts w:ascii="Times New Roman" w:hAnsi="Times New Roman" w:cs="Times New Roman"/>
                <w:sz w:val="23"/>
                <w:szCs w:val="23"/>
                <w:lang w:val="lt-LT"/>
              </w:rPr>
            </w:pPr>
          </w:p>
        </w:tc>
        <w:tc>
          <w:tcPr>
            <w:tcW w:w="956" w:type="dxa"/>
            <w:vMerge w:val="restart"/>
            <w:tcBorders>
              <w:top w:val="single" w:sz="4" w:space="0" w:color="000000"/>
              <w:left w:val="single" w:sz="4" w:space="0" w:color="000000"/>
            </w:tcBorders>
            <w:tcMar>
              <w:top w:w="15" w:type="dxa"/>
              <w:left w:w="15" w:type="dxa"/>
              <w:bottom w:w="0" w:type="dxa"/>
              <w:right w:w="15" w:type="dxa"/>
            </w:tcMar>
          </w:tcPr>
          <w:p w14:paraId="15F3B13E" w14:textId="77777777" w:rsidR="00DB6956" w:rsidRDefault="00D61F46">
            <w:pPr>
              <w:pStyle w:val="prastasis"/>
              <w:jc w:val="center"/>
            </w:pPr>
            <w:r>
              <w:rPr>
                <w:rStyle w:val="Numatytasispastraiposriftas"/>
                <w:rFonts w:ascii="Times New Roman" w:eastAsia="Arial" w:hAnsi="Times New Roman" w:cs="Times New Roman"/>
                <w:sz w:val="23"/>
                <w:szCs w:val="23"/>
                <w:lang w:val="lt-LT"/>
              </w:rPr>
              <w:t>26</w:t>
            </w:r>
          </w:p>
        </w:tc>
        <w:tc>
          <w:tcPr>
            <w:tcW w:w="6837" w:type="dxa"/>
            <w:tcBorders>
              <w:top w:val="single" w:sz="4" w:space="0" w:color="000000"/>
              <w:left w:val="single" w:sz="4" w:space="0" w:color="000000"/>
              <w:right w:val="single" w:sz="4" w:space="0" w:color="000000"/>
            </w:tcBorders>
            <w:tcMar>
              <w:top w:w="15" w:type="dxa"/>
              <w:left w:w="15" w:type="dxa"/>
              <w:bottom w:w="0" w:type="dxa"/>
              <w:right w:w="15" w:type="dxa"/>
            </w:tcMar>
          </w:tcPr>
          <w:p w14:paraId="40E3581D" w14:textId="77777777" w:rsidR="00DB6956" w:rsidRDefault="00D61F46">
            <w:pPr>
              <w:pStyle w:val="prastasis"/>
              <w:jc w:val="both"/>
            </w:pPr>
            <w:r>
              <w:rPr>
                <w:rStyle w:val="Numatytasispastraiposriftas"/>
                <w:rFonts w:ascii="Times New Roman" w:eastAsia="Arial" w:hAnsi="Times New Roman" w:cs="Times New Roman"/>
                <w:sz w:val="23"/>
                <w:szCs w:val="23"/>
                <w:lang w:val="lt-LT"/>
              </w:rPr>
              <w:t xml:space="preserve">Reikalingi šie profesinės veiklos informacijos valdymo patobulinimai sveikatos priežiūros ir farmacijos įstaigų naudotojams: </w:t>
            </w:r>
          </w:p>
        </w:tc>
      </w:tr>
      <w:tr w:rsidR="00DB6956" w14:paraId="52C70080" w14:textId="77777777">
        <w:trPr>
          <w:trHeight w:val="300"/>
        </w:trPr>
        <w:tc>
          <w:tcPr>
            <w:tcW w:w="1416" w:type="dxa"/>
            <w:vMerge/>
            <w:tcBorders>
              <w:left w:val="single" w:sz="4" w:space="0" w:color="000000"/>
              <w:right w:val="single" w:sz="4" w:space="0" w:color="000000"/>
            </w:tcBorders>
            <w:tcMar>
              <w:top w:w="15" w:type="dxa"/>
              <w:left w:w="15" w:type="dxa"/>
              <w:bottom w:w="0" w:type="dxa"/>
              <w:right w:w="15" w:type="dxa"/>
            </w:tcMar>
          </w:tcPr>
          <w:p w14:paraId="6DCBD2BD" w14:textId="77777777" w:rsidR="00DB6956" w:rsidRDefault="00DB6956">
            <w:pPr>
              <w:pStyle w:val="prastasis"/>
              <w:rPr>
                <w:rFonts w:ascii="Times New Roman" w:hAnsi="Times New Roman" w:cs="Times New Roman"/>
                <w:sz w:val="23"/>
                <w:szCs w:val="23"/>
                <w:lang w:val="lt-LT"/>
              </w:rPr>
            </w:pPr>
          </w:p>
        </w:tc>
        <w:tc>
          <w:tcPr>
            <w:tcW w:w="956" w:type="dxa"/>
            <w:vMerge/>
            <w:tcBorders>
              <w:top w:val="single" w:sz="4" w:space="0" w:color="000000"/>
              <w:left w:val="single" w:sz="4" w:space="0" w:color="000000"/>
            </w:tcBorders>
            <w:tcMar>
              <w:top w:w="15" w:type="dxa"/>
              <w:left w:w="15" w:type="dxa"/>
              <w:bottom w:w="0" w:type="dxa"/>
              <w:right w:w="15" w:type="dxa"/>
            </w:tcMar>
          </w:tcPr>
          <w:p w14:paraId="3F608616" w14:textId="77777777" w:rsidR="00DB6956" w:rsidRDefault="00DB6956">
            <w:pPr>
              <w:pStyle w:val="prastasis"/>
              <w:rPr>
                <w:rFonts w:ascii="Times New Roman" w:hAnsi="Times New Roman" w:cs="Times New Roman"/>
                <w:sz w:val="23"/>
                <w:szCs w:val="23"/>
                <w:lang w:val="lt-LT"/>
              </w:rPr>
            </w:pPr>
          </w:p>
        </w:tc>
        <w:tc>
          <w:tcPr>
            <w:tcW w:w="6837" w:type="dxa"/>
            <w:tcBorders>
              <w:left w:val="single" w:sz="4" w:space="0" w:color="000000"/>
              <w:right w:val="single" w:sz="4" w:space="0" w:color="000000"/>
            </w:tcBorders>
            <w:tcMar>
              <w:top w:w="15" w:type="dxa"/>
              <w:left w:w="15" w:type="dxa"/>
              <w:bottom w:w="0" w:type="dxa"/>
              <w:right w:w="15" w:type="dxa"/>
            </w:tcMar>
          </w:tcPr>
          <w:p w14:paraId="7504C358" w14:textId="77777777" w:rsidR="00DB6956" w:rsidRDefault="00D61F46">
            <w:pPr>
              <w:pStyle w:val="prastasis"/>
              <w:jc w:val="both"/>
            </w:pPr>
            <w:r>
              <w:rPr>
                <w:rStyle w:val="Numatytasispastraiposriftas"/>
                <w:rFonts w:ascii="Times New Roman" w:eastAsia="Arial" w:hAnsi="Times New Roman" w:cs="Times New Roman"/>
                <w:sz w:val="23"/>
                <w:szCs w:val="23"/>
                <w:lang w:val="lt-LT"/>
              </w:rPr>
              <w:t xml:space="preserve">* Rodyti ir jau uždarytus įrašus, kol darbuotojas dar dirba įstaigoje </w:t>
            </w:r>
          </w:p>
        </w:tc>
      </w:tr>
      <w:tr w:rsidR="00DB6956" w14:paraId="1CE19E30" w14:textId="77777777">
        <w:trPr>
          <w:trHeight w:val="300"/>
        </w:trPr>
        <w:tc>
          <w:tcPr>
            <w:tcW w:w="1416" w:type="dxa"/>
            <w:vMerge/>
            <w:tcBorders>
              <w:left w:val="single" w:sz="4" w:space="0" w:color="000000"/>
              <w:right w:val="single" w:sz="4" w:space="0" w:color="000000"/>
            </w:tcBorders>
            <w:tcMar>
              <w:top w:w="15" w:type="dxa"/>
              <w:left w:w="15" w:type="dxa"/>
              <w:bottom w:w="0" w:type="dxa"/>
              <w:right w:w="15" w:type="dxa"/>
            </w:tcMar>
          </w:tcPr>
          <w:p w14:paraId="376B2051" w14:textId="77777777" w:rsidR="00DB6956" w:rsidRDefault="00DB6956">
            <w:pPr>
              <w:pStyle w:val="prastasis"/>
              <w:rPr>
                <w:rFonts w:ascii="Times New Roman" w:hAnsi="Times New Roman" w:cs="Times New Roman"/>
                <w:sz w:val="23"/>
                <w:szCs w:val="23"/>
                <w:lang w:val="lt-LT"/>
              </w:rPr>
            </w:pPr>
          </w:p>
        </w:tc>
        <w:tc>
          <w:tcPr>
            <w:tcW w:w="956" w:type="dxa"/>
            <w:vMerge/>
            <w:tcBorders>
              <w:top w:val="single" w:sz="4" w:space="0" w:color="000000"/>
              <w:left w:val="single" w:sz="4" w:space="0" w:color="000000"/>
            </w:tcBorders>
            <w:tcMar>
              <w:top w:w="15" w:type="dxa"/>
              <w:left w:w="15" w:type="dxa"/>
              <w:bottom w:w="0" w:type="dxa"/>
              <w:right w:w="15" w:type="dxa"/>
            </w:tcMar>
          </w:tcPr>
          <w:p w14:paraId="23C399E5" w14:textId="77777777" w:rsidR="00DB6956" w:rsidRDefault="00DB6956">
            <w:pPr>
              <w:pStyle w:val="prastasis"/>
              <w:rPr>
                <w:rFonts w:ascii="Times New Roman" w:hAnsi="Times New Roman" w:cs="Times New Roman"/>
                <w:sz w:val="23"/>
                <w:szCs w:val="23"/>
                <w:lang w:val="lt-LT"/>
              </w:rPr>
            </w:pPr>
          </w:p>
        </w:tc>
        <w:tc>
          <w:tcPr>
            <w:tcW w:w="6837" w:type="dxa"/>
            <w:tcBorders>
              <w:left w:val="single" w:sz="4" w:space="0" w:color="000000"/>
              <w:right w:val="single" w:sz="4" w:space="0" w:color="000000"/>
            </w:tcBorders>
            <w:tcMar>
              <w:top w:w="15" w:type="dxa"/>
              <w:left w:w="15" w:type="dxa"/>
              <w:bottom w:w="0" w:type="dxa"/>
              <w:right w:w="15" w:type="dxa"/>
            </w:tcMar>
          </w:tcPr>
          <w:p w14:paraId="21F3B132" w14:textId="77777777" w:rsidR="00DB6956" w:rsidRDefault="00D61F46">
            <w:pPr>
              <w:pStyle w:val="prastasis"/>
              <w:jc w:val="both"/>
            </w:pPr>
            <w:r>
              <w:rPr>
                <w:rStyle w:val="Numatytasispastraiposriftas"/>
                <w:rFonts w:ascii="Times New Roman" w:eastAsia="Arial" w:hAnsi="Times New Roman" w:cs="Times New Roman"/>
                <w:sz w:val="23"/>
                <w:szCs w:val="23"/>
                <w:lang w:val="lt-LT"/>
              </w:rPr>
              <w:t xml:space="preserve">* Įrašų grupavimas pagal darbuotoją </w:t>
            </w:r>
          </w:p>
        </w:tc>
      </w:tr>
      <w:tr w:rsidR="00DB6956" w14:paraId="5B62DCEF" w14:textId="77777777">
        <w:trPr>
          <w:trHeight w:val="510"/>
        </w:trPr>
        <w:tc>
          <w:tcPr>
            <w:tcW w:w="1416" w:type="dxa"/>
            <w:vMerge/>
            <w:tcBorders>
              <w:left w:val="single" w:sz="4" w:space="0" w:color="000000"/>
              <w:right w:val="single" w:sz="4" w:space="0" w:color="000000"/>
            </w:tcBorders>
            <w:tcMar>
              <w:top w:w="15" w:type="dxa"/>
              <w:left w:w="15" w:type="dxa"/>
              <w:bottom w:w="0" w:type="dxa"/>
              <w:right w:w="15" w:type="dxa"/>
            </w:tcMar>
          </w:tcPr>
          <w:p w14:paraId="167E54CE" w14:textId="77777777" w:rsidR="00DB6956" w:rsidRDefault="00DB6956">
            <w:pPr>
              <w:pStyle w:val="prastasis"/>
              <w:rPr>
                <w:rFonts w:ascii="Times New Roman" w:hAnsi="Times New Roman" w:cs="Times New Roman"/>
                <w:sz w:val="23"/>
                <w:szCs w:val="23"/>
                <w:lang w:val="lt-LT"/>
              </w:rPr>
            </w:pPr>
          </w:p>
        </w:tc>
        <w:tc>
          <w:tcPr>
            <w:tcW w:w="956" w:type="dxa"/>
            <w:vMerge/>
            <w:tcBorders>
              <w:top w:val="single" w:sz="4" w:space="0" w:color="000000"/>
              <w:left w:val="single" w:sz="4" w:space="0" w:color="000000"/>
            </w:tcBorders>
            <w:tcMar>
              <w:top w:w="15" w:type="dxa"/>
              <w:left w:w="15" w:type="dxa"/>
              <w:bottom w:w="0" w:type="dxa"/>
              <w:right w:w="15" w:type="dxa"/>
            </w:tcMar>
          </w:tcPr>
          <w:p w14:paraId="0788339D" w14:textId="77777777" w:rsidR="00DB6956" w:rsidRDefault="00DB6956">
            <w:pPr>
              <w:pStyle w:val="prastasis"/>
              <w:rPr>
                <w:rFonts w:ascii="Times New Roman" w:hAnsi="Times New Roman" w:cs="Times New Roman"/>
                <w:sz w:val="23"/>
                <w:szCs w:val="23"/>
                <w:lang w:val="lt-LT"/>
              </w:rPr>
            </w:pPr>
          </w:p>
        </w:tc>
        <w:tc>
          <w:tcPr>
            <w:tcW w:w="6837" w:type="dxa"/>
            <w:tcBorders>
              <w:left w:val="single" w:sz="4" w:space="0" w:color="000000"/>
              <w:right w:val="single" w:sz="4" w:space="0" w:color="000000"/>
            </w:tcBorders>
            <w:tcMar>
              <w:top w:w="15" w:type="dxa"/>
              <w:left w:w="15" w:type="dxa"/>
              <w:bottom w:w="0" w:type="dxa"/>
              <w:right w:w="15" w:type="dxa"/>
            </w:tcMar>
          </w:tcPr>
          <w:p w14:paraId="0F30BA2C" w14:textId="77777777" w:rsidR="00DB6956" w:rsidRDefault="00D61F46">
            <w:pPr>
              <w:pStyle w:val="prastasis"/>
              <w:jc w:val="both"/>
            </w:pPr>
            <w:r>
              <w:rPr>
                <w:rStyle w:val="Numatytasispastraiposriftas"/>
                <w:rFonts w:ascii="Times New Roman" w:eastAsia="Arial" w:hAnsi="Times New Roman" w:cs="Times New Roman"/>
                <w:sz w:val="23"/>
                <w:szCs w:val="23"/>
                <w:lang w:val="lt-LT"/>
              </w:rPr>
              <w:t xml:space="preserve">* Supaprastintas naujų įrašų kūrimas, perkeliant informaciją iš ankstesnio (jau uždaryto) įrašo. </w:t>
            </w:r>
          </w:p>
        </w:tc>
      </w:tr>
      <w:tr w:rsidR="00DB6956" w14:paraId="4E857231" w14:textId="77777777">
        <w:trPr>
          <w:trHeight w:val="65"/>
        </w:trPr>
        <w:tc>
          <w:tcPr>
            <w:tcW w:w="1416" w:type="dxa"/>
            <w:vMerge/>
            <w:tcBorders>
              <w:left w:val="single" w:sz="4" w:space="0" w:color="000000"/>
              <w:right w:val="single" w:sz="4" w:space="0" w:color="000000"/>
            </w:tcBorders>
            <w:tcMar>
              <w:top w:w="15" w:type="dxa"/>
              <w:left w:w="15" w:type="dxa"/>
              <w:bottom w:w="0" w:type="dxa"/>
              <w:right w:w="15" w:type="dxa"/>
            </w:tcMar>
          </w:tcPr>
          <w:p w14:paraId="7AC2AA71" w14:textId="77777777" w:rsidR="00DB6956" w:rsidRDefault="00DB6956">
            <w:pPr>
              <w:pStyle w:val="prastasis"/>
              <w:rPr>
                <w:rFonts w:ascii="Times New Roman" w:hAnsi="Times New Roman" w:cs="Times New Roman"/>
                <w:sz w:val="23"/>
                <w:szCs w:val="23"/>
                <w:lang w:val="lt-LT"/>
              </w:rPr>
            </w:pPr>
          </w:p>
        </w:tc>
        <w:tc>
          <w:tcPr>
            <w:tcW w:w="956" w:type="dxa"/>
            <w:vMerge/>
            <w:tcBorders>
              <w:top w:val="single" w:sz="4" w:space="0" w:color="000000"/>
              <w:left w:val="single" w:sz="4" w:space="0" w:color="000000"/>
            </w:tcBorders>
            <w:tcMar>
              <w:top w:w="15" w:type="dxa"/>
              <w:left w:w="15" w:type="dxa"/>
              <w:bottom w:w="0" w:type="dxa"/>
              <w:right w:w="15" w:type="dxa"/>
            </w:tcMar>
          </w:tcPr>
          <w:p w14:paraId="1911A74A" w14:textId="77777777" w:rsidR="00DB6956" w:rsidRDefault="00DB6956">
            <w:pPr>
              <w:pStyle w:val="prastasis"/>
              <w:rPr>
                <w:rFonts w:ascii="Times New Roman" w:hAnsi="Times New Roman" w:cs="Times New Roman"/>
                <w:sz w:val="23"/>
                <w:szCs w:val="23"/>
                <w:lang w:val="lt-LT"/>
              </w:rPr>
            </w:pPr>
          </w:p>
        </w:tc>
        <w:tc>
          <w:tcPr>
            <w:tcW w:w="6837" w:type="dxa"/>
            <w:tcBorders>
              <w:left w:val="single" w:sz="4" w:space="0" w:color="000000"/>
              <w:bottom w:val="single" w:sz="4" w:space="0" w:color="000000"/>
              <w:right w:val="single" w:sz="4" w:space="0" w:color="000000"/>
            </w:tcBorders>
            <w:tcMar>
              <w:top w:w="15" w:type="dxa"/>
              <w:left w:w="15" w:type="dxa"/>
              <w:bottom w:w="0" w:type="dxa"/>
              <w:right w:w="15" w:type="dxa"/>
            </w:tcMar>
          </w:tcPr>
          <w:p w14:paraId="554B8DA2" w14:textId="77777777" w:rsidR="00DB6956" w:rsidRDefault="00D61F46">
            <w:pPr>
              <w:pStyle w:val="prastasis"/>
              <w:jc w:val="both"/>
            </w:pPr>
            <w:r>
              <w:rPr>
                <w:rStyle w:val="Numatytasispastraiposriftas"/>
                <w:rFonts w:ascii="Times New Roman" w:eastAsia="Arial" w:hAnsi="Times New Roman" w:cs="Times New Roman"/>
                <w:sz w:val="23"/>
                <w:szCs w:val="23"/>
                <w:lang w:val="lt-LT"/>
              </w:rPr>
              <w:t xml:space="preserve">* Atvaizduoti lentelės principu, kad sutilptų į ekraną </w:t>
            </w:r>
          </w:p>
        </w:tc>
      </w:tr>
      <w:tr w:rsidR="00DB6956" w14:paraId="005BD8DE" w14:textId="77777777">
        <w:trPr>
          <w:trHeight w:val="510"/>
        </w:trPr>
        <w:tc>
          <w:tcPr>
            <w:tcW w:w="1416" w:type="dxa"/>
            <w:vMerge/>
            <w:tcBorders>
              <w:left w:val="single" w:sz="4" w:space="0" w:color="000000"/>
              <w:right w:val="single" w:sz="4" w:space="0" w:color="000000"/>
            </w:tcBorders>
            <w:tcMar>
              <w:top w:w="15" w:type="dxa"/>
              <w:left w:w="15" w:type="dxa"/>
              <w:bottom w:w="0" w:type="dxa"/>
              <w:right w:w="15" w:type="dxa"/>
            </w:tcMar>
          </w:tcPr>
          <w:p w14:paraId="707AA2AE" w14:textId="77777777" w:rsidR="00DB6956" w:rsidRDefault="00DB6956">
            <w:pPr>
              <w:pStyle w:val="prastasis"/>
              <w:rPr>
                <w:rFonts w:ascii="Times New Roman" w:hAnsi="Times New Roman" w:cs="Times New Roman"/>
                <w:sz w:val="23"/>
                <w:szCs w:val="23"/>
                <w:lang w:val="lt-LT"/>
              </w:rPr>
            </w:pPr>
          </w:p>
        </w:tc>
        <w:tc>
          <w:tcPr>
            <w:tcW w:w="956" w:type="dxa"/>
            <w:tcBorders>
              <w:bottom w:val="single" w:sz="4" w:space="0" w:color="000000"/>
              <w:right w:val="single" w:sz="4" w:space="0" w:color="000000"/>
            </w:tcBorders>
            <w:tcMar>
              <w:top w:w="15" w:type="dxa"/>
              <w:left w:w="15" w:type="dxa"/>
              <w:bottom w:w="0" w:type="dxa"/>
              <w:right w:w="15" w:type="dxa"/>
            </w:tcMar>
          </w:tcPr>
          <w:p w14:paraId="2BBFE818" w14:textId="77777777" w:rsidR="00DB6956" w:rsidRDefault="00D61F46">
            <w:pPr>
              <w:pStyle w:val="prastasis"/>
              <w:jc w:val="center"/>
            </w:pPr>
            <w:r>
              <w:rPr>
                <w:rStyle w:val="Numatytasispastraiposriftas"/>
                <w:rFonts w:ascii="Times New Roman" w:eastAsia="Arial" w:hAnsi="Times New Roman" w:cs="Times New Roman"/>
                <w:sz w:val="23"/>
                <w:szCs w:val="23"/>
                <w:lang w:val="lt-LT"/>
              </w:rPr>
              <w:t>27</w:t>
            </w:r>
          </w:p>
        </w:tc>
        <w:tc>
          <w:tcPr>
            <w:tcW w:w="683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7C37B65C" w14:textId="77777777" w:rsidR="00DB6956" w:rsidRDefault="00D61F46">
            <w:pPr>
              <w:pStyle w:val="prastasis"/>
              <w:jc w:val="both"/>
            </w:pPr>
            <w:r>
              <w:rPr>
                <w:rStyle w:val="Numatytasispastraiposriftas"/>
                <w:rFonts w:ascii="Times New Roman" w:eastAsia="Arial" w:hAnsi="Times New Roman" w:cs="Times New Roman"/>
                <w:sz w:val="23"/>
                <w:szCs w:val="23"/>
                <w:lang w:val="lt-LT"/>
              </w:rPr>
              <w:t xml:space="preserve">Platforma turėtų papildomai perspėti naudotojus prieš trinant profesinės veiklos įrašus, kad trynimo funkciją yra skirta tik klaidų šalinimui, o ne istorinių duomenų naikinimui. </w:t>
            </w:r>
          </w:p>
        </w:tc>
      </w:tr>
      <w:tr w:rsidR="00DB6956" w14:paraId="18889435" w14:textId="77777777">
        <w:trPr>
          <w:trHeight w:val="1785"/>
        </w:trPr>
        <w:tc>
          <w:tcPr>
            <w:tcW w:w="1416" w:type="dxa"/>
            <w:vMerge/>
            <w:tcBorders>
              <w:left w:val="single" w:sz="4" w:space="0" w:color="000000"/>
              <w:right w:val="single" w:sz="4" w:space="0" w:color="000000"/>
            </w:tcBorders>
            <w:tcMar>
              <w:top w:w="15" w:type="dxa"/>
              <w:left w:w="15" w:type="dxa"/>
              <w:bottom w:w="0" w:type="dxa"/>
              <w:right w:w="15" w:type="dxa"/>
            </w:tcMar>
          </w:tcPr>
          <w:p w14:paraId="5E9B706C" w14:textId="77777777" w:rsidR="00DB6956" w:rsidRDefault="00DB6956">
            <w:pPr>
              <w:pStyle w:val="prastasis"/>
              <w:rPr>
                <w:rFonts w:ascii="Times New Roman" w:hAnsi="Times New Roman" w:cs="Times New Roman"/>
                <w:sz w:val="23"/>
                <w:szCs w:val="23"/>
                <w:lang w:val="lt-LT"/>
              </w:rPr>
            </w:pPr>
          </w:p>
        </w:tc>
        <w:tc>
          <w:tcPr>
            <w:tcW w:w="956" w:type="dxa"/>
            <w:tcBorders>
              <w:top w:val="single" w:sz="4" w:space="0" w:color="000000"/>
              <w:bottom w:val="single" w:sz="4" w:space="0" w:color="000000"/>
              <w:right w:val="single" w:sz="4" w:space="0" w:color="000000"/>
            </w:tcBorders>
            <w:tcMar>
              <w:top w:w="15" w:type="dxa"/>
              <w:left w:w="15" w:type="dxa"/>
              <w:bottom w:w="0" w:type="dxa"/>
              <w:right w:w="15" w:type="dxa"/>
            </w:tcMar>
          </w:tcPr>
          <w:p w14:paraId="0C34CCC9" w14:textId="77777777" w:rsidR="00DB6956" w:rsidRDefault="00D61F46">
            <w:pPr>
              <w:pStyle w:val="prastasis"/>
              <w:jc w:val="center"/>
            </w:pPr>
            <w:r>
              <w:rPr>
                <w:rStyle w:val="Numatytasispastraiposriftas"/>
                <w:rFonts w:ascii="Times New Roman" w:eastAsia="Arial" w:hAnsi="Times New Roman" w:cs="Times New Roman"/>
                <w:sz w:val="23"/>
                <w:szCs w:val="23"/>
                <w:lang w:val="lt-LT"/>
              </w:rPr>
              <w:t>28</w:t>
            </w:r>
          </w:p>
        </w:tc>
        <w:tc>
          <w:tcPr>
            <w:tcW w:w="6837" w:type="dxa"/>
            <w:tcBorders>
              <w:top w:val="single" w:sz="4" w:space="0" w:color="000000"/>
              <w:left w:val="single" w:sz="4" w:space="0" w:color="000000"/>
              <w:right w:val="single" w:sz="4" w:space="0" w:color="000000"/>
            </w:tcBorders>
            <w:tcMar>
              <w:top w:w="15" w:type="dxa"/>
              <w:left w:w="15" w:type="dxa"/>
              <w:bottom w:w="0" w:type="dxa"/>
              <w:right w:w="15" w:type="dxa"/>
            </w:tcMar>
          </w:tcPr>
          <w:p w14:paraId="60A0EBF2" w14:textId="77777777" w:rsidR="00DB6956" w:rsidRDefault="00D61F46">
            <w:pPr>
              <w:pStyle w:val="prastasis"/>
              <w:jc w:val="both"/>
            </w:pPr>
            <w:r>
              <w:rPr>
                <w:rStyle w:val="Numatytasispastraiposriftas"/>
                <w:rFonts w:ascii="Times New Roman" w:eastAsia="Arial" w:hAnsi="Times New Roman" w:cs="Times New Roman"/>
                <w:sz w:val="23"/>
                <w:szCs w:val="23"/>
                <w:lang w:val="lt-LT"/>
              </w:rPr>
              <w:t>Sveikatos priežiūros ir farmacijos įstaigoms reikalinga galimybė suvesti įdarbinimus asmenims, kurie neturi licencijos ir spaudo, bet pagal pareigybių klasifikatorių teikia paslaugas. Tokiems asmenims sistema turėtų automatiškai sugeneruoti spaudo numerį. Tokia galimybė turi būti taikoma tik su Perkančiąja organizacija susitvirtintam pareigybių bei profesinių kvalifikacijų sąrašui. Profesinių kvalifikacijų klasifikatorius turės būti papildytas naujomis reikšmėmis. Sugeneruoti spaudai turi būti siunčiami per</w:t>
            </w:r>
            <w:r>
              <w:rPr>
                <w:rStyle w:val="Numatytasispastraiposriftas"/>
                <w:rFonts w:ascii="Times New Roman" w:eastAsia="Arial" w:hAnsi="Times New Roman" w:cs="Times New Roman"/>
                <w:sz w:val="23"/>
                <w:szCs w:val="23"/>
                <w:lang w:val="lt-LT"/>
              </w:rPr>
              <w:t xml:space="preserve"> integraciją į ESPBI IS. </w:t>
            </w:r>
          </w:p>
        </w:tc>
      </w:tr>
      <w:tr w:rsidR="00DB6956" w14:paraId="3D3B21C3" w14:textId="77777777">
        <w:trPr>
          <w:trHeight w:val="317"/>
        </w:trPr>
        <w:tc>
          <w:tcPr>
            <w:tcW w:w="1416" w:type="dxa"/>
            <w:vMerge w:val="restart"/>
            <w:tcBorders>
              <w:left w:val="single" w:sz="4" w:space="0" w:color="000000"/>
              <w:right w:val="single" w:sz="4" w:space="0" w:color="000000"/>
            </w:tcBorders>
            <w:tcMar>
              <w:top w:w="15" w:type="dxa"/>
              <w:left w:w="15" w:type="dxa"/>
              <w:bottom w:w="0" w:type="dxa"/>
              <w:right w:w="15" w:type="dxa"/>
            </w:tcMar>
          </w:tcPr>
          <w:p w14:paraId="4AAA814E" w14:textId="77777777" w:rsidR="00DB6956" w:rsidRDefault="00D61F46">
            <w:pPr>
              <w:pStyle w:val="prastasis"/>
            </w:pPr>
            <w:r>
              <w:rPr>
                <w:rStyle w:val="Numatytasispastraiposriftas"/>
                <w:rFonts w:ascii="Times New Roman" w:eastAsia="Arial" w:hAnsi="Times New Roman" w:cs="Times New Roman"/>
                <w:sz w:val="23"/>
                <w:szCs w:val="23"/>
                <w:lang w:val="lt-LT"/>
              </w:rPr>
              <w:t xml:space="preserve">Programų derinimas </w:t>
            </w:r>
          </w:p>
        </w:tc>
        <w:tc>
          <w:tcPr>
            <w:tcW w:w="956" w:type="dxa"/>
            <w:vMerge w:val="restart"/>
            <w:tcBorders>
              <w:top w:val="single" w:sz="4" w:space="0" w:color="000000"/>
              <w:left w:val="single" w:sz="4" w:space="0" w:color="000000"/>
            </w:tcBorders>
            <w:tcMar>
              <w:top w:w="15" w:type="dxa"/>
              <w:left w:w="15" w:type="dxa"/>
              <w:bottom w:w="0" w:type="dxa"/>
              <w:right w:w="15" w:type="dxa"/>
            </w:tcMar>
          </w:tcPr>
          <w:p w14:paraId="0A2F7531" w14:textId="77777777" w:rsidR="00DB6956" w:rsidRDefault="00D61F46">
            <w:pPr>
              <w:pStyle w:val="prastasis"/>
              <w:jc w:val="center"/>
              <w:rPr>
                <w:rFonts w:ascii="Times New Roman" w:eastAsia="Arial" w:hAnsi="Times New Roman" w:cs="Times New Roman"/>
                <w:sz w:val="23"/>
                <w:szCs w:val="23"/>
                <w:lang w:val="lt-LT"/>
              </w:rPr>
            </w:pPr>
            <w:r>
              <w:rPr>
                <w:rFonts w:ascii="Times New Roman" w:eastAsia="Arial" w:hAnsi="Times New Roman" w:cs="Times New Roman"/>
                <w:sz w:val="23"/>
                <w:szCs w:val="23"/>
                <w:lang w:val="lt-LT"/>
              </w:rPr>
              <w:t>29</w:t>
            </w:r>
          </w:p>
        </w:tc>
        <w:tc>
          <w:tcPr>
            <w:tcW w:w="6837" w:type="dxa"/>
            <w:tcBorders>
              <w:top w:val="single" w:sz="4" w:space="0" w:color="000000"/>
              <w:left w:val="single" w:sz="4" w:space="0" w:color="000000"/>
              <w:right w:val="single" w:sz="4" w:space="0" w:color="000000"/>
            </w:tcBorders>
            <w:tcMar>
              <w:top w:w="15" w:type="dxa"/>
              <w:left w:w="15" w:type="dxa"/>
              <w:bottom w:w="0" w:type="dxa"/>
              <w:right w:w="15" w:type="dxa"/>
            </w:tcMar>
          </w:tcPr>
          <w:p w14:paraId="59AF82D6" w14:textId="77777777" w:rsidR="00DB6956" w:rsidRDefault="00D61F46">
            <w:pPr>
              <w:pStyle w:val="prastasis"/>
              <w:jc w:val="both"/>
            </w:pPr>
            <w:r>
              <w:rPr>
                <w:rStyle w:val="Numatytasispastraiposriftas"/>
                <w:rFonts w:ascii="Times New Roman" w:eastAsia="Arial" w:hAnsi="Times New Roman" w:cs="Times New Roman"/>
                <w:sz w:val="23"/>
                <w:szCs w:val="23"/>
                <w:lang w:val="lt-LT"/>
              </w:rPr>
              <w:t xml:space="preserve">Reikalingi programų derinimo proceso pakeitimai: </w:t>
            </w:r>
          </w:p>
        </w:tc>
      </w:tr>
      <w:tr w:rsidR="00DB6956" w14:paraId="0CD20887" w14:textId="77777777">
        <w:trPr>
          <w:trHeight w:val="300"/>
        </w:trPr>
        <w:tc>
          <w:tcPr>
            <w:tcW w:w="1416" w:type="dxa"/>
            <w:vMerge/>
            <w:tcBorders>
              <w:left w:val="single" w:sz="4" w:space="0" w:color="000000"/>
              <w:right w:val="single" w:sz="4" w:space="0" w:color="000000"/>
            </w:tcBorders>
            <w:tcMar>
              <w:top w:w="15" w:type="dxa"/>
              <w:left w:w="15" w:type="dxa"/>
              <w:bottom w:w="0" w:type="dxa"/>
              <w:right w:w="15" w:type="dxa"/>
            </w:tcMar>
          </w:tcPr>
          <w:p w14:paraId="208AFD66" w14:textId="77777777" w:rsidR="00DB6956" w:rsidRDefault="00DB6956">
            <w:pPr>
              <w:pStyle w:val="prastasis"/>
              <w:rPr>
                <w:rFonts w:ascii="Times New Roman" w:hAnsi="Times New Roman" w:cs="Times New Roman"/>
                <w:sz w:val="23"/>
                <w:szCs w:val="23"/>
                <w:lang w:val="lt-LT"/>
              </w:rPr>
            </w:pPr>
          </w:p>
        </w:tc>
        <w:tc>
          <w:tcPr>
            <w:tcW w:w="956" w:type="dxa"/>
            <w:vMerge/>
            <w:tcBorders>
              <w:top w:val="single" w:sz="4" w:space="0" w:color="000000"/>
              <w:left w:val="single" w:sz="4" w:space="0" w:color="000000"/>
            </w:tcBorders>
            <w:tcMar>
              <w:top w:w="15" w:type="dxa"/>
              <w:left w:w="15" w:type="dxa"/>
              <w:bottom w:w="0" w:type="dxa"/>
              <w:right w:w="15" w:type="dxa"/>
            </w:tcMar>
          </w:tcPr>
          <w:p w14:paraId="0F27F771" w14:textId="77777777" w:rsidR="00DB6956" w:rsidRDefault="00DB6956">
            <w:pPr>
              <w:pStyle w:val="prastasis"/>
              <w:rPr>
                <w:rFonts w:ascii="Times New Roman" w:hAnsi="Times New Roman" w:cs="Times New Roman"/>
                <w:sz w:val="23"/>
                <w:szCs w:val="23"/>
                <w:lang w:val="lt-LT"/>
              </w:rPr>
            </w:pPr>
          </w:p>
        </w:tc>
        <w:tc>
          <w:tcPr>
            <w:tcW w:w="6837" w:type="dxa"/>
            <w:tcBorders>
              <w:left w:val="single" w:sz="4" w:space="0" w:color="000000"/>
              <w:right w:val="single" w:sz="4" w:space="0" w:color="000000"/>
            </w:tcBorders>
            <w:tcMar>
              <w:top w:w="15" w:type="dxa"/>
              <w:left w:w="15" w:type="dxa"/>
              <w:bottom w:w="0" w:type="dxa"/>
              <w:right w:w="15" w:type="dxa"/>
            </w:tcMar>
          </w:tcPr>
          <w:p w14:paraId="0B4C652C" w14:textId="77777777" w:rsidR="00DB6956" w:rsidRDefault="00D61F46">
            <w:pPr>
              <w:pStyle w:val="prastasis"/>
              <w:jc w:val="both"/>
            </w:pPr>
            <w:r>
              <w:rPr>
                <w:rStyle w:val="Numatytasispastraiposriftas"/>
                <w:rFonts w:ascii="Times New Roman" w:eastAsia="Arial" w:hAnsi="Times New Roman" w:cs="Times New Roman"/>
                <w:sz w:val="23"/>
                <w:szCs w:val="23"/>
                <w:lang w:val="lt-LT"/>
              </w:rPr>
              <w:t xml:space="preserve">* Švietimo tiekėjai neturėtų galėti atšaukti patvirtintų programų. </w:t>
            </w:r>
          </w:p>
        </w:tc>
      </w:tr>
      <w:tr w:rsidR="00DB6956" w14:paraId="19441743" w14:textId="77777777">
        <w:trPr>
          <w:trHeight w:val="300"/>
        </w:trPr>
        <w:tc>
          <w:tcPr>
            <w:tcW w:w="1416" w:type="dxa"/>
            <w:vMerge/>
            <w:tcBorders>
              <w:left w:val="single" w:sz="4" w:space="0" w:color="000000"/>
              <w:right w:val="single" w:sz="4" w:space="0" w:color="000000"/>
            </w:tcBorders>
            <w:tcMar>
              <w:top w:w="15" w:type="dxa"/>
              <w:left w:w="15" w:type="dxa"/>
              <w:bottom w:w="0" w:type="dxa"/>
              <w:right w:w="15" w:type="dxa"/>
            </w:tcMar>
          </w:tcPr>
          <w:p w14:paraId="709DD7B7" w14:textId="77777777" w:rsidR="00DB6956" w:rsidRDefault="00DB6956">
            <w:pPr>
              <w:pStyle w:val="prastasis"/>
              <w:rPr>
                <w:rFonts w:ascii="Times New Roman" w:hAnsi="Times New Roman" w:cs="Times New Roman"/>
                <w:sz w:val="23"/>
                <w:szCs w:val="23"/>
                <w:lang w:val="lt-LT"/>
              </w:rPr>
            </w:pPr>
          </w:p>
        </w:tc>
        <w:tc>
          <w:tcPr>
            <w:tcW w:w="956" w:type="dxa"/>
            <w:vMerge/>
            <w:tcBorders>
              <w:top w:val="single" w:sz="4" w:space="0" w:color="000000"/>
              <w:left w:val="single" w:sz="4" w:space="0" w:color="000000"/>
            </w:tcBorders>
            <w:tcMar>
              <w:top w:w="15" w:type="dxa"/>
              <w:left w:w="15" w:type="dxa"/>
              <w:bottom w:w="0" w:type="dxa"/>
              <w:right w:w="15" w:type="dxa"/>
            </w:tcMar>
          </w:tcPr>
          <w:p w14:paraId="72697BEB" w14:textId="77777777" w:rsidR="00DB6956" w:rsidRDefault="00DB6956">
            <w:pPr>
              <w:pStyle w:val="prastasis"/>
              <w:rPr>
                <w:rFonts w:ascii="Times New Roman" w:hAnsi="Times New Roman" w:cs="Times New Roman"/>
                <w:sz w:val="23"/>
                <w:szCs w:val="23"/>
                <w:lang w:val="lt-LT"/>
              </w:rPr>
            </w:pPr>
          </w:p>
        </w:tc>
        <w:tc>
          <w:tcPr>
            <w:tcW w:w="6837" w:type="dxa"/>
            <w:tcBorders>
              <w:left w:val="single" w:sz="4" w:space="0" w:color="000000"/>
              <w:right w:val="single" w:sz="4" w:space="0" w:color="000000"/>
            </w:tcBorders>
            <w:tcMar>
              <w:top w:w="15" w:type="dxa"/>
              <w:left w:w="15" w:type="dxa"/>
              <w:bottom w:w="0" w:type="dxa"/>
              <w:right w:w="15" w:type="dxa"/>
            </w:tcMar>
          </w:tcPr>
          <w:p w14:paraId="53C3CAB3" w14:textId="77777777" w:rsidR="00DB6956" w:rsidRDefault="00D61F46">
            <w:pPr>
              <w:pStyle w:val="prastasis"/>
              <w:jc w:val="both"/>
            </w:pPr>
            <w:r>
              <w:rPr>
                <w:rStyle w:val="Numatytasispastraiposriftas"/>
                <w:rFonts w:ascii="Times New Roman" w:eastAsia="Arial" w:hAnsi="Times New Roman" w:cs="Times New Roman"/>
                <w:sz w:val="23"/>
                <w:szCs w:val="23"/>
                <w:lang w:val="lt-LT"/>
              </w:rPr>
              <w:t xml:space="preserve">* Tobulinimo organizatoriai turėtų galėti atšaukti programą, jeigu ji dar nesuderinta. </w:t>
            </w:r>
          </w:p>
        </w:tc>
      </w:tr>
      <w:tr w:rsidR="00DB6956" w14:paraId="23FDFD45" w14:textId="77777777">
        <w:trPr>
          <w:trHeight w:val="765"/>
        </w:trPr>
        <w:tc>
          <w:tcPr>
            <w:tcW w:w="1416" w:type="dxa"/>
            <w:vMerge/>
            <w:tcBorders>
              <w:left w:val="single" w:sz="4" w:space="0" w:color="000000"/>
              <w:right w:val="single" w:sz="4" w:space="0" w:color="000000"/>
            </w:tcBorders>
            <w:tcMar>
              <w:top w:w="15" w:type="dxa"/>
              <w:left w:w="15" w:type="dxa"/>
              <w:bottom w:w="0" w:type="dxa"/>
              <w:right w:w="15" w:type="dxa"/>
            </w:tcMar>
          </w:tcPr>
          <w:p w14:paraId="643D1DD5" w14:textId="77777777" w:rsidR="00DB6956" w:rsidRDefault="00DB6956">
            <w:pPr>
              <w:pStyle w:val="prastasis"/>
              <w:rPr>
                <w:rFonts w:ascii="Times New Roman" w:hAnsi="Times New Roman" w:cs="Times New Roman"/>
                <w:sz w:val="23"/>
                <w:szCs w:val="23"/>
                <w:lang w:val="lt-LT"/>
              </w:rPr>
            </w:pPr>
          </w:p>
        </w:tc>
        <w:tc>
          <w:tcPr>
            <w:tcW w:w="956" w:type="dxa"/>
            <w:vMerge/>
            <w:tcBorders>
              <w:top w:val="single" w:sz="4" w:space="0" w:color="000000"/>
              <w:left w:val="single" w:sz="4" w:space="0" w:color="000000"/>
            </w:tcBorders>
            <w:tcMar>
              <w:top w:w="15" w:type="dxa"/>
              <w:left w:w="15" w:type="dxa"/>
              <w:bottom w:w="0" w:type="dxa"/>
              <w:right w:w="15" w:type="dxa"/>
            </w:tcMar>
          </w:tcPr>
          <w:p w14:paraId="17AE72F0" w14:textId="77777777" w:rsidR="00DB6956" w:rsidRDefault="00DB6956">
            <w:pPr>
              <w:pStyle w:val="prastasis"/>
              <w:rPr>
                <w:rFonts w:ascii="Times New Roman" w:hAnsi="Times New Roman" w:cs="Times New Roman"/>
                <w:sz w:val="23"/>
                <w:szCs w:val="23"/>
                <w:lang w:val="lt-LT"/>
              </w:rPr>
            </w:pPr>
          </w:p>
        </w:tc>
        <w:tc>
          <w:tcPr>
            <w:tcW w:w="6837" w:type="dxa"/>
            <w:tcBorders>
              <w:left w:val="single" w:sz="4" w:space="0" w:color="000000"/>
              <w:bottom w:val="single" w:sz="4" w:space="0" w:color="000000"/>
              <w:right w:val="single" w:sz="4" w:space="0" w:color="000000"/>
            </w:tcBorders>
            <w:tcMar>
              <w:top w:w="15" w:type="dxa"/>
              <w:left w:w="15" w:type="dxa"/>
              <w:bottom w:w="0" w:type="dxa"/>
              <w:right w:w="15" w:type="dxa"/>
            </w:tcMar>
          </w:tcPr>
          <w:p w14:paraId="1A7C0CA6" w14:textId="77777777" w:rsidR="00DB6956" w:rsidRDefault="00D61F46">
            <w:pPr>
              <w:pStyle w:val="prastasis"/>
              <w:jc w:val="both"/>
            </w:pPr>
            <w:r>
              <w:rPr>
                <w:rStyle w:val="Numatytasispastraiposriftas"/>
                <w:rFonts w:ascii="Times New Roman" w:eastAsia="Arial" w:hAnsi="Times New Roman" w:cs="Times New Roman"/>
                <w:sz w:val="23"/>
                <w:szCs w:val="23"/>
                <w:lang w:val="lt-LT"/>
              </w:rPr>
              <w:t xml:space="preserve">* Higienos instituto specialistai turėtų galėti nurodyti, jog programa nederinama ir nurodyti priežastis. Po nurodymo - programos daugiau negalima koreguoti ir ji lieka visam laikui kaip nederinta, programai prisiskiria naujas statusas "Nederinta". </w:t>
            </w:r>
          </w:p>
        </w:tc>
      </w:tr>
      <w:tr w:rsidR="00DB6956" w14:paraId="7435F765" w14:textId="77777777">
        <w:trPr>
          <w:trHeight w:val="765"/>
        </w:trPr>
        <w:tc>
          <w:tcPr>
            <w:tcW w:w="1416" w:type="dxa"/>
            <w:vMerge/>
            <w:tcBorders>
              <w:left w:val="single" w:sz="4" w:space="0" w:color="000000"/>
              <w:right w:val="single" w:sz="4" w:space="0" w:color="000000"/>
            </w:tcBorders>
            <w:tcMar>
              <w:top w:w="15" w:type="dxa"/>
              <w:left w:w="15" w:type="dxa"/>
              <w:bottom w:w="0" w:type="dxa"/>
              <w:right w:w="15" w:type="dxa"/>
            </w:tcMar>
          </w:tcPr>
          <w:p w14:paraId="61EA060C" w14:textId="77777777" w:rsidR="00DB6956" w:rsidRDefault="00DB6956">
            <w:pPr>
              <w:pStyle w:val="prastasis"/>
              <w:rPr>
                <w:rFonts w:ascii="Times New Roman" w:hAnsi="Times New Roman" w:cs="Times New Roman"/>
                <w:sz w:val="23"/>
                <w:szCs w:val="23"/>
                <w:lang w:val="lt-LT"/>
              </w:rPr>
            </w:pPr>
          </w:p>
        </w:tc>
        <w:tc>
          <w:tcPr>
            <w:tcW w:w="956" w:type="dxa"/>
            <w:tcBorders>
              <w:bottom w:val="single" w:sz="4" w:space="0" w:color="000000"/>
              <w:right w:val="single" w:sz="4" w:space="0" w:color="000000"/>
            </w:tcBorders>
            <w:tcMar>
              <w:top w:w="15" w:type="dxa"/>
              <w:left w:w="15" w:type="dxa"/>
              <w:bottom w:w="0" w:type="dxa"/>
              <w:right w:w="15" w:type="dxa"/>
            </w:tcMar>
          </w:tcPr>
          <w:p w14:paraId="69F6ED39" w14:textId="77777777" w:rsidR="00DB6956" w:rsidRDefault="00D61F46">
            <w:pPr>
              <w:pStyle w:val="prastasis"/>
              <w:jc w:val="center"/>
            </w:pPr>
            <w:r>
              <w:rPr>
                <w:rStyle w:val="Numatytasispastraiposriftas"/>
                <w:rFonts w:ascii="Times New Roman" w:eastAsia="Arial" w:hAnsi="Times New Roman" w:cs="Times New Roman"/>
                <w:sz w:val="23"/>
                <w:szCs w:val="23"/>
                <w:lang w:val="lt-LT"/>
              </w:rPr>
              <w:t>30</w:t>
            </w:r>
          </w:p>
        </w:tc>
        <w:tc>
          <w:tcPr>
            <w:tcW w:w="683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40F78F01" w14:textId="77777777" w:rsidR="00DB6956" w:rsidRDefault="00D61F46">
            <w:pPr>
              <w:pStyle w:val="prastasis"/>
              <w:jc w:val="both"/>
            </w:pPr>
            <w:r>
              <w:rPr>
                <w:rStyle w:val="Numatytasispastraiposriftas"/>
                <w:rFonts w:ascii="Times New Roman" w:eastAsia="Arial" w:hAnsi="Times New Roman" w:cs="Times New Roman"/>
                <w:sz w:val="23"/>
                <w:szCs w:val="23"/>
                <w:lang w:val="lt-LT"/>
              </w:rPr>
              <w:t xml:space="preserve">Programos vertinimo procese, reikia atskirti Higienos instituto specialisto sprendimo pateikimą bei komisijos narių priskyrimo žingsnius. Pirma turi būti pateikiamas techninio vertinimo sprendimas, o tik tada priskiriami komisijos nariai. </w:t>
            </w:r>
          </w:p>
        </w:tc>
      </w:tr>
      <w:tr w:rsidR="00DB6956" w14:paraId="6575B8BE" w14:textId="77777777">
        <w:trPr>
          <w:trHeight w:val="510"/>
        </w:trPr>
        <w:tc>
          <w:tcPr>
            <w:tcW w:w="1416" w:type="dxa"/>
            <w:vMerge/>
            <w:tcBorders>
              <w:left w:val="single" w:sz="4" w:space="0" w:color="000000"/>
              <w:right w:val="single" w:sz="4" w:space="0" w:color="000000"/>
            </w:tcBorders>
            <w:tcMar>
              <w:top w:w="15" w:type="dxa"/>
              <w:left w:w="15" w:type="dxa"/>
              <w:bottom w:w="0" w:type="dxa"/>
              <w:right w:w="15" w:type="dxa"/>
            </w:tcMar>
          </w:tcPr>
          <w:p w14:paraId="5560DC52" w14:textId="77777777" w:rsidR="00DB6956" w:rsidRDefault="00DB6956">
            <w:pPr>
              <w:pStyle w:val="prastasis"/>
              <w:rPr>
                <w:rFonts w:ascii="Times New Roman" w:hAnsi="Times New Roman" w:cs="Times New Roman"/>
                <w:sz w:val="23"/>
                <w:szCs w:val="23"/>
                <w:lang w:val="lt-LT"/>
              </w:rPr>
            </w:pPr>
          </w:p>
        </w:tc>
        <w:tc>
          <w:tcPr>
            <w:tcW w:w="956" w:type="dxa"/>
            <w:tcBorders>
              <w:top w:val="single" w:sz="4" w:space="0" w:color="000000"/>
              <w:bottom w:val="single" w:sz="4" w:space="0" w:color="000000"/>
              <w:right w:val="single" w:sz="4" w:space="0" w:color="000000"/>
            </w:tcBorders>
            <w:tcMar>
              <w:top w:w="15" w:type="dxa"/>
              <w:left w:w="15" w:type="dxa"/>
              <w:bottom w:w="0" w:type="dxa"/>
              <w:right w:w="15" w:type="dxa"/>
            </w:tcMar>
          </w:tcPr>
          <w:p w14:paraId="7FF10EBA" w14:textId="77777777" w:rsidR="00DB6956" w:rsidRDefault="00D61F46">
            <w:pPr>
              <w:pStyle w:val="prastasis"/>
              <w:jc w:val="center"/>
            </w:pPr>
            <w:r>
              <w:rPr>
                <w:rStyle w:val="Numatytasispastraiposriftas"/>
                <w:rFonts w:ascii="Times New Roman" w:eastAsia="Arial" w:hAnsi="Times New Roman" w:cs="Times New Roman"/>
                <w:sz w:val="23"/>
                <w:szCs w:val="23"/>
                <w:lang w:val="lt-LT"/>
              </w:rPr>
              <w:t>31</w:t>
            </w:r>
          </w:p>
        </w:tc>
        <w:tc>
          <w:tcPr>
            <w:tcW w:w="683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5DCEE6B6" w14:textId="77777777" w:rsidR="00DB6956" w:rsidRDefault="00D61F46">
            <w:pPr>
              <w:pStyle w:val="prastasis"/>
              <w:jc w:val="both"/>
            </w:pPr>
            <w:r>
              <w:rPr>
                <w:rStyle w:val="Numatytasispastraiposriftas"/>
                <w:rFonts w:ascii="Times New Roman" w:eastAsia="Arial" w:hAnsi="Times New Roman" w:cs="Times New Roman"/>
                <w:sz w:val="23"/>
                <w:szCs w:val="23"/>
                <w:lang w:val="lt-LT"/>
              </w:rPr>
              <w:t xml:space="preserve">Administratoriaus zonoje reikalingas papildomas parametras, kuris leistų kontroliuoti, kiek laiko galioja vienkartinių renginių tipo programos. </w:t>
            </w:r>
          </w:p>
        </w:tc>
      </w:tr>
      <w:tr w:rsidR="00DB6956" w14:paraId="3A00EBCD" w14:textId="77777777">
        <w:trPr>
          <w:trHeight w:val="510"/>
        </w:trPr>
        <w:tc>
          <w:tcPr>
            <w:tcW w:w="1416" w:type="dxa"/>
            <w:vMerge/>
            <w:tcBorders>
              <w:left w:val="single" w:sz="4" w:space="0" w:color="000000"/>
              <w:right w:val="single" w:sz="4" w:space="0" w:color="000000"/>
            </w:tcBorders>
            <w:tcMar>
              <w:top w:w="15" w:type="dxa"/>
              <w:left w:w="15" w:type="dxa"/>
              <w:bottom w:w="0" w:type="dxa"/>
              <w:right w:w="15" w:type="dxa"/>
            </w:tcMar>
          </w:tcPr>
          <w:p w14:paraId="703D4F0D" w14:textId="77777777" w:rsidR="00DB6956" w:rsidRDefault="00DB6956">
            <w:pPr>
              <w:pStyle w:val="prastasis"/>
              <w:rPr>
                <w:rFonts w:ascii="Times New Roman" w:hAnsi="Times New Roman" w:cs="Times New Roman"/>
                <w:sz w:val="23"/>
                <w:szCs w:val="23"/>
                <w:lang w:val="lt-LT"/>
              </w:rPr>
            </w:pPr>
          </w:p>
        </w:tc>
        <w:tc>
          <w:tcPr>
            <w:tcW w:w="956" w:type="dxa"/>
            <w:tcBorders>
              <w:top w:val="single" w:sz="4" w:space="0" w:color="000000"/>
              <w:bottom w:val="single" w:sz="4" w:space="0" w:color="000000"/>
              <w:right w:val="single" w:sz="4" w:space="0" w:color="000000"/>
            </w:tcBorders>
            <w:tcMar>
              <w:top w:w="15" w:type="dxa"/>
              <w:left w:w="15" w:type="dxa"/>
              <w:bottom w:w="0" w:type="dxa"/>
              <w:right w:w="15" w:type="dxa"/>
            </w:tcMar>
          </w:tcPr>
          <w:p w14:paraId="7B0E937D" w14:textId="77777777" w:rsidR="00DB6956" w:rsidRDefault="00D61F46">
            <w:pPr>
              <w:pStyle w:val="prastasis"/>
              <w:jc w:val="center"/>
            </w:pPr>
            <w:r>
              <w:rPr>
                <w:rStyle w:val="Numatytasispastraiposriftas"/>
                <w:rFonts w:ascii="Times New Roman" w:eastAsia="Arial" w:hAnsi="Times New Roman" w:cs="Times New Roman"/>
                <w:sz w:val="23"/>
                <w:szCs w:val="23"/>
                <w:lang w:val="lt-LT"/>
              </w:rPr>
              <w:t>32</w:t>
            </w:r>
          </w:p>
        </w:tc>
        <w:tc>
          <w:tcPr>
            <w:tcW w:w="683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793D26A8" w14:textId="77777777" w:rsidR="00DB6956" w:rsidRDefault="00D61F46">
            <w:pPr>
              <w:pStyle w:val="prastasis"/>
              <w:jc w:val="both"/>
            </w:pPr>
            <w:r>
              <w:rPr>
                <w:rStyle w:val="Numatytasispastraiposriftas"/>
                <w:rFonts w:ascii="Times New Roman" w:eastAsia="Arial" w:hAnsi="Times New Roman" w:cs="Times New Roman"/>
                <w:sz w:val="23"/>
                <w:szCs w:val="23"/>
                <w:lang w:val="lt-LT"/>
              </w:rPr>
              <w:t xml:space="preserve">Reikalinga galimybė, kurti, peržiūrėti bei redaguoti komisijas bei jų narių sudėtį. Komisijas turi būti galima paskirti vertinti programas. </w:t>
            </w:r>
          </w:p>
        </w:tc>
      </w:tr>
      <w:tr w:rsidR="00DB6956" w14:paraId="339590F3" w14:textId="77777777">
        <w:trPr>
          <w:trHeight w:val="765"/>
        </w:trPr>
        <w:tc>
          <w:tcPr>
            <w:tcW w:w="1416" w:type="dxa"/>
            <w:tcBorders>
              <w:left w:val="single" w:sz="4" w:space="0" w:color="000000"/>
              <w:bottom w:val="single" w:sz="4" w:space="0" w:color="000000"/>
              <w:right w:val="single" w:sz="4" w:space="0" w:color="000000"/>
            </w:tcBorders>
            <w:tcMar>
              <w:top w:w="15" w:type="dxa"/>
              <w:left w:w="15" w:type="dxa"/>
              <w:bottom w:w="0" w:type="dxa"/>
              <w:right w:w="15" w:type="dxa"/>
            </w:tcMar>
          </w:tcPr>
          <w:p w14:paraId="5062D92F" w14:textId="77777777" w:rsidR="00DB6956" w:rsidRDefault="00D61F46">
            <w:pPr>
              <w:pStyle w:val="prastasis"/>
            </w:pPr>
            <w:r>
              <w:rPr>
                <w:rStyle w:val="Numatytasispastraiposriftas"/>
                <w:rFonts w:ascii="Times New Roman" w:eastAsia="Arial" w:hAnsi="Times New Roman" w:cs="Times New Roman"/>
                <w:sz w:val="23"/>
                <w:szCs w:val="23"/>
                <w:lang w:val="lt-LT"/>
              </w:rPr>
              <w:t xml:space="preserve">Renginiai </w:t>
            </w:r>
          </w:p>
        </w:tc>
        <w:tc>
          <w:tcPr>
            <w:tcW w:w="95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7B32C560" w14:textId="77777777" w:rsidR="00DB6956" w:rsidRDefault="00D61F46">
            <w:pPr>
              <w:pStyle w:val="prastasis"/>
              <w:jc w:val="center"/>
            </w:pPr>
            <w:r>
              <w:rPr>
                <w:rStyle w:val="Numatytasispastraiposriftas"/>
                <w:rFonts w:ascii="Times New Roman" w:eastAsia="Arial" w:hAnsi="Times New Roman" w:cs="Times New Roman"/>
                <w:sz w:val="23"/>
                <w:szCs w:val="23"/>
                <w:lang w:val="lt-LT"/>
              </w:rPr>
              <w:t>33</w:t>
            </w:r>
          </w:p>
        </w:tc>
        <w:tc>
          <w:tcPr>
            <w:tcW w:w="683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65CAE3E4" w14:textId="77777777" w:rsidR="00DB6956" w:rsidRDefault="00D61F46">
            <w:pPr>
              <w:pStyle w:val="prastasis"/>
              <w:jc w:val="both"/>
            </w:pPr>
            <w:r>
              <w:rPr>
                <w:rStyle w:val="Numatytasispastraiposriftas"/>
                <w:rFonts w:ascii="Times New Roman" w:eastAsia="Arial" w:hAnsi="Times New Roman" w:cs="Times New Roman"/>
                <w:sz w:val="23"/>
                <w:szCs w:val="23"/>
                <w:lang w:val="lt-LT"/>
              </w:rPr>
              <w:t xml:space="preserve">Leisti kurti tik 1 mėn. trukmės renginius, išskyrus atvejus, kai nustatyta tai leidžianti programos vykdymo formos reikšmė. Susiderinti programų vykdymo formas, kurioms taikoma ši taisyklė su Perkančiąją organizacija. </w:t>
            </w:r>
          </w:p>
        </w:tc>
      </w:tr>
      <w:tr w:rsidR="00DB6956" w14:paraId="0F6EFF1A" w14:textId="77777777">
        <w:trPr>
          <w:trHeight w:val="1063"/>
        </w:trPr>
        <w:tc>
          <w:tcPr>
            <w:tcW w:w="1416" w:type="dxa"/>
            <w:vMerge w:val="restart"/>
            <w:tcBorders>
              <w:top w:val="single" w:sz="4" w:space="0" w:color="000000"/>
              <w:left w:val="single" w:sz="4" w:space="0" w:color="000000"/>
              <w:right w:val="single" w:sz="4" w:space="0" w:color="000000"/>
            </w:tcBorders>
            <w:tcMar>
              <w:top w:w="15" w:type="dxa"/>
              <w:left w:w="15" w:type="dxa"/>
              <w:bottom w:w="0" w:type="dxa"/>
              <w:right w:w="15" w:type="dxa"/>
            </w:tcMar>
          </w:tcPr>
          <w:p w14:paraId="0BE67C11" w14:textId="77777777" w:rsidR="00DB6956" w:rsidRDefault="00D61F46">
            <w:pPr>
              <w:pStyle w:val="prastasis"/>
            </w:pPr>
            <w:r>
              <w:rPr>
                <w:rStyle w:val="Numatytasispastraiposriftas"/>
                <w:rFonts w:ascii="Times New Roman" w:eastAsia="Arial" w:hAnsi="Times New Roman" w:cs="Times New Roman"/>
                <w:sz w:val="23"/>
                <w:szCs w:val="23"/>
                <w:lang w:val="lt-LT"/>
              </w:rPr>
              <w:t xml:space="preserve">Specialistų valandų skaičiuotuvas </w:t>
            </w:r>
          </w:p>
        </w:tc>
        <w:tc>
          <w:tcPr>
            <w:tcW w:w="95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24325E16" w14:textId="77777777" w:rsidR="00DB6956" w:rsidRDefault="00D61F46">
            <w:pPr>
              <w:pStyle w:val="prastasis"/>
              <w:jc w:val="center"/>
            </w:pPr>
            <w:r>
              <w:rPr>
                <w:rStyle w:val="Numatytasispastraiposriftas"/>
                <w:rFonts w:ascii="Times New Roman" w:eastAsia="Arial" w:hAnsi="Times New Roman" w:cs="Times New Roman"/>
                <w:sz w:val="23"/>
                <w:szCs w:val="23"/>
                <w:lang w:val="lt-LT"/>
              </w:rPr>
              <w:t>34</w:t>
            </w:r>
          </w:p>
        </w:tc>
        <w:tc>
          <w:tcPr>
            <w:tcW w:w="683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3B503787" w14:textId="77777777" w:rsidR="00DB6956" w:rsidRDefault="00D61F46">
            <w:pPr>
              <w:pStyle w:val="prastasis"/>
              <w:jc w:val="both"/>
            </w:pPr>
            <w:r>
              <w:rPr>
                <w:rStyle w:val="Numatytasispastraiposriftas"/>
                <w:rFonts w:ascii="Times New Roman" w:eastAsia="Arial" w:hAnsi="Times New Roman" w:cs="Times New Roman"/>
                <w:sz w:val="23"/>
                <w:szCs w:val="23"/>
                <w:lang w:val="lt-LT"/>
              </w:rPr>
              <w:t xml:space="preserve">Siekiant užtikrinti kokybę, reikia paruošti ir susiderinti su Perkančiąja organizacija specialistų valandų skaičiuotuvo funkcionalumo testavimo scenarijus. Suderinti scenarijai turi būti 100% padengti automatiniais integraciniais testais. </w:t>
            </w:r>
          </w:p>
        </w:tc>
      </w:tr>
      <w:tr w:rsidR="00DB6956" w14:paraId="39E7C18D" w14:textId="77777777">
        <w:trPr>
          <w:trHeight w:val="765"/>
        </w:trPr>
        <w:tc>
          <w:tcPr>
            <w:tcW w:w="1416" w:type="dxa"/>
            <w:vMerge/>
            <w:tcBorders>
              <w:top w:val="single" w:sz="4" w:space="0" w:color="000000"/>
              <w:left w:val="single" w:sz="4" w:space="0" w:color="000000"/>
              <w:right w:val="single" w:sz="4" w:space="0" w:color="000000"/>
            </w:tcBorders>
            <w:tcMar>
              <w:top w:w="15" w:type="dxa"/>
              <w:left w:w="15" w:type="dxa"/>
              <w:bottom w:w="0" w:type="dxa"/>
              <w:right w:w="15" w:type="dxa"/>
            </w:tcMar>
          </w:tcPr>
          <w:p w14:paraId="303D3FBE" w14:textId="77777777" w:rsidR="00DB6956" w:rsidRDefault="00DB6956">
            <w:pPr>
              <w:pStyle w:val="prastasis"/>
              <w:rPr>
                <w:rFonts w:ascii="Times New Roman" w:hAnsi="Times New Roman" w:cs="Times New Roman"/>
                <w:sz w:val="23"/>
                <w:szCs w:val="23"/>
                <w:lang w:val="lt-LT"/>
              </w:rPr>
            </w:pPr>
          </w:p>
        </w:tc>
        <w:tc>
          <w:tcPr>
            <w:tcW w:w="956" w:type="dxa"/>
            <w:tcBorders>
              <w:top w:val="single" w:sz="4" w:space="0" w:color="000000"/>
              <w:bottom w:val="single" w:sz="4" w:space="0" w:color="000000"/>
              <w:right w:val="single" w:sz="4" w:space="0" w:color="000000"/>
            </w:tcBorders>
            <w:tcMar>
              <w:top w:w="15" w:type="dxa"/>
              <w:left w:w="15" w:type="dxa"/>
              <w:bottom w:w="0" w:type="dxa"/>
              <w:right w:w="15" w:type="dxa"/>
            </w:tcMar>
          </w:tcPr>
          <w:p w14:paraId="38C337D0" w14:textId="77777777" w:rsidR="00DB6956" w:rsidRDefault="00D61F46">
            <w:pPr>
              <w:pStyle w:val="prastasis"/>
              <w:jc w:val="center"/>
            </w:pPr>
            <w:r>
              <w:rPr>
                <w:rStyle w:val="Numatytasispastraiposriftas"/>
                <w:rFonts w:ascii="Times New Roman" w:eastAsia="Arial" w:hAnsi="Times New Roman" w:cs="Times New Roman"/>
                <w:sz w:val="23"/>
                <w:szCs w:val="23"/>
                <w:lang w:val="lt-LT"/>
              </w:rPr>
              <w:t>35</w:t>
            </w:r>
          </w:p>
        </w:tc>
        <w:tc>
          <w:tcPr>
            <w:tcW w:w="683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3440ED98" w14:textId="77777777" w:rsidR="00DB6956" w:rsidRDefault="00D61F46">
            <w:pPr>
              <w:pStyle w:val="prastasis"/>
              <w:jc w:val="both"/>
            </w:pPr>
            <w:r>
              <w:rPr>
                <w:rStyle w:val="Numatytasispastraiposriftas"/>
                <w:rFonts w:ascii="Times New Roman" w:eastAsia="Arial" w:hAnsi="Times New Roman" w:cs="Times New Roman"/>
                <w:sz w:val="23"/>
                <w:szCs w:val="23"/>
                <w:lang w:val="lt-LT"/>
              </w:rPr>
              <w:t xml:space="preserve">Specialisto surinktų valandų skaičiuoklėje turėtų būti rodomi ir dar nepatvirtinti pažymėjimai bei leidžiama su jais atlikti licencijai įgyti ar pratęsti reikalingų valandų skaičiavimus. </w:t>
            </w:r>
          </w:p>
        </w:tc>
      </w:tr>
      <w:tr w:rsidR="00DB6956" w14:paraId="6A935ED7" w14:textId="77777777">
        <w:trPr>
          <w:trHeight w:val="510"/>
        </w:trPr>
        <w:tc>
          <w:tcPr>
            <w:tcW w:w="1416" w:type="dxa"/>
            <w:vMerge/>
            <w:tcBorders>
              <w:top w:val="single" w:sz="4" w:space="0" w:color="000000"/>
              <w:left w:val="single" w:sz="4" w:space="0" w:color="000000"/>
              <w:right w:val="single" w:sz="4" w:space="0" w:color="000000"/>
            </w:tcBorders>
            <w:tcMar>
              <w:top w:w="15" w:type="dxa"/>
              <w:left w:w="15" w:type="dxa"/>
              <w:bottom w:w="0" w:type="dxa"/>
              <w:right w:w="15" w:type="dxa"/>
            </w:tcMar>
          </w:tcPr>
          <w:p w14:paraId="0AF91631" w14:textId="77777777" w:rsidR="00DB6956" w:rsidRDefault="00DB6956">
            <w:pPr>
              <w:pStyle w:val="prastasis"/>
              <w:rPr>
                <w:rFonts w:ascii="Times New Roman" w:hAnsi="Times New Roman" w:cs="Times New Roman"/>
                <w:sz w:val="23"/>
                <w:szCs w:val="23"/>
                <w:lang w:val="lt-LT"/>
              </w:rPr>
            </w:pPr>
          </w:p>
        </w:tc>
        <w:tc>
          <w:tcPr>
            <w:tcW w:w="956" w:type="dxa"/>
            <w:tcBorders>
              <w:top w:val="single" w:sz="4" w:space="0" w:color="000000"/>
              <w:bottom w:val="single" w:sz="4" w:space="0" w:color="000000"/>
              <w:right w:val="single" w:sz="4" w:space="0" w:color="000000"/>
            </w:tcBorders>
            <w:tcMar>
              <w:top w:w="15" w:type="dxa"/>
              <w:left w:w="15" w:type="dxa"/>
              <w:bottom w:w="0" w:type="dxa"/>
              <w:right w:w="15" w:type="dxa"/>
            </w:tcMar>
          </w:tcPr>
          <w:p w14:paraId="10D512B8" w14:textId="77777777" w:rsidR="00DB6956" w:rsidRDefault="00D61F46">
            <w:pPr>
              <w:pStyle w:val="prastasis"/>
              <w:jc w:val="center"/>
            </w:pPr>
            <w:r>
              <w:rPr>
                <w:rStyle w:val="Numatytasispastraiposriftas"/>
                <w:rFonts w:ascii="Times New Roman" w:eastAsia="Arial" w:hAnsi="Times New Roman" w:cs="Times New Roman"/>
                <w:sz w:val="23"/>
                <w:szCs w:val="23"/>
                <w:lang w:val="lt-LT"/>
              </w:rPr>
              <w:t>36</w:t>
            </w:r>
          </w:p>
        </w:tc>
        <w:tc>
          <w:tcPr>
            <w:tcW w:w="683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593BEA2B" w14:textId="77777777" w:rsidR="00DB6956" w:rsidRDefault="00D61F46">
            <w:pPr>
              <w:pStyle w:val="prastasis"/>
              <w:jc w:val="both"/>
            </w:pPr>
            <w:r>
              <w:rPr>
                <w:rStyle w:val="Numatytasispastraiposriftas"/>
                <w:rFonts w:ascii="Times New Roman" w:eastAsia="Arial" w:hAnsi="Times New Roman" w:cs="Times New Roman"/>
                <w:sz w:val="23"/>
                <w:szCs w:val="23"/>
                <w:lang w:val="lt-LT"/>
              </w:rPr>
              <w:t xml:space="preserve">Skaičiuotuve turime turėti galimybė persijungti tarp </w:t>
            </w:r>
            <w:r>
              <w:rPr>
                <w:rStyle w:val="Numatytasispastraiposriftas"/>
                <w:rFonts w:ascii="Times New Roman" w:eastAsia="Arial" w:hAnsi="Times New Roman" w:cs="Times New Roman"/>
                <w:sz w:val="23"/>
                <w:szCs w:val="23"/>
                <w:lang w:val="lt-LT"/>
              </w:rPr>
              <w:t>skirtingų ataskaitinių laikotarpių. Turi būti galima rinktis iš trijų laikotarpių: praėjęs, dabartinis ir būsimas.</w:t>
            </w:r>
          </w:p>
        </w:tc>
      </w:tr>
    </w:tbl>
    <w:p w14:paraId="32AA5B89" w14:textId="77777777" w:rsidR="00DB6956" w:rsidRDefault="00DB6956">
      <w:pPr>
        <w:pStyle w:val="prastasis"/>
        <w:jc w:val="both"/>
        <w:rPr>
          <w:rFonts w:ascii="Times New Roman" w:eastAsia="Times New Roman" w:hAnsi="Times New Roman" w:cs="Times New Roman"/>
          <w:sz w:val="23"/>
          <w:szCs w:val="23"/>
          <w:lang w:val="lt-LT"/>
        </w:rPr>
      </w:pPr>
    </w:p>
    <w:p w14:paraId="4C867328" w14:textId="77777777" w:rsidR="00DB6956" w:rsidRDefault="00DB6956">
      <w:pPr>
        <w:pStyle w:val="prastasis"/>
        <w:jc w:val="both"/>
        <w:rPr>
          <w:rFonts w:ascii="Times New Roman" w:eastAsia="Times New Roman" w:hAnsi="Times New Roman" w:cs="Times New Roman"/>
          <w:sz w:val="23"/>
          <w:szCs w:val="23"/>
          <w:lang w:val="lt-LT"/>
        </w:rPr>
      </w:pPr>
    </w:p>
    <w:p w14:paraId="5CFC9DF2"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Kitos vystymo paslaugos yra visos vystymo paslaugos, kurios nepatenka į konkrečių vystymo užduočių apimtį.</w:t>
      </w:r>
    </w:p>
    <w:p w14:paraId="624433A4" w14:textId="77777777" w:rsidR="00DB6956" w:rsidRDefault="00DB6956">
      <w:pPr>
        <w:pStyle w:val="prastasis"/>
        <w:jc w:val="both"/>
        <w:rPr>
          <w:rFonts w:ascii="Times New Roman" w:eastAsia="Times New Roman" w:hAnsi="Times New Roman" w:cs="Times New Roman"/>
          <w:sz w:val="23"/>
          <w:szCs w:val="23"/>
          <w:lang w:val="lt-LT"/>
        </w:rPr>
      </w:pPr>
    </w:p>
    <w:p w14:paraId="6D7DF58A"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VASPVT įsigyja </w:t>
      </w:r>
      <w:r>
        <w:rPr>
          <w:rFonts w:ascii="Times New Roman" w:eastAsia="Times New Roman" w:hAnsi="Times New Roman" w:cs="Times New Roman"/>
          <w:sz w:val="23"/>
          <w:szCs w:val="23"/>
          <w:lang w:val="lt-LT"/>
        </w:rPr>
        <w:t>konkrečias vystymo užduotis iš Paslaugų teikėjo už Paslaugų teikėjo pasiūlyme nurodytą fiksuotą kainą. Konkrečios vystymo paslaugos privalo būti suteikiamos per Paslaugų teikėjo pasiūlyme nurodytą terminą.</w:t>
      </w:r>
    </w:p>
    <w:p w14:paraId="14419C9B" w14:textId="77777777" w:rsidR="00DB6956" w:rsidRDefault="00DB6956">
      <w:pPr>
        <w:pStyle w:val="prastasis"/>
        <w:rPr>
          <w:rFonts w:ascii="Times New Roman" w:eastAsia="Times New Roman" w:hAnsi="Times New Roman" w:cs="Times New Roman"/>
          <w:b/>
          <w:sz w:val="23"/>
          <w:szCs w:val="23"/>
          <w:lang w:val="lt-LT"/>
        </w:rPr>
      </w:pPr>
    </w:p>
    <w:p w14:paraId="3421A852"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VASPVT turi teisę ir galimybę (bet neįsipareigoja) užsakyti kitų LSPSKP IS vystymo paslaugų kiekio pagal Paslaugų teikėjo pasiūlyme nurodytą valandinį įkainį. Preliminari planuojamų užsakyti paslaugų apimtis iki 17 000 darbo valandų.</w:t>
      </w:r>
    </w:p>
    <w:p w14:paraId="0A432C9B" w14:textId="77777777" w:rsidR="00DB6956" w:rsidRDefault="00DB6956">
      <w:pPr>
        <w:pStyle w:val="prastasis"/>
        <w:jc w:val="both"/>
        <w:rPr>
          <w:rFonts w:ascii="Times New Roman" w:eastAsia="Times New Roman" w:hAnsi="Times New Roman" w:cs="Times New Roman"/>
          <w:sz w:val="23"/>
          <w:szCs w:val="23"/>
          <w:lang w:val="lt-LT"/>
        </w:rPr>
      </w:pPr>
    </w:p>
    <w:p w14:paraId="4E12EF7A"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lastRenderedPageBreak/>
        <w:t xml:space="preserve">LSPSKP IS kitų vystymo darbo valandos gali būti panaudotos jau sukurtų LSPSKP IS funkcijų pakeitimui ar naujų funkcijų sukūrimui, siekiant, kad pakeistas / sukurtas funkcionalumas užtikrintų reikiamų LSPSKP IS funkcionalumų poreikį. </w:t>
      </w:r>
    </w:p>
    <w:p w14:paraId="477A0BDD" w14:textId="77777777" w:rsidR="00DB6956" w:rsidRDefault="00DB6956">
      <w:pPr>
        <w:pStyle w:val="prastasis"/>
        <w:jc w:val="both"/>
        <w:rPr>
          <w:rFonts w:ascii="Times New Roman" w:eastAsia="Times New Roman" w:hAnsi="Times New Roman" w:cs="Times New Roman"/>
          <w:sz w:val="23"/>
          <w:szCs w:val="23"/>
          <w:lang w:val="lt-LT"/>
        </w:rPr>
      </w:pPr>
    </w:p>
    <w:p w14:paraId="3025F062"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Vystymo paslaugų teikimo metu realizuojamiems funkcionalumams taikomi šioje Techninėje specifikacijoje nurodyti nefunkciniai reikalavimai, jeigu nesutariama kitaip.</w:t>
      </w:r>
    </w:p>
    <w:p w14:paraId="3A83A3F0" w14:textId="77777777" w:rsidR="00DB6956" w:rsidRDefault="00D61F46">
      <w:pPr>
        <w:pStyle w:val="prastasis"/>
        <w:jc w:val="both"/>
      </w:pPr>
      <w:r>
        <w:rPr>
          <w:rStyle w:val="Numatytasispastraiposriftas"/>
          <w:rFonts w:ascii="Times New Roman" w:eastAsia="Times New Roman" w:hAnsi="Times New Roman" w:cs="Times New Roman"/>
          <w:sz w:val="23"/>
          <w:szCs w:val="23"/>
          <w:lang w:val="lt-LT"/>
        </w:rPr>
        <w:t>Kitos LSPSKP IS vystymo paslaugos apima:</w:t>
      </w:r>
    </w:p>
    <w:p w14:paraId="6734FAD6" w14:textId="77777777" w:rsidR="00DB6956" w:rsidRDefault="00DB6956">
      <w:pPr>
        <w:pStyle w:val="prastasis"/>
        <w:rPr>
          <w:rFonts w:ascii="Times New Roman" w:eastAsia="Times New Roman" w:hAnsi="Times New Roman" w:cs="Times New Roman"/>
          <w:b/>
          <w:sz w:val="23"/>
          <w:szCs w:val="23"/>
          <w:lang w:val="lt-LT"/>
        </w:rPr>
      </w:pPr>
    </w:p>
    <w:p w14:paraId="7687DCF9" w14:textId="77777777" w:rsidR="00DB6956" w:rsidRDefault="00D61F46">
      <w:pPr>
        <w:pStyle w:val="prastasis"/>
        <w:jc w:val="both"/>
      </w:pPr>
      <w:r>
        <w:rPr>
          <w:rStyle w:val="Numatytasispastraiposriftas"/>
          <w:rFonts w:ascii="Times New Roman" w:eastAsia="Times New Roman" w:hAnsi="Times New Roman" w:cs="Times New Roman"/>
          <w:b/>
          <w:bCs/>
          <w:sz w:val="23"/>
          <w:szCs w:val="23"/>
          <w:lang w:val="lt-LT"/>
        </w:rPr>
        <w:t xml:space="preserve">1. Pakeitimų pagal VASPVT išdėstytus poreikius įgyvendinimą – </w:t>
      </w:r>
      <w:r>
        <w:rPr>
          <w:rStyle w:val="Numatytasispastraiposriftas"/>
          <w:rFonts w:ascii="Times New Roman" w:eastAsia="Times New Roman" w:hAnsi="Times New Roman" w:cs="Times New Roman"/>
          <w:sz w:val="23"/>
          <w:szCs w:val="23"/>
          <w:lang w:val="lt-LT"/>
        </w:rPr>
        <w:t>LSPSKP IS</w:t>
      </w:r>
      <w:r>
        <w:rPr>
          <w:rStyle w:val="Numatytasispastraiposriftas"/>
          <w:rFonts w:ascii="Times New Roman" w:eastAsia="Times New Roman" w:hAnsi="Times New Roman" w:cs="Times New Roman"/>
          <w:b/>
          <w:bCs/>
          <w:sz w:val="23"/>
          <w:szCs w:val="23"/>
          <w:lang w:val="lt-LT"/>
        </w:rPr>
        <w:t xml:space="preserve"> </w:t>
      </w:r>
      <w:r>
        <w:rPr>
          <w:rStyle w:val="Numatytasispastraiposriftas"/>
          <w:rFonts w:ascii="Times New Roman" w:eastAsia="Times New Roman" w:hAnsi="Times New Roman" w:cs="Times New Roman"/>
          <w:sz w:val="23"/>
          <w:szCs w:val="23"/>
          <w:lang w:val="lt-LT"/>
        </w:rPr>
        <w:t xml:space="preserve">jau sukurtų funkcionalumų modernizavimą bei naujų funkcionalumų kūrimą, LSPSKP IS ir jos integracijų su kitais komponentais, informacinėmis sistemomis ar registrais modernizavimą bei kūrimą. Pakeitimų įgyvendinimas apima šias Paslaugų teikėjo veiklas: </w:t>
      </w:r>
    </w:p>
    <w:p w14:paraId="5535389D" w14:textId="77777777" w:rsidR="00DB6956" w:rsidRDefault="00DB6956">
      <w:pPr>
        <w:pStyle w:val="prastasis"/>
        <w:jc w:val="both"/>
        <w:rPr>
          <w:rFonts w:ascii="Times New Roman" w:eastAsia="Times New Roman" w:hAnsi="Times New Roman" w:cs="Times New Roman"/>
          <w:sz w:val="23"/>
          <w:szCs w:val="23"/>
          <w:lang w:val="lt-LT"/>
        </w:rPr>
      </w:pPr>
    </w:p>
    <w:p w14:paraId="75C9B81F"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1.1. naujų poreikių registravimą ir derinimą su VASPVT;</w:t>
      </w:r>
    </w:p>
    <w:p w14:paraId="56A97C57" w14:textId="77777777" w:rsidR="00DB6956" w:rsidRDefault="00DB6956">
      <w:pPr>
        <w:pStyle w:val="prastasis"/>
        <w:jc w:val="both"/>
        <w:rPr>
          <w:rFonts w:ascii="Times New Roman" w:eastAsia="Times New Roman" w:hAnsi="Times New Roman" w:cs="Times New Roman"/>
          <w:sz w:val="23"/>
          <w:szCs w:val="23"/>
          <w:lang w:val="lt-LT"/>
        </w:rPr>
      </w:pPr>
    </w:p>
    <w:p w14:paraId="3F13F1D8"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1.2. naujų poreikių funkcionalumo realizavimui detalią analizę ir specifikavimą (dokumentavimą) bei suderinimą su VASPVT;</w:t>
      </w:r>
    </w:p>
    <w:p w14:paraId="7B31B5F2" w14:textId="77777777" w:rsidR="00DB6956" w:rsidRDefault="00DB6956">
      <w:pPr>
        <w:pStyle w:val="prastasis"/>
        <w:jc w:val="both"/>
        <w:rPr>
          <w:rFonts w:ascii="Times New Roman" w:eastAsia="Times New Roman" w:hAnsi="Times New Roman" w:cs="Times New Roman"/>
          <w:sz w:val="23"/>
          <w:szCs w:val="23"/>
          <w:lang w:val="lt-LT"/>
        </w:rPr>
      </w:pPr>
    </w:p>
    <w:p w14:paraId="3D1DF3E2"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1.3. naujų poreikių realizavimo laiko sąnaudų skaičiavimą ir pagrindimą bei įgyvendinimo terminų ir grafiko sudarymą bei suderinimą su VASPVT; </w:t>
      </w:r>
    </w:p>
    <w:p w14:paraId="4121FF64" w14:textId="77777777" w:rsidR="00DB6956" w:rsidRDefault="00DB6956">
      <w:pPr>
        <w:pStyle w:val="prastasis"/>
        <w:jc w:val="both"/>
        <w:rPr>
          <w:rFonts w:ascii="Times New Roman" w:eastAsia="Times New Roman" w:hAnsi="Times New Roman" w:cs="Times New Roman"/>
          <w:sz w:val="23"/>
          <w:szCs w:val="23"/>
          <w:lang w:val="lt-LT"/>
        </w:rPr>
      </w:pPr>
    </w:p>
    <w:p w14:paraId="504F7472"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1.4. suderintų naujų funkcionalumų realizavimą apibrėžtais terminais ir apimtimi;</w:t>
      </w:r>
    </w:p>
    <w:p w14:paraId="13332072" w14:textId="77777777" w:rsidR="00DB6956" w:rsidRDefault="00DB6956">
      <w:pPr>
        <w:pStyle w:val="prastasis"/>
        <w:jc w:val="both"/>
        <w:rPr>
          <w:rFonts w:ascii="Times New Roman" w:eastAsia="Times New Roman" w:hAnsi="Times New Roman" w:cs="Times New Roman"/>
          <w:sz w:val="23"/>
          <w:szCs w:val="23"/>
          <w:lang w:val="lt-LT"/>
        </w:rPr>
      </w:pPr>
    </w:p>
    <w:p w14:paraId="2B705F86"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1.5. realizuotų naujų funkcionalumų testavimą, diegimą į LSPSKP IS aplinkas, naudotojų mokymus ir konsultavimą, duomenų migravimą (esant poreikiui); </w:t>
      </w:r>
    </w:p>
    <w:p w14:paraId="110D74AB" w14:textId="77777777" w:rsidR="00DB6956" w:rsidRDefault="00DB6956">
      <w:pPr>
        <w:pStyle w:val="prastasis"/>
        <w:jc w:val="both"/>
        <w:rPr>
          <w:rFonts w:ascii="Times New Roman" w:eastAsia="Times New Roman" w:hAnsi="Times New Roman" w:cs="Times New Roman"/>
          <w:sz w:val="23"/>
          <w:szCs w:val="23"/>
          <w:lang w:val="lt-LT"/>
        </w:rPr>
      </w:pPr>
    </w:p>
    <w:p w14:paraId="4C41878E" w14:textId="77777777" w:rsidR="00DB6956" w:rsidRDefault="00D61F46">
      <w:pPr>
        <w:pStyle w:val="prastasis"/>
        <w:jc w:val="both"/>
      </w:pPr>
      <w:r>
        <w:rPr>
          <w:rStyle w:val="Numatytasispastraiposriftas"/>
          <w:rFonts w:ascii="Times New Roman" w:eastAsia="Times New Roman" w:hAnsi="Times New Roman" w:cs="Times New Roman"/>
          <w:sz w:val="23"/>
          <w:szCs w:val="23"/>
          <w:lang w:val="lt-LT"/>
        </w:rPr>
        <w:t xml:space="preserve">1.6. su funkcionalumu susijusios LSPSKP IS dokumentacijos atnaujinimą (naudotojų instrukcijų, diegimo ir administravimo instrukcijų, projektavimo dokumentų ir kt.); </w:t>
      </w:r>
    </w:p>
    <w:p w14:paraId="08FA3EB6" w14:textId="77777777" w:rsidR="00DB6956" w:rsidRDefault="00DB6956">
      <w:pPr>
        <w:pStyle w:val="prastasis"/>
        <w:jc w:val="both"/>
        <w:rPr>
          <w:rFonts w:ascii="Times New Roman" w:eastAsia="Times New Roman" w:hAnsi="Times New Roman" w:cs="Times New Roman"/>
          <w:sz w:val="23"/>
          <w:szCs w:val="23"/>
          <w:lang w:val="lt-LT"/>
        </w:rPr>
      </w:pPr>
    </w:p>
    <w:p w14:paraId="034483B8"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1.7. naujų funkcionalumų analizės, projektavimo, testavimo, migravimo, diegimo eigos dokumentavimą (ataskaitų rengimą, susitikimų protokolavimą);</w:t>
      </w:r>
    </w:p>
    <w:p w14:paraId="767DD4C6" w14:textId="77777777" w:rsidR="00DB6956" w:rsidRDefault="00DB6956">
      <w:pPr>
        <w:pStyle w:val="prastasis"/>
        <w:jc w:val="both"/>
        <w:rPr>
          <w:rFonts w:ascii="Times New Roman" w:eastAsia="Times New Roman" w:hAnsi="Times New Roman" w:cs="Times New Roman"/>
          <w:sz w:val="23"/>
          <w:szCs w:val="23"/>
          <w:lang w:val="lt-LT"/>
        </w:rPr>
      </w:pPr>
    </w:p>
    <w:p w14:paraId="5458B335" w14:textId="77777777" w:rsidR="00DB6956" w:rsidRDefault="00D61F46">
      <w:pPr>
        <w:pStyle w:val="prastasis"/>
        <w:jc w:val="both"/>
      </w:pPr>
      <w:r>
        <w:rPr>
          <w:rStyle w:val="Numatytasispastraiposriftas"/>
          <w:rFonts w:ascii="Times New Roman" w:eastAsia="Times New Roman" w:hAnsi="Times New Roman" w:cs="Times New Roman"/>
          <w:sz w:val="23"/>
          <w:szCs w:val="23"/>
          <w:lang w:val="lt-LT"/>
        </w:rPr>
        <w:t xml:space="preserve">1.8. įdiegtų funkcionalumų ir parengtos dokumentacijos nemokamą garantinę priežiūrą (24 mėnesius nuo funkcionalumo įdiegimo į eksploatavimo aplinką). </w:t>
      </w:r>
    </w:p>
    <w:p w14:paraId="69DFCBCC" w14:textId="77777777" w:rsidR="00DB6956" w:rsidRDefault="00DB6956">
      <w:pPr>
        <w:pStyle w:val="prastasis"/>
        <w:rPr>
          <w:rFonts w:ascii="Times New Roman" w:eastAsia="Times New Roman" w:hAnsi="Times New Roman" w:cs="Times New Roman"/>
          <w:sz w:val="23"/>
          <w:szCs w:val="23"/>
          <w:lang w:val="lt-LT"/>
        </w:rPr>
      </w:pPr>
    </w:p>
    <w:p w14:paraId="499A3F41" w14:textId="77777777" w:rsidR="00DB6956" w:rsidRDefault="00D61F46">
      <w:pPr>
        <w:pStyle w:val="prastasis"/>
        <w:jc w:val="both"/>
      </w:pPr>
      <w:r>
        <w:rPr>
          <w:rStyle w:val="Numatytasispastraiposriftas"/>
          <w:rFonts w:ascii="Times New Roman" w:eastAsia="Times New Roman" w:hAnsi="Times New Roman" w:cs="Times New Roman"/>
          <w:b/>
          <w:bCs/>
          <w:sz w:val="23"/>
          <w:szCs w:val="23"/>
          <w:lang w:val="lt-LT"/>
        </w:rPr>
        <w:t>2.</w:t>
      </w:r>
      <w:r>
        <w:rPr>
          <w:rStyle w:val="Numatytasispastraiposriftas"/>
          <w:rFonts w:ascii="Times New Roman" w:eastAsia="Times New Roman" w:hAnsi="Times New Roman" w:cs="Times New Roman"/>
          <w:sz w:val="23"/>
          <w:szCs w:val="23"/>
          <w:lang w:val="lt-LT"/>
        </w:rPr>
        <w:t xml:space="preserve"> </w:t>
      </w:r>
      <w:r>
        <w:rPr>
          <w:rStyle w:val="Numatytasispastraiposriftas"/>
          <w:rFonts w:ascii="Times New Roman" w:eastAsia="Times New Roman" w:hAnsi="Times New Roman" w:cs="Times New Roman"/>
          <w:b/>
          <w:bCs/>
          <w:sz w:val="23"/>
          <w:szCs w:val="23"/>
          <w:lang w:val="lt-LT"/>
        </w:rPr>
        <w:t xml:space="preserve">Trūkumų šalinimą. </w:t>
      </w:r>
      <w:r>
        <w:rPr>
          <w:rStyle w:val="Numatytasispastraiposriftas"/>
          <w:rFonts w:ascii="Times New Roman" w:eastAsia="Times New Roman" w:hAnsi="Times New Roman" w:cs="Times New Roman"/>
          <w:sz w:val="23"/>
          <w:szCs w:val="23"/>
          <w:lang w:val="lt-LT"/>
        </w:rPr>
        <w:t>Trūkumų šalinimas apima šias Paslaugų teikėjo veiklas:</w:t>
      </w:r>
    </w:p>
    <w:p w14:paraId="3D797AE7" w14:textId="77777777" w:rsidR="00DB6956" w:rsidRDefault="00DB6956">
      <w:pPr>
        <w:pStyle w:val="prastasis"/>
        <w:jc w:val="both"/>
        <w:rPr>
          <w:rFonts w:ascii="Times New Roman" w:eastAsia="Times New Roman" w:hAnsi="Times New Roman" w:cs="Times New Roman"/>
          <w:sz w:val="23"/>
          <w:szCs w:val="23"/>
          <w:lang w:val="lt-LT"/>
        </w:rPr>
      </w:pPr>
    </w:p>
    <w:p w14:paraId="786CC509" w14:textId="77777777" w:rsidR="00DB6956" w:rsidRDefault="00D61F46">
      <w:pPr>
        <w:pStyle w:val="prastasis"/>
        <w:jc w:val="both"/>
      </w:pPr>
      <w:r>
        <w:rPr>
          <w:rStyle w:val="Numatytasispastraiposriftas"/>
          <w:rFonts w:ascii="Times New Roman" w:eastAsia="Times New Roman" w:hAnsi="Times New Roman" w:cs="Times New Roman"/>
          <w:sz w:val="23"/>
          <w:szCs w:val="23"/>
          <w:lang w:val="lt-LT"/>
        </w:rPr>
        <w:t>2.1. diegiant į testavimo / darbinę aplinką gautų klaidų ir / arba įdiegto į testavimo / darbinę aplinką LSPSKP IS pakeitimo (apimant ir įdiegtus defektų ištaisymus) testavimo metu nustatytų neatitikimų šalinimą;</w:t>
      </w:r>
    </w:p>
    <w:p w14:paraId="7FCFD14B" w14:textId="77777777" w:rsidR="00DB6956" w:rsidRDefault="00DB6956">
      <w:pPr>
        <w:pStyle w:val="prastasis"/>
        <w:jc w:val="both"/>
        <w:rPr>
          <w:rFonts w:ascii="Times New Roman" w:eastAsia="Times New Roman" w:hAnsi="Times New Roman" w:cs="Times New Roman"/>
          <w:sz w:val="23"/>
          <w:szCs w:val="23"/>
          <w:lang w:val="lt-LT"/>
        </w:rPr>
      </w:pPr>
    </w:p>
    <w:p w14:paraId="629D2128"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2.2. pateiktų rezultatų neatitikimai dėl užsakymo įvertinimo etape klaidingai atliktos analizės; </w:t>
      </w:r>
    </w:p>
    <w:p w14:paraId="410DDF90" w14:textId="77777777" w:rsidR="00DB6956" w:rsidRDefault="00DB6956">
      <w:pPr>
        <w:pStyle w:val="prastasis"/>
        <w:jc w:val="both"/>
        <w:rPr>
          <w:rFonts w:ascii="Times New Roman" w:eastAsia="Times New Roman" w:hAnsi="Times New Roman" w:cs="Times New Roman"/>
          <w:sz w:val="23"/>
          <w:szCs w:val="23"/>
          <w:lang w:val="lt-LT"/>
        </w:rPr>
      </w:pPr>
    </w:p>
    <w:p w14:paraId="4C465D98"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2.3. greitaveikos sulėtėjimas po pakeitimo / defekto ištaisymo įdiegimo į testinę / darbinę aplinką;</w:t>
      </w:r>
    </w:p>
    <w:p w14:paraId="42817898" w14:textId="77777777" w:rsidR="00DB6956" w:rsidRDefault="00DB6956">
      <w:pPr>
        <w:pStyle w:val="prastasis"/>
        <w:jc w:val="both"/>
        <w:rPr>
          <w:rFonts w:ascii="Times New Roman" w:eastAsia="Times New Roman" w:hAnsi="Times New Roman" w:cs="Times New Roman"/>
          <w:sz w:val="23"/>
          <w:szCs w:val="23"/>
          <w:lang w:val="lt-LT"/>
        </w:rPr>
      </w:pPr>
    </w:p>
    <w:p w14:paraId="7BFC3A07"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2.4.testavimui skirtų duomenų netikslumai arba nepateikimas (neturint testavimui skirtų duomenų, nėra galimybės tinkamai ištestuoti keičiamo / kuriamo funkcionalumo bei LSPSKP IS greitaveikos).</w:t>
      </w:r>
    </w:p>
    <w:p w14:paraId="164B2471" w14:textId="77777777" w:rsidR="00DB6956" w:rsidRDefault="00DB6956">
      <w:pPr>
        <w:pStyle w:val="prastasis"/>
        <w:jc w:val="both"/>
        <w:rPr>
          <w:rFonts w:ascii="Times New Roman" w:eastAsia="Times New Roman" w:hAnsi="Times New Roman" w:cs="Times New Roman"/>
          <w:sz w:val="23"/>
          <w:szCs w:val="23"/>
          <w:lang w:val="lt-LT"/>
        </w:rPr>
      </w:pPr>
    </w:p>
    <w:p w14:paraId="5BC1CD4E" w14:textId="77777777" w:rsidR="00DB6956" w:rsidRDefault="00D61F46">
      <w:pPr>
        <w:pStyle w:val="prastasis"/>
        <w:jc w:val="both"/>
      </w:pPr>
      <w:r>
        <w:rPr>
          <w:rStyle w:val="Numatytasispastraiposriftas"/>
          <w:rFonts w:ascii="Times New Roman" w:eastAsia="Times New Roman" w:hAnsi="Times New Roman" w:cs="Times New Roman"/>
          <w:b/>
          <w:bCs/>
          <w:sz w:val="23"/>
          <w:szCs w:val="23"/>
          <w:lang w:val="lt-LT"/>
        </w:rPr>
        <w:t>3.</w:t>
      </w:r>
      <w:r>
        <w:rPr>
          <w:rStyle w:val="Numatytasispastraiposriftas"/>
          <w:rFonts w:ascii="Times New Roman" w:eastAsia="Times New Roman" w:hAnsi="Times New Roman" w:cs="Times New Roman"/>
          <w:sz w:val="23"/>
          <w:szCs w:val="23"/>
          <w:lang w:val="lt-LT"/>
        </w:rPr>
        <w:t xml:space="preserve"> </w:t>
      </w:r>
      <w:r>
        <w:rPr>
          <w:rStyle w:val="Numatytasispastraiposriftas"/>
          <w:rFonts w:ascii="Times New Roman" w:eastAsia="Times New Roman" w:hAnsi="Times New Roman" w:cs="Times New Roman"/>
          <w:b/>
          <w:bCs/>
          <w:sz w:val="23"/>
          <w:szCs w:val="23"/>
          <w:lang w:val="lt-LT"/>
        </w:rPr>
        <w:t xml:space="preserve">Užklausų sprendimą – </w:t>
      </w:r>
      <w:r>
        <w:rPr>
          <w:rStyle w:val="Numatytasispastraiposriftas"/>
          <w:rFonts w:ascii="Times New Roman" w:eastAsia="Times New Roman" w:hAnsi="Times New Roman" w:cs="Times New Roman"/>
          <w:sz w:val="23"/>
          <w:szCs w:val="23"/>
          <w:lang w:val="lt-LT"/>
        </w:rPr>
        <w:t>VASPVT naudotojų užklausų sprendimas LSPSKP IS naudojimo, veikimo, eksploatavimo ir modifikavimo klausimais.</w:t>
      </w:r>
    </w:p>
    <w:p w14:paraId="34EE0367" w14:textId="77777777" w:rsidR="00DB6956" w:rsidRDefault="00DB6956">
      <w:pPr>
        <w:pStyle w:val="prastasis"/>
        <w:jc w:val="both"/>
        <w:rPr>
          <w:rFonts w:ascii="Times New Roman" w:eastAsia="Times New Roman" w:hAnsi="Times New Roman" w:cs="Times New Roman"/>
          <w:sz w:val="23"/>
          <w:szCs w:val="23"/>
          <w:lang w:val="lt-LT"/>
        </w:rPr>
      </w:pPr>
    </w:p>
    <w:p w14:paraId="2A0546A2"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lastRenderedPageBreak/>
        <w:t>Programinė įranga turi būti keičiama taip, kad ji savo našumu</w:t>
      </w:r>
      <w:r>
        <w:rPr>
          <w:rFonts w:ascii="Times New Roman" w:eastAsia="Times New Roman" w:hAnsi="Times New Roman" w:cs="Times New Roman"/>
          <w:sz w:val="23"/>
          <w:szCs w:val="23"/>
          <w:lang w:val="lt-LT"/>
        </w:rPr>
        <w:t xml:space="preserve"> bei funkcionalumu tenkintų naudotojų bei VASPVT poreikius, atitiktų saugos ir kibernetinio saugumo reikalavimus, veiklos procesus, teisės aktų nuostatas, gebėtų keistis duomenimis su kitais registrais ir informacinėmis sistemomis ar teikti duomenis naudotojams.</w:t>
      </w:r>
    </w:p>
    <w:p w14:paraId="277381E1" w14:textId="77777777" w:rsidR="00DB6956" w:rsidRDefault="00DB6956">
      <w:pPr>
        <w:pStyle w:val="prastasis"/>
        <w:jc w:val="both"/>
        <w:rPr>
          <w:rFonts w:ascii="Times New Roman" w:eastAsia="Times New Roman" w:hAnsi="Times New Roman" w:cs="Times New Roman"/>
          <w:sz w:val="23"/>
          <w:szCs w:val="23"/>
          <w:lang w:val="lt-LT"/>
        </w:rPr>
      </w:pPr>
    </w:p>
    <w:p w14:paraId="154A6417"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Paslaugų teikėjas, siūlantis sprendimus, kurie reikalauja papildomos ir/ar kitos nei VASPVT turimos techninės kompiuterinės, sisteminės ar taikomosios programinės įrangos, privalo ją įtraukti į pasiūlymo kainą, išvardinti ją, specifikuoti ir aprašyti jos įsigijimo, licencijavimo ir palaikymo tvarką.</w:t>
      </w:r>
    </w:p>
    <w:p w14:paraId="61EE878B" w14:textId="77777777" w:rsidR="00DB6956" w:rsidRDefault="00DB6956">
      <w:pPr>
        <w:pStyle w:val="prastasis"/>
        <w:jc w:val="both"/>
        <w:rPr>
          <w:rFonts w:ascii="Times New Roman" w:eastAsia="Times New Roman" w:hAnsi="Times New Roman" w:cs="Times New Roman"/>
          <w:sz w:val="23"/>
          <w:szCs w:val="23"/>
          <w:lang w:val="lt-LT"/>
        </w:rPr>
      </w:pPr>
    </w:p>
    <w:p w14:paraId="16D2BA63"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Už vystymo paslaugas Paslaugų teikėjui bus mokama pateikus mėnesinę ataskaitą už per ataskaitinį laikotarpį faktiškai</w:t>
      </w:r>
      <w:r>
        <w:rPr>
          <w:rFonts w:ascii="Times New Roman" w:eastAsia="Times New Roman" w:hAnsi="Times New Roman" w:cs="Times New Roman"/>
          <w:sz w:val="23"/>
          <w:szCs w:val="23"/>
          <w:lang w:val="lt-LT"/>
        </w:rPr>
        <w:t xml:space="preserve"> suteiktas vystymo paslaugas pilna apimtimi. Pakeitimų įgyvendinimo paslaugos gali būti įtrauktos į ataskaitą tik suteikus pilna apimtimi pakeitimo užsakymo dokumente nurodytas paslaugas ir jas VASPVT patikrinus. Mėnesinė ataskaita pateikiama per 5 d.d. nuo kiekvieno mėnesio pradžios.</w:t>
      </w:r>
    </w:p>
    <w:p w14:paraId="2D45281B" w14:textId="77777777" w:rsidR="00DB6956" w:rsidRDefault="00DB6956">
      <w:pPr>
        <w:pStyle w:val="prastasis"/>
        <w:rPr>
          <w:rFonts w:ascii="Times New Roman" w:eastAsia="Times New Roman" w:hAnsi="Times New Roman" w:cs="Times New Roman"/>
          <w:b/>
          <w:sz w:val="23"/>
          <w:szCs w:val="23"/>
          <w:lang w:val="lt-LT"/>
        </w:rPr>
      </w:pPr>
    </w:p>
    <w:p w14:paraId="512059DE" w14:textId="77777777" w:rsidR="00DB6956" w:rsidRDefault="00D61F46">
      <w:pPr>
        <w:pStyle w:val="prastasis"/>
        <w:rPr>
          <w:rFonts w:ascii="Times New Roman" w:eastAsia="Times New Roman" w:hAnsi="Times New Roman" w:cs="Times New Roman"/>
          <w:b/>
          <w:bCs/>
          <w:sz w:val="23"/>
          <w:szCs w:val="23"/>
          <w:lang w:val="lt-LT"/>
        </w:rPr>
      </w:pPr>
      <w:r>
        <w:rPr>
          <w:rFonts w:ascii="Times New Roman" w:eastAsia="Times New Roman" w:hAnsi="Times New Roman" w:cs="Times New Roman"/>
          <w:b/>
          <w:bCs/>
          <w:sz w:val="23"/>
          <w:szCs w:val="23"/>
          <w:lang w:val="lt-LT"/>
        </w:rPr>
        <w:t>7.2. KITŲ LSPSKP IS VYSTYMO PASLAUGŲ TEIKIMO TVARKA</w:t>
      </w:r>
    </w:p>
    <w:p w14:paraId="61246D1E" w14:textId="77777777" w:rsidR="00DB6956" w:rsidRDefault="00DB6956">
      <w:pPr>
        <w:pStyle w:val="prastasis"/>
        <w:rPr>
          <w:rFonts w:ascii="Times New Roman" w:eastAsia="Times New Roman" w:hAnsi="Times New Roman" w:cs="Times New Roman"/>
          <w:b/>
          <w:sz w:val="23"/>
          <w:szCs w:val="23"/>
          <w:lang w:val="lt-LT"/>
        </w:rPr>
      </w:pPr>
    </w:p>
    <w:p w14:paraId="4D7AFF13"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Kitos LSPSKP IS vystymo paslaugos bus atliekamos pagal VASPVT poreikius, kurie pateikiami Pagalbos sistemoje:</w:t>
      </w:r>
    </w:p>
    <w:p w14:paraId="02985A51" w14:textId="77777777" w:rsidR="00DB6956" w:rsidRDefault="00DB6956">
      <w:pPr>
        <w:pStyle w:val="prastasis"/>
        <w:jc w:val="both"/>
        <w:rPr>
          <w:rFonts w:ascii="Times New Roman" w:eastAsia="Times New Roman" w:hAnsi="Times New Roman" w:cs="Times New Roman"/>
          <w:sz w:val="23"/>
          <w:szCs w:val="23"/>
          <w:lang w:val="lt-LT"/>
        </w:rPr>
      </w:pPr>
    </w:p>
    <w:p w14:paraId="29CD83CF" w14:textId="77777777" w:rsidR="00DB6956" w:rsidRDefault="00D61F46">
      <w:pPr>
        <w:pStyle w:val="prastasis"/>
        <w:jc w:val="both"/>
      </w:pPr>
      <w:r>
        <w:rPr>
          <w:rStyle w:val="Numatytasispastraiposriftas"/>
          <w:rFonts w:ascii="Times New Roman" w:eastAsia="Times New Roman" w:hAnsi="Times New Roman" w:cs="Times New Roman"/>
          <w:sz w:val="23"/>
          <w:szCs w:val="23"/>
          <w:lang w:val="lt-LT"/>
        </w:rPr>
        <w:t>1. VASPVT teikia užsakymus dėl LSPSKP IS vystymo paslaugų;</w:t>
      </w:r>
    </w:p>
    <w:p w14:paraId="4C466063"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2. VASPVT teikia užsakymus dėl LSPSKP IS užklausų sprendimo; </w:t>
      </w:r>
    </w:p>
    <w:p w14:paraId="42EC8BAF"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3. VASPVT registruoja su LSPSKP IS vystymo paslaugų teikimu susijusius veikimo trūkumus, klaidas, problemas, kitus neveikimo atvejus; </w:t>
      </w:r>
    </w:p>
    <w:p w14:paraId="07B78AA0"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4. Paslaugų teikėjas informuoja VASPVT atsakingus asmenis apie užsakymų, trūkumų, klaidų, problemų, kitų neveikimo atvejų užregistravimą ir įvykdymą. </w:t>
      </w:r>
    </w:p>
    <w:p w14:paraId="274DCBA2" w14:textId="77777777" w:rsidR="00DB6956" w:rsidRDefault="00DB6956">
      <w:pPr>
        <w:pStyle w:val="prastasis"/>
        <w:jc w:val="both"/>
        <w:rPr>
          <w:rFonts w:ascii="Times New Roman" w:eastAsia="Times New Roman" w:hAnsi="Times New Roman" w:cs="Times New Roman"/>
          <w:sz w:val="23"/>
          <w:szCs w:val="23"/>
          <w:lang w:val="lt-LT"/>
        </w:rPr>
      </w:pPr>
    </w:p>
    <w:p w14:paraId="6E89BF78" w14:textId="77777777" w:rsidR="00DB6956" w:rsidRDefault="00D61F46">
      <w:pPr>
        <w:pStyle w:val="prastasis"/>
        <w:jc w:val="both"/>
        <w:rPr>
          <w:rFonts w:ascii="Times New Roman" w:eastAsia="Times New Roman" w:hAnsi="Times New Roman" w:cs="Times New Roman"/>
          <w:b/>
          <w:bCs/>
          <w:sz w:val="23"/>
          <w:szCs w:val="23"/>
          <w:lang w:val="lt-LT"/>
        </w:rPr>
      </w:pPr>
      <w:r>
        <w:rPr>
          <w:rFonts w:ascii="Times New Roman" w:eastAsia="Times New Roman" w:hAnsi="Times New Roman" w:cs="Times New Roman"/>
          <w:b/>
          <w:bCs/>
          <w:sz w:val="23"/>
          <w:szCs w:val="23"/>
          <w:lang w:val="lt-LT"/>
        </w:rPr>
        <w:t xml:space="preserve">7.2.1. Pakeitimų įgyvendinimo ir trūkumų šalinimo tvarka </w:t>
      </w:r>
    </w:p>
    <w:p w14:paraId="35835295" w14:textId="77777777" w:rsidR="00DB6956" w:rsidRDefault="00DB6956">
      <w:pPr>
        <w:pStyle w:val="prastasis"/>
        <w:jc w:val="both"/>
        <w:rPr>
          <w:rFonts w:ascii="Times New Roman" w:eastAsia="Times New Roman" w:hAnsi="Times New Roman" w:cs="Times New Roman"/>
          <w:b/>
          <w:sz w:val="23"/>
          <w:szCs w:val="23"/>
          <w:lang w:val="lt-LT"/>
        </w:rPr>
      </w:pPr>
    </w:p>
    <w:p w14:paraId="0A03FEDD"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Pakeitimų įgyvendinimas ir trūkumų šalinimas turi būti atliekami vadovaujantis tokia tvarka:</w:t>
      </w:r>
    </w:p>
    <w:p w14:paraId="56552ADE" w14:textId="77777777" w:rsidR="00DB6956" w:rsidRDefault="00DB6956">
      <w:pPr>
        <w:pStyle w:val="prastasis"/>
        <w:jc w:val="both"/>
        <w:rPr>
          <w:rFonts w:ascii="Times New Roman" w:eastAsia="Times New Roman" w:hAnsi="Times New Roman" w:cs="Times New Roman"/>
          <w:sz w:val="23"/>
          <w:szCs w:val="23"/>
          <w:lang w:val="lt-LT"/>
        </w:rPr>
      </w:pPr>
    </w:p>
    <w:p w14:paraId="1C5A6489" w14:textId="77777777" w:rsidR="00DB6956" w:rsidRDefault="00D61F46">
      <w:pPr>
        <w:pStyle w:val="prastasis"/>
        <w:jc w:val="both"/>
      </w:pPr>
      <w:r>
        <w:rPr>
          <w:rStyle w:val="Numatytasispastraiposriftas"/>
          <w:rFonts w:ascii="Times New Roman" w:eastAsia="Times New Roman" w:hAnsi="Times New Roman" w:cs="Times New Roman"/>
          <w:b/>
          <w:bCs/>
          <w:sz w:val="23"/>
          <w:szCs w:val="23"/>
          <w:lang w:val="lt-LT"/>
        </w:rPr>
        <w:t>1. Pakeitimo užsakymas</w:t>
      </w:r>
      <w:r>
        <w:rPr>
          <w:rStyle w:val="Numatytasispastraiposriftas"/>
          <w:rFonts w:ascii="Times New Roman" w:eastAsia="Times New Roman" w:hAnsi="Times New Roman" w:cs="Times New Roman"/>
          <w:sz w:val="23"/>
          <w:szCs w:val="23"/>
          <w:lang w:val="lt-LT"/>
        </w:rPr>
        <w:t xml:space="preserve"> – VASPVT paskirtas atsakingas asmuo Pagalbos sistemoje užregistruoja pakeitimo užsakymą, kuriame išdėsto informaciją apie reikalingą pakeitimo įgyvendinimo arba trūkumo šalinimo paslaugą;</w:t>
      </w:r>
    </w:p>
    <w:p w14:paraId="52CFA619" w14:textId="77777777" w:rsidR="00DB6956" w:rsidRDefault="00DB6956">
      <w:pPr>
        <w:pStyle w:val="prastasis"/>
        <w:jc w:val="both"/>
        <w:rPr>
          <w:rFonts w:ascii="Times New Roman" w:eastAsia="Times New Roman" w:hAnsi="Times New Roman" w:cs="Times New Roman"/>
          <w:sz w:val="23"/>
          <w:szCs w:val="23"/>
          <w:lang w:val="lt-LT"/>
        </w:rPr>
      </w:pPr>
    </w:p>
    <w:p w14:paraId="0323EE1E" w14:textId="77777777" w:rsidR="00DB6956" w:rsidRDefault="00D61F46">
      <w:pPr>
        <w:pStyle w:val="prastasis"/>
        <w:jc w:val="both"/>
      </w:pPr>
      <w:r>
        <w:rPr>
          <w:rStyle w:val="Numatytasispastraiposriftas"/>
          <w:rFonts w:ascii="Times New Roman" w:eastAsia="Times New Roman" w:hAnsi="Times New Roman" w:cs="Times New Roman"/>
          <w:b/>
          <w:bCs/>
          <w:sz w:val="23"/>
          <w:szCs w:val="23"/>
          <w:lang w:val="lt-LT"/>
        </w:rPr>
        <w:t>2.</w:t>
      </w:r>
      <w:r>
        <w:rPr>
          <w:rStyle w:val="Numatytasispastraiposriftas"/>
          <w:rFonts w:ascii="Times New Roman" w:eastAsia="Times New Roman" w:hAnsi="Times New Roman" w:cs="Times New Roman"/>
          <w:sz w:val="23"/>
          <w:szCs w:val="23"/>
          <w:lang w:val="lt-LT"/>
        </w:rPr>
        <w:t xml:space="preserve"> </w:t>
      </w:r>
      <w:r>
        <w:rPr>
          <w:rStyle w:val="Numatytasispastraiposriftas"/>
          <w:rFonts w:ascii="Times New Roman" w:eastAsia="Times New Roman" w:hAnsi="Times New Roman" w:cs="Times New Roman"/>
          <w:b/>
          <w:bCs/>
          <w:sz w:val="23"/>
          <w:szCs w:val="23"/>
          <w:lang w:val="lt-LT"/>
        </w:rPr>
        <w:t xml:space="preserve">Įvertinimas </w:t>
      </w:r>
      <w:r>
        <w:rPr>
          <w:rStyle w:val="Numatytasispastraiposriftas"/>
          <w:rFonts w:ascii="Times New Roman" w:eastAsia="Times New Roman" w:hAnsi="Times New Roman" w:cs="Times New Roman"/>
          <w:sz w:val="23"/>
          <w:szCs w:val="23"/>
          <w:lang w:val="lt-LT"/>
        </w:rPr>
        <w:t>– Paslaugų teikėjas išsiaiškina pakeitimo užsakyme aprašytą reikalingos paslaugos esmę, apimtį, techninius, funkcinius, saugumo ir kokybės reikalavimus, įvertina galimą neigiamą pakeitimo poveikį LSPSKP IS greitaveikai bei kitiems LSPSKP IS komponentams. Paslaugų teikėjas, rengdamas įvertinimo dokumentą, turi įvertinti pakeitimo sąveiką su kitais jau testuojamais pakeitimais ir, nurodant priežastis, pasiūlyti VASPVT rekomenduojamą ruošiamo pakeitimo diegimo eiliškumą.</w:t>
      </w:r>
      <w:r>
        <w:rPr>
          <w:rStyle w:val="Numatytasispastraiposriftas"/>
          <w:rFonts w:ascii="Times New Roman" w:eastAsia="Times New Roman" w:hAnsi="Times New Roman" w:cs="Times New Roman"/>
          <w:b/>
          <w:bCs/>
          <w:sz w:val="23"/>
          <w:szCs w:val="23"/>
          <w:lang w:val="lt-LT"/>
        </w:rPr>
        <w:t xml:space="preserve"> </w:t>
      </w:r>
      <w:r>
        <w:rPr>
          <w:rStyle w:val="Numatytasispastraiposriftas"/>
          <w:rFonts w:ascii="Times New Roman" w:eastAsia="Times New Roman" w:hAnsi="Times New Roman" w:cs="Times New Roman"/>
          <w:sz w:val="23"/>
          <w:szCs w:val="23"/>
          <w:lang w:val="lt-LT"/>
        </w:rPr>
        <w:t>Atlikęs įvertinimą Paslaugų teikėjas parengia ir VASPVT atsakingam asmeniui pateikia paslaugos įvertinimo dokumentą, į kurio aptimtį turi įeiti paslaugos suteikimo trukmės įvertinimas išreikštas darbo valandomis ir detalus įgyvendinimo aprašymas.</w:t>
      </w:r>
    </w:p>
    <w:p w14:paraId="1472B0FE" w14:textId="77777777" w:rsidR="00DB6956" w:rsidRDefault="00D61F46">
      <w:pPr>
        <w:pStyle w:val="prastasis"/>
        <w:jc w:val="both"/>
      </w:pPr>
      <w:r>
        <w:rPr>
          <w:rStyle w:val="Numatytasispastraiposriftas"/>
          <w:rFonts w:ascii="Times New Roman" w:hAnsi="Times New Roman" w:cs="Times New Roman"/>
          <w:sz w:val="23"/>
          <w:szCs w:val="23"/>
          <w:lang w:val="lt-LT"/>
        </w:rPr>
        <w:br/>
      </w:r>
      <w:r>
        <w:rPr>
          <w:rStyle w:val="Numatytasispastraiposriftas"/>
          <w:rFonts w:ascii="Times New Roman" w:eastAsia="Times New Roman" w:hAnsi="Times New Roman" w:cs="Times New Roman"/>
          <w:sz w:val="23"/>
          <w:szCs w:val="23"/>
          <w:lang w:val="lt-LT"/>
        </w:rPr>
        <w:t>Atlikdamas pakeitimo įvertinimą, Paslaugų teikėjas privalo detaliai susipažinti su esamais VASPVT veiklos procesais ir realizuotu LSPSKP IS funkcionalumu. Jei to nepakanka detaliai išsiaiškinti VASPVT pakeitimo užsakymo arba VASPVT identifikuoja, kad siūlomas sprendimas visiškai neatitinka pakeitimo užsakyme pateikto poreikio, Paslaugų teikėjas privalo rengti susitikimus su VASPVT darbuotojais, galinčiais patikslinti pakeitimo užsakyme išdėstytą informaciją. Jei pakeitimo metu bus kuriami</w:t>
      </w:r>
      <w:r>
        <w:rPr>
          <w:rStyle w:val="Numatytasispastraiposriftas"/>
          <w:rFonts w:ascii="Times New Roman" w:eastAsia="Times New Roman" w:hAnsi="Times New Roman" w:cs="Times New Roman"/>
          <w:sz w:val="23"/>
          <w:szCs w:val="23"/>
          <w:lang w:val="lt-LT"/>
        </w:rPr>
        <w:t xml:space="preserve"> / keičiami grafiniai LSPSKP IS komponentai </w:t>
      </w:r>
      <w:r>
        <w:rPr>
          <w:rStyle w:val="Numatytasispastraiposriftas"/>
          <w:rFonts w:ascii="Times New Roman" w:eastAsia="Times New Roman" w:hAnsi="Times New Roman" w:cs="Times New Roman"/>
          <w:sz w:val="23"/>
          <w:szCs w:val="23"/>
          <w:lang w:val="lt-LT"/>
        </w:rPr>
        <w:lastRenderedPageBreak/>
        <w:t>(ekraninės formos, ataskaitos, meniu ar kt.), Paslaugų teikėjas VASPVT paprašius privalo pateikti būsimų pakeitimų grafinius vaizdus (LSPSKP IS komponentų grafinius prototipus).</w:t>
      </w:r>
    </w:p>
    <w:p w14:paraId="0EFCCDAE" w14:textId="77777777" w:rsidR="00DB6956" w:rsidRDefault="00DB6956">
      <w:pPr>
        <w:pStyle w:val="prastasis"/>
        <w:jc w:val="both"/>
        <w:rPr>
          <w:rFonts w:ascii="Times New Roman" w:eastAsia="Times New Roman" w:hAnsi="Times New Roman" w:cs="Times New Roman"/>
          <w:sz w:val="23"/>
          <w:szCs w:val="23"/>
          <w:lang w:val="lt-LT"/>
        </w:rPr>
      </w:pPr>
    </w:p>
    <w:p w14:paraId="136B48AE" w14:textId="77777777" w:rsidR="00DB6956" w:rsidRDefault="00DB6956">
      <w:pPr>
        <w:pStyle w:val="prastasis"/>
        <w:jc w:val="both"/>
        <w:rPr>
          <w:rFonts w:ascii="Times New Roman" w:eastAsia="Times New Roman" w:hAnsi="Times New Roman" w:cs="Times New Roman"/>
          <w:b/>
          <w:bCs/>
          <w:sz w:val="23"/>
          <w:szCs w:val="23"/>
          <w:lang w:val="lt-LT"/>
        </w:rPr>
      </w:pPr>
    </w:p>
    <w:p w14:paraId="15D00518" w14:textId="77777777" w:rsidR="00DB6956" w:rsidRDefault="00D61F46">
      <w:pPr>
        <w:pStyle w:val="prastasis"/>
        <w:jc w:val="both"/>
      </w:pPr>
      <w:r>
        <w:rPr>
          <w:rStyle w:val="Numatytasispastraiposriftas"/>
          <w:rFonts w:ascii="Times New Roman" w:eastAsia="Times New Roman" w:hAnsi="Times New Roman" w:cs="Times New Roman"/>
          <w:b/>
          <w:bCs/>
          <w:sz w:val="23"/>
          <w:szCs w:val="23"/>
          <w:lang w:val="lt-LT"/>
        </w:rPr>
        <w:t>3.</w:t>
      </w:r>
      <w:r>
        <w:rPr>
          <w:rStyle w:val="Numatytasispastraiposriftas"/>
          <w:rFonts w:ascii="Times New Roman" w:eastAsia="Times New Roman" w:hAnsi="Times New Roman" w:cs="Times New Roman"/>
          <w:sz w:val="23"/>
          <w:szCs w:val="23"/>
          <w:lang w:val="lt-LT"/>
        </w:rPr>
        <w:t xml:space="preserve"> </w:t>
      </w:r>
      <w:r>
        <w:rPr>
          <w:rStyle w:val="Numatytasispastraiposriftas"/>
          <w:rFonts w:ascii="Times New Roman" w:eastAsia="Times New Roman" w:hAnsi="Times New Roman" w:cs="Times New Roman"/>
          <w:b/>
          <w:bCs/>
          <w:sz w:val="23"/>
          <w:szCs w:val="23"/>
          <w:lang w:val="lt-LT"/>
        </w:rPr>
        <w:t>Įvertinimo patvirtinimas</w:t>
      </w:r>
      <w:r>
        <w:rPr>
          <w:rStyle w:val="Numatytasispastraiposriftas"/>
          <w:rFonts w:ascii="Times New Roman" w:eastAsia="Times New Roman" w:hAnsi="Times New Roman" w:cs="Times New Roman"/>
          <w:sz w:val="23"/>
          <w:szCs w:val="23"/>
          <w:lang w:val="lt-LT"/>
        </w:rPr>
        <w:t xml:space="preserve"> – VASPVT, išnagrinėjusi Paslaugų teikėjo pateiktą įvertinimo dokumentą, jį patvirtina, jei dokumentas aiškus ir nurodytos sąnaudos tinkamos, jei nusprendžia, kad paslauga yra reikalinga, arba nepatvirtina įvertinimo dokumento, jei nusprendžia, kad paslauga yra nereikalinga. Patvirtinimas įforminamas raštiškai abiem šalims pasirašius užsakymo dokumentą, kuriame turi būti pateikta suderinta užsakymo įgyvendinimo apimtis, įgyvendinimo pradžios ir pabaigos data</w:t>
      </w:r>
      <w:r>
        <w:rPr>
          <w:rStyle w:val="Numatytasispastraiposriftas"/>
          <w:rFonts w:ascii="Times New Roman" w:eastAsia="Times New Roman" w:hAnsi="Times New Roman" w:cs="Times New Roman"/>
          <w:sz w:val="23"/>
          <w:szCs w:val="23"/>
          <w:lang w:val="lt-LT"/>
        </w:rPr>
        <w:t>, kaina ir kita aktuali informacija. Jei įvertinimo dokumentas yra neaiškus, VASPVT gali paprašyti Paslaugų teikėjo detalizuoti LSPSKP IS pakeitimo įvertinime minimus darbus bei jų įvertinimą darbo valandomis. Paslaugų teikėjas privalo atsakyti į VASPVT ar jos pasamdytų nepriklausomų ekspertų pateiktus klausimus.</w:t>
      </w:r>
    </w:p>
    <w:p w14:paraId="686020F0" w14:textId="77777777" w:rsidR="00DB6956" w:rsidRDefault="00DB6956">
      <w:pPr>
        <w:pStyle w:val="prastasis"/>
        <w:jc w:val="both"/>
        <w:rPr>
          <w:rFonts w:ascii="Times New Roman" w:eastAsia="Times New Roman" w:hAnsi="Times New Roman" w:cs="Times New Roman"/>
          <w:sz w:val="23"/>
          <w:szCs w:val="23"/>
          <w:lang w:val="lt-LT"/>
        </w:rPr>
      </w:pPr>
    </w:p>
    <w:p w14:paraId="4ADC925F"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VASPVT nepatvirtinus įvertinimo dokumento, abipusiu sutarimu VASPVT sumoka už Paslaugų teikėjo atliktą įvertinimą. Įvertinimo užmokestis bus paskaičiuotas pagal Paslaugų teikėjo pagrįstą įvertinimui sugaištą faktinį laiką.</w:t>
      </w:r>
    </w:p>
    <w:p w14:paraId="0AE811AB" w14:textId="77777777" w:rsidR="00DB6956" w:rsidRDefault="00DB6956">
      <w:pPr>
        <w:pStyle w:val="prastasis"/>
        <w:jc w:val="both"/>
        <w:rPr>
          <w:rFonts w:ascii="Times New Roman" w:eastAsia="Times New Roman" w:hAnsi="Times New Roman" w:cs="Times New Roman"/>
          <w:sz w:val="23"/>
          <w:szCs w:val="23"/>
          <w:lang w:val="lt-LT"/>
        </w:rPr>
      </w:pPr>
    </w:p>
    <w:p w14:paraId="03FA87B8"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VASPVT, vadovaujantis punkte nurodyta metodika, nustačius, kad pakeitimui atlikti reikalingos sąnaudos yra mažesnės, negu nurodė Paslaugų teikėjas, Paslaugų teikėjas privalo </w:t>
      </w:r>
      <w:r>
        <w:rPr>
          <w:rFonts w:ascii="Times New Roman" w:eastAsia="Times New Roman" w:hAnsi="Times New Roman" w:cs="Times New Roman"/>
          <w:sz w:val="23"/>
          <w:szCs w:val="23"/>
          <w:lang w:val="lt-LT"/>
        </w:rPr>
        <w:t xml:space="preserve">pagrįsti nustatytas sąnaudas arba iš naujo pateikti pataisytą įvertinimo dokumentą. </w:t>
      </w:r>
    </w:p>
    <w:p w14:paraId="3D3552F8" w14:textId="77777777" w:rsidR="00DB6956" w:rsidRDefault="00DB6956">
      <w:pPr>
        <w:pStyle w:val="prastasis"/>
        <w:jc w:val="both"/>
        <w:rPr>
          <w:rFonts w:ascii="Times New Roman" w:eastAsia="Times New Roman" w:hAnsi="Times New Roman" w:cs="Times New Roman"/>
          <w:sz w:val="23"/>
          <w:szCs w:val="23"/>
          <w:lang w:val="lt-LT"/>
        </w:rPr>
      </w:pPr>
    </w:p>
    <w:p w14:paraId="41BCC59E" w14:textId="77777777" w:rsidR="00DB6956" w:rsidRDefault="00D61F46">
      <w:pPr>
        <w:pStyle w:val="prastasis"/>
        <w:jc w:val="both"/>
      </w:pPr>
      <w:r>
        <w:rPr>
          <w:rStyle w:val="Numatytasispastraiposriftas"/>
          <w:rFonts w:ascii="Times New Roman" w:eastAsia="Times New Roman" w:hAnsi="Times New Roman" w:cs="Times New Roman"/>
          <w:b/>
          <w:bCs/>
          <w:sz w:val="23"/>
          <w:szCs w:val="23"/>
          <w:lang w:val="lt-LT"/>
        </w:rPr>
        <w:t>4.</w:t>
      </w:r>
      <w:r>
        <w:rPr>
          <w:rStyle w:val="Numatytasispastraiposriftas"/>
          <w:rFonts w:ascii="Times New Roman" w:eastAsia="Times New Roman" w:hAnsi="Times New Roman" w:cs="Times New Roman"/>
          <w:sz w:val="23"/>
          <w:szCs w:val="23"/>
          <w:lang w:val="lt-LT"/>
        </w:rPr>
        <w:t xml:space="preserve"> </w:t>
      </w:r>
      <w:r>
        <w:rPr>
          <w:rStyle w:val="Numatytasispastraiposriftas"/>
          <w:rFonts w:ascii="Times New Roman" w:eastAsia="Times New Roman" w:hAnsi="Times New Roman" w:cs="Times New Roman"/>
          <w:b/>
          <w:bCs/>
          <w:sz w:val="23"/>
          <w:szCs w:val="23"/>
          <w:lang w:val="lt-LT"/>
        </w:rPr>
        <w:t>Sprendimas</w:t>
      </w:r>
      <w:r>
        <w:rPr>
          <w:rStyle w:val="Numatytasispastraiposriftas"/>
          <w:rFonts w:ascii="Times New Roman" w:eastAsia="Times New Roman" w:hAnsi="Times New Roman" w:cs="Times New Roman"/>
          <w:sz w:val="23"/>
          <w:szCs w:val="23"/>
          <w:lang w:val="lt-LT"/>
        </w:rPr>
        <w:t xml:space="preserve"> – Paslaugų teikėjas, gavęs įvertinimo dokumento patvirtinimą, suteikia pakeitimo užsakymo dokumente nurodytas paslaugas bei sutarta forma perduoda patikrinti rezultatus. Paslaugų teikėjas turi užtikrinti, kad įgyvendinto sprendimo greitaveika nedarytų neigiamos įtakos naudotojų darbo našumui. Perduodami rezultatai turi būti Paslaugų teikėjo patikrinti ir neturėti trūkumų. Paslaugų teikėjo testavimo apimtis turi būti suderinta su VASPVT.</w:t>
      </w:r>
    </w:p>
    <w:p w14:paraId="01F609DB" w14:textId="77777777" w:rsidR="00DB6956" w:rsidRDefault="00DB6956">
      <w:pPr>
        <w:pStyle w:val="prastasis"/>
        <w:jc w:val="both"/>
        <w:rPr>
          <w:rFonts w:ascii="Times New Roman" w:eastAsia="Times New Roman" w:hAnsi="Times New Roman" w:cs="Times New Roman"/>
          <w:sz w:val="23"/>
          <w:szCs w:val="23"/>
          <w:lang w:val="lt-LT"/>
        </w:rPr>
      </w:pPr>
    </w:p>
    <w:p w14:paraId="56E4C6A9" w14:textId="77777777" w:rsidR="00DB6956" w:rsidRDefault="00D61F46">
      <w:pPr>
        <w:pStyle w:val="prastasis"/>
        <w:jc w:val="both"/>
      </w:pPr>
      <w:r>
        <w:rPr>
          <w:rStyle w:val="Numatytasispastraiposriftas"/>
          <w:rFonts w:ascii="Times New Roman" w:eastAsia="Times New Roman" w:hAnsi="Times New Roman" w:cs="Times New Roman"/>
          <w:b/>
          <w:bCs/>
          <w:sz w:val="23"/>
          <w:szCs w:val="23"/>
          <w:lang w:val="lt-LT"/>
        </w:rPr>
        <w:t>5.</w:t>
      </w:r>
      <w:r>
        <w:rPr>
          <w:rStyle w:val="Numatytasispastraiposriftas"/>
          <w:rFonts w:ascii="Times New Roman" w:eastAsia="Times New Roman" w:hAnsi="Times New Roman" w:cs="Times New Roman"/>
          <w:sz w:val="23"/>
          <w:szCs w:val="23"/>
          <w:lang w:val="lt-LT"/>
        </w:rPr>
        <w:t xml:space="preserve"> </w:t>
      </w:r>
      <w:r>
        <w:rPr>
          <w:rStyle w:val="Numatytasispastraiposriftas"/>
          <w:rFonts w:ascii="Times New Roman" w:eastAsia="Times New Roman" w:hAnsi="Times New Roman" w:cs="Times New Roman"/>
          <w:b/>
          <w:bCs/>
          <w:sz w:val="23"/>
          <w:szCs w:val="23"/>
          <w:lang w:val="lt-LT"/>
        </w:rPr>
        <w:t>Rezultatų patikrinimas</w:t>
      </w:r>
      <w:r>
        <w:rPr>
          <w:rStyle w:val="Numatytasispastraiposriftas"/>
          <w:rFonts w:ascii="Times New Roman" w:eastAsia="Times New Roman" w:hAnsi="Times New Roman" w:cs="Times New Roman"/>
          <w:sz w:val="23"/>
          <w:szCs w:val="23"/>
          <w:lang w:val="lt-LT"/>
        </w:rPr>
        <w:t xml:space="preserve"> – VASPVT atsakingi darbuotojai patikrina Paslaugų teikėjo pateiktus rezultatus. Jei buvo nustatyta rezultatų trūkumų, Paslaugų teikėjas įsipareigoja pašalinti juos nemokamai ir pateikti visus rezultatus iš naujo patikrinti. Jei rezultatų trūkumų nebuvo nustatyta, apie tai informuojamas Paslaugų teikėjas. </w:t>
      </w:r>
    </w:p>
    <w:p w14:paraId="21A632C4" w14:textId="77777777" w:rsidR="00DB6956" w:rsidRDefault="00DB6956">
      <w:pPr>
        <w:pStyle w:val="prastasis"/>
        <w:jc w:val="both"/>
        <w:rPr>
          <w:rFonts w:ascii="Times New Roman" w:eastAsia="Times New Roman" w:hAnsi="Times New Roman" w:cs="Times New Roman"/>
          <w:sz w:val="23"/>
          <w:szCs w:val="23"/>
          <w:lang w:val="lt-LT"/>
        </w:rPr>
      </w:pPr>
    </w:p>
    <w:p w14:paraId="7FF64CDC"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Vystymo paslauga laikoma suteikta, kai VASPVT informuoja, kad Paslaugų teikėjo pateikti rezultatai atitinka pakeitimo užsakyme suformuluotą reikalingą ir įvertinimo dokumente patvirtintą paslaugą ir pakeitimas buvo įdiegtas į darbinę aplinką. Taip pat paslauga laikoma suteikta visa, jeigu pakeitimas yra įdiegtas į testavimo aplinką ir per 3 mėnesius VASPVT neinformavo Paslaugų teikėjo apie testavimo metu nustatytus trūkumus. Ši sąlyga netaikoma, jei testavimas arba diegimas negalimas de</w:t>
      </w:r>
      <w:r>
        <w:rPr>
          <w:rFonts w:ascii="Times New Roman" w:eastAsia="Times New Roman" w:hAnsi="Times New Roman" w:cs="Times New Roman"/>
          <w:sz w:val="23"/>
          <w:szCs w:val="23"/>
          <w:lang w:val="lt-LT"/>
        </w:rPr>
        <w:t xml:space="preserve">̇l aplinkybių, nepriklausančių nuo VASPVT, pvz., nepriimti / nepakeisti teisės aktai, kitų institucijų vėlavimas įgyvendinti sąsajas su VASPVT informacinėmis sistemomis arba sąsajų defektai ir pan. Po informavimo apie nustatytus trūkumus 3 mėnesių laikotarpis, skirtas nustatyti, ar paslauga suteikta visa, skaičiuojamas iš naujo. </w:t>
      </w:r>
    </w:p>
    <w:p w14:paraId="26EF94F3" w14:textId="77777777" w:rsidR="00DB6956" w:rsidRDefault="00DB6956">
      <w:pPr>
        <w:pStyle w:val="prastasis"/>
        <w:jc w:val="both"/>
        <w:rPr>
          <w:rFonts w:ascii="Times New Roman" w:eastAsia="Times New Roman" w:hAnsi="Times New Roman" w:cs="Times New Roman"/>
          <w:sz w:val="23"/>
          <w:szCs w:val="23"/>
          <w:lang w:val="lt-LT"/>
        </w:rPr>
      </w:pPr>
    </w:p>
    <w:p w14:paraId="50320006" w14:textId="77777777" w:rsidR="00DB6956" w:rsidRDefault="00D61F46">
      <w:pPr>
        <w:pStyle w:val="prastasis"/>
        <w:jc w:val="both"/>
      </w:pPr>
      <w:r>
        <w:rPr>
          <w:rStyle w:val="Numatytasispastraiposriftas"/>
          <w:rFonts w:ascii="Times New Roman" w:eastAsia="Times New Roman" w:hAnsi="Times New Roman" w:cs="Times New Roman"/>
          <w:b/>
          <w:bCs/>
          <w:sz w:val="23"/>
          <w:szCs w:val="23"/>
          <w:lang w:val="lt-LT"/>
        </w:rPr>
        <w:t>6.</w:t>
      </w:r>
      <w:r>
        <w:rPr>
          <w:rStyle w:val="Numatytasispastraiposriftas"/>
          <w:rFonts w:ascii="Times New Roman" w:eastAsia="Times New Roman" w:hAnsi="Times New Roman" w:cs="Times New Roman"/>
          <w:sz w:val="23"/>
          <w:szCs w:val="23"/>
          <w:lang w:val="lt-LT"/>
        </w:rPr>
        <w:t xml:space="preserve"> </w:t>
      </w:r>
      <w:r>
        <w:rPr>
          <w:rStyle w:val="Numatytasispastraiposriftas"/>
          <w:rFonts w:ascii="Times New Roman" w:eastAsia="Times New Roman" w:hAnsi="Times New Roman" w:cs="Times New Roman"/>
          <w:b/>
          <w:bCs/>
          <w:sz w:val="23"/>
          <w:szCs w:val="23"/>
          <w:lang w:val="lt-LT"/>
        </w:rPr>
        <w:t xml:space="preserve">Pakeitimo atsisakymas </w:t>
      </w:r>
      <w:r>
        <w:rPr>
          <w:rStyle w:val="Numatytasispastraiposriftas"/>
          <w:rFonts w:ascii="Times New Roman" w:eastAsia="Times New Roman" w:hAnsi="Times New Roman" w:cs="Times New Roman"/>
          <w:sz w:val="23"/>
          <w:szCs w:val="23"/>
          <w:lang w:val="lt-LT"/>
        </w:rPr>
        <w:t xml:space="preserve">– VASPVT atsisakius pakeitimo, kurio įvertinimas jau yra patvirtintas, VASPVT įsipareigoja apmokėti už Paslaugų teikėjo pagrįstą įvertinimui sugaištą laiką, taip pat už Paslaugų teikėjo atliktus programavimo darbus (jei bus įrodyta, kad tokių darbų buvo atlikta). </w:t>
      </w:r>
    </w:p>
    <w:p w14:paraId="2937C68A" w14:textId="77777777" w:rsidR="00DB6956" w:rsidRDefault="00DB6956">
      <w:pPr>
        <w:pStyle w:val="prastasis"/>
        <w:jc w:val="both"/>
        <w:rPr>
          <w:rFonts w:ascii="Times New Roman" w:eastAsia="Times New Roman" w:hAnsi="Times New Roman" w:cs="Times New Roman"/>
          <w:sz w:val="23"/>
          <w:szCs w:val="23"/>
          <w:lang w:val="lt-LT"/>
        </w:rPr>
      </w:pPr>
    </w:p>
    <w:p w14:paraId="5BC8663C" w14:textId="77777777" w:rsidR="00DB6956" w:rsidRDefault="00D61F46">
      <w:pPr>
        <w:pStyle w:val="prastasis"/>
        <w:jc w:val="both"/>
      </w:pPr>
      <w:r>
        <w:rPr>
          <w:rStyle w:val="Numatytasispastraiposriftas"/>
          <w:rFonts w:ascii="Times New Roman" w:eastAsia="Times New Roman" w:hAnsi="Times New Roman" w:cs="Times New Roman"/>
          <w:b/>
          <w:bCs/>
          <w:sz w:val="23"/>
          <w:szCs w:val="23"/>
          <w:lang w:val="lt-LT"/>
        </w:rPr>
        <w:t>7.</w:t>
      </w:r>
      <w:r>
        <w:rPr>
          <w:rStyle w:val="Numatytasispastraiposriftas"/>
          <w:rFonts w:ascii="Times New Roman" w:eastAsia="Times New Roman" w:hAnsi="Times New Roman" w:cs="Times New Roman"/>
          <w:sz w:val="23"/>
          <w:szCs w:val="23"/>
          <w:lang w:val="lt-LT"/>
        </w:rPr>
        <w:t xml:space="preserve"> </w:t>
      </w:r>
      <w:r>
        <w:rPr>
          <w:rStyle w:val="Numatytasispastraiposriftas"/>
          <w:rFonts w:ascii="Times New Roman" w:eastAsia="Times New Roman" w:hAnsi="Times New Roman" w:cs="Times New Roman"/>
          <w:b/>
          <w:bCs/>
          <w:sz w:val="23"/>
          <w:szCs w:val="23"/>
          <w:lang w:val="lt-LT"/>
        </w:rPr>
        <w:t>Pakeitimo reikalavimų pakeitimas / papildymas</w:t>
      </w:r>
      <w:r>
        <w:rPr>
          <w:rStyle w:val="Numatytasispastraiposriftas"/>
          <w:rFonts w:ascii="Times New Roman" w:eastAsia="Times New Roman" w:hAnsi="Times New Roman" w:cs="Times New Roman"/>
          <w:sz w:val="23"/>
          <w:szCs w:val="23"/>
          <w:lang w:val="lt-LT"/>
        </w:rPr>
        <w:t xml:space="preserve"> – VASPVT pakeitus pakeitimo, kurio įvertinimas jau yra patvirtintas, reikalavimus, pakeitimas privalo būti vertinamas iš naujo (šiuo atveju privalomi pakartotiniai VASPVT patvirtinimai prieš Paslaugų teikėjui pradedant darbus) arba užsakomas naujas pakeitimas. Naujas pakeitimas gali būti užsakomas dviem būdais: </w:t>
      </w:r>
    </w:p>
    <w:p w14:paraId="3206FE4A" w14:textId="77777777" w:rsidR="00DB6956" w:rsidRDefault="00D61F46">
      <w:pPr>
        <w:pStyle w:val="prastasis"/>
        <w:jc w:val="both"/>
      </w:pPr>
      <w:r>
        <w:rPr>
          <w:rStyle w:val="Numatytasispastraiposriftas"/>
          <w:rFonts w:ascii="Times New Roman" w:eastAsia="Times New Roman" w:hAnsi="Times New Roman" w:cs="Times New Roman"/>
          <w:b/>
          <w:bCs/>
          <w:sz w:val="23"/>
          <w:szCs w:val="23"/>
          <w:lang w:val="lt-LT"/>
        </w:rPr>
        <w:lastRenderedPageBreak/>
        <w:t>7.1.</w:t>
      </w:r>
      <w:r>
        <w:rPr>
          <w:rStyle w:val="Numatytasispastraiposriftas"/>
          <w:rFonts w:ascii="Times New Roman" w:eastAsia="Times New Roman" w:hAnsi="Times New Roman" w:cs="Times New Roman"/>
          <w:sz w:val="23"/>
          <w:szCs w:val="23"/>
          <w:lang w:val="lt-LT"/>
        </w:rPr>
        <w:t xml:space="preserve"> jei ankstesni reikalavimai nėra keičiami, naujo pakeitimo užsakyme yra pateikiami tik nauji reikalavimai. Toliau pakeitimas administruojamas įprasta tvarka kaip atskiras pakeitimas;</w:t>
      </w:r>
      <w:r>
        <w:rPr>
          <w:rStyle w:val="Numatytasispastraiposriftas"/>
          <w:rFonts w:ascii="Times New Roman" w:hAnsi="Times New Roman" w:cs="Times New Roman"/>
          <w:sz w:val="23"/>
          <w:szCs w:val="23"/>
          <w:lang w:val="lt-LT"/>
        </w:rPr>
        <w:br/>
      </w:r>
      <w:r>
        <w:rPr>
          <w:rStyle w:val="Numatytasispastraiposriftas"/>
          <w:rFonts w:ascii="Times New Roman" w:eastAsia="Times New Roman" w:hAnsi="Times New Roman" w:cs="Times New Roman"/>
          <w:sz w:val="23"/>
          <w:szCs w:val="23"/>
          <w:lang w:val="lt-LT"/>
        </w:rPr>
        <w:t>7.2. jei yra keičiami ankstesni reikalavimai, seno pakeitimo yra atsisakoma, o naujajame pakeitimo užsakyme yra išsamiai pateikiami visi reikalavimai. Paslaugų teikėjas turi sumažinti naujo pakeitimo įvertinimą ta paslaugų apimtimi, kurią galima panaudoti iš atsisakyto pakeitimo. Toliau pakeitimas administruojama</w:t>
      </w:r>
      <w:r>
        <w:rPr>
          <w:rStyle w:val="Numatytasispastraiposriftas"/>
          <w:rFonts w:ascii="Times New Roman" w:eastAsia="Times New Roman" w:hAnsi="Times New Roman" w:cs="Times New Roman"/>
          <w:sz w:val="23"/>
          <w:szCs w:val="23"/>
          <w:lang w:val="lt-LT"/>
        </w:rPr>
        <w:t xml:space="preserve">s įprasta tvarka. </w:t>
      </w:r>
    </w:p>
    <w:p w14:paraId="51562556" w14:textId="77777777" w:rsidR="00DB6956" w:rsidRDefault="00DB6956">
      <w:pPr>
        <w:pStyle w:val="prastasis"/>
        <w:jc w:val="both"/>
        <w:rPr>
          <w:rFonts w:ascii="Times New Roman" w:eastAsia="Times New Roman" w:hAnsi="Times New Roman" w:cs="Times New Roman"/>
          <w:sz w:val="23"/>
          <w:szCs w:val="23"/>
          <w:lang w:val="lt-LT"/>
        </w:rPr>
      </w:pPr>
    </w:p>
    <w:p w14:paraId="70E346E1" w14:textId="77777777" w:rsidR="00DB6956" w:rsidRDefault="00D61F46">
      <w:pPr>
        <w:pStyle w:val="prastasis"/>
        <w:jc w:val="both"/>
        <w:rPr>
          <w:rFonts w:ascii="Times New Roman" w:eastAsia="Times New Roman" w:hAnsi="Times New Roman" w:cs="Times New Roman"/>
          <w:b/>
          <w:bCs/>
          <w:sz w:val="23"/>
          <w:szCs w:val="23"/>
          <w:lang w:val="lt-LT"/>
        </w:rPr>
      </w:pPr>
      <w:r>
        <w:rPr>
          <w:rFonts w:ascii="Times New Roman" w:eastAsia="Times New Roman" w:hAnsi="Times New Roman" w:cs="Times New Roman"/>
          <w:b/>
          <w:bCs/>
          <w:sz w:val="23"/>
          <w:szCs w:val="23"/>
          <w:lang w:val="lt-LT"/>
        </w:rPr>
        <w:t xml:space="preserve">7.2.2. Užklausų sprendimo tvarka </w:t>
      </w:r>
    </w:p>
    <w:p w14:paraId="5A23227E" w14:textId="77777777" w:rsidR="00DB6956" w:rsidRDefault="00DB6956">
      <w:pPr>
        <w:pStyle w:val="prastasis"/>
        <w:jc w:val="both"/>
        <w:rPr>
          <w:rFonts w:ascii="Times New Roman" w:eastAsia="Times New Roman" w:hAnsi="Times New Roman" w:cs="Times New Roman"/>
          <w:b/>
          <w:sz w:val="23"/>
          <w:szCs w:val="23"/>
          <w:lang w:val="lt-LT"/>
        </w:rPr>
      </w:pPr>
    </w:p>
    <w:p w14:paraId="10EF2640"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Užklausu</w:t>
      </w:r>
      <w:r>
        <w:rPr>
          <w:rFonts w:ascii="Times New Roman" w:eastAsia="Times New Roman" w:hAnsi="Times New Roman" w:cs="Times New Roman"/>
          <w:sz w:val="23"/>
          <w:szCs w:val="23"/>
          <w:lang w:val="lt-LT"/>
        </w:rPr>
        <w:t>̨ sprendimas turi būti atliekamas tokia tvarka:</w:t>
      </w:r>
    </w:p>
    <w:p w14:paraId="419B1CFF" w14:textId="77777777" w:rsidR="00DB6956" w:rsidRDefault="00D61F46">
      <w:pPr>
        <w:pStyle w:val="prastasis"/>
        <w:jc w:val="both"/>
      </w:pPr>
      <w:r>
        <w:rPr>
          <w:rStyle w:val="Numatytasispastraiposriftas"/>
          <w:rFonts w:ascii="Times New Roman" w:hAnsi="Times New Roman" w:cs="Times New Roman"/>
          <w:sz w:val="23"/>
          <w:szCs w:val="23"/>
          <w:lang w:val="lt-LT"/>
        </w:rPr>
        <w:br/>
      </w:r>
      <w:r>
        <w:rPr>
          <w:rStyle w:val="Numatytasispastraiposriftas"/>
          <w:rFonts w:ascii="Times New Roman" w:eastAsia="Times New Roman" w:hAnsi="Times New Roman" w:cs="Times New Roman"/>
          <w:sz w:val="23"/>
          <w:szCs w:val="23"/>
          <w:lang w:val="lt-LT"/>
        </w:rPr>
        <w:t xml:space="preserve">1. </w:t>
      </w:r>
      <w:r>
        <w:rPr>
          <w:rStyle w:val="Numatytasispastraiposriftas"/>
          <w:rFonts w:ascii="Times New Roman" w:eastAsia="Times New Roman" w:hAnsi="Times New Roman" w:cs="Times New Roman"/>
          <w:b/>
          <w:bCs/>
          <w:sz w:val="23"/>
          <w:szCs w:val="23"/>
          <w:lang w:val="lt-LT"/>
        </w:rPr>
        <w:t>Užklausos užsakymas</w:t>
      </w:r>
      <w:r>
        <w:rPr>
          <w:rStyle w:val="Numatytasispastraiposriftas"/>
          <w:rFonts w:ascii="Times New Roman" w:eastAsia="Times New Roman" w:hAnsi="Times New Roman" w:cs="Times New Roman"/>
          <w:sz w:val="23"/>
          <w:szCs w:val="23"/>
          <w:lang w:val="lt-LT"/>
        </w:rPr>
        <w:t xml:space="preserve"> – VASPVT paskirtas atsakingas asmuo Pagalbos sistemoje užregistruoja prašymą suteikti užklausų sprendimo paslaugą.</w:t>
      </w:r>
    </w:p>
    <w:p w14:paraId="76B441DE" w14:textId="77777777" w:rsidR="00DB6956" w:rsidRDefault="00DB6956">
      <w:pPr>
        <w:pStyle w:val="prastasis"/>
        <w:jc w:val="both"/>
        <w:rPr>
          <w:rFonts w:ascii="Times New Roman" w:eastAsia="Times New Roman" w:hAnsi="Times New Roman" w:cs="Times New Roman"/>
          <w:sz w:val="23"/>
          <w:szCs w:val="23"/>
          <w:lang w:val="lt-LT"/>
        </w:rPr>
      </w:pPr>
    </w:p>
    <w:p w14:paraId="7C4FDCAD" w14:textId="77777777" w:rsidR="00DB6956" w:rsidRDefault="00D61F46">
      <w:pPr>
        <w:pStyle w:val="prastasis"/>
        <w:jc w:val="both"/>
      </w:pPr>
      <w:r>
        <w:rPr>
          <w:rStyle w:val="Numatytasispastraiposriftas"/>
          <w:rFonts w:ascii="Times New Roman" w:eastAsia="Times New Roman" w:hAnsi="Times New Roman" w:cs="Times New Roman"/>
          <w:sz w:val="23"/>
          <w:szCs w:val="23"/>
          <w:lang w:val="lt-LT"/>
        </w:rPr>
        <w:t xml:space="preserve">2. </w:t>
      </w:r>
      <w:r>
        <w:rPr>
          <w:rStyle w:val="Numatytasispastraiposriftas"/>
          <w:rFonts w:ascii="Times New Roman" w:eastAsia="Times New Roman" w:hAnsi="Times New Roman" w:cs="Times New Roman"/>
          <w:b/>
          <w:bCs/>
          <w:sz w:val="23"/>
          <w:szCs w:val="23"/>
          <w:lang w:val="lt-LT"/>
        </w:rPr>
        <w:t>Sprendimas</w:t>
      </w:r>
      <w:r>
        <w:rPr>
          <w:rStyle w:val="Numatytasispastraiposriftas"/>
          <w:rFonts w:ascii="Times New Roman" w:eastAsia="Times New Roman" w:hAnsi="Times New Roman" w:cs="Times New Roman"/>
          <w:sz w:val="23"/>
          <w:szCs w:val="23"/>
          <w:lang w:val="lt-LT"/>
        </w:rPr>
        <w:t xml:space="preserve"> – Paslaugų teikėjo paskirtas kontaktinis asmuo išsiaiškina poreikį ir suteikia reikiamą užklausos sprendimo paslaugą.</w:t>
      </w:r>
    </w:p>
    <w:p w14:paraId="1ED1E2F1" w14:textId="77777777" w:rsidR="00DB6956" w:rsidRDefault="00D61F46">
      <w:pPr>
        <w:pStyle w:val="prastasis"/>
        <w:jc w:val="both"/>
      </w:pPr>
      <w:r>
        <w:rPr>
          <w:rStyle w:val="Numatytasispastraiposriftas"/>
          <w:rFonts w:ascii="Times New Roman" w:hAnsi="Times New Roman" w:cs="Times New Roman"/>
          <w:sz w:val="23"/>
          <w:szCs w:val="23"/>
          <w:lang w:val="lt-LT"/>
        </w:rPr>
        <w:br/>
      </w:r>
      <w:r>
        <w:rPr>
          <w:rStyle w:val="Numatytasispastraiposriftas"/>
          <w:rFonts w:ascii="Times New Roman" w:eastAsia="Times New Roman" w:hAnsi="Times New Roman" w:cs="Times New Roman"/>
          <w:sz w:val="23"/>
          <w:szCs w:val="23"/>
          <w:lang w:val="lt-LT"/>
        </w:rPr>
        <w:t xml:space="preserve">Jei Paslaugų teikėjas nustato, kad užklausos sprendimo paslaugai suteikti reikės sugaišti daugiau nei 8 darbo valandas, jis privalo gauti VASPVT patvirtinimą dėl užklausos sprendimo paslaugos pratęsimo. </w:t>
      </w:r>
    </w:p>
    <w:p w14:paraId="74FC0865" w14:textId="77777777" w:rsidR="00DB6956" w:rsidRDefault="00DB6956">
      <w:pPr>
        <w:pStyle w:val="prastasis"/>
        <w:jc w:val="both"/>
        <w:rPr>
          <w:rFonts w:ascii="Times New Roman" w:eastAsia="Times New Roman" w:hAnsi="Times New Roman" w:cs="Times New Roman"/>
          <w:sz w:val="23"/>
          <w:szCs w:val="23"/>
          <w:lang w:val="lt-LT"/>
        </w:rPr>
      </w:pPr>
    </w:p>
    <w:p w14:paraId="03DB0A86"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Jei nesutarta kitaip, Paslaugų teikėjas privalo gauti kiekvienos kitos užklausos sprendimo paslaugos sugaištos darbo dienos patvirtinimus (be šių papildomų patvirtinimų užklausos sprendimo kaina negali viršyti 8 darbo valandų įkainio).</w:t>
      </w:r>
    </w:p>
    <w:p w14:paraId="052F65AA" w14:textId="77777777" w:rsidR="00DB6956" w:rsidRDefault="00D61F46">
      <w:pPr>
        <w:pStyle w:val="prastasis"/>
        <w:jc w:val="both"/>
      </w:pPr>
      <w:r>
        <w:rPr>
          <w:rStyle w:val="Numatytasispastraiposriftas"/>
          <w:rFonts w:ascii="Times New Roman" w:hAnsi="Times New Roman" w:cs="Times New Roman"/>
          <w:sz w:val="23"/>
          <w:szCs w:val="23"/>
          <w:lang w:val="lt-LT"/>
        </w:rPr>
        <w:br/>
      </w:r>
      <w:r>
        <w:rPr>
          <w:rStyle w:val="Numatytasispastraiposriftas"/>
          <w:rFonts w:ascii="Times New Roman" w:eastAsia="Times New Roman" w:hAnsi="Times New Roman" w:cs="Times New Roman"/>
          <w:sz w:val="23"/>
          <w:szCs w:val="23"/>
          <w:lang w:val="lt-LT"/>
        </w:rPr>
        <w:t>Užklausos sprendimo paslauga laikoma visiškai suteikta, jei buvo detaliai atsakyta į VASPVT paskirto atsakingo asmens išreikštą poreikį, pateiktos atitinkamos detalios išvados, kokybiškas sprendimas arba jei įmanoma, pasiūlyti galimi problemų sprendimo variantai, taip pat užklausos sprendimo paslauga gali būti laikoma tinkamai suteikta, jei VASPVT nebeleido toliau tęsti užklausos sprendimo laiko.</w:t>
      </w:r>
    </w:p>
    <w:p w14:paraId="065BD9F7" w14:textId="77777777" w:rsidR="00DB6956" w:rsidRDefault="00D61F46">
      <w:pPr>
        <w:pStyle w:val="prastasis"/>
        <w:jc w:val="both"/>
      </w:pPr>
      <w:r>
        <w:rPr>
          <w:rStyle w:val="Numatytasispastraiposriftas"/>
          <w:rFonts w:ascii="Times New Roman" w:hAnsi="Times New Roman" w:cs="Times New Roman"/>
          <w:sz w:val="23"/>
          <w:szCs w:val="23"/>
          <w:lang w:val="lt-LT"/>
        </w:rPr>
        <w:br/>
      </w:r>
      <w:r>
        <w:rPr>
          <w:rStyle w:val="Numatytasispastraiposriftas"/>
          <w:rFonts w:ascii="Times New Roman" w:eastAsia="Times New Roman" w:hAnsi="Times New Roman" w:cs="Times New Roman"/>
          <w:sz w:val="23"/>
          <w:szCs w:val="23"/>
          <w:lang w:val="lt-LT"/>
        </w:rPr>
        <w:t>Jei užklausos sprendimo paslauga yra nesuteikiama vadovaujantis punkte pateiktais terminais ar pagal atskirą suderintą laiką su VASPVT arba VASPVT užsakyta užklausos sprendimo paslauga tapo neaktuali dėl užklausos sprendimo paslaugos suteikimo termino nesilaikymo, VASPVT gali užklausos sprendimo paslaugos atsisakyti ir nemokėti už sugaištą laiką, taip pat VASPVT gali taikyti baudas už paslaugos nesuteikimą.</w:t>
      </w:r>
    </w:p>
    <w:p w14:paraId="0CC59CD8" w14:textId="77777777" w:rsidR="00DB6956" w:rsidRDefault="00D61F46">
      <w:pPr>
        <w:pStyle w:val="prastasis"/>
        <w:jc w:val="both"/>
      </w:pPr>
      <w:r>
        <w:rPr>
          <w:rStyle w:val="Numatytasispastraiposriftas"/>
          <w:rFonts w:ascii="Times New Roman" w:hAnsi="Times New Roman" w:cs="Times New Roman"/>
          <w:sz w:val="23"/>
          <w:szCs w:val="23"/>
          <w:lang w:val="lt-LT"/>
        </w:rPr>
        <w:br/>
      </w:r>
      <w:r>
        <w:rPr>
          <w:rStyle w:val="Numatytasispastraiposriftas"/>
          <w:rFonts w:ascii="Times New Roman" w:eastAsia="Times New Roman" w:hAnsi="Times New Roman" w:cs="Times New Roman"/>
          <w:sz w:val="23"/>
          <w:szCs w:val="23"/>
          <w:lang w:val="lt-LT"/>
        </w:rPr>
        <w:t xml:space="preserve">Jei užklausos sprendimo paslaugos suteikimo metu nustatomas LSPSKP IS trūkumas (arba užklausos sprendimo paslauga užsakyta dėl sistemos veikimo esant LSPSKP IS trūkumui), paslaugai spręsti sugaištas laikas neapmokamas. </w:t>
      </w:r>
    </w:p>
    <w:p w14:paraId="141EC238" w14:textId="77777777" w:rsidR="00DB6956" w:rsidRDefault="00DB6956">
      <w:pPr>
        <w:pStyle w:val="prastasis"/>
        <w:jc w:val="both"/>
        <w:rPr>
          <w:rFonts w:ascii="Times New Roman" w:eastAsia="Times New Roman" w:hAnsi="Times New Roman" w:cs="Times New Roman"/>
          <w:sz w:val="23"/>
          <w:szCs w:val="23"/>
          <w:lang w:val="lt-LT"/>
        </w:rPr>
      </w:pPr>
    </w:p>
    <w:p w14:paraId="7B0D9736" w14:textId="77777777" w:rsidR="00DB6956" w:rsidRDefault="00DB6956">
      <w:pPr>
        <w:pStyle w:val="prastasis"/>
        <w:rPr>
          <w:rFonts w:ascii="Times New Roman" w:eastAsia="Times New Roman" w:hAnsi="Times New Roman" w:cs="Times New Roman"/>
          <w:b/>
          <w:sz w:val="23"/>
          <w:szCs w:val="23"/>
          <w:lang w:val="lt-LT"/>
        </w:rPr>
      </w:pPr>
    </w:p>
    <w:p w14:paraId="536EEDA6" w14:textId="77777777" w:rsidR="00DB6956" w:rsidRDefault="00D61F46">
      <w:pPr>
        <w:pStyle w:val="prastasis"/>
        <w:rPr>
          <w:rFonts w:ascii="Times New Roman" w:eastAsia="Times New Roman" w:hAnsi="Times New Roman" w:cs="Times New Roman"/>
          <w:b/>
          <w:bCs/>
          <w:sz w:val="23"/>
          <w:szCs w:val="23"/>
          <w:lang w:val="lt-LT"/>
        </w:rPr>
      </w:pPr>
      <w:r>
        <w:rPr>
          <w:rFonts w:ascii="Times New Roman" w:eastAsia="Times New Roman" w:hAnsi="Times New Roman" w:cs="Times New Roman"/>
          <w:b/>
          <w:bCs/>
          <w:sz w:val="23"/>
          <w:szCs w:val="23"/>
          <w:lang w:val="lt-LT"/>
        </w:rPr>
        <w:t>7.3. Kitų LSPSKP IS vystymo paslaugų teikimo terminai</w:t>
      </w:r>
    </w:p>
    <w:p w14:paraId="619FDD08" w14:textId="77777777" w:rsidR="00DB6956" w:rsidRDefault="00DB6956">
      <w:pPr>
        <w:pStyle w:val="prastasis"/>
        <w:rPr>
          <w:rFonts w:ascii="Times New Roman" w:eastAsia="Times New Roman" w:hAnsi="Times New Roman" w:cs="Times New Roman"/>
          <w:b/>
          <w:sz w:val="23"/>
          <w:szCs w:val="23"/>
          <w:lang w:val="lt-LT"/>
        </w:rPr>
      </w:pPr>
    </w:p>
    <w:p w14:paraId="4CEF730B"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Kitų LSPSKP IS vystymo paslaugų teikimo terminai, jei su VASPVT nesutarta kitaip, negali viršyti šių terminų: </w:t>
      </w:r>
    </w:p>
    <w:p w14:paraId="191D3F7F" w14:textId="77777777" w:rsidR="00DB6956" w:rsidRDefault="00DB6956">
      <w:pPr>
        <w:pStyle w:val="prastasis"/>
        <w:rPr>
          <w:rFonts w:ascii="Times New Roman" w:eastAsia="Times New Roman" w:hAnsi="Times New Roman" w:cs="Times New Roman"/>
          <w:b/>
          <w:sz w:val="23"/>
          <w:szCs w:val="23"/>
          <w:lang w:val="lt-LT"/>
        </w:rPr>
      </w:pPr>
    </w:p>
    <w:tbl>
      <w:tblPr>
        <w:tblW w:w="9016" w:type="dxa"/>
        <w:tblLayout w:type="fixed"/>
        <w:tblCellMar>
          <w:left w:w="10" w:type="dxa"/>
          <w:right w:w="10" w:type="dxa"/>
        </w:tblCellMar>
        <w:tblLook w:val="0000" w:firstRow="0" w:lastRow="0" w:firstColumn="0" w:lastColumn="0" w:noHBand="0" w:noVBand="0"/>
      </w:tblPr>
      <w:tblGrid>
        <w:gridCol w:w="1742"/>
        <w:gridCol w:w="2597"/>
        <w:gridCol w:w="2578"/>
        <w:gridCol w:w="2099"/>
      </w:tblGrid>
      <w:tr w:rsidR="00DB6956" w14:paraId="61CFD408" w14:textId="77777777">
        <w:tc>
          <w:tcPr>
            <w:tcW w:w="17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2199E17" w14:textId="77777777" w:rsidR="00DB6956" w:rsidRDefault="00D61F46">
            <w:pPr>
              <w:pStyle w:val="prastasis"/>
              <w:jc w:val="center"/>
              <w:rPr>
                <w:rFonts w:ascii="Times New Roman" w:eastAsia="Times New Roman" w:hAnsi="Times New Roman" w:cs="Times New Roman"/>
                <w:b/>
                <w:bCs/>
                <w:sz w:val="23"/>
                <w:szCs w:val="23"/>
                <w:lang w:val="lt-LT"/>
              </w:rPr>
            </w:pPr>
            <w:r>
              <w:rPr>
                <w:rFonts w:ascii="Times New Roman" w:eastAsia="Times New Roman" w:hAnsi="Times New Roman" w:cs="Times New Roman"/>
                <w:b/>
                <w:bCs/>
                <w:sz w:val="23"/>
                <w:szCs w:val="23"/>
                <w:lang w:val="lt-LT"/>
              </w:rPr>
              <w:t>Paslauga</w:t>
            </w:r>
          </w:p>
        </w:tc>
        <w:tc>
          <w:tcPr>
            <w:tcW w:w="25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BD29F9C" w14:textId="77777777" w:rsidR="00DB6956" w:rsidRDefault="00D61F46">
            <w:pPr>
              <w:pStyle w:val="prastasis"/>
              <w:jc w:val="center"/>
              <w:rPr>
                <w:rFonts w:ascii="Times New Roman" w:eastAsia="Times New Roman" w:hAnsi="Times New Roman" w:cs="Times New Roman"/>
                <w:b/>
                <w:bCs/>
                <w:sz w:val="23"/>
                <w:szCs w:val="23"/>
                <w:lang w:val="lt-LT"/>
              </w:rPr>
            </w:pPr>
            <w:r>
              <w:rPr>
                <w:rFonts w:ascii="Times New Roman" w:eastAsia="Times New Roman" w:hAnsi="Times New Roman" w:cs="Times New Roman"/>
                <w:b/>
                <w:bCs/>
                <w:sz w:val="23"/>
                <w:szCs w:val="23"/>
                <w:lang w:val="lt-LT"/>
              </w:rPr>
              <w:t>Maksimali įvertinimo trukmė</w:t>
            </w:r>
          </w:p>
        </w:tc>
        <w:tc>
          <w:tcPr>
            <w:tcW w:w="25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A4219E8" w14:textId="77777777" w:rsidR="00DB6956" w:rsidRDefault="00D61F46">
            <w:pPr>
              <w:pStyle w:val="prastasis"/>
              <w:jc w:val="center"/>
              <w:rPr>
                <w:rFonts w:ascii="Times New Roman" w:eastAsia="Times New Roman" w:hAnsi="Times New Roman" w:cs="Times New Roman"/>
                <w:b/>
                <w:bCs/>
                <w:sz w:val="23"/>
                <w:szCs w:val="23"/>
                <w:lang w:val="lt-LT"/>
              </w:rPr>
            </w:pPr>
            <w:r>
              <w:rPr>
                <w:rFonts w:ascii="Times New Roman" w:eastAsia="Times New Roman" w:hAnsi="Times New Roman" w:cs="Times New Roman"/>
                <w:b/>
                <w:bCs/>
                <w:sz w:val="23"/>
                <w:szCs w:val="23"/>
                <w:lang w:val="lt-LT"/>
              </w:rPr>
              <w:t>Maksimali sprendimo trukmė</w:t>
            </w:r>
          </w:p>
        </w:tc>
        <w:tc>
          <w:tcPr>
            <w:tcW w:w="20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4E8CB66" w14:textId="77777777" w:rsidR="00DB6956" w:rsidRDefault="00D61F46">
            <w:pPr>
              <w:pStyle w:val="prastasis"/>
              <w:jc w:val="center"/>
              <w:rPr>
                <w:rFonts w:ascii="Times New Roman" w:eastAsia="Times New Roman" w:hAnsi="Times New Roman" w:cs="Times New Roman"/>
                <w:b/>
                <w:bCs/>
                <w:sz w:val="23"/>
                <w:szCs w:val="23"/>
                <w:lang w:val="lt-LT"/>
              </w:rPr>
            </w:pPr>
            <w:r>
              <w:rPr>
                <w:rFonts w:ascii="Times New Roman" w:eastAsia="Times New Roman" w:hAnsi="Times New Roman" w:cs="Times New Roman"/>
                <w:b/>
                <w:bCs/>
                <w:sz w:val="23"/>
                <w:szCs w:val="23"/>
                <w:lang w:val="lt-LT"/>
              </w:rPr>
              <w:t>Galimas sprendimo atidėjimo laikas</w:t>
            </w:r>
          </w:p>
        </w:tc>
      </w:tr>
      <w:tr w:rsidR="00DB6956" w14:paraId="7176C82F" w14:textId="77777777">
        <w:tc>
          <w:tcPr>
            <w:tcW w:w="17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D0617C9" w14:textId="77777777" w:rsidR="00DB6956" w:rsidRDefault="00D61F46">
            <w:pPr>
              <w:pStyle w:val="prastasis"/>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Pakeitimų </w:t>
            </w:r>
            <w:r>
              <w:rPr>
                <w:rFonts w:ascii="Times New Roman" w:eastAsia="Times New Roman" w:hAnsi="Times New Roman" w:cs="Times New Roman"/>
                <w:sz w:val="23"/>
                <w:szCs w:val="23"/>
                <w:lang w:val="lt-LT"/>
              </w:rPr>
              <w:t xml:space="preserve">įgyvendinimas </w:t>
            </w:r>
          </w:p>
        </w:tc>
        <w:tc>
          <w:tcPr>
            <w:tcW w:w="25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DCB74E6" w14:textId="77777777" w:rsidR="00DB6956" w:rsidRDefault="00D61F46">
            <w:pPr>
              <w:pStyle w:val="prastasis"/>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Iki 5 d. d. po užsakymo pateikimo Paslaugų teikėjui </w:t>
            </w:r>
          </w:p>
        </w:tc>
        <w:tc>
          <w:tcPr>
            <w:tcW w:w="25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1509790" w14:textId="77777777" w:rsidR="00DB6956" w:rsidRDefault="00D61F46">
            <w:pPr>
              <w:pStyle w:val="prastasis"/>
            </w:pPr>
            <w:r>
              <w:rPr>
                <w:rStyle w:val="Numatytasispastraiposriftas"/>
                <w:rFonts w:ascii="Times New Roman" w:eastAsia="Times New Roman" w:hAnsi="Times New Roman" w:cs="Times New Roman"/>
                <w:sz w:val="23"/>
                <w:szCs w:val="23"/>
                <w:lang w:val="lt-LT"/>
              </w:rPr>
              <w:t>Iki 10 d. d. po įvertinimo patvirtinimo – paprasti;</w:t>
            </w:r>
            <w:r>
              <w:rPr>
                <w:rStyle w:val="Numatytasispastraiposriftas"/>
                <w:rFonts w:ascii="Times New Roman" w:hAnsi="Times New Roman" w:cs="Times New Roman"/>
                <w:sz w:val="23"/>
                <w:szCs w:val="23"/>
                <w:lang w:val="lt-LT"/>
              </w:rPr>
              <w:br/>
            </w:r>
            <w:r>
              <w:rPr>
                <w:rStyle w:val="Numatytasispastraiposriftas"/>
                <w:rFonts w:ascii="Times New Roman" w:eastAsia="Times New Roman" w:hAnsi="Times New Roman" w:cs="Times New Roman"/>
                <w:sz w:val="23"/>
                <w:szCs w:val="23"/>
                <w:lang w:val="lt-LT"/>
              </w:rPr>
              <w:lastRenderedPageBreak/>
              <w:t xml:space="preserve">iki 20 d. d. po įvertinimo patvirtinimo – sudėtingi. </w:t>
            </w:r>
          </w:p>
        </w:tc>
        <w:tc>
          <w:tcPr>
            <w:tcW w:w="20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BD33A76" w14:textId="77777777" w:rsidR="00DB6956" w:rsidRDefault="00D61F46">
            <w:pPr>
              <w:pStyle w:val="prastasis"/>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lastRenderedPageBreak/>
              <w:t>Pagal atskirą susitarimą</w:t>
            </w:r>
          </w:p>
        </w:tc>
      </w:tr>
      <w:tr w:rsidR="00DB6956" w14:paraId="5C90A85D" w14:textId="77777777">
        <w:tc>
          <w:tcPr>
            <w:tcW w:w="17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4EAB512" w14:textId="77777777" w:rsidR="00DB6956" w:rsidRDefault="00D61F46">
            <w:pPr>
              <w:pStyle w:val="prastasis"/>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Trūkumų šalinimas </w:t>
            </w:r>
          </w:p>
        </w:tc>
        <w:tc>
          <w:tcPr>
            <w:tcW w:w="25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B31796F" w14:textId="77777777" w:rsidR="00DB6956" w:rsidRDefault="00D61F46">
            <w:pPr>
              <w:pStyle w:val="prastasis"/>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Iki 1 d. d. po užsakymo pateikimo Paslaugų teikėjui </w:t>
            </w:r>
          </w:p>
        </w:tc>
        <w:tc>
          <w:tcPr>
            <w:tcW w:w="25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40C87F1" w14:textId="77777777" w:rsidR="00DB6956" w:rsidRDefault="00D61F46">
            <w:pPr>
              <w:pStyle w:val="prastasis"/>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Iki 2 d. d. – kritiniai;</w:t>
            </w:r>
          </w:p>
          <w:p w14:paraId="4FC802B0" w14:textId="77777777" w:rsidR="00DB6956" w:rsidRDefault="00D61F46">
            <w:pPr>
              <w:pStyle w:val="prastasis"/>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iki 5 d. d. – svarbūs;</w:t>
            </w:r>
          </w:p>
          <w:p w14:paraId="471C077C" w14:textId="77777777" w:rsidR="00DB6956" w:rsidRDefault="00D61F46">
            <w:pPr>
              <w:pStyle w:val="prastasis"/>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iki 10 d. d. – neesminiai.</w:t>
            </w:r>
          </w:p>
        </w:tc>
        <w:tc>
          <w:tcPr>
            <w:tcW w:w="20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957E8F4" w14:textId="77777777" w:rsidR="00DB6956" w:rsidRDefault="00D61F46">
            <w:pPr>
              <w:pStyle w:val="prastasis"/>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Pagal atskirą susitarimą</w:t>
            </w:r>
          </w:p>
        </w:tc>
      </w:tr>
      <w:tr w:rsidR="00DB6956" w14:paraId="2F103C82" w14:textId="77777777">
        <w:tc>
          <w:tcPr>
            <w:tcW w:w="17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497DBD1" w14:textId="77777777" w:rsidR="00DB6956" w:rsidRDefault="00D61F46">
            <w:pPr>
              <w:pStyle w:val="prastasis"/>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Užklausos sprendimas </w:t>
            </w:r>
          </w:p>
        </w:tc>
        <w:tc>
          <w:tcPr>
            <w:tcW w:w="25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0D8A735" w14:textId="77777777" w:rsidR="00DB6956" w:rsidRDefault="00D61F46">
            <w:pPr>
              <w:pStyle w:val="prastasis"/>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 </w:t>
            </w:r>
          </w:p>
        </w:tc>
        <w:tc>
          <w:tcPr>
            <w:tcW w:w="25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29384A1" w14:textId="77777777" w:rsidR="00DB6956" w:rsidRDefault="00D61F46">
            <w:pPr>
              <w:pStyle w:val="prastasis"/>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Iki 2 d. d. </w:t>
            </w:r>
          </w:p>
        </w:tc>
        <w:tc>
          <w:tcPr>
            <w:tcW w:w="20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053EF4E" w14:textId="77777777" w:rsidR="00DB6956" w:rsidRDefault="00D61F46">
            <w:pPr>
              <w:pStyle w:val="prastasis"/>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Pagal atskirą susitarimą </w:t>
            </w:r>
          </w:p>
        </w:tc>
      </w:tr>
    </w:tbl>
    <w:p w14:paraId="1CEE1169" w14:textId="77777777" w:rsidR="00DB6956" w:rsidRDefault="00DB6956">
      <w:pPr>
        <w:pStyle w:val="prastasis"/>
        <w:rPr>
          <w:rFonts w:ascii="Times New Roman" w:eastAsia="Times New Roman" w:hAnsi="Times New Roman" w:cs="Times New Roman"/>
          <w:b/>
          <w:sz w:val="23"/>
          <w:szCs w:val="23"/>
          <w:lang w:val="lt-LT"/>
        </w:rPr>
      </w:pPr>
    </w:p>
    <w:p w14:paraId="741EA443" w14:textId="77777777" w:rsidR="00DB6956" w:rsidRDefault="00D61F46">
      <w:pPr>
        <w:pStyle w:val="prastasis"/>
        <w:jc w:val="both"/>
      </w:pPr>
      <w:r>
        <w:rPr>
          <w:rStyle w:val="Numatytasispastraiposriftas"/>
          <w:rFonts w:ascii="Times New Roman" w:eastAsia="Times New Roman" w:hAnsi="Times New Roman" w:cs="Times New Roman"/>
          <w:sz w:val="23"/>
          <w:szCs w:val="23"/>
          <w:lang w:val="lt-LT"/>
        </w:rPr>
        <w:t>Jei Paslaugų teikėjas dėl</w:t>
      </w:r>
      <w:r>
        <w:rPr>
          <w:rStyle w:val="Numatytasispastraiposriftas"/>
          <w:rFonts w:ascii="Times New Roman" w:eastAsia="Times New Roman" w:hAnsi="Times New Roman" w:cs="Times New Roman"/>
          <w:sz w:val="23"/>
          <w:szCs w:val="23"/>
          <w:lang w:val="lt-LT"/>
        </w:rPr>
        <w:t xml:space="preserve"> objektyvių priežasčių (pavyzdžiui, VASPVT vėluojant pateikti reikalingą informaciją) negali laiku suteikti paslaugų per punkte nurodytus terminus, Paslaugų teikėjas turi informuoti VASPVT apie priežastis ir atitinkamai siūlyti pratęsti terminus. Jei su VASPVT nėra suderinami kiti terminai, Paslaugų teikėjas privalo darbus atlikti per punkto lentelėje nurodytus terminus. </w:t>
      </w:r>
    </w:p>
    <w:p w14:paraId="5690843E" w14:textId="77777777" w:rsidR="00DB6956" w:rsidRDefault="00DB6956">
      <w:pPr>
        <w:pStyle w:val="prastasis"/>
        <w:jc w:val="both"/>
        <w:rPr>
          <w:rFonts w:ascii="Times New Roman" w:eastAsia="Times New Roman" w:hAnsi="Times New Roman" w:cs="Times New Roman"/>
          <w:sz w:val="23"/>
          <w:szCs w:val="23"/>
          <w:lang w:val="lt-LT"/>
        </w:rPr>
      </w:pPr>
    </w:p>
    <w:p w14:paraId="012E1991"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VASPVT dėl objektyvių priežasčių gali, tačiau neprivalo pratęsti bet kuriuos vystymo paslaugų teikimo terminus.</w:t>
      </w:r>
    </w:p>
    <w:p w14:paraId="60977763" w14:textId="77777777" w:rsidR="00DB6956" w:rsidRDefault="00D61F46">
      <w:pPr>
        <w:pStyle w:val="prastasis"/>
        <w:jc w:val="both"/>
      </w:pPr>
      <w:r>
        <w:rPr>
          <w:rStyle w:val="Numatytasispastraiposriftas"/>
          <w:rFonts w:ascii="Times New Roman" w:hAnsi="Times New Roman" w:cs="Times New Roman"/>
          <w:sz w:val="23"/>
          <w:szCs w:val="23"/>
          <w:lang w:val="lt-LT"/>
        </w:rPr>
        <w:br/>
      </w:r>
      <w:r>
        <w:rPr>
          <w:rStyle w:val="Numatytasispastraiposriftas"/>
          <w:rFonts w:ascii="Times New Roman" w:eastAsia="Times New Roman" w:hAnsi="Times New Roman" w:cs="Times New Roman"/>
          <w:sz w:val="23"/>
          <w:szCs w:val="23"/>
          <w:lang w:val="lt-LT"/>
        </w:rPr>
        <w:t>Sprendimas dėl paslaugų laiko pratęsimo, suderinus su VASPVT, privalo būti užfiksuojamas raštu.</w:t>
      </w:r>
    </w:p>
    <w:p w14:paraId="2DCBF526" w14:textId="77777777" w:rsidR="00DB6956" w:rsidRDefault="00DB6956">
      <w:pPr>
        <w:pStyle w:val="prastasis"/>
        <w:jc w:val="both"/>
        <w:rPr>
          <w:rFonts w:ascii="Times New Roman" w:eastAsia="Times New Roman" w:hAnsi="Times New Roman" w:cs="Times New Roman"/>
          <w:sz w:val="23"/>
          <w:szCs w:val="23"/>
          <w:lang w:val="lt-LT"/>
        </w:rPr>
      </w:pPr>
    </w:p>
    <w:p w14:paraId="04886C21"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Susidarius situacijai, kuomet vienu metu užsakomas didelis pakeitimų kiekis, gali būti sudaromas Paslaugų teikimo dėl pakeitimų įgyvendinimo planas, kurį Paslaugų teikėjas suderina su VASPVT. Šis suderintas ir VASPVT patvirtintas planas neapima kitų paslaugų, kurios turi būti teikiamos vadovaujantis punkte nurodytais terminais. </w:t>
      </w:r>
    </w:p>
    <w:p w14:paraId="00A8DFBF" w14:textId="77777777" w:rsidR="00DB6956" w:rsidRDefault="00DB6956">
      <w:pPr>
        <w:pStyle w:val="prastasis"/>
        <w:jc w:val="both"/>
        <w:rPr>
          <w:rFonts w:ascii="Times New Roman" w:eastAsia="Times New Roman" w:hAnsi="Times New Roman" w:cs="Times New Roman"/>
          <w:sz w:val="23"/>
          <w:szCs w:val="23"/>
          <w:lang w:val="lt-LT"/>
        </w:rPr>
      </w:pPr>
    </w:p>
    <w:p w14:paraId="699C46E0" w14:textId="77777777" w:rsidR="00DB6956" w:rsidRDefault="00DB6956">
      <w:pPr>
        <w:pStyle w:val="prastasis"/>
        <w:jc w:val="both"/>
        <w:rPr>
          <w:rFonts w:ascii="Times New Roman" w:eastAsia="Times New Roman" w:hAnsi="Times New Roman" w:cs="Times New Roman"/>
          <w:sz w:val="23"/>
          <w:szCs w:val="23"/>
          <w:lang w:val="lt-LT"/>
        </w:rPr>
      </w:pPr>
    </w:p>
    <w:p w14:paraId="2B57EAD3" w14:textId="77777777" w:rsidR="00DB6956" w:rsidRDefault="00D61F46">
      <w:pPr>
        <w:pStyle w:val="prastasis"/>
        <w:jc w:val="both"/>
        <w:rPr>
          <w:rFonts w:ascii="Times New Roman" w:eastAsia="Times New Roman" w:hAnsi="Times New Roman" w:cs="Times New Roman"/>
          <w:b/>
          <w:sz w:val="23"/>
          <w:szCs w:val="23"/>
          <w:lang w:val="lt-LT"/>
        </w:rPr>
      </w:pPr>
      <w:r>
        <w:rPr>
          <w:rFonts w:ascii="Times New Roman" w:eastAsia="Times New Roman" w:hAnsi="Times New Roman" w:cs="Times New Roman"/>
          <w:b/>
          <w:sz w:val="23"/>
          <w:szCs w:val="23"/>
          <w:lang w:val="lt-LT"/>
        </w:rPr>
        <w:t>8. PASLAUGŲ LAIKO SKAIČIAVIMO METODIKA</w:t>
      </w:r>
    </w:p>
    <w:p w14:paraId="66D871B9" w14:textId="77777777" w:rsidR="00DB6956" w:rsidRDefault="00D61F46">
      <w:pPr>
        <w:pStyle w:val="prastasis"/>
        <w:jc w:val="both"/>
      </w:pPr>
      <w:r>
        <w:rPr>
          <w:rStyle w:val="Numatytasispastraiposriftas"/>
          <w:rFonts w:ascii="Times New Roman" w:hAnsi="Times New Roman" w:cs="Times New Roman"/>
          <w:sz w:val="23"/>
          <w:szCs w:val="23"/>
          <w:lang w:val="lt-LT"/>
        </w:rPr>
        <w:br/>
      </w:r>
      <w:r>
        <w:rPr>
          <w:rStyle w:val="Numatytasispastraiposriftas"/>
          <w:rFonts w:ascii="Times New Roman" w:eastAsia="Times New Roman" w:hAnsi="Times New Roman" w:cs="Times New Roman"/>
          <w:sz w:val="23"/>
          <w:szCs w:val="23"/>
          <w:lang w:val="lt-LT"/>
        </w:rPr>
        <w:t>Pakeitimo įgyvendinimo paslaugos ištekliai grindžiami pagal planuojamą sugaišti faktinį laiką, detaliai jį pagrindžiant.</w:t>
      </w:r>
    </w:p>
    <w:p w14:paraId="188FB494" w14:textId="77777777" w:rsidR="00DB6956" w:rsidRDefault="00DB6956">
      <w:pPr>
        <w:pStyle w:val="prastasis"/>
        <w:jc w:val="both"/>
        <w:rPr>
          <w:rFonts w:ascii="Times New Roman" w:eastAsia="Times New Roman" w:hAnsi="Times New Roman" w:cs="Times New Roman"/>
          <w:sz w:val="23"/>
          <w:szCs w:val="23"/>
          <w:lang w:val="lt-LT"/>
        </w:rPr>
      </w:pPr>
    </w:p>
    <w:p w14:paraId="5C0F5A98"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Defektų, atsiradusių dėl Paslaugų teikėjo kaltės, šalinimas turi būti</w:t>
      </w:r>
      <w:r>
        <w:rPr>
          <w:rFonts w:ascii="Times New Roman" w:eastAsia="Times New Roman" w:hAnsi="Times New Roman" w:cs="Times New Roman"/>
          <w:sz w:val="23"/>
          <w:szCs w:val="23"/>
          <w:lang w:val="lt-LT"/>
        </w:rPr>
        <w:t xml:space="preserve"> atliktas nemokamai, ir neturi daryti įtakos kitoms teikiamoms paslaugoms (terminui, kainai ir t. t.). </w:t>
      </w:r>
    </w:p>
    <w:p w14:paraId="54136856" w14:textId="77777777" w:rsidR="00DB6956" w:rsidRDefault="00DB6956">
      <w:pPr>
        <w:pStyle w:val="prastasis"/>
        <w:jc w:val="both"/>
        <w:rPr>
          <w:rFonts w:ascii="Times New Roman" w:eastAsia="Times New Roman" w:hAnsi="Times New Roman" w:cs="Times New Roman"/>
          <w:sz w:val="23"/>
          <w:szCs w:val="23"/>
          <w:lang w:val="lt-LT"/>
        </w:rPr>
      </w:pPr>
    </w:p>
    <w:p w14:paraId="07969365"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Užklausų sprendimo paslaugos, susijusios su defektais, atsiradusiais dėl Paslaugų teikėjo kaltės, turi būti atliekamos nemokamai.</w:t>
      </w:r>
    </w:p>
    <w:p w14:paraId="36A14F9A" w14:textId="77777777" w:rsidR="00DB6956" w:rsidRDefault="00D61F46">
      <w:pPr>
        <w:pStyle w:val="prastasis"/>
        <w:jc w:val="both"/>
      </w:pPr>
      <w:r>
        <w:rPr>
          <w:rStyle w:val="Numatytasispastraiposriftas"/>
          <w:rFonts w:ascii="Times New Roman" w:hAnsi="Times New Roman" w:cs="Times New Roman"/>
          <w:sz w:val="23"/>
          <w:szCs w:val="23"/>
          <w:lang w:val="lt-LT"/>
        </w:rPr>
        <w:br/>
      </w:r>
      <w:r>
        <w:rPr>
          <w:rStyle w:val="Numatytasispastraiposriftas"/>
          <w:rFonts w:ascii="Times New Roman" w:eastAsia="Times New Roman" w:hAnsi="Times New Roman" w:cs="Times New Roman"/>
          <w:sz w:val="23"/>
          <w:szCs w:val="23"/>
          <w:lang w:val="lt-LT"/>
        </w:rPr>
        <w:t>Defektai ir trūkumai atsiradę dėl Paslaugų teikėjo kaltės turi būti šalinami visą sutartinių įsipareigojimų laikotarpį. Sutarties galiojimo metu identifikuoti defektai ir trūkumai, kurie yra registruoti VASPVT atsakingų asmenų, turi būti Paslaugų teikėjo pašalinti ir pasibaigus Sutarčiai. Pasibaigus Sutarčiai yra sudaromas identifikuotų defektų ir trūkumų sąrašas pagal VASPVT registruotus duomenis, kuriais vadovaujantis yra Paslaugų teikėjo šalinami pagal Sutartyje nurodytus i</w:t>
      </w:r>
      <w:r>
        <w:rPr>
          <w:rStyle w:val="Numatytasispastraiposriftas"/>
          <w:rFonts w:ascii="Times New Roman" w:eastAsia="Times New Roman" w:hAnsi="Times New Roman" w:cs="Times New Roman"/>
          <w:sz w:val="23"/>
          <w:szCs w:val="23"/>
          <w:lang w:val="lt-LT"/>
        </w:rPr>
        <w:t xml:space="preserve">̨sipareigojimus. </w:t>
      </w:r>
    </w:p>
    <w:p w14:paraId="65778C7A" w14:textId="77777777" w:rsidR="00DB6956" w:rsidRDefault="00DB6956">
      <w:pPr>
        <w:pStyle w:val="prastasis"/>
        <w:jc w:val="both"/>
        <w:rPr>
          <w:rFonts w:ascii="Times New Roman" w:eastAsia="Times New Roman" w:hAnsi="Times New Roman" w:cs="Times New Roman"/>
          <w:sz w:val="23"/>
          <w:szCs w:val="23"/>
          <w:lang w:val="lt-LT"/>
        </w:rPr>
      </w:pPr>
    </w:p>
    <w:p w14:paraId="365513BD"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Paslaugų teikėjas VASPVT prašymu nemokamai turi pateikti VASPVT nuosavybei prižiūrimų LSPSKP IS komponentų išeities kodų saugyklų kopijas ir kitą Paslaugų teikėjo turimą su paslaugų teikimu susijusią medžiagą.</w:t>
      </w:r>
    </w:p>
    <w:p w14:paraId="78E31751" w14:textId="77777777" w:rsidR="00DB6956" w:rsidRDefault="00DB6956">
      <w:pPr>
        <w:pStyle w:val="prastasis"/>
        <w:jc w:val="both"/>
        <w:rPr>
          <w:rFonts w:ascii="Times New Roman" w:eastAsia="Times New Roman" w:hAnsi="Times New Roman" w:cs="Times New Roman"/>
          <w:sz w:val="23"/>
          <w:szCs w:val="23"/>
          <w:lang w:val="lt-LT"/>
        </w:rPr>
      </w:pPr>
    </w:p>
    <w:p w14:paraId="3B028094" w14:textId="77777777" w:rsidR="00DB6956" w:rsidRDefault="00DB6956">
      <w:pPr>
        <w:pStyle w:val="prastasis"/>
        <w:jc w:val="both"/>
        <w:rPr>
          <w:rFonts w:ascii="Times New Roman" w:eastAsia="Times New Roman" w:hAnsi="Times New Roman" w:cs="Times New Roman"/>
          <w:sz w:val="23"/>
          <w:szCs w:val="23"/>
          <w:lang w:val="lt-LT"/>
        </w:rPr>
      </w:pPr>
    </w:p>
    <w:p w14:paraId="6A0B74DF" w14:textId="77777777" w:rsidR="00DB6956" w:rsidRDefault="00D61F46">
      <w:pPr>
        <w:pStyle w:val="prastasis"/>
        <w:jc w:val="both"/>
        <w:rPr>
          <w:rFonts w:ascii="Times New Roman" w:eastAsia="Times New Roman" w:hAnsi="Times New Roman" w:cs="Times New Roman"/>
          <w:b/>
          <w:sz w:val="23"/>
          <w:szCs w:val="23"/>
          <w:lang w:val="lt-LT"/>
        </w:rPr>
      </w:pPr>
      <w:r>
        <w:rPr>
          <w:rFonts w:ascii="Times New Roman" w:eastAsia="Times New Roman" w:hAnsi="Times New Roman" w:cs="Times New Roman"/>
          <w:b/>
          <w:sz w:val="23"/>
          <w:szCs w:val="23"/>
          <w:lang w:val="lt-LT"/>
        </w:rPr>
        <w:t xml:space="preserve">9. NEFUNKCINIAI REIKALAVIMAI VYSTYMO PASLAUGOMS </w:t>
      </w:r>
    </w:p>
    <w:p w14:paraId="548F7750" w14:textId="77777777" w:rsidR="00DB6956" w:rsidRDefault="00DB6956">
      <w:pPr>
        <w:pStyle w:val="prastasis"/>
        <w:jc w:val="both"/>
        <w:rPr>
          <w:rFonts w:ascii="Times New Roman" w:eastAsia="Times New Roman" w:hAnsi="Times New Roman" w:cs="Times New Roman"/>
          <w:sz w:val="23"/>
          <w:szCs w:val="23"/>
          <w:lang w:val="lt-LT"/>
        </w:rPr>
      </w:pPr>
    </w:p>
    <w:p w14:paraId="1EE10BE9" w14:textId="77777777" w:rsidR="00DB6956" w:rsidRDefault="00D61F46">
      <w:pPr>
        <w:pStyle w:val="prastasis"/>
        <w:jc w:val="both"/>
        <w:rPr>
          <w:rFonts w:ascii="Times New Roman" w:eastAsia="Times New Roman" w:hAnsi="Times New Roman" w:cs="Times New Roman"/>
          <w:b/>
          <w:sz w:val="23"/>
          <w:szCs w:val="23"/>
          <w:lang w:val="lt-LT"/>
        </w:rPr>
      </w:pPr>
      <w:r>
        <w:rPr>
          <w:rFonts w:ascii="Times New Roman" w:eastAsia="Times New Roman" w:hAnsi="Times New Roman" w:cs="Times New Roman"/>
          <w:b/>
          <w:sz w:val="23"/>
          <w:szCs w:val="23"/>
          <w:lang w:val="lt-LT"/>
        </w:rPr>
        <w:t xml:space="preserve">9.1 REIKALAVIMAI REIKALAVIMŲ ĮGYVENDINIMUI </w:t>
      </w:r>
    </w:p>
    <w:p w14:paraId="3A92A6F0" w14:textId="77777777" w:rsidR="00DB6956" w:rsidRDefault="00DB6956">
      <w:pPr>
        <w:pStyle w:val="prastasis"/>
        <w:jc w:val="both"/>
        <w:rPr>
          <w:rFonts w:ascii="Times New Roman" w:eastAsia="Times New Roman" w:hAnsi="Times New Roman" w:cs="Times New Roman"/>
          <w:sz w:val="23"/>
          <w:szCs w:val="23"/>
          <w:lang w:val="lt-LT"/>
        </w:rPr>
      </w:pPr>
    </w:p>
    <w:p w14:paraId="271B0EFE"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lastRenderedPageBreak/>
        <w:t xml:space="preserve">Paslaugų teikėjas privalo vadovautis nurodytais nefunkciniais reikalavimais, jei jie aktualūs LSPSKP IS vystymo metu kuriamiems ar modifikuojamiems funkcionalumams. </w:t>
      </w:r>
    </w:p>
    <w:p w14:paraId="541AFCE4" w14:textId="77777777" w:rsidR="00DB6956" w:rsidRDefault="00DB6956">
      <w:pPr>
        <w:pStyle w:val="prastasis"/>
        <w:jc w:val="both"/>
        <w:rPr>
          <w:rFonts w:ascii="Times New Roman" w:eastAsia="Times New Roman" w:hAnsi="Times New Roman" w:cs="Times New Roman"/>
          <w:sz w:val="23"/>
          <w:szCs w:val="23"/>
          <w:lang w:val="lt-LT"/>
        </w:rPr>
      </w:pPr>
    </w:p>
    <w:p w14:paraId="2A648FC5" w14:textId="77777777" w:rsidR="00DB6956" w:rsidRDefault="00D61F46">
      <w:pPr>
        <w:pStyle w:val="prastasis"/>
        <w:jc w:val="both"/>
        <w:rPr>
          <w:rFonts w:ascii="Times New Roman" w:eastAsia="Times New Roman" w:hAnsi="Times New Roman" w:cs="Times New Roman"/>
          <w:b/>
          <w:sz w:val="23"/>
          <w:szCs w:val="23"/>
          <w:lang w:val="lt-LT"/>
        </w:rPr>
      </w:pPr>
      <w:r>
        <w:rPr>
          <w:rFonts w:ascii="Times New Roman" w:eastAsia="Times New Roman" w:hAnsi="Times New Roman" w:cs="Times New Roman"/>
          <w:b/>
          <w:sz w:val="23"/>
          <w:szCs w:val="23"/>
          <w:lang w:val="lt-LT"/>
        </w:rPr>
        <w:t>9.2. REIKALAVIMAI LSPSKP IS SAUGUMUI</w:t>
      </w:r>
    </w:p>
    <w:p w14:paraId="6EEC4358" w14:textId="77777777" w:rsidR="00DB6956" w:rsidRDefault="00D61F46">
      <w:pPr>
        <w:pStyle w:val="prastasis"/>
        <w:jc w:val="both"/>
      </w:pPr>
      <w:r>
        <w:rPr>
          <w:rStyle w:val="Numatytasispastraiposriftas"/>
          <w:rFonts w:ascii="Times New Roman" w:hAnsi="Times New Roman" w:cs="Times New Roman"/>
          <w:sz w:val="23"/>
          <w:szCs w:val="23"/>
          <w:lang w:val="lt-LT"/>
        </w:rPr>
        <w:br/>
      </w:r>
      <w:r>
        <w:rPr>
          <w:rStyle w:val="Numatytasispastraiposriftas"/>
          <w:rFonts w:ascii="Times New Roman" w:eastAsia="Times New Roman" w:hAnsi="Times New Roman" w:cs="Times New Roman"/>
          <w:b/>
          <w:bCs/>
          <w:sz w:val="23"/>
          <w:szCs w:val="23"/>
          <w:lang w:val="lt-LT"/>
        </w:rPr>
        <w:t xml:space="preserve">9.2.1. Reikalavimai saugą reglamentuojančių teisės aktų taikymui </w:t>
      </w:r>
    </w:p>
    <w:p w14:paraId="78E06B72" w14:textId="77777777" w:rsidR="00DB6956" w:rsidRDefault="00DB6956">
      <w:pPr>
        <w:pStyle w:val="prastasis"/>
        <w:jc w:val="both"/>
        <w:rPr>
          <w:rFonts w:ascii="Times New Roman" w:eastAsia="Times New Roman" w:hAnsi="Times New Roman" w:cs="Times New Roman"/>
          <w:sz w:val="23"/>
          <w:szCs w:val="23"/>
          <w:lang w:val="lt-LT"/>
        </w:rPr>
      </w:pPr>
    </w:p>
    <w:p w14:paraId="5486E495"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Pagrindiniai saugą (tiek programinės įrangos, tiek duomenų) reglamentuojantys teisės aktai, kuriais turi būti vadovaujamasi teikiant paslaugas, nurodyti šio dokumento skyriuje.</w:t>
      </w:r>
    </w:p>
    <w:p w14:paraId="55FBFED2" w14:textId="77777777" w:rsidR="00DB6956" w:rsidRDefault="00D61F46">
      <w:pPr>
        <w:pStyle w:val="prastasis"/>
        <w:jc w:val="both"/>
      </w:pPr>
      <w:r>
        <w:rPr>
          <w:rStyle w:val="Numatytasispastraiposriftas"/>
          <w:rFonts w:ascii="Times New Roman" w:hAnsi="Times New Roman" w:cs="Times New Roman"/>
          <w:sz w:val="23"/>
          <w:szCs w:val="23"/>
          <w:lang w:val="lt-LT"/>
        </w:rPr>
        <w:br/>
      </w:r>
      <w:r>
        <w:rPr>
          <w:rStyle w:val="Numatytasispastraiposriftas"/>
          <w:rFonts w:ascii="Times New Roman" w:eastAsia="Times New Roman" w:hAnsi="Times New Roman" w:cs="Times New Roman"/>
          <w:sz w:val="23"/>
          <w:szCs w:val="23"/>
          <w:lang w:val="lt-LT"/>
        </w:rPr>
        <w:t>Paslaugų teikėjas turi nedelsiant informuoti apie Sutarties vykdymo metu VASPVT informacinių technologijų infrastruktūroje pastebėtus elektroninės informacijos saugos incidentus, neveikiančias arba netinkamai veikiančias saugos užtikrinimo priemones, informacijos saugumo reikalavimų nesilaikymą, nusikalstamos veikos požymius, saugumo spragas, pažeidžiamumą, kitus svarbius saugai įvykius bei, suderinus su VASPVT, imtis atitinkamų priemonių ir veiksmų siekiant nustatyti elektroninės infor</w:t>
      </w:r>
      <w:r>
        <w:rPr>
          <w:rStyle w:val="Numatytasispastraiposriftas"/>
          <w:rFonts w:ascii="Times New Roman" w:eastAsia="Times New Roman" w:hAnsi="Times New Roman" w:cs="Times New Roman"/>
          <w:sz w:val="23"/>
          <w:szCs w:val="23"/>
          <w:lang w:val="lt-LT"/>
        </w:rPr>
        <w:t xml:space="preserve">macijos saugos incidentų priežastis, išvengti susijusios rizikos. Taip pat pagal kompetenciją vykdyti visus VASPVT saugos įgaliotinio nurodymus ir pavedimus, susijusius su saugos politikos įgyvendinimu. </w:t>
      </w:r>
    </w:p>
    <w:p w14:paraId="3F6B9E33" w14:textId="77777777" w:rsidR="00DB6956" w:rsidRDefault="00DB6956">
      <w:pPr>
        <w:pStyle w:val="prastasis"/>
        <w:jc w:val="both"/>
        <w:rPr>
          <w:rFonts w:ascii="Times New Roman" w:eastAsia="Times New Roman" w:hAnsi="Times New Roman" w:cs="Times New Roman"/>
          <w:sz w:val="23"/>
          <w:szCs w:val="23"/>
          <w:lang w:val="lt-LT"/>
        </w:rPr>
      </w:pPr>
    </w:p>
    <w:p w14:paraId="1EA0D130"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Teikdamas paslaugas pagal Sutartyje nustatytus reikalavimus Paslaugų teikėjas turi įgyvendinti tinkamas organizacines ir technines priemones, skirtas apsaugoti elektroninę informaciją nuo atsitiktinio ar neteisėto sunaikinimo, pakeitimo, atskleidimo, taip pat nuo bet kokio kito neteisėto tvarkymo, naudoti suteiktą prieigą tik sutarties vykdymo tikslais. </w:t>
      </w:r>
    </w:p>
    <w:p w14:paraId="1A85DCEE" w14:textId="77777777" w:rsidR="00DB6956" w:rsidRDefault="00DB6956">
      <w:pPr>
        <w:pStyle w:val="prastasis"/>
        <w:jc w:val="both"/>
        <w:rPr>
          <w:rFonts w:ascii="Times New Roman" w:eastAsia="Times New Roman" w:hAnsi="Times New Roman" w:cs="Times New Roman"/>
          <w:sz w:val="23"/>
          <w:szCs w:val="23"/>
          <w:lang w:val="lt-LT"/>
        </w:rPr>
      </w:pPr>
    </w:p>
    <w:p w14:paraId="1C795CAC"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Jei vykdant LSPSKP IS plėtrą bus nustatyta, kad Paslaugų teikėjo pateiktos programinės įrangos netinkamas veikimas sugadino LSPSKP IS esančius duomenis arba sutriko kiti ne Paslaugų teikėjo kurti funkcionalumai, Paslaugų teikėjas (be papildomo apmokėjimo, savo lėšomis) turės atlikti sugadintų duomenų atstatymą iki prieš tai buvusios būsenos arba atstatyti programinės įrangos funkcijų veikimą.</w:t>
      </w:r>
    </w:p>
    <w:p w14:paraId="76E4ED86"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 </w:t>
      </w:r>
    </w:p>
    <w:p w14:paraId="477932FA"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LSPSKP IS vystymo metu sukurti ir modernizuoti komponentai turi būti apsaugoti nuo pažeidžiamumų, skelbiamų projekte „OWASP Top Ten Project“, kuriame periodiškai išanalizuojama ir paskelbiama dešimt kritiškiausių pažeidžiamumų, aptinkamų internetinių technologijų pagrindu sukurtose aplikacijose. </w:t>
      </w:r>
    </w:p>
    <w:p w14:paraId="0FA5800F" w14:textId="77777777" w:rsidR="00DB6956" w:rsidRDefault="00DB6956">
      <w:pPr>
        <w:pStyle w:val="prastasis"/>
        <w:jc w:val="both"/>
        <w:rPr>
          <w:rFonts w:ascii="Times New Roman" w:eastAsia="Times New Roman" w:hAnsi="Times New Roman" w:cs="Times New Roman"/>
          <w:sz w:val="23"/>
          <w:szCs w:val="23"/>
          <w:lang w:val="lt-LT"/>
        </w:rPr>
      </w:pPr>
    </w:p>
    <w:p w14:paraId="5B2E6DC1"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Atliekant LSPSKP IS vystymą neturi būti išjungiami ar kitaip pažeidžiami esami LSPSKP IS saugumo sprendimai, nebent taip yra suderinta su VASPVT.</w:t>
      </w:r>
    </w:p>
    <w:p w14:paraId="1F3568B2" w14:textId="77777777" w:rsidR="00DB6956" w:rsidRDefault="00D61F46">
      <w:pPr>
        <w:pStyle w:val="prastasis"/>
        <w:jc w:val="both"/>
      </w:pPr>
      <w:r>
        <w:rPr>
          <w:rStyle w:val="Numatytasispastraiposriftas"/>
          <w:rFonts w:ascii="Times New Roman" w:hAnsi="Times New Roman" w:cs="Times New Roman"/>
          <w:sz w:val="23"/>
          <w:szCs w:val="23"/>
          <w:lang w:val="lt-LT"/>
        </w:rPr>
        <w:br/>
      </w:r>
      <w:r>
        <w:rPr>
          <w:rStyle w:val="Numatytasispastraiposriftas"/>
          <w:rFonts w:ascii="Times New Roman" w:eastAsia="Times New Roman" w:hAnsi="Times New Roman" w:cs="Times New Roman"/>
          <w:sz w:val="23"/>
          <w:szCs w:val="23"/>
          <w:lang w:val="lt-LT"/>
        </w:rPr>
        <w:t xml:space="preserve">LSPSKP IS auditavimo mechanizmas vystymo metu turi būti patobulintas taip, kad audito įrašų žurnaluose būtų saugoma su naujų funkcijų atsiradimu aktuali informacija. </w:t>
      </w:r>
    </w:p>
    <w:p w14:paraId="5EFE3780" w14:textId="77777777" w:rsidR="00DB6956" w:rsidRDefault="00DB6956">
      <w:pPr>
        <w:pStyle w:val="prastasis"/>
        <w:jc w:val="both"/>
        <w:rPr>
          <w:rFonts w:ascii="Times New Roman" w:eastAsia="Times New Roman" w:hAnsi="Times New Roman" w:cs="Times New Roman"/>
          <w:sz w:val="23"/>
          <w:szCs w:val="23"/>
          <w:lang w:val="lt-LT"/>
        </w:rPr>
      </w:pPr>
    </w:p>
    <w:p w14:paraId="59A4043D"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Siekiant išvengti perteklinės auditavimo informacijos kaupimo tikslūs audito įrašu</w:t>
      </w:r>
      <w:r>
        <w:rPr>
          <w:rFonts w:ascii="Times New Roman" w:eastAsia="Times New Roman" w:hAnsi="Times New Roman" w:cs="Times New Roman"/>
          <w:sz w:val="23"/>
          <w:szCs w:val="23"/>
          <w:lang w:val="lt-LT"/>
        </w:rPr>
        <w:t xml:space="preserve">̨ darymo momentai turi būti suderinti su VASPVT analizės ir projektavimo etapų metu. </w:t>
      </w:r>
    </w:p>
    <w:p w14:paraId="044370BB" w14:textId="77777777" w:rsidR="00DB6956" w:rsidRDefault="00DB6956">
      <w:pPr>
        <w:pStyle w:val="prastasis"/>
        <w:jc w:val="both"/>
        <w:rPr>
          <w:rFonts w:ascii="Times New Roman" w:eastAsia="Times New Roman" w:hAnsi="Times New Roman" w:cs="Times New Roman"/>
          <w:sz w:val="23"/>
          <w:szCs w:val="23"/>
          <w:lang w:val="lt-LT"/>
        </w:rPr>
      </w:pPr>
    </w:p>
    <w:p w14:paraId="2A485DDF" w14:textId="77777777" w:rsidR="00DB6956" w:rsidRDefault="00D61F46">
      <w:pPr>
        <w:pStyle w:val="prastasis"/>
        <w:jc w:val="both"/>
        <w:rPr>
          <w:rFonts w:ascii="Times New Roman" w:eastAsia="Times New Roman" w:hAnsi="Times New Roman" w:cs="Times New Roman"/>
          <w:b/>
          <w:bCs/>
          <w:sz w:val="23"/>
          <w:szCs w:val="23"/>
          <w:lang w:val="lt-LT"/>
        </w:rPr>
      </w:pPr>
      <w:r>
        <w:rPr>
          <w:rFonts w:ascii="Times New Roman" w:eastAsia="Times New Roman" w:hAnsi="Times New Roman" w:cs="Times New Roman"/>
          <w:b/>
          <w:bCs/>
          <w:sz w:val="23"/>
          <w:szCs w:val="23"/>
          <w:lang w:val="lt-LT"/>
        </w:rPr>
        <w:t xml:space="preserve">9.2.2 Reikalavimai rizikų, grėsmių ir pažeidžiamumų valdymui </w:t>
      </w:r>
    </w:p>
    <w:p w14:paraId="354606BC" w14:textId="77777777" w:rsidR="00DB6956" w:rsidRDefault="00DB6956">
      <w:pPr>
        <w:pStyle w:val="prastasis"/>
        <w:jc w:val="both"/>
        <w:rPr>
          <w:rFonts w:ascii="Times New Roman" w:eastAsia="Times New Roman" w:hAnsi="Times New Roman" w:cs="Times New Roman"/>
          <w:sz w:val="23"/>
          <w:szCs w:val="23"/>
          <w:lang w:val="lt-LT"/>
        </w:rPr>
      </w:pPr>
    </w:p>
    <w:p w14:paraId="5A7D2227"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Rizikų, grėsmių ir pažeidžiamumų valdymas: </w:t>
      </w:r>
    </w:p>
    <w:p w14:paraId="0D94136E" w14:textId="77777777" w:rsidR="00DB6956" w:rsidRDefault="00DB6956">
      <w:pPr>
        <w:pStyle w:val="prastasis"/>
        <w:jc w:val="both"/>
        <w:rPr>
          <w:rFonts w:ascii="Times New Roman" w:eastAsia="Times New Roman" w:hAnsi="Times New Roman" w:cs="Times New Roman"/>
          <w:sz w:val="23"/>
          <w:szCs w:val="23"/>
          <w:lang w:val="lt-LT"/>
        </w:rPr>
      </w:pPr>
    </w:p>
    <w:p w14:paraId="04BA0D99" w14:textId="77777777" w:rsidR="00DB6956" w:rsidRDefault="00D61F46">
      <w:pPr>
        <w:pStyle w:val="prastasis"/>
        <w:jc w:val="both"/>
      </w:pPr>
      <w:r>
        <w:rPr>
          <w:rStyle w:val="Numatytasispastraiposriftas"/>
          <w:rFonts w:ascii="Times New Roman" w:eastAsia="Times New Roman" w:hAnsi="Times New Roman" w:cs="Times New Roman"/>
          <w:sz w:val="23"/>
          <w:szCs w:val="23"/>
          <w:lang w:val="lt-LT"/>
        </w:rPr>
        <w:t xml:space="preserve">1. Tiekėjas privalo užtikrinti, kad </w:t>
      </w:r>
      <w:r>
        <w:rPr>
          <w:rStyle w:val="Numatytasispastraiposriftas"/>
          <w:rFonts w:ascii="Times New Roman" w:eastAsia="Times New Roman" w:hAnsi="Times New Roman" w:cs="Times New Roman"/>
          <w:sz w:val="23"/>
          <w:szCs w:val="23"/>
          <w:lang w:val="lt-LT"/>
        </w:rPr>
        <w:t>teikiant paslaugą Užsakovui būtų vadovaujamasi</w:t>
      </w:r>
      <w:r>
        <w:rPr>
          <w:rStyle w:val="Numatytasispastraiposriftas"/>
          <w:lang w:val="lt-LT"/>
        </w:rPr>
        <w:t xml:space="preserve"> </w:t>
      </w:r>
      <w:r>
        <w:rPr>
          <w:rStyle w:val="Numatytasispastraiposriftas"/>
          <w:rFonts w:ascii="Times New Roman" w:eastAsia="Times New Roman" w:hAnsi="Times New Roman" w:cs="Times New Roman"/>
          <w:sz w:val="23"/>
          <w:szCs w:val="23"/>
          <w:lang w:val="lt-LT"/>
        </w:rPr>
        <w:t>Nacionaline kibernetinio saugumo strategija, patvirtinta Lietuvos Respublikos Vyriausybės 2018 m. rugpjūčio 13 d. nutarimu Nr. 818;</w:t>
      </w:r>
    </w:p>
    <w:p w14:paraId="70A8679E" w14:textId="77777777" w:rsidR="00DB6956" w:rsidRDefault="00DB6956">
      <w:pPr>
        <w:pStyle w:val="prastasis"/>
        <w:jc w:val="both"/>
        <w:rPr>
          <w:rFonts w:ascii="Times New Roman" w:eastAsia="Times New Roman" w:hAnsi="Times New Roman" w:cs="Times New Roman"/>
          <w:sz w:val="23"/>
          <w:szCs w:val="23"/>
          <w:lang w:val="lt-LT"/>
        </w:rPr>
      </w:pPr>
    </w:p>
    <w:p w14:paraId="079C0BB8" w14:textId="77777777" w:rsidR="00DB6956" w:rsidRDefault="00DB6956">
      <w:pPr>
        <w:pStyle w:val="prastasis"/>
        <w:jc w:val="both"/>
        <w:rPr>
          <w:rFonts w:ascii="Times New Roman" w:eastAsia="Times New Roman" w:hAnsi="Times New Roman" w:cs="Times New Roman"/>
          <w:sz w:val="23"/>
          <w:szCs w:val="23"/>
          <w:lang w:val="lt-LT"/>
        </w:rPr>
      </w:pPr>
    </w:p>
    <w:p w14:paraId="087A33F1" w14:textId="77777777" w:rsidR="00DB6956" w:rsidRDefault="00D61F46">
      <w:pPr>
        <w:pStyle w:val="prastasis"/>
        <w:jc w:val="both"/>
        <w:rPr>
          <w:rFonts w:ascii="Times New Roman" w:eastAsia="Times New Roman" w:hAnsi="Times New Roman" w:cs="Times New Roman"/>
          <w:b/>
          <w:bCs/>
          <w:sz w:val="23"/>
          <w:szCs w:val="23"/>
          <w:lang w:val="lt-LT"/>
        </w:rPr>
      </w:pPr>
      <w:r>
        <w:rPr>
          <w:rFonts w:ascii="Times New Roman" w:eastAsia="Times New Roman" w:hAnsi="Times New Roman" w:cs="Times New Roman"/>
          <w:b/>
          <w:bCs/>
          <w:sz w:val="23"/>
          <w:szCs w:val="23"/>
          <w:lang w:val="lt-LT"/>
        </w:rPr>
        <w:t xml:space="preserve">9.2.3 Kiti saugos reikalavimai </w:t>
      </w:r>
    </w:p>
    <w:p w14:paraId="53274A77" w14:textId="77777777" w:rsidR="00DB6956" w:rsidRDefault="00DB6956">
      <w:pPr>
        <w:pStyle w:val="prastasis"/>
        <w:jc w:val="both"/>
        <w:rPr>
          <w:rFonts w:ascii="Times New Roman" w:eastAsia="Times New Roman" w:hAnsi="Times New Roman" w:cs="Times New Roman"/>
          <w:sz w:val="23"/>
          <w:szCs w:val="23"/>
          <w:lang w:val="lt-LT"/>
        </w:rPr>
      </w:pPr>
    </w:p>
    <w:p w14:paraId="25608DA0" w14:textId="77777777" w:rsidR="00DB6956" w:rsidRDefault="00D61F46">
      <w:pPr>
        <w:pStyle w:val="prastasis"/>
        <w:jc w:val="both"/>
        <w:rPr>
          <w:rFonts w:ascii="Times New Roman" w:eastAsia="Times New Roman" w:hAnsi="Times New Roman" w:cs="Times New Roman"/>
          <w:b/>
          <w:bCs/>
          <w:sz w:val="23"/>
          <w:szCs w:val="23"/>
          <w:lang w:val="lt-LT"/>
        </w:rPr>
      </w:pPr>
      <w:r>
        <w:rPr>
          <w:rFonts w:ascii="Times New Roman" w:eastAsia="Times New Roman" w:hAnsi="Times New Roman" w:cs="Times New Roman"/>
          <w:b/>
          <w:bCs/>
          <w:sz w:val="23"/>
          <w:szCs w:val="23"/>
          <w:lang w:val="lt-LT"/>
        </w:rPr>
        <w:t xml:space="preserve">Saugumo pataisų ir atnaujinimų valdymas: </w:t>
      </w:r>
    </w:p>
    <w:p w14:paraId="0425F72A" w14:textId="77777777" w:rsidR="00DB6956" w:rsidRDefault="00DB6956">
      <w:pPr>
        <w:pStyle w:val="prastasis"/>
        <w:jc w:val="both"/>
        <w:rPr>
          <w:rFonts w:ascii="Times New Roman" w:eastAsia="Times New Roman" w:hAnsi="Times New Roman" w:cs="Times New Roman"/>
          <w:sz w:val="23"/>
          <w:szCs w:val="23"/>
          <w:lang w:val="lt-LT"/>
        </w:rPr>
      </w:pPr>
    </w:p>
    <w:p w14:paraId="3F87B709" w14:textId="77777777" w:rsidR="00DB6956" w:rsidRDefault="00D61F46">
      <w:pPr>
        <w:pStyle w:val="prastasis"/>
        <w:jc w:val="both"/>
      </w:pPr>
      <w:r>
        <w:rPr>
          <w:rStyle w:val="Numatytasispastraiposriftas"/>
          <w:rFonts w:ascii="Times New Roman" w:eastAsia="Times New Roman" w:hAnsi="Times New Roman" w:cs="Times New Roman"/>
          <w:sz w:val="23"/>
          <w:szCs w:val="23"/>
          <w:lang w:val="lt-LT"/>
        </w:rPr>
        <w:t xml:space="preserve">1. Paslaugų teikėjas LSPSKP IS vystymui turi naudoti naujausias stabilias programinės įrangos versijas ir jos pataisymus (angl. </w:t>
      </w:r>
      <w:r>
        <w:rPr>
          <w:rStyle w:val="Numatytasispastraiposriftas"/>
          <w:rFonts w:ascii="Times New Roman" w:eastAsia="Times New Roman" w:hAnsi="Times New Roman" w:cs="Times New Roman"/>
          <w:i/>
          <w:iCs/>
          <w:sz w:val="23"/>
          <w:szCs w:val="23"/>
          <w:lang w:val="lt-LT"/>
        </w:rPr>
        <w:t>patch / fix</w:t>
      </w:r>
      <w:r>
        <w:rPr>
          <w:rStyle w:val="Numatytasispastraiposriftas"/>
          <w:rFonts w:ascii="Times New Roman" w:eastAsia="Times New Roman" w:hAnsi="Times New Roman" w:cs="Times New Roman"/>
          <w:sz w:val="23"/>
          <w:szCs w:val="23"/>
          <w:lang w:val="lt-LT"/>
        </w:rPr>
        <w:t>). LSPSKP IS naujai sukurtų funkcionalumų įdiegimo į darbinę aplinką etapo metu turi būti užtikrinta, kad LSPSKP IS naudojamos naujausios stabilios programinės įrangos versijos, jeigu tai nekeičia esminių LSPSKP IS architektūros ir funkcionalumo principų, kurie buvo numatyti projektavimo etape. Neturi būti naudojamos programinių komponentų versijos, kurios yra testavimo stadijoje arba yra oficialiai programinės įrangos gamintojo paskelbta, kad programinė įranga nuo tam tikros</w:t>
      </w:r>
      <w:r>
        <w:rPr>
          <w:rStyle w:val="Numatytasispastraiposriftas"/>
          <w:rFonts w:ascii="Times New Roman" w:eastAsia="Times New Roman" w:hAnsi="Times New Roman" w:cs="Times New Roman"/>
          <w:sz w:val="23"/>
          <w:szCs w:val="23"/>
          <w:lang w:val="lt-LT"/>
        </w:rPr>
        <w:t xml:space="preserve"> datos nebebus palaikoma, tobulinama ir / ar vystoma (angl. </w:t>
      </w:r>
      <w:r>
        <w:rPr>
          <w:rStyle w:val="Numatytasispastraiposriftas"/>
          <w:rFonts w:ascii="Times New Roman" w:eastAsia="Times New Roman" w:hAnsi="Times New Roman" w:cs="Times New Roman"/>
          <w:i/>
          <w:iCs/>
          <w:sz w:val="23"/>
          <w:szCs w:val="23"/>
          <w:lang w:val="lt-LT"/>
        </w:rPr>
        <w:t>End-of-life product</w:t>
      </w:r>
      <w:r>
        <w:rPr>
          <w:rStyle w:val="Numatytasispastraiposriftas"/>
          <w:rFonts w:ascii="Times New Roman" w:eastAsia="Times New Roman" w:hAnsi="Times New Roman" w:cs="Times New Roman"/>
          <w:sz w:val="23"/>
          <w:szCs w:val="23"/>
          <w:lang w:val="lt-LT"/>
        </w:rPr>
        <w:t xml:space="preserve">). </w:t>
      </w:r>
    </w:p>
    <w:p w14:paraId="5485B7A0" w14:textId="77777777" w:rsidR="00DB6956" w:rsidRDefault="00DB6956">
      <w:pPr>
        <w:pStyle w:val="prastasis"/>
        <w:jc w:val="both"/>
        <w:rPr>
          <w:rFonts w:ascii="Times New Roman" w:eastAsia="Times New Roman" w:hAnsi="Times New Roman" w:cs="Times New Roman"/>
          <w:sz w:val="23"/>
          <w:szCs w:val="23"/>
          <w:lang w:val="lt-LT"/>
        </w:rPr>
      </w:pPr>
    </w:p>
    <w:p w14:paraId="28E2496C"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Nuotolinė ar lokali neautorizuota prieiga: </w:t>
      </w:r>
    </w:p>
    <w:p w14:paraId="0C2774FA" w14:textId="77777777" w:rsidR="00DB6956" w:rsidRDefault="00DB6956">
      <w:pPr>
        <w:pStyle w:val="prastasis"/>
        <w:jc w:val="both"/>
        <w:rPr>
          <w:rFonts w:ascii="Times New Roman" w:eastAsia="Times New Roman" w:hAnsi="Times New Roman" w:cs="Times New Roman"/>
          <w:sz w:val="23"/>
          <w:szCs w:val="23"/>
          <w:lang w:val="lt-LT"/>
        </w:rPr>
      </w:pPr>
    </w:p>
    <w:p w14:paraId="60BF4BE6"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2. LSPSKP IS draudžiama bet kokia neautorizuota ar nedokumentuota nuotolinė ar lokali prieiga/ paskyros ar bet koks slaptas (nedokumentuotas) funkcionalumas galintis pažeisti sistemos saugumą. </w:t>
      </w:r>
    </w:p>
    <w:p w14:paraId="25CF8F6C" w14:textId="77777777" w:rsidR="00DB6956" w:rsidRDefault="00DB6956">
      <w:pPr>
        <w:pStyle w:val="prastasis"/>
        <w:jc w:val="both"/>
        <w:rPr>
          <w:rFonts w:ascii="Times New Roman" w:eastAsia="Times New Roman" w:hAnsi="Times New Roman" w:cs="Times New Roman"/>
          <w:sz w:val="23"/>
          <w:szCs w:val="23"/>
          <w:lang w:val="lt-LT"/>
        </w:rPr>
      </w:pPr>
    </w:p>
    <w:p w14:paraId="26BDE60C" w14:textId="77777777" w:rsidR="00DB6956" w:rsidRDefault="00D61F46">
      <w:pPr>
        <w:pStyle w:val="prastasis"/>
        <w:jc w:val="both"/>
      </w:pPr>
      <w:r>
        <w:rPr>
          <w:rStyle w:val="Numatytasispastraiposriftas"/>
          <w:rFonts w:ascii="Times New Roman" w:eastAsia="Times New Roman" w:hAnsi="Times New Roman" w:cs="Times New Roman"/>
          <w:color w:val="000000"/>
          <w:sz w:val="23"/>
          <w:szCs w:val="23"/>
          <w:lang w:val="lt-LT"/>
        </w:rPr>
        <w:t xml:space="preserve">3. Tiekėjas visos sutartes galiojimo metu  turi atitikti Lietuvos Respublikos kibernetinio saugumo įstatymo, </w:t>
      </w:r>
      <w:r>
        <w:rPr>
          <w:rStyle w:val="Numatytasispastraiposriftas"/>
          <w:rFonts w:ascii="Times New Roman" w:eastAsia="Calibri Light" w:hAnsi="Times New Roman" w:cs="Times New Roman"/>
          <w:color w:val="000000"/>
          <w:sz w:val="23"/>
          <w:szCs w:val="23"/>
          <w:lang w:val="lt-LT"/>
        </w:rPr>
        <w:t>Kibernetinio saugumo reikalavimų aprašo, patvirtinto Lietuvos Respublikos Vyriausybės 2018 m. rugpjūčio 13 d. nutarimu Nr. 818 „Dėl Lietuvos Respublikos kibernetinio saugumo įstatymo įgyvendinimo“, (toliau – Aprašas), reikalavimus.</w:t>
      </w:r>
    </w:p>
    <w:p w14:paraId="5E2F1C98" w14:textId="77777777" w:rsidR="00DB6956" w:rsidRDefault="00DB6956">
      <w:pPr>
        <w:pStyle w:val="prastasis"/>
        <w:jc w:val="both"/>
        <w:rPr>
          <w:rFonts w:ascii="Times New Roman" w:eastAsia="Times New Roman" w:hAnsi="Times New Roman" w:cs="Times New Roman"/>
          <w:color w:val="000000"/>
          <w:sz w:val="23"/>
          <w:szCs w:val="23"/>
          <w:lang w:val="lt-LT"/>
        </w:rPr>
      </w:pPr>
    </w:p>
    <w:p w14:paraId="5068E2F0" w14:textId="77777777" w:rsidR="00DB6956" w:rsidRDefault="00D61F46">
      <w:pPr>
        <w:pStyle w:val="prastasis"/>
        <w:rPr>
          <w:rFonts w:ascii="Times New Roman" w:hAnsi="Times New Roman" w:cs="Times New Roman"/>
          <w:sz w:val="23"/>
          <w:szCs w:val="23"/>
          <w:lang w:val="lt-LT"/>
        </w:rPr>
      </w:pPr>
      <w:r>
        <w:rPr>
          <w:rFonts w:ascii="Times New Roman" w:hAnsi="Times New Roman" w:cs="Times New Roman"/>
          <w:sz w:val="23"/>
          <w:szCs w:val="23"/>
          <w:lang w:val="lt-LT"/>
        </w:rPr>
        <w:t xml:space="preserve">4. PO arba jos įgalioti paslaugų teikėjai turi teisę atlikti tiekėjo atitikties Aprašo reikalavimams auditą (įskaitant neplaninį), o ir tiekėjas turi pareigą sudaryti sąlygas tokiam auditui atlikti sutarties vykdymo laikotarpiu ar įvykus dideliam incidentui.  </w:t>
      </w:r>
    </w:p>
    <w:p w14:paraId="62D6E45B" w14:textId="77777777" w:rsidR="00DB6956" w:rsidRDefault="00DB6956">
      <w:pPr>
        <w:pStyle w:val="prastasis"/>
        <w:jc w:val="both"/>
        <w:rPr>
          <w:rFonts w:ascii="Times New Roman" w:eastAsia="Times New Roman" w:hAnsi="Times New Roman" w:cs="Times New Roman"/>
          <w:sz w:val="23"/>
          <w:szCs w:val="23"/>
          <w:lang w:val="lt-LT"/>
        </w:rPr>
      </w:pPr>
    </w:p>
    <w:p w14:paraId="690368B9" w14:textId="77777777" w:rsidR="00DB6956" w:rsidRDefault="00D61F46">
      <w:pPr>
        <w:pStyle w:val="prastasis"/>
        <w:jc w:val="both"/>
        <w:rPr>
          <w:rFonts w:ascii="Times New Roman" w:eastAsia="Times New Roman" w:hAnsi="Times New Roman" w:cs="Times New Roman"/>
          <w:b/>
          <w:sz w:val="23"/>
          <w:szCs w:val="23"/>
          <w:lang w:val="lt-LT"/>
        </w:rPr>
      </w:pPr>
      <w:r>
        <w:rPr>
          <w:rFonts w:ascii="Times New Roman" w:eastAsia="Times New Roman" w:hAnsi="Times New Roman" w:cs="Times New Roman"/>
          <w:b/>
          <w:sz w:val="23"/>
          <w:szCs w:val="23"/>
          <w:lang w:val="lt-LT"/>
        </w:rPr>
        <w:t xml:space="preserve">9.3. REIKALAVIMAI ARCHITEKTŪRAI </w:t>
      </w:r>
    </w:p>
    <w:p w14:paraId="42D5701A" w14:textId="77777777" w:rsidR="00DB6956" w:rsidRDefault="00DB6956">
      <w:pPr>
        <w:pStyle w:val="prastasis"/>
        <w:jc w:val="both"/>
        <w:rPr>
          <w:rFonts w:ascii="Times New Roman" w:eastAsia="Times New Roman" w:hAnsi="Times New Roman" w:cs="Times New Roman"/>
          <w:sz w:val="23"/>
          <w:szCs w:val="23"/>
          <w:lang w:val="lt-LT"/>
        </w:rPr>
      </w:pPr>
    </w:p>
    <w:p w14:paraId="113A68B2"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LSPSKP IS vystymo metu neturi būti atliekami esminiai, su VASPVT nesuderinti, LSPSKP IS architektūros pakeitimai. </w:t>
      </w:r>
    </w:p>
    <w:p w14:paraId="08CF2093" w14:textId="77777777" w:rsidR="00DB6956" w:rsidRDefault="00DB6956">
      <w:pPr>
        <w:pStyle w:val="prastasis"/>
        <w:jc w:val="both"/>
        <w:rPr>
          <w:rFonts w:ascii="Times New Roman" w:eastAsia="Times New Roman" w:hAnsi="Times New Roman" w:cs="Times New Roman"/>
          <w:sz w:val="23"/>
          <w:szCs w:val="23"/>
          <w:lang w:val="lt-LT"/>
        </w:rPr>
      </w:pPr>
    </w:p>
    <w:p w14:paraId="0D216BD1"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Atliekant LSPSKP IS duomenų bazės struktūros pakeitimus turi būti užtikrinamas </w:t>
      </w:r>
      <w:r>
        <w:rPr>
          <w:rFonts w:ascii="Times New Roman" w:eastAsia="Times New Roman" w:hAnsi="Times New Roman" w:cs="Times New Roman"/>
          <w:sz w:val="23"/>
          <w:szCs w:val="23"/>
          <w:lang w:val="lt-LT"/>
        </w:rPr>
        <w:t xml:space="preserve">korektiškas duomenų bazę naudojančių aplikacijų ir sąsajų (tinklinių sąsajų, DB procedūrų ir pan.) veikimas. </w:t>
      </w:r>
    </w:p>
    <w:p w14:paraId="5631DE2E" w14:textId="77777777" w:rsidR="00DB6956" w:rsidRDefault="00DB6956">
      <w:pPr>
        <w:pStyle w:val="prastasis"/>
        <w:jc w:val="both"/>
        <w:rPr>
          <w:rFonts w:ascii="Times New Roman" w:eastAsia="Times New Roman" w:hAnsi="Times New Roman" w:cs="Times New Roman"/>
          <w:sz w:val="23"/>
          <w:szCs w:val="23"/>
          <w:lang w:val="lt-LT"/>
        </w:rPr>
      </w:pPr>
    </w:p>
    <w:p w14:paraId="52257FD3"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Atliekant LSPSKP IS vystymą neturi būti keičiami ar kitaip neigiamai įtakojami LSPSKP IS aukšto prieinamumo sprendimai. </w:t>
      </w:r>
    </w:p>
    <w:p w14:paraId="03A597D3" w14:textId="77777777" w:rsidR="00DB6956" w:rsidRDefault="00DB6956">
      <w:pPr>
        <w:pStyle w:val="prastasis"/>
        <w:jc w:val="both"/>
        <w:rPr>
          <w:rFonts w:ascii="Times New Roman" w:eastAsia="Times New Roman" w:hAnsi="Times New Roman" w:cs="Times New Roman"/>
          <w:sz w:val="23"/>
          <w:szCs w:val="23"/>
          <w:lang w:val="lt-LT"/>
        </w:rPr>
      </w:pPr>
    </w:p>
    <w:p w14:paraId="02BE28C9" w14:textId="77777777" w:rsidR="00DB6956" w:rsidRDefault="00D61F46">
      <w:pPr>
        <w:pStyle w:val="prastasis"/>
        <w:jc w:val="both"/>
        <w:rPr>
          <w:rFonts w:ascii="Times New Roman" w:eastAsia="Times New Roman" w:hAnsi="Times New Roman" w:cs="Times New Roman"/>
          <w:b/>
          <w:sz w:val="23"/>
          <w:szCs w:val="23"/>
          <w:lang w:val="lt-LT"/>
        </w:rPr>
      </w:pPr>
      <w:r>
        <w:rPr>
          <w:rFonts w:ascii="Times New Roman" w:eastAsia="Times New Roman" w:hAnsi="Times New Roman" w:cs="Times New Roman"/>
          <w:b/>
          <w:sz w:val="23"/>
          <w:szCs w:val="23"/>
          <w:lang w:val="lt-LT"/>
        </w:rPr>
        <w:t xml:space="preserve">9.4. REIKALAVIMAI LSPSKP IS GREITAVEIKAI IR NAŠUMUI </w:t>
      </w:r>
    </w:p>
    <w:p w14:paraId="542F6429" w14:textId="77777777" w:rsidR="00DB6956" w:rsidRDefault="00DB6956">
      <w:pPr>
        <w:pStyle w:val="prastasis"/>
        <w:jc w:val="both"/>
        <w:rPr>
          <w:rFonts w:ascii="Times New Roman" w:eastAsia="Times New Roman" w:hAnsi="Times New Roman" w:cs="Times New Roman"/>
          <w:sz w:val="23"/>
          <w:szCs w:val="23"/>
          <w:lang w:val="lt-LT"/>
        </w:rPr>
      </w:pPr>
    </w:p>
    <w:p w14:paraId="39225B21"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Atlikus LSPSKP IS vystymą neturi būti pabloginta LSPSKP IS esama greitaveika. Paslaugų teikėjas turi realizuoti reikiamus sprendimus, kurie užtikrintų tokią pat ar geresnę LSPSKP IS greitaveiką. </w:t>
      </w:r>
    </w:p>
    <w:p w14:paraId="760ED07C" w14:textId="77777777" w:rsidR="00DB6956" w:rsidRDefault="00DB6956">
      <w:pPr>
        <w:pStyle w:val="prastasis"/>
        <w:jc w:val="both"/>
        <w:rPr>
          <w:rFonts w:ascii="Times New Roman" w:eastAsia="Times New Roman" w:hAnsi="Times New Roman" w:cs="Times New Roman"/>
          <w:sz w:val="23"/>
          <w:szCs w:val="23"/>
          <w:lang w:val="lt-LT"/>
        </w:rPr>
      </w:pPr>
    </w:p>
    <w:p w14:paraId="31611A89"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Integracinių sąsajų realizacija turi užtikrinti, kad projektavimo metu apibrėžti integraciniai scenarijai įvyks per racionalų laiko tarpą ir niekaip neigiamai neįtakos LSPSKP IS aplikacijų naudojimo patogumo ir našumo. </w:t>
      </w:r>
    </w:p>
    <w:p w14:paraId="7543CC6A" w14:textId="77777777" w:rsidR="00DB6956" w:rsidRDefault="00DB6956">
      <w:pPr>
        <w:pStyle w:val="prastasis"/>
        <w:jc w:val="both"/>
        <w:rPr>
          <w:rFonts w:ascii="Times New Roman" w:eastAsia="Times New Roman" w:hAnsi="Times New Roman" w:cs="Times New Roman"/>
          <w:sz w:val="23"/>
          <w:szCs w:val="23"/>
          <w:lang w:val="lt-LT"/>
        </w:rPr>
      </w:pPr>
    </w:p>
    <w:p w14:paraId="4505E5C2" w14:textId="77777777" w:rsidR="00DB6956" w:rsidRDefault="00D61F46">
      <w:pPr>
        <w:pStyle w:val="prastasis"/>
        <w:jc w:val="both"/>
        <w:rPr>
          <w:rFonts w:ascii="Times New Roman" w:eastAsia="Times New Roman" w:hAnsi="Times New Roman" w:cs="Times New Roman"/>
          <w:b/>
          <w:sz w:val="23"/>
          <w:szCs w:val="23"/>
          <w:lang w:val="lt-LT"/>
        </w:rPr>
      </w:pPr>
      <w:r>
        <w:rPr>
          <w:rFonts w:ascii="Times New Roman" w:eastAsia="Times New Roman" w:hAnsi="Times New Roman" w:cs="Times New Roman"/>
          <w:b/>
          <w:sz w:val="23"/>
          <w:szCs w:val="23"/>
          <w:lang w:val="lt-LT"/>
        </w:rPr>
        <w:t xml:space="preserve">9.5. REIKALAVIMAI LSPSKP IS INTEGRACINĖMS SĄSAJOMS </w:t>
      </w:r>
    </w:p>
    <w:p w14:paraId="0E4C2902" w14:textId="77777777" w:rsidR="00DB6956" w:rsidRDefault="00DB6956">
      <w:pPr>
        <w:pStyle w:val="prastasis"/>
        <w:jc w:val="both"/>
        <w:rPr>
          <w:rFonts w:ascii="Times New Roman" w:eastAsia="Times New Roman" w:hAnsi="Times New Roman" w:cs="Times New Roman"/>
          <w:sz w:val="23"/>
          <w:szCs w:val="23"/>
          <w:lang w:val="lt-LT"/>
        </w:rPr>
      </w:pPr>
    </w:p>
    <w:p w14:paraId="1ACDE9ED"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lastRenderedPageBreak/>
        <w:t>Duomenų mainai turi būti vykdomi naudojant žiniatinklio paslaugas ar lygiavertes technologijas, SOAP, HTTP (RESTfull) ar lygiavertį protokolą. Esant objektyvioms priežastims (pvz.: neegzistuoja išorinės sistemos žiniatinklio sąsaja), galimos išimtys. Paslaugų teikėjas turi suderinti duomenų mainams naudojamas technologijas ir protokolą. Paslaugų teikėjas turi atsižvelgti į patvirtintą Informacinės visuomenės plėtros komiteto prie Susisiekimo ministerijos direktoriaus 2013 m. kovo 25 d</w:t>
      </w:r>
      <w:r>
        <w:rPr>
          <w:rFonts w:ascii="Times New Roman" w:eastAsia="Times New Roman" w:hAnsi="Times New Roman" w:cs="Times New Roman"/>
          <w:sz w:val="23"/>
          <w:szCs w:val="23"/>
          <w:lang w:val="lt-LT"/>
        </w:rPr>
        <w:t xml:space="preserve">. įsakymą Nr. T-36 „Dėl duomenų teikimo formatų ir standartų rekomendacijų patvirtinimo“. </w:t>
      </w:r>
    </w:p>
    <w:p w14:paraId="6893E56A" w14:textId="77777777" w:rsidR="00DB6956" w:rsidRDefault="00DB6956">
      <w:pPr>
        <w:pStyle w:val="prastasis"/>
        <w:jc w:val="both"/>
        <w:rPr>
          <w:rFonts w:ascii="Times New Roman" w:eastAsia="Times New Roman" w:hAnsi="Times New Roman" w:cs="Times New Roman"/>
          <w:sz w:val="23"/>
          <w:szCs w:val="23"/>
          <w:lang w:val="lt-LT"/>
        </w:rPr>
      </w:pPr>
    </w:p>
    <w:p w14:paraId="0CD4F5D1"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Realizuojant integracines sąsajas turi būti naudojamos saugumo priemonės užtikrinančios duomenų mainų vientisumą ir konfidencialumą. </w:t>
      </w:r>
    </w:p>
    <w:p w14:paraId="60E71263" w14:textId="77777777" w:rsidR="00DB6956" w:rsidRDefault="00DB6956">
      <w:pPr>
        <w:pStyle w:val="prastasis"/>
        <w:jc w:val="both"/>
        <w:rPr>
          <w:rFonts w:ascii="Times New Roman" w:eastAsia="Times New Roman" w:hAnsi="Times New Roman" w:cs="Times New Roman"/>
          <w:sz w:val="23"/>
          <w:szCs w:val="23"/>
          <w:lang w:val="lt-LT"/>
        </w:rPr>
      </w:pPr>
    </w:p>
    <w:p w14:paraId="1BB95A66"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Paslaugų teikėjas turi užtikrinti, kad nebus sutrikdytas jau veikiančių integracinių sąsajų veikimas. </w:t>
      </w:r>
    </w:p>
    <w:p w14:paraId="30CDCD41" w14:textId="77777777" w:rsidR="00DB6956" w:rsidRDefault="00DB6956">
      <w:pPr>
        <w:pStyle w:val="prastasis"/>
        <w:jc w:val="both"/>
        <w:rPr>
          <w:rFonts w:ascii="Times New Roman" w:eastAsia="Times New Roman" w:hAnsi="Times New Roman" w:cs="Times New Roman"/>
          <w:sz w:val="23"/>
          <w:szCs w:val="23"/>
          <w:lang w:val="lt-LT"/>
        </w:rPr>
      </w:pPr>
    </w:p>
    <w:p w14:paraId="6247F40D" w14:textId="77777777" w:rsidR="00DB6956" w:rsidRDefault="00D61F46">
      <w:pPr>
        <w:pStyle w:val="prastasis"/>
        <w:jc w:val="both"/>
        <w:rPr>
          <w:rFonts w:ascii="Times New Roman" w:eastAsia="Times New Roman" w:hAnsi="Times New Roman" w:cs="Times New Roman"/>
          <w:b/>
          <w:sz w:val="23"/>
          <w:szCs w:val="23"/>
          <w:lang w:val="lt-LT"/>
        </w:rPr>
      </w:pPr>
      <w:r>
        <w:rPr>
          <w:rFonts w:ascii="Times New Roman" w:eastAsia="Times New Roman" w:hAnsi="Times New Roman" w:cs="Times New Roman"/>
          <w:b/>
          <w:sz w:val="23"/>
          <w:szCs w:val="23"/>
          <w:lang w:val="lt-LT"/>
        </w:rPr>
        <w:t xml:space="preserve">9.6. REIKALAVIMAI LSPSKP IS NAUDOTOJO SĄSAJAI IR ERGONOMIKAI </w:t>
      </w:r>
    </w:p>
    <w:p w14:paraId="7D6A94D3" w14:textId="77777777" w:rsidR="00DB6956" w:rsidRDefault="00DB6956">
      <w:pPr>
        <w:pStyle w:val="prastasis"/>
        <w:jc w:val="both"/>
        <w:rPr>
          <w:rFonts w:ascii="Times New Roman" w:eastAsia="Times New Roman" w:hAnsi="Times New Roman" w:cs="Times New Roman"/>
          <w:sz w:val="23"/>
          <w:szCs w:val="23"/>
          <w:lang w:val="lt-LT"/>
        </w:rPr>
      </w:pPr>
    </w:p>
    <w:p w14:paraId="7CDC5763"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Paslaugų teikėjas vystomų LSPSKP IS dalių dizainą turi priderinti prie esamo dizaino. </w:t>
      </w:r>
    </w:p>
    <w:p w14:paraId="2C11712B" w14:textId="77777777" w:rsidR="00DB6956" w:rsidRDefault="00DB6956">
      <w:pPr>
        <w:pStyle w:val="prastasis"/>
        <w:jc w:val="both"/>
        <w:rPr>
          <w:rFonts w:ascii="Times New Roman" w:eastAsia="Times New Roman" w:hAnsi="Times New Roman" w:cs="Times New Roman"/>
          <w:sz w:val="23"/>
          <w:szCs w:val="23"/>
          <w:lang w:val="lt-LT"/>
        </w:rPr>
      </w:pPr>
    </w:p>
    <w:p w14:paraId="342F505E"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Ergonomikos sprendimai turi būti realizuojami remiantis esamais LSPSKP IS ergonomikos sprendimais. </w:t>
      </w:r>
    </w:p>
    <w:p w14:paraId="162B0682" w14:textId="77777777" w:rsidR="00DB6956" w:rsidRDefault="00DB6956">
      <w:pPr>
        <w:pStyle w:val="prastasis"/>
        <w:jc w:val="both"/>
        <w:rPr>
          <w:rFonts w:ascii="Times New Roman" w:eastAsia="Times New Roman" w:hAnsi="Times New Roman" w:cs="Times New Roman"/>
          <w:sz w:val="23"/>
          <w:szCs w:val="23"/>
          <w:lang w:val="lt-LT"/>
        </w:rPr>
      </w:pPr>
    </w:p>
    <w:p w14:paraId="0BA57356" w14:textId="77777777" w:rsidR="00DB6956" w:rsidRDefault="00D61F46">
      <w:pPr>
        <w:pStyle w:val="prastasis"/>
        <w:jc w:val="both"/>
        <w:rPr>
          <w:rFonts w:ascii="Times New Roman" w:eastAsia="Times New Roman" w:hAnsi="Times New Roman" w:cs="Times New Roman"/>
          <w:b/>
          <w:sz w:val="23"/>
          <w:szCs w:val="23"/>
          <w:lang w:val="lt-LT"/>
        </w:rPr>
      </w:pPr>
      <w:r>
        <w:rPr>
          <w:rFonts w:ascii="Times New Roman" w:eastAsia="Times New Roman" w:hAnsi="Times New Roman" w:cs="Times New Roman"/>
          <w:b/>
          <w:sz w:val="23"/>
          <w:szCs w:val="23"/>
          <w:lang w:val="lt-LT"/>
        </w:rPr>
        <w:t xml:space="preserve">9.7 REIKALAVIMAI PASLAUGŲ TEIKIMUI </w:t>
      </w:r>
    </w:p>
    <w:p w14:paraId="65465001" w14:textId="77777777" w:rsidR="00DB6956" w:rsidRDefault="00DB6956">
      <w:pPr>
        <w:pStyle w:val="prastasis"/>
        <w:jc w:val="both"/>
        <w:rPr>
          <w:rFonts w:ascii="Times New Roman" w:eastAsia="Times New Roman" w:hAnsi="Times New Roman" w:cs="Times New Roman"/>
          <w:b/>
          <w:sz w:val="23"/>
          <w:szCs w:val="23"/>
          <w:lang w:val="lt-LT"/>
        </w:rPr>
      </w:pPr>
    </w:p>
    <w:p w14:paraId="5578252E" w14:textId="77777777" w:rsidR="00DB6956" w:rsidRDefault="00D61F46">
      <w:pPr>
        <w:pStyle w:val="prastasis"/>
        <w:jc w:val="both"/>
        <w:rPr>
          <w:rFonts w:ascii="Times New Roman" w:eastAsia="Times New Roman" w:hAnsi="Times New Roman" w:cs="Times New Roman"/>
          <w:b/>
          <w:bCs/>
          <w:sz w:val="23"/>
          <w:szCs w:val="23"/>
          <w:lang w:val="lt-LT"/>
        </w:rPr>
      </w:pPr>
      <w:r>
        <w:rPr>
          <w:rFonts w:ascii="Times New Roman" w:eastAsia="Times New Roman" w:hAnsi="Times New Roman" w:cs="Times New Roman"/>
          <w:b/>
          <w:bCs/>
          <w:sz w:val="23"/>
          <w:szCs w:val="23"/>
          <w:lang w:val="lt-LT"/>
        </w:rPr>
        <w:t xml:space="preserve">9.7.1 Reikalavimai dokumentacijai ir jos derinimui </w:t>
      </w:r>
    </w:p>
    <w:p w14:paraId="7D374859" w14:textId="77777777" w:rsidR="00DB6956" w:rsidRDefault="00DB6956">
      <w:pPr>
        <w:pStyle w:val="prastasis"/>
        <w:jc w:val="both"/>
        <w:rPr>
          <w:rFonts w:ascii="Times New Roman" w:eastAsia="Times New Roman" w:hAnsi="Times New Roman" w:cs="Times New Roman"/>
          <w:sz w:val="23"/>
          <w:szCs w:val="23"/>
          <w:lang w:val="lt-LT"/>
        </w:rPr>
      </w:pPr>
    </w:p>
    <w:p w14:paraId="4CDF7B16"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Visa LSPSKP IS dokumentacija turi būti atnaujinta laikantis bendrinės lietuvių kalbos taisyklių. </w:t>
      </w:r>
    </w:p>
    <w:p w14:paraId="3481E577" w14:textId="77777777" w:rsidR="00DB6956" w:rsidRDefault="00DB6956">
      <w:pPr>
        <w:pStyle w:val="prastasis"/>
        <w:jc w:val="both"/>
        <w:rPr>
          <w:rFonts w:ascii="Times New Roman" w:eastAsia="Times New Roman" w:hAnsi="Times New Roman" w:cs="Times New Roman"/>
          <w:sz w:val="23"/>
          <w:szCs w:val="23"/>
          <w:lang w:val="lt-LT"/>
        </w:rPr>
      </w:pPr>
    </w:p>
    <w:p w14:paraId="764CE456"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Dokumentacija turi būti rengiama ir palaikoma kiek įmanoma tokio paties stiliaus, kokią šiuo metu turi VASPVT. </w:t>
      </w:r>
    </w:p>
    <w:p w14:paraId="7EE0BCD6" w14:textId="77777777" w:rsidR="00DB6956" w:rsidRDefault="00DB6956">
      <w:pPr>
        <w:pStyle w:val="prastasis"/>
        <w:jc w:val="both"/>
        <w:rPr>
          <w:rFonts w:ascii="Times New Roman" w:eastAsia="Times New Roman" w:hAnsi="Times New Roman" w:cs="Times New Roman"/>
          <w:sz w:val="23"/>
          <w:szCs w:val="23"/>
          <w:lang w:val="lt-LT"/>
        </w:rPr>
      </w:pPr>
    </w:p>
    <w:p w14:paraId="0EB958DA"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Visi Paslaugų teikėjo</w:t>
      </w:r>
      <w:r>
        <w:rPr>
          <w:rFonts w:ascii="Times New Roman" w:eastAsia="Times New Roman" w:hAnsi="Times New Roman" w:cs="Times New Roman"/>
          <w:sz w:val="23"/>
          <w:szCs w:val="23"/>
          <w:lang w:val="lt-LT"/>
        </w:rPr>
        <w:t xml:space="preserve"> parengti bei atnaujinti dokumentai turės būti suderinti su VASPVT. </w:t>
      </w:r>
    </w:p>
    <w:p w14:paraId="77926774" w14:textId="77777777" w:rsidR="00DB6956" w:rsidRDefault="00DB6956">
      <w:pPr>
        <w:pStyle w:val="prastasis"/>
        <w:jc w:val="both"/>
        <w:rPr>
          <w:rFonts w:ascii="Times New Roman" w:eastAsia="Times New Roman" w:hAnsi="Times New Roman" w:cs="Times New Roman"/>
          <w:sz w:val="23"/>
          <w:szCs w:val="23"/>
          <w:lang w:val="lt-LT"/>
        </w:rPr>
      </w:pPr>
    </w:p>
    <w:p w14:paraId="4697B930"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Paslaugų teikėjas turės atnaujinti LSPSKP IS dokumentaciją, jeigu yra vykdomi LSPSKP IS pakeitimai, kurie susiję su LSPSKP IS dokumentacijos turiniu. LSPSKP IS dokumentacija turi būti aktualizuojama (atnaujinama) ir galutinės versijos pateiktos su VASPVT suderintais terminais bet ne vėliau kaip iki naujų funkcionalumų priėmimo perdavimo akto pateikimo dienos. </w:t>
      </w:r>
    </w:p>
    <w:p w14:paraId="45A83D94" w14:textId="77777777" w:rsidR="00DB6956" w:rsidRDefault="00DB6956">
      <w:pPr>
        <w:pStyle w:val="prastasis"/>
        <w:jc w:val="both"/>
        <w:rPr>
          <w:rFonts w:ascii="Times New Roman" w:eastAsia="Times New Roman" w:hAnsi="Times New Roman" w:cs="Times New Roman"/>
          <w:sz w:val="23"/>
          <w:szCs w:val="23"/>
          <w:lang w:val="lt-LT"/>
        </w:rPr>
      </w:pPr>
    </w:p>
    <w:p w14:paraId="624F3A1E"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Paslaugų teikėjo atnaujinti dokumentai turi būti teikiami su matomais pakeitimais („track changes“ funkcija). </w:t>
      </w:r>
    </w:p>
    <w:p w14:paraId="14758B8F" w14:textId="77777777" w:rsidR="00DB6956" w:rsidRDefault="00DB6956">
      <w:pPr>
        <w:pStyle w:val="prastasis"/>
        <w:jc w:val="both"/>
        <w:rPr>
          <w:rFonts w:ascii="Times New Roman" w:eastAsia="Times New Roman" w:hAnsi="Times New Roman" w:cs="Times New Roman"/>
          <w:sz w:val="23"/>
          <w:szCs w:val="23"/>
          <w:lang w:val="lt-LT"/>
        </w:rPr>
      </w:pPr>
    </w:p>
    <w:p w14:paraId="7C77ADAF"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Dokumentų galutinės versijos turi būti pateiktos elektroniniu (MS Word arba kitu su VASPVT suderintu redagavimui tinkamu formatu), o atskiru VASPVT nurodymu - popierinės. VASPVT nurodžius, dokumentai turės būti pasirašyti el. parašu. </w:t>
      </w:r>
    </w:p>
    <w:p w14:paraId="164F1062" w14:textId="77777777" w:rsidR="00DB6956" w:rsidRDefault="00DB6956">
      <w:pPr>
        <w:pStyle w:val="prastasis"/>
        <w:jc w:val="both"/>
        <w:rPr>
          <w:rFonts w:ascii="Times New Roman" w:eastAsia="Times New Roman" w:hAnsi="Times New Roman" w:cs="Times New Roman"/>
          <w:sz w:val="23"/>
          <w:szCs w:val="23"/>
          <w:lang w:val="lt-LT"/>
        </w:rPr>
      </w:pPr>
    </w:p>
    <w:p w14:paraId="7234322D" w14:textId="77777777" w:rsidR="00DB6956" w:rsidRDefault="00D61F46">
      <w:pPr>
        <w:pStyle w:val="prastasis"/>
        <w:jc w:val="both"/>
      </w:pPr>
      <w:r>
        <w:rPr>
          <w:rStyle w:val="Numatytasispastraiposriftas"/>
          <w:rFonts w:ascii="Times New Roman" w:eastAsia="Times New Roman" w:hAnsi="Times New Roman" w:cs="Times New Roman"/>
          <w:sz w:val="23"/>
          <w:szCs w:val="23"/>
          <w:lang w:val="lt-LT"/>
        </w:rPr>
        <w:t xml:space="preserve">Preliminarios (projektinės) versijos turi būti pateikiamos elektroniniu formatu elektroninio ryšio priemonėmis. Pastabos bei korekcijos dokumentų projektuose turi būti teikiamos MS Office programinio paketo (ar lygiaverčio) pakeitimų sekimo (angl. </w:t>
      </w:r>
      <w:r>
        <w:rPr>
          <w:rStyle w:val="Numatytasispastraiposriftas"/>
          <w:rFonts w:ascii="Times New Roman" w:eastAsia="Times New Roman" w:hAnsi="Times New Roman" w:cs="Times New Roman"/>
          <w:i/>
          <w:iCs/>
          <w:sz w:val="23"/>
          <w:szCs w:val="23"/>
          <w:lang w:val="lt-LT"/>
        </w:rPr>
        <w:t>track changes</w:t>
      </w:r>
      <w:r>
        <w:rPr>
          <w:rStyle w:val="Numatytasispastraiposriftas"/>
          <w:rFonts w:ascii="Times New Roman" w:eastAsia="Times New Roman" w:hAnsi="Times New Roman" w:cs="Times New Roman"/>
          <w:sz w:val="23"/>
          <w:szCs w:val="23"/>
          <w:lang w:val="lt-LT"/>
        </w:rPr>
        <w:t xml:space="preserve">) bei komentavimo funkcijomis. Turi būti vykdomas pateikiamų dokumentų versijavimas (versijų kontrolė). </w:t>
      </w:r>
    </w:p>
    <w:p w14:paraId="5775D97D" w14:textId="77777777" w:rsidR="00DB6956" w:rsidRDefault="00DB6956">
      <w:pPr>
        <w:pStyle w:val="prastasis"/>
        <w:jc w:val="both"/>
        <w:rPr>
          <w:rFonts w:ascii="Times New Roman" w:eastAsia="Times New Roman" w:hAnsi="Times New Roman" w:cs="Times New Roman"/>
          <w:sz w:val="23"/>
          <w:szCs w:val="23"/>
          <w:lang w:val="lt-LT"/>
        </w:rPr>
      </w:pPr>
    </w:p>
    <w:p w14:paraId="5F25750A"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VASPVT įsipareigoja pateikti pastabas derinimui pateiktiems dokumentams 10 darbo dienų ar kitą sutartą terminą. </w:t>
      </w:r>
    </w:p>
    <w:p w14:paraId="3B07D84D" w14:textId="77777777" w:rsidR="00DB6956" w:rsidRDefault="00DB6956">
      <w:pPr>
        <w:pStyle w:val="prastasis"/>
        <w:jc w:val="both"/>
        <w:rPr>
          <w:rFonts w:ascii="Times New Roman" w:eastAsia="Times New Roman" w:hAnsi="Times New Roman" w:cs="Times New Roman"/>
          <w:sz w:val="23"/>
          <w:szCs w:val="23"/>
          <w:lang w:val="lt-LT"/>
        </w:rPr>
      </w:pPr>
    </w:p>
    <w:p w14:paraId="3701C961"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lastRenderedPageBreak/>
        <w:t xml:space="preserve">Paslaugų teikėjas dokumentus tikslinta ir teikia ne ilgiau kaip per 10 darbo dienų nuo pastabų gavimo dienos. </w:t>
      </w:r>
    </w:p>
    <w:p w14:paraId="5A976C0C" w14:textId="77777777" w:rsidR="00DB6956" w:rsidRDefault="00DB6956">
      <w:pPr>
        <w:pStyle w:val="prastasis"/>
        <w:jc w:val="both"/>
        <w:rPr>
          <w:rFonts w:ascii="Times New Roman" w:eastAsia="Times New Roman" w:hAnsi="Times New Roman" w:cs="Times New Roman"/>
          <w:sz w:val="23"/>
          <w:szCs w:val="23"/>
          <w:lang w:val="lt-LT"/>
        </w:rPr>
      </w:pPr>
    </w:p>
    <w:p w14:paraId="7E18F214" w14:textId="77777777" w:rsidR="00DB6956" w:rsidRDefault="00D61F46">
      <w:pPr>
        <w:pStyle w:val="prastasis"/>
        <w:jc w:val="both"/>
        <w:rPr>
          <w:rFonts w:ascii="Times New Roman" w:eastAsia="Times New Roman" w:hAnsi="Times New Roman" w:cs="Times New Roman"/>
          <w:b/>
          <w:bCs/>
          <w:sz w:val="23"/>
          <w:szCs w:val="23"/>
          <w:lang w:val="lt-LT"/>
        </w:rPr>
      </w:pPr>
      <w:r>
        <w:rPr>
          <w:rFonts w:ascii="Times New Roman" w:eastAsia="Times New Roman" w:hAnsi="Times New Roman" w:cs="Times New Roman"/>
          <w:b/>
          <w:bCs/>
          <w:sz w:val="23"/>
          <w:szCs w:val="23"/>
          <w:lang w:val="lt-LT"/>
        </w:rPr>
        <w:t xml:space="preserve">9.7.2 Reikalavimai analizei ir projektavimui </w:t>
      </w:r>
    </w:p>
    <w:p w14:paraId="1E0BF4C9" w14:textId="77777777" w:rsidR="00DB6956" w:rsidRDefault="00DB6956">
      <w:pPr>
        <w:pStyle w:val="prastasis"/>
        <w:jc w:val="both"/>
        <w:rPr>
          <w:rFonts w:ascii="Times New Roman" w:eastAsia="Times New Roman" w:hAnsi="Times New Roman" w:cs="Times New Roman"/>
          <w:sz w:val="23"/>
          <w:szCs w:val="23"/>
          <w:lang w:val="lt-LT"/>
        </w:rPr>
      </w:pPr>
    </w:p>
    <w:p w14:paraId="4BBA7EE3"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Paslaugų teikėjas užsakymo vykdymo metu turi atlikti detalią poreikių analizę ir parengti detalios analizės ir projektavimo aprašymą, atsižvelgdamas ir į nefunkcinius reikalavimus. </w:t>
      </w:r>
    </w:p>
    <w:p w14:paraId="4CA2A953" w14:textId="77777777" w:rsidR="00DB6956" w:rsidRDefault="00DB6956">
      <w:pPr>
        <w:pStyle w:val="prastasis"/>
        <w:jc w:val="both"/>
        <w:rPr>
          <w:rFonts w:ascii="Times New Roman" w:eastAsia="Times New Roman" w:hAnsi="Times New Roman" w:cs="Times New Roman"/>
          <w:sz w:val="23"/>
          <w:szCs w:val="23"/>
          <w:lang w:val="lt-LT"/>
        </w:rPr>
      </w:pPr>
    </w:p>
    <w:p w14:paraId="1746AD59"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Aprašyme, sudėtingesnių funkcionalumų įgyvendinimo atveju turi būti pateikti panaudos atvejai (angl. use case) (panaudos atvejų diagramos ir detalūs panaudos atvejų aprašymai, nurodant žingsnius (pagrindinę eiga, alternatyvią eigą, išimtinę eigą) (nesudėtingam funkcionalumui panaudos atvejai gali būti nerengiami, dėl jų rengimo kiekvienu atveju turi būti suderinta su VASPVT) ir kitus apribojimus, naudojant UML (angl. Unified Modeling Language) ar lygiavertę notaciją. </w:t>
      </w:r>
    </w:p>
    <w:p w14:paraId="0D74DACB" w14:textId="77777777" w:rsidR="00DB6956" w:rsidRDefault="00DB6956">
      <w:pPr>
        <w:pStyle w:val="prastasis"/>
        <w:jc w:val="both"/>
        <w:rPr>
          <w:rFonts w:ascii="Times New Roman" w:eastAsia="Times New Roman" w:hAnsi="Times New Roman" w:cs="Times New Roman"/>
          <w:sz w:val="23"/>
          <w:szCs w:val="23"/>
          <w:lang w:val="lt-LT"/>
        </w:rPr>
      </w:pPr>
    </w:p>
    <w:p w14:paraId="56FA5EB5"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Analizės metu Paslaugų teikėjas turi detalizuoti užsakyme pateiktus reikalavimus, kad jais vadovaujantis būtų galima realizuoti poreikius atitinkančius funkcionalumus. </w:t>
      </w:r>
    </w:p>
    <w:p w14:paraId="5E103219" w14:textId="77777777" w:rsidR="00DB6956" w:rsidRDefault="00DB6956">
      <w:pPr>
        <w:pStyle w:val="prastasis"/>
        <w:jc w:val="both"/>
        <w:rPr>
          <w:rFonts w:ascii="Times New Roman" w:eastAsia="Times New Roman" w:hAnsi="Times New Roman" w:cs="Times New Roman"/>
          <w:sz w:val="23"/>
          <w:szCs w:val="23"/>
          <w:lang w:val="lt-LT"/>
        </w:rPr>
      </w:pPr>
    </w:p>
    <w:p w14:paraId="2E5EDBF3" w14:textId="77777777" w:rsidR="00DB6956" w:rsidRDefault="00D61F46">
      <w:pPr>
        <w:pStyle w:val="prastasis"/>
        <w:jc w:val="both"/>
        <w:rPr>
          <w:rFonts w:ascii="Times New Roman" w:eastAsia="Times New Roman" w:hAnsi="Times New Roman" w:cs="Times New Roman"/>
          <w:b/>
          <w:bCs/>
          <w:sz w:val="23"/>
          <w:szCs w:val="23"/>
          <w:lang w:val="lt-LT"/>
        </w:rPr>
      </w:pPr>
      <w:r>
        <w:rPr>
          <w:rFonts w:ascii="Times New Roman" w:eastAsia="Times New Roman" w:hAnsi="Times New Roman" w:cs="Times New Roman"/>
          <w:b/>
          <w:bCs/>
          <w:sz w:val="23"/>
          <w:szCs w:val="23"/>
          <w:lang w:val="lt-LT"/>
        </w:rPr>
        <w:t xml:space="preserve">9.7.3 Reikalavimai testavimui </w:t>
      </w:r>
    </w:p>
    <w:p w14:paraId="0828BE37" w14:textId="77777777" w:rsidR="00DB6956" w:rsidRDefault="00DB6956">
      <w:pPr>
        <w:pStyle w:val="prastasis"/>
        <w:jc w:val="both"/>
        <w:rPr>
          <w:rFonts w:ascii="Times New Roman" w:eastAsia="Times New Roman" w:hAnsi="Times New Roman" w:cs="Times New Roman"/>
          <w:sz w:val="23"/>
          <w:szCs w:val="23"/>
          <w:lang w:val="lt-LT"/>
        </w:rPr>
      </w:pPr>
    </w:p>
    <w:p w14:paraId="1E15FBA8"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Turi būti atliktas LSPSKP IS naujai sukurtų funkcionalumų testavimas. Testavimo tikslai: </w:t>
      </w:r>
    </w:p>
    <w:p w14:paraId="4C640DEF" w14:textId="77777777" w:rsidR="00DB6956" w:rsidRDefault="00DB6956">
      <w:pPr>
        <w:pStyle w:val="prastasis"/>
        <w:jc w:val="both"/>
        <w:rPr>
          <w:rFonts w:ascii="Times New Roman" w:eastAsia="Times New Roman" w:hAnsi="Times New Roman" w:cs="Times New Roman"/>
          <w:sz w:val="23"/>
          <w:szCs w:val="23"/>
          <w:lang w:val="lt-LT"/>
        </w:rPr>
      </w:pPr>
    </w:p>
    <w:p w14:paraId="3577629D"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1. įsitikinti, kad yra įgyvendinti visi užsakyme ir jo aprašyme</w:t>
      </w:r>
      <w:r>
        <w:rPr>
          <w:rFonts w:ascii="Times New Roman" w:eastAsia="Times New Roman" w:hAnsi="Times New Roman" w:cs="Times New Roman"/>
          <w:sz w:val="23"/>
          <w:szCs w:val="23"/>
          <w:lang w:val="lt-LT"/>
        </w:rPr>
        <w:t xml:space="preserve"> nurodyti funkciniai ir nefunkciniai Techninės specifikacijos reikalavimai; </w:t>
      </w:r>
    </w:p>
    <w:p w14:paraId="400F043E" w14:textId="77777777" w:rsidR="00DB6956" w:rsidRDefault="00DB6956">
      <w:pPr>
        <w:pStyle w:val="prastasis"/>
        <w:jc w:val="both"/>
        <w:rPr>
          <w:rFonts w:ascii="Times New Roman" w:eastAsia="Times New Roman" w:hAnsi="Times New Roman" w:cs="Times New Roman"/>
          <w:sz w:val="23"/>
          <w:szCs w:val="23"/>
          <w:lang w:val="lt-LT"/>
        </w:rPr>
      </w:pPr>
    </w:p>
    <w:p w14:paraId="1B2284E2"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2. įsitikinti, kad reikalavimų įgyvendinimas atliktas tinkama apimtimi;</w:t>
      </w:r>
    </w:p>
    <w:p w14:paraId="16509B16" w14:textId="77777777" w:rsidR="00DB6956" w:rsidRDefault="00D61F46">
      <w:pPr>
        <w:pStyle w:val="prastasis"/>
        <w:jc w:val="both"/>
      </w:pPr>
      <w:r>
        <w:rPr>
          <w:rStyle w:val="Numatytasispastraiposriftas"/>
          <w:rFonts w:ascii="Times New Roman" w:hAnsi="Times New Roman" w:cs="Times New Roman"/>
          <w:sz w:val="23"/>
          <w:szCs w:val="23"/>
          <w:lang w:val="lt-LT"/>
        </w:rPr>
        <w:br/>
      </w:r>
      <w:r>
        <w:rPr>
          <w:rStyle w:val="Numatytasispastraiposriftas"/>
          <w:rFonts w:ascii="Times New Roman" w:eastAsia="Times New Roman" w:hAnsi="Times New Roman" w:cs="Times New Roman"/>
          <w:sz w:val="23"/>
          <w:szCs w:val="23"/>
          <w:lang w:val="lt-LT"/>
        </w:rPr>
        <w:t xml:space="preserve">3. nustatyti ar reikalavimų įgyvendinimas tenkina VASPVT ir kitas suinteresuotas šalis; </w:t>
      </w:r>
    </w:p>
    <w:p w14:paraId="2D5A4B53" w14:textId="77777777" w:rsidR="00DB6956" w:rsidRDefault="00DB6956">
      <w:pPr>
        <w:pStyle w:val="prastasis"/>
        <w:jc w:val="both"/>
        <w:rPr>
          <w:rFonts w:ascii="Times New Roman" w:eastAsia="Times New Roman" w:hAnsi="Times New Roman" w:cs="Times New Roman"/>
          <w:sz w:val="23"/>
          <w:szCs w:val="23"/>
          <w:lang w:val="lt-LT"/>
        </w:rPr>
      </w:pPr>
    </w:p>
    <w:p w14:paraId="7C0868B2" w14:textId="77777777" w:rsidR="00DB6956" w:rsidRDefault="00D61F46">
      <w:pPr>
        <w:pStyle w:val="prastasis"/>
        <w:jc w:val="both"/>
      </w:pPr>
      <w:r>
        <w:rPr>
          <w:rStyle w:val="Numatytasispastraiposriftas"/>
          <w:rFonts w:ascii="Times New Roman" w:eastAsia="Times New Roman" w:hAnsi="Times New Roman" w:cs="Times New Roman"/>
          <w:sz w:val="23"/>
          <w:szCs w:val="23"/>
          <w:lang w:val="lt-LT"/>
        </w:rPr>
        <w:t xml:space="preserve">4. identifikuoti ir užregistruoti funkcionalumo klaidas, problemas, trūkumus (angl. </w:t>
      </w:r>
      <w:r>
        <w:rPr>
          <w:rStyle w:val="Numatytasispastraiposriftas"/>
          <w:rFonts w:ascii="Times New Roman" w:eastAsia="Times New Roman" w:hAnsi="Times New Roman" w:cs="Times New Roman"/>
          <w:i/>
          <w:iCs/>
          <w:sz w:val="23"/>
          <w:szCs w:val="23"/>
          <w:lang w:val="lt-LT"/>
        </w:rPr>
        <w:t>bugs</w:t>
      </w:r>
      <w:r>
        <w:rPr>
          <w:rStyle w:val="Numatytasispastraiposriftas"/>
          <w:rFonts w:ascii="Times New Roman" w:eastAsia="Times New Roman" w:hAnsi="Times New Roman" w:cs="Times New Roman"/>
          <w:sz w:val="23"/>
          <w:szCs w:val="23"/>
          <w:lang w:val="lt-LT"/>
        </w:rPr>
        <w:t xml:space="preserve">). </w:t>
      </w:r>
    </w:p>
    <w:p w14:paraId="69A561AF" w14:textId="77777777" w:rsidR="00DB6956" w:rsidRDefault="00DB6956">
      <w:pPr>
        <w:pStyle w:val="prastasis"/>
        <w:jc w:val="both"/>
        <w:rPr>
          <w:rFonts w:ascii="Times New Roman" w:eastAsia="Times New Roman" w:hAnsi="Times New Roman" w:cs="Times New Roman"/>
          <w:sz w:val="23"/>
          <w:szCs w:val="23"/>
          <w:lang w:val="lt-LT"/>
        </w:rPr>
      </w:pPr>
    </w:p>
    <w:p w14:paraId="08A15B82"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Turi būti atlikti šie testavimai: </w:t>
      </w:r>
    </w:p>
    <w:p w14:paraId="3140310A" w14:textId="77777777" w:rsidR="00DB6956" w:rsidRDefault="00DB6956">
      <w:pPr>
        <w:pStyle w:val="prastasis"/>
        <w:jc w:val="both"/>
        <w:rPr>
          <w:rFonts w:ascii="Times New Roman" w:eastAsia="Times New Roman" w:hAnsi="Times New Roman" w:cs="Times New Roman"/>
          <w:sz w:val="23"/>
          <w:szCs w:val="23"/>
          <w:lang w:val="lt-LT"/>
        </w:rPr>
      </w:pPr>
    </w:p>
    <w:p w14:paraId="06A629EC"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1.vidinis testavimas. Vidinius atskirų funkcionalumų ir komponentų testavimus Paslaugų teikėjas turi atlikti nedalyvaujant VASPVT atstovams ir turi deklaruoti apie vidinio testavimo įvykdymą. Vidinis testavimas turi būti atliktas Paslaugų teikėjo aplinkoje; </w:t>
      </w:r>
    </w:p>
    <w:p w14:paraId="2FA2FBAE" w14:textId="77777777" w:rsidR="00DB6956" w:rsidRDefault="00DB6956">
      <w:pPr>
        <w:pStyle w:val="prastasis"/>
        <w:jc w:val="both"/>
        <w:rPr>
          <w:rFonts w:ascii="Times New Roman" w:eastAsia="Times New Roman" w:hAnsi="Times New Roman" w:cs="Times New Roman"/>
          <w:sz w:val="23"/>
          <w:szCs w:val="23"/>
          <w:lang w:val="lt-LT"/>
        </w:rPr>
      </w:pPr>
    </w:p>
    <w:p w14:paraId="1A9E1DDA" w14:textId="77777777" w:rsidR="00DB6956" w:rsidRDefault="00D61F46">
      <w:pPr>
        <w:pStyle w:val="prastasis"/>
        <w:jc w:val="both"/>
      </w:pPr>
      <w:r>
        <w:rPr>
          <w:rStyle w:val="Numatytasispastraiposriftas"/>
          <w:rFonts w:ascii="Times New Roman" w:eastAsia="Times New Roman" w:hAnsi="Times New Roman" w:cs="Times New Roman"/>
          <w:sz w:val="23"/>
          <w:szCs w:val="23"/>
          <w:lang w:val="lt-LT"/>
        </w:rPr>
        <w:t xml:space="preserve">2. priėmimo testavimas (angl. </w:t>
      </w:r>
      <w:r>
        <w:rPr>
          <w:rStyle w:val="Numatytasispastraiposriftas"/>
          <w:rFonts w:ascii="Times New Roman" w:eastAsia="Times New Roman" w:hAnsi="Times New Roman" w:cs="Times New Roman"/>
          <w:i/>
          <w:iCs/>
          <w:sz w:val="23"/>
          <w:szCs w:val="23"/>
          <w:lang w:val="lt-LT"/>
        </w:rPr>
        <w:t>acceptance testing</w:t>
      </w:r>
      <w:r>
        <w:rPr>
          <w:rStyle w:val="Numatytasispastraiposriftas"/>
          <w:rFonts w:ascii="Times New Roman" w:eastAsia="Times New Roman" w:hAnsi="Times New Roman" w:cs="Times New Roman"/>
          <w:sz w:val="23"/>
          <w:szCs w:val="23"/>
          <w:lang w:val="lt-LT"/>
        </w:rPr>
        <w:t xml:space="preserve">). Šis testavimas bus atliekamas dalyvaujant VASPVT ir kitoms suinteresuotoms šalims VASPVT testavimo aplinkoje. Šio testavimo metu turi būti tikrinamas testavimo tikslų įgyvendinimas (įgyvendinimo lygio nustatymas). Visos priėmimo testavimo metu rastos klaidos, problemos, trūkumai patenkantys į testavimo apimtį, registruojamos ir pateikiamos Paslaugų teikėjui. Priėmimo testavimo metu rastos klaidos klasifikuojamos pagal prioritetą – nurodoma, kaip greitai klaida turi būti </w:t>
      </w:r>
      <w:r>
        <w:rPr>
          <w:rStyle w:val="Numatytasispastraiposriftas"/>
          <w:rFonts w:ascii="Times New Roman" w:eastAsia="Times New Roman" w:hAnsi="Times New Roman" w:cs="Times New Roman"/>
          <w:sz w:val="23"/>
          <w:szCs w:val="23"/>
          <w:lang w:val="lt-LT"/>
        </w:rPr>
        <w:t xml:space="preserve">ištaisyta. Aukštesnio prioriteto klaidos taisomos anksčiau nei žemesnio, taip pat priskiriamos būsenos, kurios leidžia identifikuoti klaidų sprendimo eigą ir kitimą. Atlikus priėmimo testavimą, Paslaugų teikėjas vykdo rastų klaidų taisymą. Po nustatytų klaidų ištaisymo, pakartotinai testuojami funkcionalumai, kuriuose buvo rastos klaidos. Su VASVPT gali būti suderintas terminas, iki kada bus ištaisytos ir uždarytos likusios klaidos. </w:t>
      </w:r>
    </w:p>
    <w:p w14:paraId="3EEBED4B" w14:textId="77777777" w:rsidR="00DB6956" w:rsidRDefault="00DB6956">
      <w:pPr>
        <w:pStyle w:val="prastasis"/>
        <w:jc w:val="both"/>
        <w:rPr>
          <w:rFonts w:ascii="Times New Roman" w:eastAsia="Times New Roman" w:hAnsi="Times New Roman" w:cs="Times New Roman"/>
          <w:sz w:val="23"/>
          <w:szCs w:val="23"/>
          <w:lang w:val="lt-LT"/>
        </w:rPr>
      </w:pPr>
    </w:p>
    <w:p w14:paraId="7BFB1974"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3. LSPSKP IS sąrankos (kompiliavimo) ir diegimo testavimas. Testavimas turi būti vykdomas VASPVT specialistų pagal Paslaugų teikėjo pateiktas LSPSKP IS diegimo instrukcijas. Testavimų metu VASVPT atstovai turi sukompiliuoti LSPSKP IS išeities kodą, įdiegti kitus LSPSKP IS komponentus, atlikti tinkamą LSPSKP IS komponentų konfigūravimą ir paleidimą darbui. </w:t>
      </w:r>
      <w:r>
        <w:rPr>
          <w:rFonts w:ascii="Times New Roman" w:eastAsia="Times New Roman" w:hAnsi="Times New Roman" w:cs="Times New Roman"/>
          <w:sz w:val="23"/>
          <w:szCs w:val="23"/>
          <w:lang w:val="lt-LT"/>
        </w:rPr>
        <w:lastRenderedPageBreak/>
        <w:t xml:space="preserve">Paslaugų teikėjo atstovai turi teikti konsultacijas LSPSKP IS diegimo klausimais. Paslaugų teikėjas turi registruoti klaidas, jas šalinti, tikslinti diegimo instrukcijas, automatizuoti diegimo procesą ir atlikti kitus pakeitimus pagal VASPVT pateiktas pastabas. </w:t>
      </w:r>
    </w:p>
    <w:p w14:paraId="6B0C74B8" w14:textId="77777777" w:rsidR="00DB6956" w:rsidRDefault="00DB6956">
      <w:pPr>
        <w:pStyle w:val="prastasis"/>
        <w:jc w:val="both"/>
        <w:rPr>
          <w:rFonts w:ascii="Times New Roman" w:eastAsia="Times New Roman" w:hAnsi="Times New Roman" w:cs="Times New Roman"/>
          <w:sz w:val="23"/>
          <w:szCs w:val="23"/>
          <w:lang w:val="lt-LT"/>
        </w:rPr>
      </w:pPr>
    </w:p>
    <w:p w14:paraId="57E6A12A"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Testavimų metu turi būti vykdomas identifikuotų klaidų, problemų ir trūkumų registravimas. </w:t>
      </w:r>
    </w:p>
    <w:p w14:paraId="45C1BEDF" w14:textId="77777777" w:rsidR="00DB6956" w:rsidRDefault="00DB6956">
      <w:pPr>
        <w:pStyle w:val="prastasis"/>
        <w:jc w:val="both"/>
        <w:rPr>
          <w:rFonts w:ascii="Times New Roman" w:eastAsia="Times New Roman" w:hAnsi="Times New Roman" w:cs="Times New Roman"/>
          <w:sz w:val="23"/>
          <w:szCs w:val="23"/>
          <w:lang w:val="lt-LT"/>
        </w:rPr>
      </w:pPr>
    </w:p>
    <w:p w14:paraId="34C43918"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Paslaugų teikėjas turės parengti visus testavimui reikalingus testavimo duomenis. </w:t>
      </w:r>
    </w:p>
    <w:p w14:paraId="66CF1D84" w14:textId="77777777" w:rsidR="00DB6956" w:rsidRDefault="00DB6956">
      <w:pPr>
        <w:pStyle w:val="prastasis"/>
        <w:jc w:val="both"/>
        <w:rPr>
          <w:rFonts w:ascii="Times New Roman" w:eastAsia="Times New Roman" w:hAnsi="Times New Roman" w:cs="Times New Roman"/>
          <w:sz w:val="23"/>
          <w:szCs w:val="23"/>
          <w:lang w:val="lt-LT"/>
        </w:rPr>
      </w:pPr>
    </w:p>
    <w:p w14:paraId="32AC3BF4"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VASPVT savo iniciatyva gali atlikti bet kokius kitus LSPSKP IS testavimus ir bandymus (išeities kodų tikrinimą, konfigūracijos tikrinimą, našumo tikrinimą, aukšto prieinamumo tikrinimą, plečiamumo tikrinimą, funkcionalumo tikrinimą ir kt.) siekdama užtikrinti vystomos LSPSKP IS kokybę ir atitikimus reikalavimams. Paslaugų teikėjas turės atsižvelgti į VASPVT atstovų atliktų bandymų ir testavimų rezultatus, atlikti visų testavimų rezultatuose nurodytų trūkumų (pažeidimų, rekomend</w:t>
      </w:r>
      <w:r>
        <w:rPr>
          <w:rFonts w:ascii="Times New Roman" w:eastAsia="Times New Roman" w:hAnsi="Times New Roman" w:cs="Times New Roman"/>
          <w:sz w:val="23"/>
          <w:szCs w:val="23"/>
          <w:lang w:val="lt-LT"/>
        </w:rPr>
        <w:t xml:space="preserve">acijų) šalinimą. Paslaugų teikėjas turės sudaryti reikiamas sąlygas suplanuotiems testavimams ir bandymams atlikti – pateikti išeities kodą, pateikti prisijungimo duomenis prie LSPSKP IS komponentų, sukurti testavimui reikalingus naudotojus, įjungti/ išjungti LSPSKP IS komponentus, sudaryti prieigos galimybes specializuotai testavimo ir bandymų programinei įrangai, atlikti kitas reikiamas veiklas, kurios užtikrintų pilnavertį testavimų ir bandymų proceso įvykdymą. </w:t>
      </w:r>
    </w:p>
    <w:p w14:paraId="1484C1CE" w14:textId="77777777" w:rsidR="00DB6956" w:rsidRDefault="00DB6956">
      <w:pPr>
        <w:pStyle w:val="prastasis"/>
        <w:jc w:val="both"/>
        <w:rPr>
          <w:rFonts w:ascii="Times New Roman" w:eastAsia="Times New Roman" w:hAnsi="Times New Roman" w:cs="Times New Roman"/>
          <w:sz w:val="23"/>
          <w:szCs w:val="23"/>
          <w:lang w:val="lt-LT"/>
        </w:rPr>
      </w:pPr>
    </w:p>
    <w:p w14:paraId="440BBE39" w14:textId="77777777" w:rsidR="00DB6956" w:rsidRDefault="00D61F46">
      <w:pPr>
        <w:pStyle w:val="prastasis"/>
        <w:jc w:val="both"/>
        <w:rPr>
          <w:rFonts w:ascii="Times New Roman" w:eastAsia="Times New Roman" w:hAnsi="Times New Roman" w:cs="Times New Roman"/>
          <w:b/>
          <w:bCs/>
          <w:sz w:val="23"/>
          <w:szCs w:val="23"/>
          <w:lang w:val="lt-LT"/>
        </w:rPr>
      </w:pPr>
      <w:r>
        <w:rPr>
          <w:rFonts w:ascii="Times New Roman" w:eastAsia="Times New Roman" w:hAnsi="Times New Roman" w:cs="Times New Roman"/>
          <w:b/>
          <w:bCs/>
          <w:sz w:val="23"/>
          <w:szCs w:val="23"/>
          <w:lang w:val="lt-LT"/>
        </w:rPr>
        <w:t xml:space="preserve">9.7.4 Reikalavimai diegimui </w:t>
      </w:r>
    </w:p>
    <w:p w14:paraId="118D6800" w14:textId="77777777" w:rsidR="00DB6956" w:rsidRDefault="00DB6956">
      <w:pPr>
        <w:pStyle w:val="prastasis"/>
        <w:jc w:val="both"/>
        <w:rPr>
          <w:rFonts w:ascii="Times New Roman" w:eastAsia="Times New Roman" w:hAnsi="Times New Roman" w:cs="Times New Roman"/>
          <w:sz w:val="23"/>
          <w:szCs w:val="23"/>
          <w:lang w:val="lt-LT"/>
        </w:rPr>
      </w:pPr>
    </w:p>
    <w:p w14:paraId="78DB92ED"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Paslaugų teikėjas po priėmimo testavimo turi perduoti VASPVT modernizuotos LSPSKP IS dalies funkcionalumų išeities kodą ir programinės įrangos diegimo paketus. </w:t>
      </w:r>
    </w:p>
    <w:p w14:paraId="1AA08084" w14:textId="77777777" w:rsidR="00DB6956" w:rsidRDefault="00DB6956">
      <w:pPr>
        <w:pStyle w:val="prastasis"/>
        <w:jc w:val="both"/>
        <w:rPr>
          <w:rFonts w:ascii="Times New Roman" w:eastAsia="Times New Roman" w:hAnsi="Times New Roman" w:cs="Times New Roman"/>
          <w:sz w:val="23"/>
          <w:szCs w:val="23"/>
          <w:lang w:val="lt-LT"/>
        </w:rPr>
      </w:pPr>
    </w:p>
    <w:p w14:paraId="1A6F0985"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Turi būti sukonfigūruotas (ir dokumentuotas) programinės įrangos diegimo į testavimo ir darbinę aplinką procesas ir priemonės taip, kad atsakingas VASPVT darbuotojas programinę įrangą, pagamintą (sukompiliuotą) iš versijų kontrolės sistemoje esančių išeities tekstų, galėtų įdiegti į testavimo ir darbinę aplinką, valdyti diegimo konfigūraciją. Bet kokie programinės įrangos atnaujinimų diegimai į testavimo ir darbinę aplinkas turi būti galimi tik iš versijų kontrolės sistemoje e</w:t>
      </w:r>
      <w:r>
        <w:rPr>
          <w:rFonts w:ascii="Times New Roman" w:eastAsia="Times New Roman" w:hAnsi="Times New Roman" w:cs="Times New Roman"/>
          <w:sz w:val="23"/>
          <w:szCs w:val="23"/>
          <w:lang w:val="lt-LT"/>
        </w:rPr>
        <w:t xml:space="preserve">sančių išeities tekstų. </w:t>
      </w:r>
    </w:p>
    <w:p w14:paraId="30CCE452" w14:textId="77777777" w:rsidR="00DB6956" w:rsidRDefault="00DB6956">
      <w:pPr>
        <w:pStyle w:val="prastasis"/>
        <w:jc w:val="both"/>
        <w:rPr>
          <w:rFonts w:ascii="Times New Roman" w:eastAsia="Times New Roman" w:hAnsi="Times New Roman" w:cs="Times New Roman"/>
          <w:sz w:val="23"/>
          <w:szCs w:val="23"/>
          <w:lang w:val="lt-LT"/>
        </w:rPr>
      </w:pPr>
    </w:p>
    <w:p w14:paraId="3F5FEFB0"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Paslaugų teikėjas turi užtikrinti VASPVT darbuotojų konsultavimą visais su LSPSKP IS programinės įrangos diegimu susijusiais klausimais. </w:t>
      </w:r>
    </w:p>
    <w:p w14:paraId="5E7AFADE" w14:textId="77777777" w:rsidR="00DB6956" w:rsidRDefault="00DB6956">
      <w:pPr>
        <w:pStyle w:val="prastasis"/>
        <w:jc w:val="both"/>
        <w:rPr>
          <w:rFonts w:ascii="Times New Roman" w:eastAsia="Times New Roman" w:hAnsi="Times New Roman" w:cs="Times New Roman"/>
          <w:sz w:val="23"/>
          <w:szCs w:val="23"/>
          <w:lang w:val="lt-LT"/>
        </w:rPr>
      </w:pPr>
    </w:p>
    <w:p w14:paraId="2EF6FEE0"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Paslaugų teikėjas turi dokumentuoti programinės įrangos</w:t>
      </w:r>
      <w:r>
        <w:rPr>
          <w:rFonts w:ascii="Times New Roman" w:eastAsia="Times New Roman" w:hAnsi="Times New Roman" w:cs="Times New Roman"/>
          <w:sz w:val="23"/>
          <w:szCs w:val="23"/>
          <w:lang w:val="lt-LT"/>
        </w:rPr>
        <w:t xml:space="preserve"> diegimo LSPSKP IS testavimo ir darbinę aplinkas procesą bei pateikti tam reikalingas programines priemones. Procesas turi būti dokumentuotas taip, kad: </w:t>
      </w:r>
    </w:p>
    <w:p w14:paraId="549CA440"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1. atsakingas VASPVT darbuotojas iš pateiktų išeities tekstų galėtų pagaminti (angl. build) programinę įrangą bei valdyti gaminimo konfigūraciją; </w:t>
      </w:r>
    </w:p>
    <w:p w14:paraId="18561307"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2. atsakingas VASPVT darbuotojas programinę įrangą galėtų įdiegti į testavimo ir darbinę aplinką bei valdyti diegimo konfigūraciją. </w:t>
      </w:r>
    </w:p>
    <w:p w14:paraId="3924BCF9" w14:textId="77777777" w:rsidR="00DB6956" w:rsidRDefault="00DB6956">
      <w:pPr>
        <w:pStyle w:val="prastasis"/>
        <w:jc w:val="both"/>
        <w:rPr>
          <w:rFonts w:ascii="Times New Roman" w:eastAsia="Times New Roman" w:hAnsi="Times New Roman" w:cs="Times New Roman"/>
          <w:sz w:val="23"/>
          <w:szCs w:val="23"/>
          <w:lang w:val="lt-LT"/>
        </w:rPr>
      </w:pPr>
    </w:p>
    <w:p w14:paraId="51727698" w14:textId="77777777" w:rsidR="00DB6956" w:rsidRDefault="00D61F46">
      <w:pPr>
        <w:pStyle w:val="prastasis"/>
        <w:jc w:val="both"/>
        <w:rPr>
          <w:rFonts w:ascii="Times New Roman" w:eastAsia="Times New Roman" w:hAnsi="Times New Roman" w:cs="Times New Roman"/>
          <w:b/>
          <w:bCs/>
          <w:sz w:val="23"/>
          <w:szCs w:val="23"/>
          <w:lang w:val="lt-LT"/>
        </w:rPr>
      </w:pPr>
      <w:r>
        <w:rPr>
          <w:rFonts w:ascii="Times New Roman" w:eastAsia="Times New Roman" w:hAnsi="Times New Roman" w:cs="Times New Roman"/>
          <w:b/>
          <w:bCs/>
          <w:sz w:val="23"/>
          <w:szCs w:val="23"/>
          <w:lang w:val="lt-LT"/>
        </w:rPr>
        <w:t xml:space="preserve">9.7.5 Reikalavimai LSPSKP IS vystymo metu sukurtų funkcionalumų garantinei priežiūrai </w:t>
      </w:r>
    </w:p>
    <w:p w14:paraId="2F3C92C4" w14:textId="77777777" w:rsidR="00DB6956" w:rsidRDefault="00DB6956">
      <w:pPr>
        <w:pStyle w:val="prastasis"/>
        <w:jc w:val="both"/>
        <w:rPr>
          <w:rFonts w:ascii="Times New Roman" w:eastAsia="Times New Roman" w:hAnsi="Times New Roman" w:cs="Times New Roman"/>
          <w:sz w:val="23"/>
          <w:szCs w:val="23"/>
          <w:lang w:val="lt-LT"/>
        </w:rPr>
      </w:pPr>
    </w:p>
    <w:p w14:paraId="41D7321C"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Paslaugų teikėjas turi užtikrinti vystymo metu sukurto ir įdiegto LSPSKP IS funkcionalumo nemokamą garantinę priežiūrą. </w:t>
      </w:r>
    </w:p>
    <w:p w14:paraId="77AA2BE4" w14:textId="77777777" w:rsidR="00DB6956" w:rsidRDefault="00DB6956">
      <w:pPr>
        <w:pStyle w:val="prastasis"/>
        <w:jc w:val="both"/>
        <w:rPr>
          <w:rFonts w:ascii="Times New Roman" w:eastAsia="Times New Roman" w:hAnsi="Times New Roman" w:cs="Times New Roman"/>
          <w:sz w:val="23"/>
          <w:szCs w:val="23"/>
          <w:lang w:val="lt-LT"/>
        </w:rPr>
      </w:pPr>
    </w:p>
    <w:p w14:paraId="5662D438"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Garantinės priežiūros terminas - 24 mėnesiai nuo funkcionalumo įdiegimo į darbinę aplinką. </w:t>
      </w:r>
    </w:p>
    <w:p w14:paraId="28745511" w14:textId="77777777" w:rsidR="00DB6956" w:rsidRDefault="00DB6956">
      <w:pPr>
        <w:pStyle w:val="prastasis"/>
        <w:jc w:val="both"/>
        <w:rPr>
          <w:rFonts w:ascii="Times New Roman" w:eastAsia="Times New Roman" w:hAnsi="Times New Roman" w:cs="Times New Roman"/>
          <w:sz w:val="23"/>
          <w:szCs w:val="23"/>
          <w:lang w:val="lt-LT"/>
        </w:rPr>
      </w:pPr>
    </w:p>
    <w:p w14:paraId="11F03629"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Garantinės priežiūros paslaugos apima sukurtos ir įdiegtos programinės įrangos sutrikimų šalinimą bei VASPVT atsakingų asmenų konsultavimą. Konsultacijos sutrikimų ir jų šalinimo klausimais </w:t>
      </w:r>
      <w:r>
        <w:rPr>
          <w:rFonts w:ascii="Times New Roman" w:eastAsia="Times New Roman" w:hAnsi="Times New Roman" w:cs="Times New Roman"/>
          <w:sz w:val="23"/>
          <w:szCs w:val="23"/>
          <w:lang w:val="lt-LT"/>
        </w:rPr>
        <w:lastRenderedPageBreak/>
        <w:t xml:space="preserve">turi būti teikiamos telefonu, el. paštu, nuotoliniu garso/vaizdo ryšiu, naudojant Pagalbos sistemą ar atvykus į VASPVT. </w:t>
      </w:r>
    </w:p>
    <w:p w14:paraId="475A7339" w14:textId="77777777" w:rsidR="00DB6956" w:rsidRDefault="00DB6956">
      <w:pPr>
        <w:pStyle w:val="prastasis"/>
        <w:jc w:val="both"/>
        <w:rPr>
          <w:rFonts w:ascii="Times New Roman" w:eastAsia="Times New Roman" w:hAnsi="Times New Roman" w:cs="Times New Roman"/>
          <w:sz w:val="23"/>
          <w:szCs w:val="23"/>
          <w:lang w:val="lt-LT"/>
        </w:rPr>
      </w:pPr>
    </w:p>
    <w:p w14:paraId="7403319D"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Garantinės priežiūros paslaugos teikiamos darbo dienomis VASPVT darbo valandomis. </w:t>
      </w:r>
    </w:p>
    <w:p w14:paraId="3993410E" w14:textId="77777777" w:rsidR="00DB6956" w:rsidRDefault="00DB6956">
      <w:pPr>
        <w:pStyle w:val="prastasis"/>
        <w:jc w:val="both"/>
        <w:rPr>
          <w:rFonts w:ascii="Times New Roman" w:eastAsia="Times New Roman" w:hAnsi="Times New Roman" w:cs="Times New Roman"/>
          <w:sz w:val="23"/>
          <w:szCs w:val="23"/>
          <w:lang w:val="lt-LT"/>
        </w:rPr>
      </w:pPr>
    </w:p>
    <w:p w14:paraId="61339B03"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Programinės įrangos veikimo sutrikimu laikoma situacija, kai LSPSKP IS naudotojai dėl Paslaugų teikėjo sukurtos programinės įrangos funkcionalumo trūkumų negali atlikti numatytų LSPSKP IS funkcijų (neveikia funkcija, neveikia sistema, neveikia integracinė sąsaja ir kt.) ar funkcijos veikia nekorektiškai. </w:t>
      </w:r>
    </w:p>
    <w:p w14:paraId="13CEB5A2" w14:textId="77777777" w:rsidR="00DB6956" w:rsidRDefault="00DB6956">
      <w:pPr>
        <w:pStyle w:val="prastasis"/>
        <w:jc w:val="both"/>
        <w:rPr>
          <w:rFonts w:ascii="Times New Roman" w:eastAsia="Times New Roman" w:hAnsi="Times New Roman" w:cs="Times New Roman"/>
          <w:sz w:val="23"/>
          <w:szCs w:val="23"/>
          <w:lang w:val="lt-LT"/>
        </w:rPr>
      </w:pPr>
    </w:p>
    <w:p w14:paraId="7C1ABEC5"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Paslaugų teikėjo reakcijos į sutrikimą laikas – ne ilgiau kaip 8 valandos nuo pranešimo apie sutrikimą gavimo sutartu būdu. </w:t>
      </w:r>
    </w:p>
    <w:p w14:paraId="2915913D" w14:textId="77777777" w:rsidR="00DB6956" w:rsidRDefault="00DB6956">
      <w:pPr>
        <w:pStyle w:val="prastasis"/>
        <w:jc w:val="both"/>
        <w:rPr>
          <w:rFonts w:ascii="Times New Roman" w:eastAsia="Times New Roman" w:hAnsi="Times New Roman" w:cs="Times New Roman"/>
          <w:sz w:val="23"/>
          <w:szCs w:val="23"/>
          <w:lang w:val="lt-LT"/>
        </w:rPr>
      </w:pPr>
    </w:p>
    <w:p w14:paraId="3B71ACCC"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Programinės įrangos sutrikimų atstatymo trukmė: </w:t>
      </w:r>
    </w:p>
    <w:p w14:paraId="12FEED92" w14:textId="77777777" w:rsidR="00DB6956" w:rsidRDefault="00DB6956">
      <w:pPr>
        <w:pStyle w:val="prastasis"/>
        <w:jc w:val="both"/>
        <w:rPr>
          <w:rFonts w:ascii="Times New Roman" w:eastAsia="Times New Roman" w:hAnsi="Times New Roman" w:cs="Times New Roman"/>
          <w:sz w:val="23"/>
          <w:szCs w:val="23"/>
          <w:lang w:val="lt-LT"/>
        </w:rPr>
      </w:pPr>
    </w:p>
    <w:p w14:paraId="58ECBD40"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1. kritinių trūkumų šalinimas – ne ilgiau kaip 2 darbo dienos nuo Paslaugų teikėjo reakcijos į gautą pranešimą sutartu būdu. Jei sutrikimo per nurodytą laiką pašalinti negalima, kartu su VASPVT sutariama dėl sutrikimo pašalinimo laiko; Kritinis sutrikimas – funkcijos ir / ar programinio komponento neveikimas, be galimybės reikiamą funkciją vykdyti ar LSPSKP IS paslaugą gauti alternatyviai; </w:t>
      </w:r>
    </w:p>
    <w:p w14:paraId="0D251778" w14:textId="77777777" w:rsidR="00DB6956" w:rsidRDefault="00DB6956">
      <w:pPr>
        <w:pStyle w:val="prastasis"/>
        <w:jc w:val="both"/>
        <w:rPr>
          <w:rFonts w:ascii="Times New Roman" w:eastAsia="Times New Roman" w:hAnsi="Times New Roman" w:cs="Times New Roman"/>
          <w:sz w:val="23"/>
          <w:szCs w:val="23"/>
          <w:lang w:val="lt-LT"/>
        </w:rPr>
      </w:pPr>
    </w:p>
    <w:p w14:paraId="63021A8D"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2. svarbių sutrikimų šalinimas – ne ilgiau kaip 5 darbo dienos nuo Paslaugų teikėjo reakcijos į gautą pranešimą sutartu būdu. Jei sutrikimo per nurodytą laiką pašalinti negalima, kartu su VASPVT sutariama dėl sutrikimo pašalinimo laiko. Svarbus sutrikimas – neapibrėžtas funkcijos veikimas, kuris leidžia įvykdyti numatytą LSPSKP IS funkciją, tačiau naudotojui reikia atlikti papildomus, nenumatytus ar alternatyvius veiksmus; </w:t>
      </w:r>
    </w:p>
    <w:p w14:paraId="62C189C2" w14:textId="77777777" w:rsidR="00DB6956" w:rsidRDefault="00DB6956">
      <w:pPr>
        <w:pStyle w:val="prastasis"/>
        <w:jc w:val="both"/>
        <w:rPr>
          <w:rFonts w:ascii="Times New Roman" w:eastAsia="Times New Roman" w:hAnsi="Times New Roman" w:cs="Times New Roman"/>
          <w:sz w:val="23"/>
          <w:szCs w:val="23"/>
          <w:lang w:val="lt-LT"/>
        </w:rPr>
      </w:pPr>
    </w:p>
    <w:p w14:paraId="35CEBEF4"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3. neesminių sutrikimų šalinimas – ne ilgiau kaip 10 darbo dienų nuo Paslaugų teikėjo reakcijos į gautą pranešimą sutartu būdu. Jei sutrikimo per nurodytą laiką pašalinti negalima, kartu su VASPVT suderinamas susitarimas dėl sutrikimo pašalinimo laiko. Neesminis sutrikimas – kosmetinės ar panašios LSPSKP IS klaidos, kurios neįtakoja korektiško funkcijų veikimo. </w:t>
      </w:r>
    </w:p>
    <w:p w14:paraId="57806A8F" w14:textId="77777777" w:rsidR="00DB6956" w:rsidRDefault="00DB6956">
      <w:pPr>
        <w:pStyle w:val="prastasis"/>
        <w:jc w:val="both"/>
        <w:rPr>
          <w:rFonts w:ascii="Times New Roman" w:eastAsia="Times New Roman" w:hAnsi="Times New Roman" w:cs="Times New Roman"/>
          <w:sz w:val="23"/>
          <w:szCs w:val="23"/>
          <w:lang w:val="lt-LT"/>
        </w:rPr>
      </w:pPr>
    </w:p>
    <w:p w14:paraId="7484DA92"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Paslaugų teikėjas</w:t>
      </w:r>
      <w:r>
        <w:rPr>
          <w:rFonts w:ascii="Times New Roman" w:eastAsia="Times New Roman" w:hAnsi="Times New Roman" w:cs="Times New Roman"/>
          <w:sz w:val="23"/>
          <w:szCs w:val="23"/>
          <w:lang w:val="lt-LT"/>
        </w:rPr>
        <w:t xml:space="preserve"> turi parengti prieinamas ir VASPVT tinkamas informavimo apie LSPSKP IS sutrikimus, jų registravimo ir taisymo veiksmų būseną priemones: VASPVT ir Paslaugų teikėjo suderintus telefonus, el. pašto adresus, Pagalbos sistemos adresą (nuorodą). Išvardintais būdais VASPVT atsakingiems asmenims turi būti galimybė pranešti apie LSPSKP IS sutrikimus, reikiamas konsultacijas dėl sutrikimų ir pan. </w:t>
      </w:r>
    </w:p>
    <w:p w14:paraId="27C1FF16" w14:textId="77777777" w:rsidR="00DB6956" w:rsidRDefault="00DB6956">
      <w:pPr>
        <w:pStyle w:val="prastasis"/>
        <w:jc w:val="both"/>
        <w:rPr>
          <w:rFonts w:ascii="Times New Roman" w:eastAsia="Times New Roman" w:hAnsi="Times New Roman" w:cs="Times New Roman"/>
          <w:sz w:val="23"/>
          <w:szCs w:val="23"/>
          <w:lang w:val="lt-LT"/>
        </w:rPr>
      </w:pPr>
    </w:p>
    <w:p w14:paraId="5863C622"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Pašalinus sutikimus VASPVT turi būti pateikiamas atnaujintas LSPSKP IS išeities kodas ir atliekamas atnaujinto LSPSKP IS kodo įdiegimas į visas LSPSKP IS aplinkas. </w:t>
      </w:r>
    </w:p>
    <w:p w14:paraId="06B4E9B6" w14:textId="77777777" w:rsidR="00DB6956" w:rsidRDefault="00DB6956">
      <w:pPr>
        <w:pStyle w:val="prastasis"/>
        <w:jc w:val="both"/>
        <w:rPr>
          <w:rFonts w:ascii="Times New Roman" w:eastAsia="Times New Roman" w:hAnsi="Times New Roman" w:cs="Times New Roman"/>
          <w:sz w:val="23"/>
          <w:szCs w:val="23"/>
          <w:lang w:val="lt-LT"/>
        </w:rPr>
      </w:pPr>
    </w:p>
    <w:p w14:paraId="6576990C"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Garantinės priežiūros metu atnaujinus LSPSKP IS funkcionalumus atitinkamai turi būti</w:t>
      </w:r>
      <w:r>
        <w:rPr>
          <w:rFonts w:ascii="Times New Roman" w:eastAsia="Times New Roman" w:hAnsi="Times New Roman" w:cs="Times New Roman"/>
          <w:sz w:val="23"/>
          <w:szCs w:val="23"/>
          <w:lang w:val="lt-LT"/>
        </w:rPr>
        <w:t xml:space="preserve"> pakoreguota visa susijusi LSPSKP IS dokumentacija, pateikti atnaujinti išeities tekstai ir kiti programiniai komponentai. </w:t>
      </w:r>
    </w:p>
    <w:p w14:paraId="11DA4877" w14:textId="77777777" w:rsidR="00DB6956" w:rsidRDefault="00DB6956">
      <w:pPr>
        <w:pStyle w:val="prastasis"/>
        <w:jc w:val="both"/>
        <w:rPr>
          <w:rFonts w:ascii="Times New Roman" w:eastAsia="Times New Roman" w:hAnsi="Times New Roman" w:cs="Times New Roman"/>
          <w:sz w:val="23"/>
          <w:szCs w:val="23"/>
          <w:lang w:val="lt-LT"/>
        </w:rPr>
      </w:pPr>
    </w:p>
    <w:p w14:paraId="7E1AAE4E"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Paslaugų teikėjas per 1 mėnesį nuo Sutarties įsigaliojimo datos turės parengti garantinės priežiūros procedūrų dokumentą. Dokumente turi būti aprašytas garantinės priežiūros teikimo būdas, detalizuotos garantinės priežiūros teikimo sąlygos, Paslaugų teikėjo atsakomybė, VASPVT atsakomybė, kontaktinė informacija, papildomos tvarkos (eskalavimo, klaidų registravimo, konsultavimo) ir kt.). </w:t>
      </w:r>
    </w:p>
    <w:p w14:paraId="609DE590" w14:textId="77777777" w:rsidR="00DB6956" w:rsidRDefault="00DB6956">
      <w:pPr>
        <w:pStyle w:val="prastasis"/>
        <w:jc w:val="both"/>
        <w:rPr>
          <w:rFonts w:ascii="Times New Roman" w:eastAsia="Times New Roman" w:hAnsi="Times New Roman" w:cs="Times New Roman"/>
          <w:sz w:val="23"/>
          <w:szCs w:val="23"/>
          <w:lang w:val="lt-LT"/>
        </w:rPr>
      </w:pPr>
    </w:p>
    <w:p w14:paraId="247CAFA3" w14:textId="77777777" w:rsidR="00DB6956" w:rsidRDefault="00D61F46">
      <w:pPr>
        <w:pStyle w:val="prastasis"/>
        <w:jc w:val="both"/>
        <w:rPr>
          <w:rFonts w:ascii="Times New Roman" w:eastAsia="Times New Roman" w:hAnsi="Times New Roman" w:cs="Times New Roman"/>
          <w:b/>
          <w:bCs/>
          <w:sz w:val="23"/>
          <w:szCs w:val="23"/>
          <w:lang w:val="lt-LT"/>
        </w:rPr>
      </w:pPr>
      <w:r>
        <w:rPr>
          <w:rFonts w:ascii="Times New Roman" w:eastAsia="Times New Roman" w:hAnsi="Times New Roman" w:cs="Times New Roman"/>
          <w:b/>
          <w:bCs/>
          <w:sz w:val="23"/>
          <w:szCs w:val="23"/>
          <w:lang w:val="lt-LT"/>
        </w:rPr>
        <w:t xml:space="preserve">9.7.6 Reikalavimai LSPSKP IS funkcionalumų priėmimui </w:t>
      </w:r>
    </w:p>
    <w:p w14:paraId="5E6AD063" w14:textId="77777777" w:rsidR="00DB6956" w:rsidRDefault="00DB6956">
      <w:pPr>
        <w:pStyle w:val="prastasis"/>
        <w:jc w:val="both"/>
        <w:rPr>
          <w:rFonts w:ascii="Times New Roman" w:eastAsia="Times New Roman" w:hAnsi="Times New Roman" w:cs="Times New Roman"/>
          <w:sz w:val="23"/>
          <w:szCs w:val="23"/>
          <w:lang w:val="lt-LT"/>
        </w:rPr>
      </w:pPr>
    </w:p>
    <w:p w14:paraId="42C94D71"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Visais atvejais LSPSKP IS vystymo metu naujai sukurtą ar pakeistą programinę įrangą Paslaugų teikėjas gali perduoti VASPVT darbuotojams tik pilnai ją ištestavęs ir įsitikinęs, kad ją įdiegus darbinėje aplinkoje, nebus sutrikdytas sistemos ar jos dalies funkcijų arba kitų taikomųjų sistemų darbas ir visi įdiegti pakeitimai veiks taip, kaip buvo numatyta užsakyme ir kituose dokumentuose, nustatančiuose funkcinius reikalavimus kuriamai ar keičiamai programinei įrangai. </w:t>
      </w:r>
    </w:p>
    <w:p w14:paraId="3FACBBF9" w14:textId="77777777" w:rsidR="00DB6956" w:rsidRDefault="00DB6956">
      <w:pPr>
        <w:pStyle w:val="prastasis"/>
        <w:jc w:val="both"/>
        <w:rPr>
          <w:rFonts w:ascii="Times New Roman" w:eastAsia="Times New Roman" w:hAnsi="Times New Roman" w:cs="Times New Roman"/>
          <w:sz w:val="23"/>
          <w:szCs w:val="23"/>
          <w:lang w:val="lt-LT"/>
        </w:rPr>
      </w:pPr>
    </w:p>
    <w:p w14:paraId="60B403B7"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LSPSKP IS vystymo metu sukurtų ir įdiegtų funkcionalumų priėmimas bus vykdomas pasibaigus testavimui, t. y. priėmimas galės būti vykdomas tik tada, kai bus įvykdytas sėkmingas testavimas. </w:t>
      </w:r>
    </w:p>
    <w:p w14:paraId="74FF6F86" w14:textId="77777777" w:rsidR="00DB6956" w:rsidRDefault="00DB6956">
      <w:pPr>
        <w:pStyle w:val="prastasis"/>
        <w:jc w:val="both"/>
        <w:rPr>
          <w:rFonts w:ascii="Times New Roman" w:eastAsia="Times New Roman" w:hAnsi="Times New Roman" w:cs="Times New Roman"/>
          <w:sz w:val="23"/>
          <w:szCs w:val="23"/>
          <w:lang w:val="lt-LT"/>
        </w:rPr>
      </w:pPr>
    </w:p>
    <w:p w14:paraId="0666650A"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Visos LSPSKP IS vystymo paslaugos (paslaugų rezultatai) bus priimamos pasirašant priėmimo- perdavimo aktą. </w:t>
      </w:r>
    </w:p>
    <w:p w14:paraId="213EDFC4" w14:textId="77777777" w:rsidR="00DB6956" w:rsidRDefault="00DB6956">
      <w:pPr>
        <w:pStyle w:val="prastasis"/>
        <w:jc w:val="both"/>
        <w:rPr>
          <w:rFonts w:ascii="Times New Roman" w:eastAsia="Times New Roman" w:hAnsi="Times New Roman" w:cs="Times New Roman"/>
          <w:sz w:val="23"/>
          <w:szCs w:val="23"/>
          <w:lang w:val="lt-LT"/>
        </w:rPr>
      </w:pPr>
    </w:p>
    <w:p w14:paraId="041B1F59"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 xml:space="preserve">Siekiant užtikrinti sklandų tęstinumą: </w:t>
      </w:r>
    </w:p>
    <w:p w14:paraId="1F8E5534" w14:textId="77777777" w:rsidR="00DB6956" w:rsidRDefault="00DB6956">
      <w:pPr>
        <w:pStyle w:val="prastasis"/>
        <w:jc w:val="both"/>
        <w:rPr>
          <w:rFonts w:ascii="Times New Roman" w:eastAsia="Times New Roman" w:hAnsi="Times New Roman" w:cs="Times New Roman"/>
          <w:sz w:val="23"/>
          <w:szCs w:val="23"/>
          <w:lang w:val="lt-LT"/>
        </w:rPr>
      </w:pPr>
    </w:p>
    <w:p w14:paraId="32676463"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1.Paslaugų teikėjas, nepažeidžiant autoriaus teisių turėtojo ar trečiųjų šalių intelektinės nuosavybės teisių, Sutartimi perduoda Perkančiajai organizacijai autorių turtines teises į sukurtą programinę įrangą ir atnaujintus (parengtus) dokumentus, įskaitant, bet neapsiribojant, teisę neribotą laiką ir be papildomo atlygio naudoti sukurtą programinę įrangą; teisę daryti sukurtos programinės įrangos kopijas; teisę modifikuoti ir toliau plėtoti sukurtą programinę įrangą; t</w:t>
      </w:r>
      <w:r>
        <w:rPr>
          <w:rFonts w:ascii="Times New Roman" w:eastAsia="Times New Roman" w:hAnsi="Times New Roman" w:cs="Times New Roman"/>
          <w:sz w:val="23"/>
          <w:szCs w:val="23"/>
          <w:lang w:val="lt-LT"/>
        </w:rPr>
        <w:t xml:space="preserve">eisę perkelti programinę įrangą į kitą technologinę platformą; teisę naudoti ir keisti jai sukurtos programinės įrangos pradinį kodą (mašininės kalbos pradinius tekstus). </w:t>
      </w:r>
    </w:p>
    <w:p w14:paraId="43830228"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2. Jeigu sukurtoje programinėje įrangoje panaudota kita autoriaus teisių turėtojo ar trečiųjų šalių programinė įranga, kuri integruota į sukurtą programinę įrangą ar kitaip susieta su atliktu užsakymu ir autoriaus turtinių teisių į sukurtą programinę įrangą ar atnaujintus (parengtus) dokumentus, jos perdavimas Perkančiajai organizacijai neturi apriboti šias teises perdavusio Paslaugų teikėjo teisės be atskiro Perkančiosios organizacijos sutikimo toliau vystyti, tobulinti, plati</w:t>
      </w:r>
      <w:r>
        <w:rPr>
          <w:rFonts w:ascii="Times New Roman" w:eastAsia="Times New Roman" w:hAnsi="Times New Roman" w:cs="Times New Roman"/>
          <w:sz w:val="23"/>
          <w:szCs w:val="23"/>
          <w:lang w:val="lt-LT"/>
        </w:rPr>
        <w:t xml:space="preserve">nti ir atlikti kitus reikiamus veiksmus su sukurta programine įranga ar parengtais projektiniais dokumentais. </w:t>
      </w:r>
    </w:p>
    <w:p w14:paraId="13F68A5B" w14:textId="77777777" w:rsidR="00DB6956" w:rsidRDefault="00DB6956">
      <w:pPr>
        <w:pStyle w:val="prastasis"/>
        <w:jc w:val="both"/>
        <w:rPr>
          <w:rFonts w:ascii="Times New Roman" w:eastAsia="Times New Roman" w:hAnsi="Times New Roman" w:cs="Times New Roman"/>
          <w:sz w:val="23"/>
          <w:szCs w:val="23"/>
          <w:lang w:val="lt-LT"/>
        </w:rPr>
      </w:pPr>
    </w:p>
    <w:p w14:paraId="74268605" w14:textId="77777777" w:rsidR="00DB6956" w:rsidRDefault="00D61F46">
      <w:pPr>
        <w:pStyle w:val="prastasis"/>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3. Kartu su kompiuterine programa, kaip ši sąvoka apibrėžta Lietuvos Respublikos autorių teisių ir gretutinių teisių įstatyme, Perkančiajai organizacijai perduodamas ir programos išeitinis kodas. Kompiuterių programos autoriaus asmeninės neturtinės teisės negali būti naudojamos tokiu būdu, kuris suvaržytų autorių turtinių teisių į šią kompiuterinę programą turėtojo teises, tarp jų ir teisę savo nuožiūra adaptuoti, keisti ir neatlygintinai platinti šiuos kūrinius. Šiame pun</w:t>
      </w:r>
      <w:r>
        <w:rPr>
          <w:rFonts w:ascii="Times New Roman" w:eastAsia="Times New Roman" w:hAnsi="Times New Roman" w:cs="Times New Roman"/>
          <w:sz w:val="23"/>
          <w:szCs w:val="23"/>
          <w:lang w:val="lt-LT"/>
        </w:rPr>
        <w:t xml:space="preserve">kte numatytos autorių turtinės teisės, vadovaujantis Autorių teisių ir gretutinių teisių įstatymo ir Valstybės informacinių išteklių valdymo įstatymo 12 str. nuostatomis, perduodamos ir suteikiamos LR ir ES šalių teritorijoje neribotam laikui. </w:t>
      </w:r>
    </w:p>
    <w:p w14:paraId="04F05A2B" w14:textId="77777777" w:rsidR="00DB6956" w:rsidRDefault="00D61F46">
      <w:pPr>
        <w:pStyle w:val="prastasis"/>
        <w:jc w:val="both"/>
      </w:pPr>
      <w:r>
        <w:rPr>
          <w:rStyle w:val="Numatytasispastraiposriftas"/>
          <w:rFonts w:ascii="Times New Roman" w:eastAsia="Times New Roman" w:hAnsi="Times New Roman" w:cs="Times New Roman"/>
          <w:sz w:val="23"/>
          <w:szCs w:val="23"/>
          <w:lang w:val="lt-LT"/>
        </w:rPr>
        <w:t>Paslaugų teikėjas turi perduoti VASPVT Sutarties vykdymo metu sukurtą programinę įrangą ir jos išeitinį kodą LSPSKP IS vystymo paslaugų priėmimo – perdavimo akto pasirašymo datai. Išeities tekstai turi būti perduoti pilni, korektiški, iš kurių, naudojant standartines priemones, būtų kompiliuojama naudojimui parengta programinė įranga, atliekanti jai specifikuotas funkcijas. Išeities tekstai turi būti su komentarais ir atitikti gerąsias programinio kodo formatavimo, kintamųjų bei fu</w:t>
      </w:r>
      <w:r>
        <w:rPr>
          <w:rStyle w:val="Numatytasispastraiposriftas"/>
          <w:rFonts w:ascii="Times New Roman" w:eastAsia="Times New Roman" w:hAnsi="Times New Roman" w:cs="Times New Roman"/>
          <w:sz w:val="23"/>
          <w:szCs w:val="23"/>
          <w:lang w:val="lt-LT"/>
        </w:rPr>
        <w:t xml:space="preserve">nkcijų įvardinimo praktikas. </w:t>
      </w:r>
    </w:p>
    <w:p w14:paraId="13BFC9EA" w14:textId="77777777" w:rsidR="00DB6956" w:rsidRDefault="00DB6956">
      <w:pPr>
        <w:pStyle w:val="prastasis"/>
        <w:jc w:val="both"/>
        <w:rPr>
          <w:lang w:val="lt-LT"/>
        </w:rPr>
      </w:pPr>
    </w:p>
    <w:sectPr w:rsidR="00DB6956">
      <w:headerReference w:type="default" r:id="rId10"/>
      <w:foot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94B85" w14:textId="77777777" w:rsidR="00821EE9" w:rsidRDefault="00821EE9">
      <w:r>
        <w:separator/>
      </w:r>
    </w:p>
  </w:endnote>
  <w:endnote w:type="continuationSeparator" w:id="0">
    <w:p w14:paraId="2B609B77" w14:textId="77777777" w:rsidR="00821EE9" w:rsidRDefault="00821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9BC5" w14:textId="77777777" w:rsidR="00D32953" w:rsidRDefault="00D61F46">
    <w:pPr>
      <w:pStyle w:val="Porat"/>
      <w:jc w:val="right"/>
    </w:pPr>
    <w:r>
      <w:rPr>
        <w:rStyle w:val="Numatytasispastraiposriftas"/>
        <w:lang w:val="lt-LT"/>
      </w:rPr>
      <w:fldChar w:fldCharType="begin"/>
    </w:r>
    <w:r>
      <w:rPr>
        <w:rStyle w:val="Numatytasispastraiposriftas"/>
        <w:lang w:val="lt-LT"/>
      </w:rPr>
      <w:instrText xml:space="preserve"> PAGE </w:instrText>
    </w:r>
    <w:r>
      <w:rPr>
        <w:rStyle w:val="Numatytasispastraiposriftas"/>
        <w:lang w:val="lt-LT"/>
      </w:rPr>
      <w:fldChar w:fldCharType="separate"/>
    </w:r>
    <w:r>
      <w:rPr>
        <w:rStyle w:val="Numatytasispastraiposriftas"/>
        <w:lang w:val="lt-LT"/>
      </w:rPr>
      <w:t>2</w:t>
    </w:r>
    <w:r>
      <w:rPr>
        <w:rStyle w:val="Numatytasispastraiposriftas"/>
        <w:lang w:val="lt-LT"/>
      </w:rPr>
      <w:fldChar w:fldCharType="end"/>
    </w:r>
  </w:p>
  <w:p w14:paraId="75BB918E" w14:textId="77777777" w:rsidR="00D32953" w:rsidRDefault="00D3295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355B7" w14:textId="77777777" w:rsidR="00821EE9" w:rsidRDefault="00821EE9">
      <w:r>
        <w:rPr>
          <w:color w:val="000000"/>
        </w:rPr>
        <w:separator/>
      </w:r>
    </w:p>
  </w:footnote>
  <w:footnote w:type="continuationSeparator" w:id="0">
    <w:p w14:paraId="6C724541" w14:textId="77777777" w:rsidR="00821EE9" w:rsidRDefault="00821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0E03" w14:textId="77777777" w:rsidR="00D32953" w:rsidRDefault="00D61F46">
    <w:pPr>
      <w:pStyle w:val="prastasis"/>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SS 2 </w:t>
    </w:r>
    <w:proofErr w:type="spellStart"/>
    <w:r>
      <w:rPr>
        <w:rFonts w:ascii="Times New Roman" w:eastAsia="Times New Roman" w:hAnsi="Times New Roman" w:cs="Times New Roman"/>
        <w:sz w:val="23"/>
        <w:szCs w:val="23"/>
      </w:rPr>
      <w:t>priedas</w:t>
    </w:r>
    <w:proofErr w:type="spellEnd"/>
    <w:r>
      <w:rPr>
        <w:rFonts w:ascii="Times New Roman" w:eastAsia="Times New Roman" w:hAnsi="Times New Roman" w:cs="Times New Roman"/>
        <w:sz w:val="23"/>
        <w:szCs w:val="23"/>
      </w:rPr>
      <w:t xml:space="preserve"> „</w:t>
    </w:r>
    <w:proofErr w:type="spellStart"/>
    <w:r>
      <w:rPr>
        <w:rFonts w:ascii="Times New Roman" w:eastAsia="Times New Roman" w:hAnsi="Times New Roman" w:cs="Times New Roman"/>
        <w:sz w:val="23"/>
        <w:szCs w:val="23"/>
      </w:rPr>
      <w:t>Techninė</w:t>
    </w:r>
    <w:proofErr w:type="spellEnd"/>
    <w:r>
      <w:rPr>
        <w:rFonts w:ascii="Times New Roman" w:eastAsia="Times New Roman" w:hAnsi="Times New Roman" w:cs="Times New Roman"/>
        <w:sz w:val="23"/>
        <w:szCs w:val="23"/>
      </w:rPr>
      <w:t xml:space="preserve"> </w:t>
    </w:r>
    <w:proofErr w:type="spellStart"/>
    <w:proofErr w:type="gramStart"/>
    <w:r>
      <w:rPr>
        <w:rFonts w:ascii="Times New Roman" w:eastAsia="Times New Roman" w:hAnsi="Times New Roman" w:cs="Times New Roman"/>
        <w:sz w:val="23"/>
        <w:szCs w:val="23"/>
      </w:rPr>
      <w:t>specifikacija</w:t>
    </w:r>
    <w:proofErr w:type="spellEnd"/>
    <w:r>
      <w:rPr>
        <w:rFonts w:ascii="Times New Roman" w:eastAsia="Times New Roman" w:hAnsi="Times New Roman" w:cs="Times New Roman"/>
        <w:sz w:val="23"/>
        <w:szCs w:val="23"/>
      </w:rPr>
      <w:t>“ (</w:t>
    </w:r>
    <w:proofErr w:type="gramEnd"/>
    <w:r>
      <w:rPr>
        <w:rFonts w:ascii="Times New Roman" w:eastAsia="Times New Roman" w:hAnsi="Times New Roman" w:cs="Times New Roman"/>
        <w:sz w:val="23"/>
        <w:szCs w:val="23"/>
      </w:rPr>
      <w:t>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42121"/>
    <w:multiLevelType w:val="multilevel"/>
    <w:tmpl w:val="3A5C45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46543A4"/>
    <w:multiLevelType w:val="multilevel"/>
    <w:tmpl w:val="6EA4115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467F3F42"/>
    <w:multiLevelType w:val="multilevel"/>
    <w:tmpl w:val="F2EAA7A0"/>
    <w:lvl w:ilvl="0">
      <w:start w:val="1"/>
      <w:numFmt w:val="decimal"/>
      <w:lvlText w:val="%1."/>
      <w:lvlJc w:val="left"/>
      <w:pPr>
        <w:ind w:left="3196"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A822D1A"/>
    <w:multiLevelType w:val="multilevel"/>
    <w:tmpl w:val="FC7CD98C"/>
    <w:lvl w:ilvl="0">
      <w:start w:val="1"/>
      <w:numFmt w:val="decimal"/>
      <w:lvlText w:val="%1."/>
      <w:lvlJc w:val="left"/>
      <w:pPr>
        <w:ind w:left="644" w:hanging="360"/>
      </w:pPr>
      <w:rPr>
        <w:rFonts w:ascii="Times New Roman" w:eastAsia="Times New Roman" w:hAnsi="Times New Roman" w:cs="Times New Roman"/>
        <w:strike w:val="0"/>
        <w:dstrike w:val="0"/>
        <w:color w:val="auto"/>
        <w:sz w:val="22"/>
        <w:szCs w:val="22"/>
      </w:rPr>
    </w:lvl>
    <w:lvl w:ilvl="1">
      <w:start w:val="1"/>
      <w:numFmt w:val="lowerLetter"/>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4" w15:restartNumberingAfterBreak="0">
    <w:nsid w:val="6CE01CF6"/>
    <w:multiLevelType w:val="multilevel"/>
    <w:tmpl w:val="A44435E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7B3D183D"/>
    <w:multiLevelType w:val="multilevel"/>
    <w:tmpl w:val="100049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87977884">
    <w:abstractNumId w:val="2"/>
  </w:num>
  <w:num w:numId="2" w16cid:durableId="1170680390">
    <w:abstractNumId w:val="3"/>
  </w:num>
  <w:num w:numId="3" w16cid:durableId="1267277224">
    <w:abstractNumId w:val="1"/>
  </w:num>
  <w:num w:numId="4" w16cid:durableId="255527650">
    <w:abstractNumId w:val="4"/>
  </w:num>
  <w:num w:numId="5" w16cid:durableId="49502282">
    <w:abstractNumId w:val="0"/>
  </w:num>
  <w:num w:numId="6" w16cid:durableId="2312337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956"/>
    <w:rsid w:val="002E1708"/>
    <w:rsid w:val="00626EAC"/>
    <w:rsid w:val="00821EE9"/>
    <w:rsid w:val="00B054D0"/>
    <w:rsid w:val="00D32953"/>
    <w:rsid w:val="00D61F46"/>
    <w:rsid w:val="00DB6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C0E6E"/>
  <w15:docId w15:val="{213D303B-1262-4ED4-A413-D19C610AF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ja-JP"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1">
    <w:name w:val="Antraštė 1"/>
    <w:basedOn w:val="prastasis"/>
    <w:next w:val="prastasis"/>
    <w:pPr>
      <w:keepNext/>
      <w:keepLines/>
      <w:spacing w:before="360" w:after="80"/>
      <w:outlineLvl w:val="0"/>
    </w:pPr>
    <w:rPr>
      <w:rFonts w:ascii="Aptos Display" w:eastAsia="Yu Gothic Light" w:hAnsi="Aptos Display" w:cs="Times New Roman"/>
      <w:color w:val="0F4761"/>
      <w:sz w:val="40"/>
      <w:szCs w:val="40"/>
    </w:rPr>
  </w:style>
  <w:style w:type="paragraph" w:customStyle="1" w:styleId="Antrat2">
    <w:name w:val="Antraštė 2"/>
    <w:basedOn w:val="prastasis"/>
    <w:next w:val="prastasis"/>
    <w:pPr>
      <w:keepNext/>
      <w:keepLines/>
      <w:spacing w:before="160" w:after="80"/>
      <w:outlineLvl w:val="1"/>
    </w:pPr>
    <w:rPr>
      <w:rFonts w:ascii="Aptos Display" w:eastAsia="Yu Gothic Light" w:hAnsi="Aptos Display" w:cs="Times New Roman"/>
      <w:color w:val="0F4761"/>
      <w:sz w:val="32"/>
      <w:szCs w:val="32"/>
    </w:rPr>
  </w:style>
  <w:style w:type="paragraph" w:customStyle="1" w:styleId="Antrat3">
    <w:name w:val="Antraštė 3"/>
    <w:basedOn w:val="prastasis"/>
    <w:next w:val="prastasis"/>
    <w:pPr>
      <w:keepNext/>
      <w:keepLines/>
      <w:spacing w:before="160" w:after="80"/>
      <w:outlineLvl w:val="2"/>
    </w:pPr>
    <w:rPr>
      <w:rFonts w:eastAsia="Yu Gothic Light" w:cs="Times New Roman"/>
      <w:color w:val="0F4761"/>
      <w:sz w:val="28"/>
      <w:szCs w:val="28"/>
    </w:rPr>
  </w:style>
  <w:style w:type="paragraph" w:customStyle="1" w:styleId="Antrat4">
    <w:name w:val="Antraštė 4"/>
    <w:basedOn w:val="prastasis"/>
    <w:next w:val="prastasis"/>
    <w:pPr>
      <w:keepNext/>
      <w:keepLines/>
      <w:spacing w:before="80" w:after="40"/>
      <w:outlineLvl w:val="3"/>
    </w:pPr>
    <w:rPr>
      <w:rFonts w:eastAsia="Yu Gothic Light" w:cs="Times New Roman"/>
      <w:i/>
      <w:iCs/>
      <w:color w:val="0F4761"/>
    </w:rPr>
  </w:style>
  <w:style w:type="paragraph" w:customStyle="1" w:styleId="Antrat5">
    <w:name w:val="Antraštė 5"/>
    <w:basedOn w:val="prastasis"/>
    <w:next w:val="prastasis"/>
    <w:pPr>
      <w:keepNext/>
      <w:keepLines/>
      <w:spacing w:before="80" w:after="40"/>
      <w:outlineLvl w:val="4"/>
    </w:pPr>
    <w:rPr>
      <w:rFonts w:eastAsia="Yu Gothic Light" w:cs="Times New Roman"/>
      <w:color w:val="0F4761"/>
    </w:rPr>
  </w:style>
  <w:style w:type="paragraph" w:customStyle="1" w:styleId="Antrat6">
    <w:name w:val="Antraštė 6"/>
    <w:basedOn w:val="prastasis"/>
    <w:next w:val="prastasis"/>
    <w:pPr>
      <w:keepNext/>
      <w:keepLines/>
      <w:spacing w:before="40"/>
      <w:outlineLvl w:val="5"/>
    </w:pPr>
    <w:rPr>
      <w:rFonts w:eastAsia="Yu Gothic Light" w:cs="Times New Roman"/>
      <w:i/>
      <w:iCs/>
      <w:color w:val="595959"/>
    </w:rPr>
  </w:style>
  <w:style w:type="paragraph" w:customStyle="1" w:styleId="Antrat7">
    <w:name w:val="Antraštė 7"/>
    <w:basedOn w:val="prastasis"/>
    <w:next w:val="prastasis"/>
    <w:pPr>
      <w:keepNext/>
      <w:keepLines/>
      <w:spacing w:before="40"/>
      <w:outlineLvl w:val="6"/>
    </w:pPr>
    <w:rPr>
      <w:rFonts w:eastAsia="Yu Gothic Light" w:cs="Times New Roman"/>
      <w:color w:val="595959"/>
    </w:rPr>
  </w:style>
  <w:style w:type="paragraph" w:customStyle="1" w:styleId="Antrat8">
    <w:name w:val="Antraštė 8"/>
    <w:basedOn w:val="prastasis"/>
    <w:next w:val="prastasis"/>
    <w:pPr>
      <w:keepNext/>
      <w:keepLines/>
      <w:outlineLvl w:val="7"/>
    </w:pPr>
    <w:rPr>
      <w:rFonts w:eastAsia="Yu Gothic Light" w:cs="Times New Roman"/>
      <w:i/>
      <w:iCs/>
      <w:color w:val="272727"/>
    </w:rPr>
  </w:style>
  <w:style w:type="paragraph" w:customStyle="1" w:styleId="Antrat9">
    <w:name w:val="Antraštė 9"/>
    <w:basedOn w:val="prastasis"/>
    <w:next w:val="prastasis"/>
    <w:pPr>
      <w:keepNext/>
      <w:keepLines/>
      <w:outlineLvl w:val="8"/>
    </w:pPr>
    <w:rPr>
      <w:rFonts w:eastAsia="Yu Gothic Light" w:cs="Times New Roman"/>
      <w:color w:val="272727"/>
    </w:rPr>
  </w:style>
  <w:style w:type="paragraph" w:customStyle="1" w:styleId="prastasis">
    <w:name w:val="Įprastasis"/>
    <w:pPr>
      <w:suppressAutoHyphens/>
    </w:pPr>
  </w:style>
  <w:style w:type="character" w:customStyle="1" w:styleId="Numatytasispastraiposriftas">
    <w:name w:val="Numatytasis pastraipos šriftas"/>
  </w:style>
  <w:style w:type="paragraph" w:customStyle="1" w:styleId="Pavadinimas">
    <w:name w:val="Pavadinimas"/>
    <w:basedOn w:val="prastasis"/>
    <w:next w:val="prastasis"/>
    <w:pPr>
      <w:spacing w:after="80"/>
    </w:pPr>
    <w:rPr>
      <w:rFonts w:ascii="Aptos Display" w:eastAsia="Yu Gothic Light" w:hAnsi="Aptos Display" w:cs="Times New Roman"/>
      <w:spacing w:val="-10"/>
      <w:kern w:val="3"/>
      <w:sz w:val="56"/>
      <w:szCs w:val="56"/>
    </w:rPr>
  </w:style>
  <w:style w:type="character" w:customStyle="1" w:styleId="Antrat1Diagrama">
    <w:name w:val="Antraštė 1 Diagrama"/>
    <w:basedOn w:val="Numatytasispastraiposriftas"/>
    <w:rPr>
      <w:rFonts w:ascii="Aptos Display" w:eastAsia="Yu Gothic Light" w:hAnsi="Aptos Display" w:cs="Times New Roman"/>
      <w:color w:val="0F4761"/>
      <w:sz w:val="40"/>
      <w:szCs w:val="40"/>
    </w:rPr>
  </w:style>
  <w:style w:type="character" w:customStyle="1" w:styleId="Antrat2Diagrama">
    <w:name w:val="Antraštė 2 Diagrama"/>
    <w:basedOn w:val="Numatytasispastraiposriftas"/>
    <w:rPr>
      <w:rFonts w:ascii="Aptos Display" w:eastAsia="Yu Gothic Light" w:hAnsi="Aptos Display" w:cs="Times New Roman"/>
      <w:color w:val="0F4761"/>
      <w:sz w:val="32"/>
      <w:szCs w:val="32"/>
    </w:rPr>
  </w:style>
  <w:style w:type="character" w:customStyle="1" w:styleId="Antrat3Diagrama">
    <w:name w:val="Antraštė 3 Diagrama"/>
    <w:basedOn w:val="Numatytasispastraiposriftas"/>
    <w:rPr>
      <w:rFonts w:eastAsia="Yu Gothic Light" w:cs="Times New Roman"/>
      <w:color w:val="0F4761"/>
      <w:sz w:val="28"/>
      <w:szCs w:val="28"/>
    </w:rPr>
  </w:style>
  <w:style w:type="character" w:customStyle="1" w:styleId="Antrat4Diagrama">
    <w:name w:val="Antraštė 4 Diagrama"/>
    <w:basedOn w:val="Numatytasispastraiposriftas"/>
    <w:rPr>
      <w:rFonts w:eastAsia="Yu Gothic Light" w:cs="Times New Roman"/>
      <w:i/>
      <w:iCs/>
      <w:color w:val="0F4761"/>
    </w:rPr>
  </w:style>
  <w:style w:type="character" w:customStyle="1" w:styleId="Antrat5Diagrama">
    <w:name w:val="Antraštė 5 Diagrama"/>
    <w:basedOn w:val="Numatytasispastraiposriftas"/>
    <w:rPr>
      <w:rFonts w:eastAsia="Yu Gothic Light" w:cs="Times New Roman"/>
      <w:color w:val="0F4761"/>
    </w:rPr>
  </w:style>
  <w:style w:type="character" w:customStyle="1" w:styleId="Antrat6Diagrama">
    <w:name w:val="Antraštė 6 Diagrama"/>
    <w:basedOn w:val="Numatytasispastraiposriftas"/>
    <w:rPr>
      <w:rFonts w:eastAsia="Yu Gothic Light" w:cs="Times New Roman"/>
      <w:i/>
      <w:iCs/>
      <w:color w:val="595959"/>
    </w:rPr>
  </w:style>
  <w:style w:type="character" w:customStyle="1" w:styleId="Antrat7Diagrama">
    <w:name w:val="Antraštė 7 Diagrama"/>
    <w:basedOn w:val="Numatytasispastraiposriftas"/>
    <w:rPr>
      <w:rFonts w:eastAsia="Yu Gothic Light" w:cs="Times New Roman"/>
      <w:color w:val="595959"/>
    </w:rPr>
  </w:style>
  <w:style w:type="character" w:customStyle="1" w:styleId="Antrat8Diagrama">
    <w:name w:val="Antraštė 8 Diagrama"/>
    <w:basedOn w:val="Numatytasispastraiposriftas"/>
    <w:rPr>
      <w:rFonts w:eastAsia="Yu Gothic Light" w:cs="Times New Roman"/>
      <w:i/>
      <w:iCs/>
      <w:color w:val="272727"/>
    </w:rPr>
  </w:style>
  <w:style w:type="character" w:customStyle="1" w:styleId="Antrat9Diagrama">
    <w:name w:val="Antraštė 9 Diagrama"/>
    <w:basedOn w:val="Numatytasispastraiposriftas"/>
    <w:rPr>
      <w:rFonts w:eastAsia="Yu Gothic Light" w:cs="Times New Roman"/>
      <w:color w:val="272727"/>
    </w:rPr>
  </w:style>
  <w:style w:type="character" w:customStyle="1" w:styleId="PavadinimasDiagrama">
    <w:name w:val="Pavadinimas Diagrama"/>
    <w:basedOn w:val="Numatytasispastraiposriftas"/>
    <w:rPr>
      <w:rFonts w:ascii="Aptos Display" w:eastAsia="Yu Gothic Light" w:hAnsi="Aptos Display" w:cs="Times New Roman"/>
      <w:spacing w:val="-10"/>
      <w:kern w:val="3"/>
      <w:sz w:val="56"/>
      <w:szCs w:val="56"/>
    </w:rPr>
  </w:style>
  <w:style w:type="paragraph" w:customStyle="1" w:styleId="Paantrat">
    <w:name w:val="Paantraštė"/>
    <w:basedOn w:val="prastasis"/>
    <w:next w:val="prastasis"/>
    <w:pPr>
      <w:spacing w:after="160"/>
    </w:pPr>
    <w:rPr>
      <w:color w:val="595959"/>
      <w:sz w:val="28"/>
      <w:szCs w:val="28"/>
    </w:rPr>
  </w:style>
  <w:style w:type="character" w:customStyle="1" w:styleId="PaantratDiagrama">
    <w:name w:val="Paantraštė Diagrama"/>
    <w:basedOn w:val="Numatytasispastraiposriftas"/>
    <w:rPr>
      <w:rFonts w:eastAsia="Yu Gothic Light" w:cs="Times New Roman"/>
      <w:color w:val="595959"/>
      <w:spacing w:val="15"/>
      <w:sz w:val="28"/>
      <w:szCs w:val="28"/>
    </w:rPr>
  </w:style>
  <w:style w:type="paragraph" w:customStyle="1" w:styleId="Citata">
    <w:name w:val="Citata"/>
    <w:basedOn w:val="prastasis"/>
    <w:next w:val="prastasis"/>
    <w:pPr>
      <w:spacing w:before="160" w:after="160"/>
      <w:jc w:val="center"/>
    </w:pPr>
    <w:rPr>
      <w:i/>
      <w:iCs/>
      <w:color w:val="404040"/>
    </w:rPr>
  </w:style>
  <w:style w:type="character" w:customStyle="1" w:styleId="CitataDiagrama">
    <w:name w:val="Citata Diagrama"/>
    <w:basedOn w:val="Numatytasispastraiposriftas"/>
    <w:rPr>
      <w:i/>
      <w:iCs/>
      <w:color w:val="404040"/>
    </w:rPr>
  </w:style>
  <w:style w:type="paragraph" w:customStyle="1" w:styleId="Sraopastraipa">
    <w:name w:val="Sąrašo pastraipa"/>
    <w:basedOn w:val="prastasis"/>
    <w:pPr>
      <w:ind w:left="720"/>
    </w:pPr>
  </w:style>
  <w:style w:type="character" w:customStyle="1" w:styleId="Rykuspabraukimas">
    <w:name w:val="Ryškus pabraukimas"/>
    <w:basedOn w:val="Numatytasispastraiposriftas"/>
    <w:rPr>
      <w:i/>
      <w:iCs/>
      <w:color w:val="0F4761"/>
    </w:rPr>
  </w:style>
  <w:style w:type="paragraph" w:customStyle="1" w:styleId="Iskirtacitata">
    <w:name w:val="Išskirta citata"/>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customStyle="1" w:styleId="Rykinuoroda">
    <w:name w:val="Ryški nuoroda"/>
    <w:basedOn w:val="Numatytasispastraiposriftas"/>
    <w:rPr>
      <w:b/>
      <w:bCs/>
      <w:smallCaps/>
      <w:color w:val="0F4761"/>
      <w:spacing w:val="5"/>
    </w:rPr>
  </w:style>
  <w:style w:type="paragraph" w:customStyle="1" w:styleId="Antrats">
    <w:name w:val="Antraštės"/>
    <w:basedOn w:val="prastasis"/>
    <w:pPr>
      <w:tabs>
        <w:tab w:val="center" w:pos="4513"/>
        <w:tab w:val="right" w:pos="9026"/>
      </w:tabs>
    </w:pPr>
  </w:style>
  <w:style w:type="character" w:customStyle="1" w:styleId="AntratsDiagrama">
    <w:name w:val="Antraštės Diagrama"/>
    <w:basedOn w:val="Numatytasispastraiposriftas"/>
  </w:style>
  <w:style w:type="paragraph" w:customStyle="1" w:styleId="Porat">
    <w:name w:val="Poraštė"/>
    <w:basedOn w:val="prastasis"/>
    <w:pPr>
      <w:tabs>
        <w:tab w:val="center" w:pos="4513"/>
        <w:tab w:val="right" w:pos="9026"/>
      </w:tabs>
    </w:pPr>
  </w:style>
  <w:style w:type="character" w:customStyle="1" w:styleId="PoratDiagrama">
    <w:name w:val="Poraštė Diagrama"/>
    <w:basedOn w:val="Numatytasispastraiposriftas"/>
  </w:style>
  <w:style w:type="character" w:customStyle="1" w:styleId="SraopastraipaDiagrama">
    <w:name w:val="Sąrašo pastraipa Diagrama"/>
    <w:basedOn w:val="Numatytasispastraiposriftas"/>
  </w:style>
  <w:style w:type="character" w:customStyle="1" w:styleId="normaltextrun">
    <w:name w:val="normaltextrun"/>
    <w:basedOn w:val="Numatytasispastraiposriftas"/>
  </w:style>
  <w:style w:type="paragraph" w:customStyle="1" w:styleId="prastasiniatinklio">
    <w:name w:val="Įprastas (žiniatinklio)"/>
    <w:basedOn w:val="prastasis"/>
    <w:rPr>
      <w:rFonts w:ascii="Times New Roman" w:hAnsi="Times New Roman" w:cs="Times New Roman"/>
    </w:rPr>
  </w:style>
  <w:style w:type="paragraph" w:customStyle="1" w:styleId="Komentarotekstas">
    <w:name w:val="Komentaro tekstas"/>
    <w:basedOn w:val="prastasis"/>
    <w:rPr>
      <w:sz w:val="20"/>
      <w:szCs w:val="20"/>
    </w:rPr>
  </w:style>
  <w:style w:type="character" w:customStyle="1" w:styleId="KomentarotekstasDiagrama">
    <w:name w:val="Komentaro tekstas Diagrama"/>
    <w:basedOn w:val="Numatytasispastraiposriftas"/>
    <w:rPr>
      <w:sz w:val="20"/>
      <w:szCs w:val="20"/>
    </w:rPr>
  </w:style>
  <w:style w:type="character" w:customStyle="1" w:styleId="Komentaronuoroda">
    <w:name w:val="Komentaro nuoroda"/>
    <w:basedOn w:val="Numatytasispastraiposriftas"/>
    <w:rPr>
      <w:sz w:val="16"/>
      <w:szCs w:val="16"/>
    </w:rPr>
  </w:style>
  <w:style w:type="paragraph" w:customStyle="1" w:styleId="Komentarotema">
    <w:name w:val="Komentaro tema"/>
    <w:basedOn w:val="Komentarotekstas"/>
    <w:next w:val="Komentarotekstas"/>
    <w:rPr>
      <w:b/>
      <w:bCs/>
    </w:rPr>
  </w:style>
  <w:style w:type="character" w:customStyle="1" w:styleId="KomentarotekstasDiagrama1">
    <w:name w:val="Komentaro tekstas Diagrama1"/>
    <w:basedOn w:val="Numatytasispastraiposriftas"/>
    <w:rPr>
      <w:sz w:val="20"/>
      <w:szCs w:val="20"/>
    </w:rPr>
  </w:style>
  <w:style w:type="character" w:customStyle="1" w:styleId="KomentarotemaDiagrama">
    <w:name w:val="Komentaro tema Diagrama"/>
    <w:basedOn w:val="KomentarotekstasDiagrama1"/>
    <w:rPr>
      <w:b/>
      <w:bCs/>
      <w:sz w:val="20"/>
      <w:szCs w:val="20"/>
    </w:rPr>
  </w:style>
  <w:style w:type="character" w:customStyle="1" w:styleId="Hipersaitas">
    <w:name w:val="Hipersaitas"/>
    <w:basedOn w:val="Numatytasispastraiposriftas"/>
    <w:rPr>
      <w:color w:val="467886"/>
      <w:u w:val="single"/>
    </w:rPr>
  </w:style>
  <w:style w:type="character" w:customStyle="1" w:styleId="Neapdorotaspaminjimas">
    <w:name w:val="Neapdorotas paminėjimas"/>
    <w:basedOn w:val="Numatytasispastraiposriftas"/>
    <w:rPr>
      <w:color w:val="605E5C"/>
      <w:shd w:val="clear" w:color="auto" w:fill="E1DFDD"/>
    </w:rPr>
  </w:style>
  <w:style w:type="paragraph" w:customStyle="1" w:styleId="Pataisymai">
    <w:name w:val="Pataisymai"/>
    <w:pPr>
      <w:textAlignment w:val="auto"/>
    </w:pPr>
  </w:style>
  <w:style w:type="paragraph" w:styleId="Header">
    <w:name w:val="header"/>
    <w:basedOn w:val="Normal"/>
    <w:link w:val="HeaderChar"/>
    <w:uiPriority w:val="99"/>
    <w:unhideWhenUsed/>
    <w:pPr>
      <w:tabs>
        <w:tab w:val="center" w:pos="4986"/>
        <w:tab w:val="right" w:pos="99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986"/>
        <w:tab w:val="right" w:pos="9972"/>
      </w:tabs>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s.google.com/document/d/1c0D8cFc-Yi0C6OW5H7_TWUg9axBcN1NXxfUGOSMNYAw/edit?usp=drive_li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document/d/14VCTt8FKJEFyi32aAy8zB9wqwZvyiFCedD0OXsyplLc/edit?usp=drive_li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cs.google.com/document/d/13S0twljoq0WGF-bFYiyLooVGGadVN2k5wDcHfaBPcNs/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46291</Words>
  <Characters>26386</Characters>
  <Application>Microsoft Office Word</Application>
  <DocSecurity>0</DocSecurity>
  <Lines>219</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Vidas Semėnas</cp:lastModifiedBy>
  <cp:revision>3</cp:revision>
  <dcterms:created xsi:type="dcterms:W3CDTF">2025-07-16T13:52:00Z</dcterms:created>
  <dcterms:modified xsi:type="dcterms:W3CDTF">2025-07-16T14:18:00Z</dcterms:modified>
</cp:coreProperties>
</file>