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444E" w:rsidR="00E74268" w:rsidP="00893ECF" w:rsidRDefault="00893ECF" w14:paraId="1D4E9C23" w14:textId="23270EFB">
      <w:pPr>
        <w:tabs>
          <w:tab w:val="left" w:pos="2496"/>
          <w:tab w:val="center" w:pos="5103"/>
        </w:tabs>
        <w:spacing w:after="0" w:line="240" w:lineRule="auto"/>
        <w:ind w:left="567"/>
        <w:rPr>
          <w:rFonts w:ascii="Times New Roman" w:hAnsi="Times New Roman" w:eastAsia="Calibri" w:cs="Times New Roman"/>
          <w:lang w:eastAsia="lt-LT"/>
        </w:rPr>
      </w:pPr>
      <w:r>
        <w:rPr>
          <w:rFonts w:ascii="Times New Roman" w:hAnsi="Times New Roman" w:eastAsia="Calibri" w:cs="Times New Roman"/>
          <w:lang w:eastAsia="lt-LT"/>
        </w:rPr>
        <w:tab/>
      </w:r>
      <w:r w:rsidRPr="00C4444E" w:rsidR="00390B17">
        <w:rPr>
          <w:rFonts w:ascii="Times New Roman" w:hAnsi="Times New Roman" w:eastAsia="Calibri" w:cs="Times New Roman"/>
          <w:lang w:eastAsia="lt-LT"/>
        </w:rPr>
        <w:t>SS 7</w:t>
      </w:r>
      <w:r w:rsidRPr="00C4444E" w:rsidR="40A88E24">
        <w:rPr>
          <w:rFonts w:ascii="Times New Roman" w:hAnsi="Times New Roman" w:eastAsia="Calibri" w:cs="Times New Roman"/>
          <w:lang w:eastAsia="lt-LT"/>
        </w:rPr>
        <w:t xml:space="preserve"> priedas „Pasiūlymų vertinimo kriterijai ir sąlygos“</w:t>
      </w:r>
    </w:p>
    <w:p w:rsidRPr="00C4444E" w:rsidR="00E74268" w:rsidP="00236DB2" w:rsidRDefault="00E74268" w14:paraId="0CE1F306" w14:textId="77777777">
      <w:pPr>
        <w:spacing w:after="0" w:line="300" w:lineRule="auto"/>
        <w:ind w:left="567"/>
        <w:rPr>
          <w:rFonts w:ascii="Times New Roman" w:hAnsi="Times New Roman" w:eastAsia="Calibri" w:cs="Times New Roman"/>
          <w:b/>
          <w:lang w:eastAsia="lt-LT"/>
        </w:rPr>
      </w:pPr>
    </w:p>
    <w:p w:rsidRPr="00C4444E" w:rsidR="00E74268" w:rsidP="00236DB2" w:rsidRDefault="00E74268" w14:paraId="75C35E93" w14:textId="6E8809BF">
      <w:pPr>
        <w:spacing w:after="0" w:line="300" w:lineRule="auto"/>
        <w:ind w:left="567"/>
        <w:jc w:val="center"/>
        <w:rPr>
          <w:rFonts w:ascii="Times New Roman" w:hAnsi="Times New Roman" w:eastAsia="Calibri" w:cs="Times New Roman"/>
          <w:b/>
          <w:caps/>
          <w:color w:val="404040"/>
          <w:spacing w:val="20"/>
          <w:lang w:eastAsia="lt-LT"/>
        </w:rPr>
      </w:pPr>
      <w:r w:rsidRPr="00C4444E">
        <w:rPr>
          <w:rFonts w:ascii="Times New Roman" w:hAnsi="Times New Roman" w:eastAsia="Calibri" w:cs="Times New Roman"/>
          <w:b/>
          <w:caps/>
          <w:color w:val="404040"/>
          <w:spacing w:val="20"/>
          <w:lang w:eastAsia="lt-LT"/>
        </w:rPr>
        <w:t>PASIŪLYMŲ VERTINIMO KRITERIJAI ir Sąlygos</w:t>
      </w:r>
    </w:p>
    <w:p w:rsidRPr="00C4444E" w:rsidR="00D44DB9" w:rsidP="00236DB2" w:rsidRDefault="00D44DB9" w14:paraId="2C0D1506" w14:textId="77777777">
      <w:pPr>
        <w:spacing w:after="0" w:line="300" w:lineRule="auto"/>
        <w:ind w:left="567"/>
        <w:jc w:val="center"/>
        <w:rPr>
          <w:rFonts w:ascii="Times New Roman" w:hAnsi="Times New Roman" w:eastAsia="Calibri" w:cs="Times New Roman"/>
          <w:b/>
          <w:bCs/>
          <w:caps/>
          <w:color w:val="404040" w:themeColor="text1" w:themeTint="BF"/>
          <w:lang w:eastAsia="lt-LT"/>
        </w:rPr>
      </w:pPr>
    </w:p>
    <w:p w:rsidRPr="00C4444E" w:rsidR="00DE50FB" w:rsidP="00236DB2" w:rsidRDefault="00DE50FB" w14:paraId="42CE4A7F" w14:textId="1186E9DE">
      <w:pPr>
        <w:pStyle w:val="BodyText2"/>
        <w:ind w:left="567"/>
        <w:jc w:val="center"/>
        <w:rPr>
          <w:b/>
          <w:bCs/>
          <w:sz w:val="22"/>
          <w:szCs w:val="22"/>
        </w:rPr>
      </w:pPr>
      <w:r w:rsidRPr="00C4444E">
        <w:rPr>
          <w:b/>
          <w:bCs/>
          <w:sz w:val="22"/>
          <w:szCs w:val="22"/>
        </w:rPr>
        <w:t>LIETUVOS SVEIKATOS PRIEŽIŪROS SPECIALISTŲ KOMPETENCIJŲ</w:t>
      </w:r>
    </w:p>
    <w:p w:rsidRPr="00C4444E" w:rsidR="00365141" w:rsidP="00236DB2" w:rsidRDefault="00DE50FB" w14:paraId="2BE44B2D" w14:textId="7F0CB62F">
      <w:pPr>
        <w:pStyle w:val="BodyText2"/>
        <w:tabs>
          <w:tab w:val="clear" w:pos="317"/>
        </w:tabs>
        <w:ind w:left="567"/>
        <w:jc w:val="center"/>
        <w:rPr>
          <w:b/>
          <w:bCs/>
          <w:sz w:val="22"/>
          <w:szCs w:val="22"/>
        </w:rPr>
      </w:pPr>
      <w:r w:rsidRPr="00C4444E">
        <w:rPr>
          <w:b/>
          <w:bCs/>
          <w:sz w:val="22"/>
          <w:szCs w:val="22"/>
        </w:rPr>
        <w:t>PLATFORMOS INFORMACINĖS SISTEMOS VYSTYMO PASLAUGOS</w:t>
      </w:r>
    </w:p>
    <w:p w:rsidRPr="00C4444E" w:rsidR="00DE50FB" w:rsidP="00236DB2" w:rsidRDefault="00DE50FB" w14:paraId="5A73E26E" w14:textId="77777777">
      <w:pPr>
        <w:pStyle w:val="BodyText2"/>
        <w:tabs>
          <w:tab w:val="clear" w:pos="317"/>
        </w:tabs>
        <w:ind w:left="567"/>
        <w:rPr>
          <w:sz w:val="22"/>
          <w:szCs w:val="22"/>
        </w:rPr>
      </w:pPr>
    </w:p>
    <w:p w:rsidRPr="008B0544" w:rsidR="00070CA1" w:rsidP="00236DB2" w:rsidRDefault="40A88E24" w14:paraId="061D1A0B" w14:textId="50B00BEB">
      <w:pPr>
        <w:pStyle w:val="BodyText2"/>
        <w:numPr>
          <w:ilvl w:val="0"/>
          <w:numId w:val="33"/>
        </w:numPr>
        <w:tabs>
          <w:tab w:val="left" w:pos="1276"/>
        </w:tabs>
        <w:ind w:left="567"/>
        <w:rPr>
          <w:rFonts w:eastAsia="Times New Roman"/>
          <w:sz w:val="22"/>
          <w:szCs w:val="22"/>
        </w:rPr>
      </w:pPr>
      <w:r w:rsidRPr="008B0544">
        <w:rPr>
          <w:sz w:val="22"/>
          <w:szCs w:val="22"/>
        </w:rPr>
        <w:t xml:space="preserve">Pasiūlymų vertinimo kriterijai </w:t>
      </w:r>
      <w:r w:rsidRPr="008B0544" w:rsidR="0055290F">
        <w:rPr>
          <w:sz w:val="22"/>
          <w:szCs w:val="22"/>
        </w:rPr>
        <w:t>nurodyti</w:t>
      </w:r>
      <w:r w:rsidRPr="008B0544">
        <w:rPr>
          <w:sz w:val="22"/>
          <w:szCs w:val="22"/>
        </w:rPr>
        <w:t xml:space="preserve"> 1 lentelėje.</w:t>
      </w:r>
      <w:r w:rsidRPr="008B0544" w:rsidR="0050644E">
        <w:rPr>
          <w:sz w:val="22"/>
          <w:szCs w:val="22"/>
        </w:rPr>
        <w:t xml:space="preserve"> </w:t>
      </w:r>
    </w:p>
    <w:p w:rsidRPr="00C4444E" w:rsidR="00745A9B" w:rsidP="00236DB2" w:rsidRDefault="00745A9B" w14:paraId="1B3E58B4" w14:textId="74C45D8C">
      <w:pPr>
        <w:pStyle w:val="BodyText2"/>
        <w:tabs>
          <w:tab w:val="left" w:pos="1276"/>
        </w:tabs>
        <w:ind w:left="567"/>
        <w:rPr>
          <w:rFonts w:eastAsia="Times New Roman"/>
          <w:sz w:val="22"/>
          <w:szCs w:val="22"/>
        </w:rPr>
      </w:pPr>
    </w:p>
    <w:tbl>
      <w:tblPr>
        <w:tblStyle w:val="TableGrid1"/>
        <w:tblW w:w="9639" w:type="dxa"/>
        <w:tblInd w:w="-5" w:type="dxa"/>
        <w:tblLayout w:type="fixed"/>
        <w:tblLook w:val="04A0" w:firstRow="1" w:lastRow="0" w:firstColumn="1" w:lastColumn="0" w:noHBand="0" w:noVBand="1"/>
      </w:tblPr>
      <w:tblGrid>
        <w:gridCol w:w="4111"/>
        <w:gridCol w:w="3686"/>
        <w:gridCol w:w="1842"/>
      </w:tblGrid>
      <w:tr w:rsidRPr="00C4444E" w:rsidR="00C4444E" w:rsidTr="53B9D893" w14:paraId="4417DA62" w14:textId="77777777">
        <w:trPr>
          <w:trHeight w:val="274"/>
        </w:trPr>
        <w:tc>
          <w:tcPr>
            <w:tcW w:w="9639" w:type="dxa"/>
            <w:gridSpan w:val="3"/>
            <w:vAlign w:val="center"/>
          </w:tcPr>
          <w:p w:rsidRPr="008B0544" w:rsidR="00C4444E" w:rsidP="0060371C" w:rsidRDefault="00C4444E" w14:paraId="7AA91858" w14:textId="20757A18">
            <w:pPr>
              <w:ind w:left="567"/>
              <w:jc w:val="center"/>
              <w:rPr>
                <w:b/>
                <w:bCs/>
                <w:sz w:val="22"/>
                <w:szCs w:val="22"/>
                <w:lang w:val="lt-LT"/>
              </w:rPr>
            </w:pPr>
            <w:r w:rsidRPr="008B0544">
              <w:rPr>
                <w:b/>
                <w:bCs/>
                <w:sz w:val="22"/>
                <w:szCs w:val="22"/>
                <w:lang w:val="lt-LT"/>
              </w:rPr>
              <w:t>1 lentelė. Pasiūlymų vertinimo kriterijai</w:t>
            </w:r>
          </w:p>
        </w:tc>
      </w:tr>
      <w:tr w:rsidRPr="00C4444E" w:rsidR="00C4444E" w:rsidTr="53B9D893" w14:paraId="3702D5F4" w14:textId="77777777">
        <w:trPr>
          <w:trHeight w:val="274"/>
        </w:trPr>
        <w:tc>
          <w:tcPr>
            <w:tcW w:w="4111" w:type="dxa"/>
            <w:vAlign w:val="center"/>
          </w:tcPr>
          <w:p w:rsidRPr="00C4444E" w:rsidR="00C4444E" w:rsidP="00D71442" w:rsidRDefault="00C4444E" w14:paraId="6588E79C" w14:textId="3245E8DE">
            <w:pPr>
              <w:jc w:val="center"/>
              <w:rPr>
                <w:b/>
                <w:bCs/>
                <w:lang w:val="lt-LT"/>
              </w:rPr>
            </w:pPr>
            <w:r w:rsidRPr="00C4444E">
              <w:rPr>
                <w:b/>
                <w:bCs/>
                <w:sz w:val="22"/>
                <w:szCs w:val="22"/>
                <w:lang w:val="lt-LT"/>
              </w:rPr>
              <w:t>Vertinimo kriterijai</w:t>
            </w:r>
          </w:p>
        </w:tc>
        <w:tc>
          <w:tcPr>
            <w:tcW w:w="3686" w:type="dxa"/>
            <w:vAlign w:val="center"/>
          </w:tcPr>
          <w:p w:rsidRPr="00C4444E" w:rsidR="00C4444E" w:rsidP="0060371C" w:rsidRDefault="00B2666B" w14:paraId="502A2EF4" w14:textId="3E730C60">
            <w:pPr>
              <w:tabs>
                <w:tab w:val="num" w:pos="360"/>
              </w:tabs>
              <w:ind w:left="35"/>
              <w:jc w:val="center"/>
              <w:rPr>
                <w:b/>
                <w:bCs/>
                <w:lang w:val="lt-LT"/>
              </w:rPr>
            </w:pPr>
            <w:r>
              <w:rPr>
                <w:b/>
                <w:bCs/>
                <w:lang w:val="lt-LT"/>
              </w:rPr>
              <w:t>Balai</w:t>
            </w:r>
          </w:p>
        </w:tc>
        <w:tc>
          <w:tcPr>
            <w:tcW w:w="1842" w:type="dxa"/>
            <w:vAlign w:val="center"/>
          </w:tcPr>
          <w:p w:rsidRPr="00C4444E" w:rsidR="00C4444E" w:rsidP="004F158E" w:rsidRDefault="00C4444E" w14:paraId="7D5813F7" w14:textId="7FDBC273">
            <w:pPr>
              <w:ind w:left="30"/>
              <w:jc w:val="center"/>
              <w:rPr>
                <w:b/>
                <w:bCs/>
                <w:lang w:val="lt-LT"/>
              </w:rPr>
            </w:pPr>
            <w:r w:rsidRPr="00C4444E">
              <w:rPr>
                <w:b/>
                <w:bCs/>
                <w:sz w:val="22"/>
                <w:szCs w:val="22"/>
                <w:lang w:val="lt-LT"/>
              </w:rPr>
              <w:t>Lyginamasis kriterijaus svoris ekonominio naudingumo vertinime</w:t>
            </w:r>
          </w:p>
        </w:tc>
      </w:tr>
      <w:tr w:rsidRPr="00C4444E" w:rsidR="00C4444E" w:rsidTr="53B9D893" w14:paraId="517412ED" w14:textId="77777777">
        <w:tc>
          <w:tcPr>
            <w:tcW w:w="4111" w:type="dxa"/>
          </w:tcPr>
          <w:p w:rsidR="000A02D6" w:rsidP="0060371C" w:rsidRDefault="00C4444E" w14:paraId="0496CC35" w14:textId="26FCDC27">
            <w:pPr>
              <w:ind w:left="34"/>
              <w:jc w:val="both"/>
              <w:rPr>
                <w:b/>
                <w:bCs/>
                <w:sz w:val="22"/>
                <w:szCs w:val="22"/>
                <w:lang w:val="lt-LT"/>
              </w:rPr>
            </w:pPr>
            <w:r w:rsidRPr="00D71442">
              <w:rPr>
                <w:b/>
                <w:bCs/>
                <w:i/>
                <w:sz w:val="22"/>
                <w:szCs w:val="22"/>
                <w:lang w:val="lt-LT" w:eastAsia="ja-JP"/>
              </w:rPr>
              <w:t>Pirmasis kriterijus</w:t>
            </w:r>
            <w:r w:rsidRPr="00C4444E">
              <w:rPr>
                <w:sz w:val="22"/>
                <w:szCs w:val="22"/>
                <w:lang w:val="lt-LT" w:eastAsia="ja-JP"/>
              </w:rPr>
              <w:t xml:space="preserve"> </w:t>
            </w:r>
            <w:r w:rsidR="00D71442">
              <w:rPr>
                <w:b/>
                <w:bCs/>
                <w:sz w:val="22"/>
                <w:szCs w:val="22"/>
                <w:lang w:val="lt-LT"/>
              </w:rPr>
              <w:t xml:space="preserve">- </w:t>
            </w:r>
            <w:r w:rsidRPr="00C4444E">
              <w:rPr>
                <w:b/>
                <w:bCs/>
                <w:sz w:val="22"/>
                <w:szCs w:val="22"/>
                <w:lang w:val="lt-LT"/>
              </w:rPr>
              <w:t>Kaina (C)</w:t>
            </w:r>
            <w:r w:rsidR="000A02D6">
              <w:rPr>
                <w:b/>
                <w:bCs/>
                <w:sz w:val="22"/>
                <w:szCs w:val="22"/>
                <w:lang w:val="lt-LT"/>
              </w:rPr>
              <w:t xml:space="preserve"> </w:t>
            </w:r>
          </w:p>
          <w:p w:rsidR="0060371C" w:rsidP="00236DB2" w:rsidRDefault="0060371C" w14:paraId="3F5BC645" w14:textId="77777777">
            <w:pPr>
              <w:ind w:left="567"/>
              <w:jc w:val="both"/>
              <w:rPr>
                <w:b/>
                <w:bCs/>
                <w:sz w:val="22"/>
                <w:szCs w:val="22"/>
                <w:lang w:val="lt-LT"/>
              </w:rPr>
            </w:pPr>
          </w:p>
          <w:p w:rsidR="0060371C" w:rsidP="000A02D6" w:rsidRDefault="000A02D6" w14:paraId="5B99805F" w14:textId="77777777">
            <w:pPr>
              <w:ind w:left="567" w:hanging="533"/>
              <w:jc w:val="both"/>
              <w:rPr>
                <w:iCs/>
                <w:sz w:val="22"/>
                <w:szCs w:val="22"/>
                <w:lang w:val="lt-LT" w:eastAsia="ja-JP"/>
              </w:rPr>
            </w:pPr>
            <w:r>
              <w:rPr>
                <w:iCs/>
                <w:sz w:val="22"/>
                <w:szCs w:val="22"/>
                <w:lang w:val="lt-LT" w:eastAsia="ja-JP"/>
              </w:rPr>
              <w:t>(</w:t>
            </w:r>
            <w:r w:rsidR="0060371C">
              <w:rPr>
                <w:iCs/>
                <w:sz w:val="22"/>
                <w:szCs w:val="22"/>
                <w:lang w:val="lt-LT" w:eastAsia="ja-JP"/>
              </w:rPr>
              <w:t xml:space="preserve">vertinama </w:t>
            </w:r>
            <w:r>
              <w:rPr>
                <w:iCs/>
                <w:sz w:val="22"/>
                <w:szCs w:val="22"/>
                <w:lang w:val="lt-LT" w:eastAsia="ja-JP"/>
              </w:rPr>
              <w:t xml:space="preserve">Bendra pasiūlymo kaina </w:t>
            </w:r>
          </w:p>
          <w:p w:rsidR="00C4444E" w:rsidP="000A02D6" w:rsidRDefault="000A02D6" w14:paraId="05CBCC18" w14:textId="6448E581">
            <w:pPr>
              <w:ind w:left="567" w:hanging="533"/>
              <w:jc w:val="both"/>
              <w:rPr>
                <w:b/>
                <w:bCs/>
                <w:sz w:val="22"/>
                <w:szCs w:val="22"/>
                <w:lang w:val="lt-LT"/>
              </w:rPr>
            </w:pPr>
            <w:r>
              <w:rPr>
                <w:b/>
                <w:bCs/>
                <w:sz w:val="22"/>
                <w:szCs w:val="22"/>
                <w:lang w:val="lt-LT"/>
              </w:rPr>
              <w:t>Eur be PVM)</w:t>
            </w:r>
          </w:p>
          <w:p w:rsidRPr="00C4444E" w:rsidR="000A02D6" w:rsidP="000A02D6" w:rsidRDefault="000A02D6" w14:paraId="6221C986" w14:textId="4F1C4779">
            <w:pPr>
              <w:ind w:left="567" w:hanging="533"/>
              <w:jc w:val="both"/>
              <w:rPr>
                <w:b/>
                <w:bCs/>
                <w:sz w:val="22"/>
                <w:szCs w:val="22"/>
                <w:lang w:val="lt-LT"/>
              </w:rPr>
            </w:pPr>
          </w:p>
        </w:tc>
        <w:tc>
          <w:tcPr>
            <w:tcW w:w="3686" w:type="dxa"/>
          </w:tcPr>
          <w:p w:rsidRPr="00C4444E" w:rsidR="00C4444E" w:rsidP="004F158E" w:rsidRDefault="00C4444E" w14:paraId="453D1769" w14:textId="7357500D">
            <w:pPr>
              <w:ind w:left="35"/>
              <w:jc w:val="both"/>
              <w:rPr>
                <w:sz w:val="22"/>
                <w:szCs w:val="22"/>
                <w:lang w:val="lt-LT"/>
              </w:rPr>
            </w:pPr>
            <w:r w:rsidRPr="00C4444E">
              <w:rPr>
                <w:sz w:val="22"/>
                <w:szCs w:val="22"/>
                <w:lang w:val="lt-LT"/>
              </w:rPr>
              <w:t>Maksimalus balų skaičius: 40 balų.</w:t>
            </w:r>
          </w:p>
        </w:tc>
        <w:tc>
          <w:tcPr>
            <w:tcW w:w="1842" w:type="dxa"/>
          </w:tcPr>
          <w:p w:rsidRPr="00C4444E" w:rsidR="00C4444E" w:rsidP="004F158E" w:rsidRDefault="00C4444E" w14:paraId="53B7E90A" w14:textId="5BDD7EA4">
            <w:pPr>
              <w:ind w:left="30"/>
              <w:jc w:val="center"/>
              <w:rPr>
                <w:sz w:val="22"/>
                <w:szCs w:val="22"/>
                <w:lang w:val="lt-LT"/>
              </w:rPr>
            </w:pPr>
            <w:r w:rsidRPr="00C4444E">
              <w:rPr>
                <w:b/>
                <w:bCs/>
                <w:sz w:val="22"/>
                <w:szCs w:val="22"/>
                <w:lang w:val="lt-LT"/>
              </w:rPr>
              <w:t>X</w:t>
            </w:r>
            <w:r w:rsidRPr="00C4444E">
              <w:rPr>
                <w:sz w:val="22"/>
                <w:szCs w:val="22"/>
                <w:lang w:val="lt-LT"/>
              </w:rPr>
              <w:t>=40</w:t>
            </w:r>
          </w:p>
        </w:tc>
      </w:tr>
      <w:tr w:rsidRPr="00C4444E" w:rsidR="00C4444E" w:rsidTr="53B9D893" w14:paraId="409529F6" w14:textId="77777777">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4444E" w:rsidR="00C4444E" w:rsidP="0060371C" w:rsidRDefault="00C4444E" w14:paraId="7AC783DF" w14:textId="77777777">
            <w:pPr>
              <w:tabs>
                <w:tab w:val="num" w:pos="360"/>
              </w:tabs>
              <w:ind w:left="34"/>
              <w:rPr>
                <w:b/>
                <w:sz w:val="22"/>
                <w:szCs w:val="22"/>
                <w:lang w:val="lt-LT"/>
              </w:rPr>
            </w:pPr>
            <w:r w:rsidRPr="000A255F">
              <w:rPr>
                <w:b/>
                <w:bCs/>
                <w:i/>
                <w:sz w:val="22"/>
                <w:szCs w:val="22"/>
                <w:lang w:val="lt-LT"/>
              </w:rPr>
              <w:t>Antrasis kriterijus</w:t>
            </w:r>
            <w:r w:rsidRPr="00C4444E">
              <w:rPr>
                <w:sz w:val="22"/>
                <w:szCs w:val="22"/>
                <w:lang w:val="lt-LT"/>
              </w:rPr>
              <w:t xml:space="preserve"> – </w:t>
            </w:r>
            <w:r w:rsidRPr="00C4444E">
              <w:rPr>
                <w:b/>
                <w:sz w:val="22"/>
                <w:szCs w:val="22"/>
                <w:lang w:val="lt-LT"/>
              </w:rPr>
              <w:t>konkrečių vystymo užduočių atlikimo terminas (trukmė) (T)</w:t>
            </w:r>
            <w:bookmarkStart w:name="_Hlk178249036" w:id="0"/>
            <w:bookmarkEnd w:id="0"/>
          </w:p>
          <w:p w:rsidRPr="00C4444E" w:rsidR="00C4444E" w:rsidP="0060371C" w:rsidRDefault="00C4444E" w14:paraId="0EDF6462" w14:textId="77777777">
            <w:pPr>
              <w:suppressAutoHyphens/>
              <w:autoSpaceDN w:val="0"/>
              <w:ind w:left="34" w:firstLine="284"/>
              <w:jc w:val="both"/>
              <w:textAlignment w:val="baseline"/>
              <w:rPr>
                <w:b/>
                <w:bCs/>
                <w:sz w:val="22"/>
                <w:szCs w:val="22"/>
                <w:u w:val="single"/>
                <w:lang w:val="lt-LT"/>
              </w:rPr>
            </w:pPr>
          </w:p>
          <w:p w:rsidRPr="000A255F" w:rsidR="00C4444E" w:rsidP="0060371C" w:rsidRDefault="00C4444E" w14:paraId="261DD791" w14:textId="241823A1">
            <w:pPr>
              <w:suppressAutoHyphens/>
              <w:autoSpaceDN w:val="0"/>
              <w:ind w:left="34" w:firstLine="284"/>
              <w:jc w:val="both"/>
              <w:textAlignment w:val="baseline"/>
              <w:rPr>
                <w:u w:val="single"/>
                <w:lang w:val="lt-LT"/>
              </w:rPr>
            </w:pPr>
            <w:r w:rsidRPr="53B9D893">
              <w:rPr>
                <w:b/>
                <w:bCs/>
                <w:u w:val="single"/>
                <w:lang w:val="lt-LT"/>
              </w:rPr>
              <w:t xml:space="preserve">Tiekėjas, dalyvaudamas Pirkime, </w:t>
            </w:r>
            <w:r w:rsidRPr="53B9D893">
              <w:rPr>
                <w:b/>
                <w:bCs/>
                <w:i/>
                <w:iCs/>
                <w:u w:val="single"/>
                <w:lang w:val="lt-LT"/>
              </w:rPr>
              <w:t>antrojo kriterijaus</w:t>
            </w:r>
            <w:r w:rsidRPr="53B9D893">
              <w:rPr>
                <w:b/>
                <w:bCs/>
                <w:lang w:val="lt-LT"/>
              </w:rPr>
              <w:t xml:space="preserve"> </w:t>
            </w:r>
            <w:r w:rsidRPr="53B9D893">
              <w:rPr>
                <w:lang w:val="lt-LT"/>
              </w:rPr>
              <w:t xml:space="preserve">– konkrečių vystymo </w:t>
            </w:r>
            <w:r w:rsidRPr="53B9D893">
              <w:rPr>
                <w:b/>
                <w:bCs/>
                <w:lang w:val="lt-LT"/>
              </w:rPr>
              <w:t>užduočių atlikimo termin</w:t>
            </w:r>
            <w:r w:rsidRPr="53B9D893" w:rsidR="000A255F">
              <w:rPr>
                <w:b/>
                <w:bCs/>
                <w:lang w:val="lt-LT"/>
              </w:rPr>
              <w:t>a</w:t>
            </w:r>
            <w:r w:rsidRPr="53B9D893">
              <w:rPr>
                <w:b/>
                <w:bCs/>
                <w:lang w:val="lt-LT"/>
              </w:rPr>
              <w:t>s (trukmė) (T)</w:t>
            </w:r>
            <w:r w:rsidRPr="53B9D893">
              <w:rPr>
                <w:b/>
                <w:bCs/>
                <w:u w:val="single"/>
                <w:lang w:val="lt-LT"/>
              </w:rPr>
              <w:t xml:space="preserve"> </w:t>
            </w:r>
            <w:r w:rsidRPr="53B9D893" w:rsidR="000A255F">
              <w:rPr>
                <w:b/>
                <w:bCs/>
                <w:u w:val="single"/>
                <w:lang w:val="lt-LT"/>
              </w:rPr>
              <w:t xml:space="preserve">vertinimui </w:t>
            </w:r>
            <w:r w:rsidRPr="53B9D893" w:rsidR="000A02D6">
              <w:rPr>
                <w:b/>
                <w:bCs/>
                <w:u w:val="single"/>
                <w:lang w:val="lt-LT"/>
              </w:rPr>
              <w:t xml:space="preserve">terminus turi nurodyti SS 6 priedo </w:t>
            </w:r>
            <w:r w:rsidRPr="53B9D893" w:rsidR="000A02D6">
              <w:rPr>
                <w:b/>
                <w:bCs/>
                <w:lang w:val="lt-LT" w:eastAsia="ja-JP"/>
              </w:rPr>
              <w:t xml:space="preserve">Pasiūlymo formos A dalies 5 lentelėje </w:t>
            </w:r>
            <w:r w:rsidRPr="53B9D893" w:rsidR="000A255F">
              <w:rPr>
                <w:b/>
                <w:bCs/>
                <w:lang w:val="lt-LT" w:eastAsia="ja-JP"/>
              </w:rPr>
              <w:t>(</w:t>
            </w:r>
            <w:r w:rsidRPr="53B9D893" w:rsidR="000A02D6">
              <w:rPr>
                <w:b/>
                <w:bCs/>
                <w:lang w:val="lt-LT" w:eastAsia="ja-JP"/>
              </w:rPr>
              <w:t xml:space="preserve">užpildant </w:t>
            </w:r>
            <w:r w:rsidRPr="53B9D893" w:rsidR="0060371C">
              <w:rPr>
                <w:b/>
                <w:bCs/>
                <w:lang w:val="lt-LT" w:eastAsia="ja-JP"/>
              </w:rPr>
              <w:t>1-</w:t>
            </w:r>
            <w:r w:rsidRPr="53B9D893" w:rsidR="000A02D6">
              <w:rPr>
                <w:b/>
                <w:bCs/>
                <w:lang w:val="lt-LT" w:eastAsia="ja-JP"/>
              </w:rPr>
              <w:t>3</w:t>
            </w:r>
            <w:r w:rsidRPr="53B9D893" w:rsidR="37B94930">
              <w:rPr>
                <w:b/>
                <w:bCs/>
                <w:lang w:val="lt-LT" w:eastAsia="ja-JP"/>
              </w:rPr>
              <w:t>6</w:t>
            </w:r>
            <w:r w:rsidRPr="53B9D893" w:rsidR="000A02D6">
              <w:rPr>
                <w:b/>
                <w:bCs/>
                <w:lang w:val="lt-LT" w:eastAsia="ja-JP"/>
              </w:rPr>
              <w:t xml:space="preserve"> </w:t>
            </w:r>
            <w:r w:rsidRPr="53B9D893" w:rsidR="0060371C">
              <w:rPr>
                <w:b/>
                <w:bCs/>
                <w:lang w:val="lt-LT" w:eastAsia="ja-JP"/>
              </w:rPr>
              <w:t>eilutes, ir jų sum</w:t>
            </w:r>
            <w:r w:rsidRPr="53B9D893" w:rsidR="00D71442">
              <w:rPr>
                <w:b/>
                <w:bCs/>
                <w:lang w:val="lt-LT" w:eastAsia="ja-JP"/>
              </w:rPr>
              <w:t>ą</w:t>
            </w:r>
            <w:r w:rsidRPr="53B9D893" w:rsidR="0060371C">
              <w:rPr>
                <w:b/>
                <w:bCs/>
                <w:lang w:val="lt-LT" w:eastAsia="ja-JP"/>
              </w:rPr>
              <w:t xml:space="preserve"> 3</w:t>
            </w:r>
            <w:r w:rsidRPr="53B9D893" w:rsidR="1485435E">
              <w:rPr>
                <w:b/>
                <w:bCs/>
                <w:lang w:val="lt-LT" w:eastAsia="ja-JP"/>
              </w:rPr>
              <w:t>7</w:t>
            </w:r>
            <w:r w:rsidRPr="53B9D893" w:rsidR="0060371C">
              <w:rPr>
                <w:b/>
                <w:bCs/>
                <w:lang w:val="lt-LT" w:eastAsia="ja-JP"/>
              </w:rPr>
              <w:t xml:space="preserve"> eilutėje</w:t>
            </w:r>
            <w:r w:rsidRPr="53B9D893" w:rsidR="000A255F">
              <w:rPr>
                <w:b/>
                <w:bCs/>
                <w:lang w:val="lt-LT" w:eastAsia="ja-JP"/>
              </w:rPr>
              <w:t>).</w:t>
            </w:r>
          </w:p>
          <w:p w:rsidRPr="00C4444E" w:rsidR="000A02D6" w:rsidP="00236DB2" w:rsidRDefault="000A02D6" w14:paraId="6D06F652" w14:textId="3D95933C">
            <w:pPr>
              <w:suppressAutoHyphens/>
              <w:autoSpaceDN w:val="0"/>
              <w:ind w:left="567"/>
              <w:jc w:val="both"/>
              <w:textAlignment w:val="baseline"/>
              <w:rPr>
                <w:sz w:val="22"/>
                <w:szCs w:val="22"/>
                <w:lang w:val="lt-LT"/>
              </w:rPr>
            </w:pPr>
          </w:p>
        </w:tc>
        <w:tc>
          <w:tcPr>
            <w:tcW w:w="3686" w:type="dxa"/>
          </w:tcPr>
          <w:p w:rsidRPr="00C4444E" w:rsidR="00C4444E" w:rsidP="004F158E" w:rsidRDefault="00C4444E" w14:paraId="3F249B07" w14:textId="1897F6C5">
            <w:pPr>
              <w:ind w:left="35"/>
              <w:rPr>
                <w:sz w:val="22"/>
                <w:szCs w:val="22"/>
                <w:lang w:val="lt-LT"/>
              </w:rPr>
            </w:pPr>
            <w:r w:rsidRPr="00C4444E">
              <w:rPr>
                <w:sz w:val="22"/>
                <w:szCs w:val="22"/>
                <w:lang w:val="lt-LT"/>
              </w:rPr>
              <w:t>Maksimalus balų skaičius: 30 balų.</w:t>
            </w:r>
          </w:p>
        </w:tc>
        <w:tc>
          <w:tcPr>
            <w:tcW w:w="1842" w:type="dxa"/>
          </w:tcPr>
          <w:p w:rsidRPr="00C4444E" w:rsidR="00C4444E" w:rsidP="00B2666B" w:rsidRDefault="00C4444E" w14:paraId="7A5C4377" w14:textId="3D5D9A20">
            <w:pPr>
              <w:jc w:val="center"/>
              <w:rPr>
                <w:sz w:val="22"/>
                <w:szCs w:val="22"/>
                <w:lang w:val="lt-LT"/>
              </w:rPr>
            </w:pPr>
            <w:r w:rsidRPr="00C4444E">
              <w:rPr>
                <w:b/>
                <w:bCs/>
                <w:sz w:val="22"/>
                <w:szCs w:val="22"/>
                <w:lang w:val="lt-LT"/>
              </w:rPr>
              <w:t>Y</w:t>
            </w:r>
            <w:r w:rsidRPr="00C4444E">
              <w:rPr>
                <w:sz w:val="22"/>
                <w:szCs w:val="22"/>
                <w:lang w:val="lt-LT"/>
              </w:rPr>
              <w:t>=30</w:t>
            </w:r>
          </w:p>
        </w:tc>
      </w:tr>
      <w:tr w:rsidRPr="00C4444E" w:rsidR="00C4444E" w:rsidTr="53B9D893" w14:paraId="383B1B8C" w14:textId="77777777">
        <w:tc>
          <w:tcPr>
            <w:tcW w:w="4111" w:type="dxa"/>
          </w:tcPr>
          <w:p w:rsidRPr="00C4444E" w:rsidR="00C4444E" w:rsidP="0060371C" w:rsidRDefault="00C4444E" w14:paraId="56E08BB3" w14:textId="77777777">
            <w:pPr>
              <w:tabs>
                <w:tab w:val="left" w:pos="1168"/>
                <w:tab w:val="left" w:pos="1452"/>
              </w:tabs>
              <w:suppressAutoHyphens/>
              <w:autoSpaceDN w:val="0"/>
              <w:jc w:val="both"/>
              <w:textAlignment w:val="baseline"/>
              <w:rPr>
                <w:b/>
                <w:sz w:val="22"/>
                <w:szCs w:val="22"/>
                <w:lang w:val="lt-LT" w:eastAsia="ja-JP"/>
              </w:rPr>
            </w:pPr>
            <w:r w:rsidRPr="000A255F">
              <w:rPr>
                <w:b/>
                <w:bCs/>
                <w:i/>
                <w:sz w:val="22"/>
                <w:szCs w:val="22"/>
                <w:lang w:val="lt-LT" w:eastAsia="ja-JP"/>
              </w:rPr>
              <w:t>Trečiasis kriterijus</w:t>
            </w:r>
            <w:r w:rsidRPr="000A255F">
              <w:rPr>
                <w:b/>
                <w:bCs/>
                <w:sz w:val="22"/>
                <w:szCs w:val="22"/>
                <w:lang w:val="lt-LT" w:eastAsia="ja-JP"/>
              </w:rPr>
              <w:t xml:space="preserve"> </w:t>
            </w:r>
            <w:r w:rsidRPr="00DE50FB">
              <w:rPr>
                <w:sz w:val="22"/>
                <w:szCs w:val="22"/>
                <w:lang w:val="lt-LT" w:eastAsia="ja-JP"/>
              </w:rPr>
              <w:t xml:space="preserve">– </w:t>
            </w:r>
            <w:r w:rsidRPr="00DE50FB">
              <w:rPr>
                <w:b/>
                <w:sz w:val="22"/>
                <w:szCs w:val="22"/>
                <w:lang w:val="lt-LT" w:eastAsia="ja-JP"/>
              </w:rPr>
              <w:t>konkrečių vystymo užduočių atlikimo kokybė ir atitiktis sistemos kontekstui (Q)</w:t>
            </w:r>
          </w:p>
          <w:p w:rsidRPr="000A255F" w:rsidR="00C4444E" w:rsidP="0060371C" w:rsidRDefault="00C4444E" w14:paraId="25A56E3F" w14:textId="77777777">
            <w:pPr>
              <w:tabs>
                <w:tab w:val="left" w:pos="1452"/>
              </w:tabs>
              <w:suppressAutoHyphens/>
              <w:autoSpaceDN w:val="0"/>
              <w:jc w:val="both"/>
              <w:textAlignment w:val="baseline"/>
              <w:rPr>
                <w:b/>
                <w:lang w:val="lt-LT" w:eastAsia="ja-JP"/>
              </w:rPr>
            </w:pPr>
          </w:p>
          <w:p w:rsidRPr="000A255F" w:rsidR="00C4444E" w:rsidP="0060371C" w:rsidRDefault="00C4444E" w14:paraId="10281D03" w14:textId="2F7AF153">
            <w:pPr>
              <w:tabs>
                <w:tab w:val="left" w:pos="1452"/>
              </w:tabs>
              <w:suppressAutoHyphens/>
              <w:autoSpaceDN w:val="0"/>
              <w:jc w:val="both"/>
              <w:textAlignment w:val="baseline"/>
              <w:rPr>
                <w:b/>
                <w:lang w:val="lt-LT" w:eastAsia="ja-JP"/>
              </w:rPr>
            </w:pPr>
            <w:r w:rsidRPr="000A255F">
              <w:rPr>
                <w:b/>
                <w:bCs/>
                <w:u w:val="single"/>
                <w:lang w:val="lt-LT"/>
              </w:rPr>
              <w:t xml:space="preserve">Tiekėjas, dalyvaudamas Pirkime, </w:t>
            </w:r>
            <w:r w:rsidRPr="000A255F">
              <w:rPr>
                <w:b/>
                <w:bCs/>
                <w:i/>
                <w:iCs/>
                <w:u w:val="single"/>
                <w:lang w:val="lt-LT"/>
              </w:rPr>
              <w:t>trečiojo kriterijaus</w:t>
            </w:r>
            <w:r w:rsidRPr="000A255F">
              <w:rPr>
                <w:i/>
                <w:iCs/>
                <w:lang w:val="lt-LT"/>
              </w:rPr>
              <w:t xml:space="preserve"> </w:t>
            </w:r>
            <w:r w:rsidRPr="000A255F">
              <w:rPr>
                <w:lang w:val="lt-LT"/>
              </w:rPr>
              <w:t xml:space="preserve">– </w:t>
            </w:r>
            <w:r w:rsidRPr="000A255F">
              <w:rPr>
                <w:i/>
                <w:iCs/>
                <w:lang w:val="lt-LT"/>
              </w:rPr>
              <w:t>konkrečių vystymo užduočių atlikimo kokybė ir atitiktis sistemos kontekstui (Q)</w:t>
            </w:r>
            <w:r w:rsidRPr="000A255F">
              <w:rPr>
                <w:b/>
                <w:bCs/>
                <w:lang w:val="lt-LT"/>
              </w:rPr>
              <w:t xml:space="preserve"> vertinimui </w:t>
            </w:r>
            <w:r w:rsidRPr="000A255F">
              <w:rPr>
                <w:b/>
                <w:bCs/>
                <w:u w:val="single"/>
                <w:lang w:val="lt-LT"/>
              </w:rPr>
              <w:t>turi pateikti laisvos formos paslaugų aprašymą</w:t>
            </w:r>
            <w:r w:rsidRPr="000A255F">
              <w:rPr>
                <w:u w:val="single"/>
                <w:lang w:val="lt-LT"/>
              </w:rPr>
              <w:t>.</w:t>
            </w:r>
          </w:p>
          <w:p w:rsidRPr="00C4444E" w:rsidR="00C4444E" w:rsidP="00236DB2" w:rsidRDefault="00C4444E" w14:paraId="3577946A" w14:textId="55E06FA9">
            <w:pPr>
              <w:suppressAutoHyphens/>
              <w:autoSpaceDN w:val="0"/>
              <w:ind w:left="567"/>
              <w:jc w:val="both"/>
              <w:textAlignment w:val="baseline"/>
              <w:rPr>
                <w:b/>
                <w:bCs/>
                <w:sz w:val="22"/>
                <w:szCs w:val="22"/>
                <w:lang w:val="lt-LT"/>
              </w:rPr>
            </w:pPr>
          </w:p>
        </w:tc>
        <w:tc>
          <w:tcPr>
            <w:tcW w:w="3686" w:type="dxa"/>
          </w:tcPr>
          <w:p w:rsidR="004F158E" w:rsidP="004F158E" w:rsidRDefault="004F158E" w14:paraId="409E0C26" w14:textId="77777777">
            <w:pPr>
              <w:ind w:left="35"/>
              <w:rPr>
                <w:sz w:val="22"/>
                <w:szCs w:val="22"/>
                <w:lang w:val="lt-LT"/>
              </w:rPr>
            </w:pPr>
            <w:r w:rsidRPr="004F158E">
              <w:rPr>
                <w:sz w:val="22"/>
                <w:szCs w:val="22"/>
                <w:lang w:val="lt-LT"/>
              </w:rPr>
              <w:t>Maksimalus balų skaičius: 30 balų.</w:t>
            </w:r>
          </w:p>
          <w:p w:rsidR="004F158E" w:rsidP="004F158E" w:rsidRDefault="004F158E" w14:paraId="660822A9" w14:textId="77777777">
            <w:pPr>
              <w:ind w:left="35"/>
              <w:rPr>
                <w:sz w:val="22"/>
                <w:szCs w:val="22"/>
                <w:lang w:val="lt-LT"/>
              </w:rPr>
            </w:pPr>
          </w:p>
          <w:p w:rsidRPr="00C4444E" w:rsidR="00C4444E" w:rsidP="00B717E5" w:rsidRDefault="00B717E5" w14:paraId="47857C60" w14:textId="6319C9D5">
            <w:pPr>
              <w:ind w:left="35"/>
              <w:rPr>
                <w:sz w:val="22"/>
                <w:szCs w:val="22"/>
                <w:lang w:val="lt-LT"/>
              </w:rPr>
            </w:pPr>
            <w:r w:rsidRPr="00B717E5">
              <w:rPr>
                <w:sz w:val="22"/>
                <w:szCs w:val="22"/>
                <w:lang w:val="lt-LT"/>
              </w:rPr>
              <w:t>(Q</w:t>
            </w:r>
            <w:r>
              <w:rPr>
                <w:sz w:val="22"/>
                <w:szCs w:val="22"/>
                <w:lang w:val="lt-LT"/>
              </w:rPr>
              <w:t>p</w:t>
            </w:r>
            <w:r w:rsidRPr="00B717E5">
              <w:rPr>
                <w:sz w:val="22"/>
                <w:szCs w:val="22"/>
                <w:lang w:val="lt-LT"/>
              </w:rPr>
              <w:t>)</w:t>
            </w:r>
            <w:r>
              <w:rPr>
                <w:sz w:val="22"/>
                <w:szCs w:val="22"/>
                <w:lang w:val="lt-LT"/>
              </w:rPr>
              <w:t xml:space="preserve"> </w:t>
            </w:r>
            <w:r w:rsidR="000A255F">
              <w:rPr>
                <w:sz w:val="22"/>
                <w:szCs w:val="22"/>
                <w:lang w:val="lt-LT"/>
              </w:rPr>
              <w:t xml:space="preserve">gali būti </w:t>
            </w:r>
            <w:r>
              <w:rPr>
                <w:sz w:val="22"/>
                <w:szCs w:val="22"/>
                <w:lang w:val="lt-LT"/>
              </w:rPr>
              <w:t>s</w:t>
            </w:r>
            <w:r w:rsidRPr="004F158E" w:rsidR="004F158E">
              <w:rPr>
                <w:sz w:val="22"/>
                <w:szCs w:val="22"/>
                <w:lang w:val="lt-LT"/>
              </w:rPr>
              <w:t>uteikiama įvertinimo balų</w:t>
            </w:r>
            <w:r>
              <w:rPr>
                <w:sz w:val="22"/>
                <w:szCs w:val="22"/>
                <w:lang w:val="lt-LT"/>
              </w:rPr>
              <w:t xml:space="preserve"> </w:t>
            </w:r>
            <w:r w:rsidRPr="004F158E" w:rsidR="004F158E">
              <w:rPr>
                <w:sz w:val="22"/>
                <w:szCs w:val="22"/>
                <w:lang w:val="lt-LT"/>
              </w:rPr>
              <w:t>1-5</w:t>
            </w:r>
          </w:p>
        </w:tc>
        <w:tc>
          <w:tcPr>
            <w:tcW w:w="1842" w:type="dxa"/>
          </w:tcPr>
          <w:p w:rsidRPr="00C4444E" w:rsidR="00C4444E" w:rsidP="00B2666B" w:rsidRDefault="00C4444E" w14:paraId="67014EDB" w14:textId="77676D7E">
            <w:pPr>
              <w:jc w:val="center"/>
              <w:rPr>
                <w:b/>
                <w:bCs/>
                <w:sz w:val="22"/>
                <w:szCs w:val="22"/>
                <w:lang w:val="lt-LT"/>
              </w:rPr>
            </w:pPr>
            <w:r w:rsidRPr="00C4444E">
              <w:rPr>
                <w:b/>
                <w:bCs/>
                <w:sz w:val="22"/>
                <w:szCs w:val="22"/>
                <w:lang w:val="lt-LT"/>
              </w:rPr>
              <w:t>Z</w:t>
            </w:r>
            <w:r w:rsidRPr="00C4444E">
              <w:rPr>
                <w:sz w:val="22"/>
                <w:szCs w:val="22"/>
                <w:lang w:val="lt-LT"/>
              </w:rPr>
              <w:t>=30</w:t>
            </w:r>
          </w:p>
        </w:tc>
      </w:tr>
    </w:tbl>
    <w:p w:rsidRPr="00C4444E" w:rsidR="0016600D" w:rsidP="00236DB2" w:rsidRDefault="0016600D" w14:paraId="5FD7DB14" w14:textId="77777777">
      <w:pPr>
        <w:pStyle w:val="BodyText2"/>
        <w:tabs>
          <w:tab w:val="left" w:pos="1276"/>
        </w:tabs>
        <w:ind w:left="567"/>
        <w:rPr>
          <w:sz w:val="22"/>
          <w:szCs w:val="22"/>
        </w:rPr>
      </w:pPr>
    </w:p>
    <w:p w:rsidRPr="00C4444E" w:rsidR="00DE50FB" w:rsidP="0060371C" w:rsidRDefault="40A88E24" w14:paraId="4C7F885E" w14:textId="1808AB4F">
      <w:pPr>
        <w:pStyle w:val="ListParagraph"/>
        <w:numPr>
          <w:ilvl w:val="0"/>
          <w:numId w:val="33"/>
        </w:numPr>
        <w:tabs>
          <w:tab w:val="left" w:pos="1418"/>
        </w:tabs>
        <w:ind w:left="567" w:firstLine="567"/>
        <w:jc w:val="both"/>
        <w:rPr>
          <w:rFonts w:ascii="Times New Roman" w:hAnsi="Times New Roman" w:cs="Times New Roman"/>
        </w:rPr>
      </w:pPr>
      <w:r w:rsidRPr="00C4444E">
        <w:rPr>
          <w:rFonts w:ascii="Times New Roman" w:hAnsi="Times New Roman" w:cs="Times New Roman"/>
        </w:rPr>
        <w:t xml:space="preserve">Pasiūlymo ekonominis naudingumas (S) apskaičiuojamas sudedant </w:t>
      </w:r>
      <w:r w:rsidRPr="00C4444E" w:rsidR="00DE50FB">
        <w:rPr>
          <w:rFonts w:ascii="Times New Roman" w:hAnsi="Times New Roman" w:cs="Times New Roman"/>
        </w:rPr>
        <w:t>tiekėjo pasiūlymo kainos (C), konkrečių vystymo užduočių atlikimo termino (trukmės) (T) ir kokybės (Q) balus:</w:t>
      </w:r>
    </w:p>
    <w:p w:rsidRPr="00C4444E" w:rsidR="00ED191F" w:rsidP="00236DB2" w:rsidRDefault="40A88E24" w14:paraId="2199CBDD" w14:textId="43F3FC1B">
      <w:pPr>
        <w:spacing w:after="0"/>
        <w:ind w:left="567"/>
        <w:jc w:val="center"/>
        <w:rPr>
          <w:rFonts w:ascii="Times New Roman" w:hAnsi="Times New Roman" w:cs="Times New Roman"/>
          <w:b/>
          <w:bCs/>
          <w:i/>
          <w:iCs/>
          <w:vertAlign w:val="subscript"/>
        </w:rPr>
      </w:pPr>
      <w:r w:rsidRPr="00C4444E">
        <w:rPr>
          <w:rFonts w:ascii="Times New Roman" w:hAnsi="Times New Roman" w:cs="Times New Roman"/>
          <w:b/>
          <w:bCs/>
          <w:i/>
          <w:iCs/>
        </w:rPr>
        <w:t>S</w:t>
      </w:r>
      <w:r w:rsidR="007E56B7">
        <w:rPr>
          <w:rFonts w:ascii="Times New Roman" w:hAnsi="Times New Roman" w:cs="Times New Roman"/>
          <w:b/>
          <w:bCs/>
          <w:i/>
          <w:iCs/>
        </w:rPr>
        <w:t xml:space="preserve"> </w:t>
      </w:r>
      <w:r w:rsidRPr="00C4444E">
        <w:rPr>
          <w:rFonts w:ascii="Times New Roman" w:hAnsi="Times New Roman" w:cs="Times New Roman"/>
          <w:b/>
          <w:bCs/>
          <w:i/>
          <w:iCs/>
        </w:rPr>
        <w:t>= C + T +</w:t>
      </w:r>
      <w:r w:rsidRPr="00C4444E" w:rsidR="00DE50FB">
        <w:rPr>
          <w:rFonts w:ascii="Times New Roman" w:hAnsi="Times New Roman" w:cs="Times New Roman"/>
        </w:rPr>
        <w:t xml:space="preserve"> </w:t>
      </w:r>
      <w:r w:rsidRPr="00C4444E" w:rsidR="00DE50FB">
        <w:rPr>
          <w:rFonts w:ascii="Times New Roman" w:hAnsi="Times New Roman" w:cs="Times New Roman"/>
          <w:b/>
          <w:bCs/>
          <w:i/>
          <w:iCs/>
        </w:rPr>
        <w:t>Q</w:t>
      </w:r>
    </w:p>
    <w:p w:rsidRPr="00C4444E" w:rsidR="00ED191F" w:rsidP="00236DB2" w:rsidRDefault="00ED191F" w14:paraId="175EFA87" w14:textId="77777777">
      <w:pPr>
        <w:pStyle w:val="BodyText2"/>
        <w:tabs>
          <w:tab w:val="left" w:pos="1276"/>
        </w:tabs>
        <w:ind w:left="567"/>
        <w:rPr>
          <w:sz w:val="22"/>
          <w:szCs w:val="22"/>
        </w:rPr>
      </w:pPr>
    </w:p>
    <w:p w:rsidRPr="00C4444E" w:rsidR="001462EC" w:rsidP="0060371C" w:rsidRDefault="00D71442" w14:paraId="6B08D07B" w14:textId="4936B746">
      <w:pPr>
        <w:pStyle w:val="BodyText2"/>
        <w:numPr>
          <w:ilvl w:val="0"/>
          <w:numId w:val="33"/>
        </w:numPr>
        <w:tabs>
          <w:tab w:val="left" w:pos="1276"/>
          <w:tab w:val="left" w:pos="1418"/>
        </w:tabs>
        <w:ind w:left="567" w:firstLine="567"/>
        <w:rPr>
          <w:sz w:val="22"/>
          <w:szCs w:val="22"/>
        </w:rPr>
      </w:pPr>
      <w:r>
        <w:rPr>
          <w:b/>
          <w:bCs/>
          <w:sz w:val="22"/>
          <w:szCs w:val="22"/>
        </w:rPr>
        <w:t>Pirmojo kriterijaus – bendros p</w:t>
      </w:r>
      <w:r w:rsidRPr="00D71442" w:rsidR="40A88E24">
        <w:rPr>
          <w:b/>
          <w:bCs/>
          <w:sz w:val="22"/>
          <w:szCs w:val="22"/>
        </w:rPr>
        <w:t xml:space="preserve">asiūlymo kainos (C) </w:t>
      </w:r>
      <w:r w:rsidRPr="00D71442" w:rsidR="40A88E24">
        <w:rPr>
          <w:sz w:val="22"/>
          <w:szCs w:val="22"/>
        </w:rPr>
        <w:t>balai a</w:t>
      </w:r>
      <w:r w:rsidRPr="00C4444E" w:rsidR="40A88E24">
        <w:rPr>
          <w:sz w:val="22"/>
          <w:szCs w:val="22"/>
        </w:rPr>
        <w:t>pskaičiuojami mažiausios pasiūlytos kainos (Cmin) ir vertinamo pasiūlymo kainos (Cp) santykį padauginant iš kainos lyginamojo svorio (X):</w:t>
      </w:r>
    </w:p>
    <w:p w:rsidRPr="00C4444E" w:rsidR="0023670A" w:rsidP="00236DB2" w:rsidRDefault="0023670A" w14:paraId="63A8ACB9" w14:textId="77777777">
      <w:pPr>
        <w:pStyle w:val="BodyText2"/>
        <w:tabs>
          <w:tab w:val="left" w:pos="1276"/>
        </w:tabs>
        <w:ind w:left="567"/>
        <w:rPr>
          <w:sz w:val="22"/>
          <w:szCs w:val="22"/>
        </w:rPr>
      </w:pPr>
    </w:p>
    <w:p w:rsidRPr="000A255F" w:rsidR="0023670A" w:rsidP="00236DB2" w:rsidRDefault="0023670A" w14:paraId="2E82F97D" w14:textId="77777777">
      <w:pPr>
        <w:suppressAutoHyphens/>
        <w:autoSpaceDN w:val="0"/>
        <w:spacing w:after="160" w:line="254" w:lineRule="auto"/>
        <w:ind w:left="567"/>
        <w:jc w:val="center"/>
        <w:textAlignment w:val="baseline"/>
        <w:rPr>
          <w:rFonts w:ascii="Times New Roman" w:hAnsi="Times New Roman" w:eastAsia="Calibri" w:cs="Times New Roman"/>
          <w:lang w:eastAsia="ja-JP"/>
        </w:rPr>
      </w:pPr>
      <m:oMathPara>
        <m:oMathParaPr>
          <m:jc m:val="center"/>
        </m:oMathParaPr>
        <m:oMath>
          <m:r>
            <w:rPr>
              <w:rFonts w:ascii="Cambria Math" w:hAnsi="Cambria Math" w:eastAsia="Calibri" w:cs="Times New Roman"/>
              <w:lang w:eastAsia="ja-JP"/>
            </w:rPr>
            <m:t>C=</m:t>
          </m:r>
          <m:f>
            <m:fPr>
              <m:ctrlPr>
                <w:rPr>
                  <w:rFonts w:ascii="Cambria Math" w:hAnsi="Cambria Math" w:eastAsia="Calibri" w:cs="Times New Roman"/>
                  <w:lang w:eastAsia="ja-JP"/>
                </w:rPr>
              </m:ctrlPr>
            </m:fPr>
            <m:num>
              <m:r>
                <w:rPr>
                  <w:rFonts w:ascii="Cambria Math" w:hAnsi="Cambria Math" w:eastAsia="Calibri" w:cs="Times New Roman"/>
                  <w:lang w:eastAsia="ja-JP"/>
                </w:rPr>
                <m:t>Cmin</m:t>
              </m:r>
            </m:num>
            <m:den>
              <m:r>
                <w:rPr>
                  <w:rFonts w:ascii="Cambria Math" w:hAnsi="Cambria Math" w:eastAsia="Calibri" w:cs="Times New Roman"/>
                  <w:lang w:eastAsia="ja-JP"/>
                </w:rPr>
                <m:t>Cp</m:t>
              </m:r>
            </m:den>
          </m:f>
          <m:r>
            <w:rPr>
              <w:rFonts w:ascii="Cambria Math" w:hAnsi="Cambria Math" w:eastAsia="Calibri" w:cs="Times New Roman"/>
              <w:lang w:eastAsia="ja-JP"/>
            </w:rPr>
            <m:t>x X</m:t>
          </m:r>
        </m:oMath>
      </m:oMathPara>
    </w:p>
    <w:p w:rsidRPr="00C4444E" w:rsidR="00DE50FB" w:rsidP="0060371C" w:rsidRDefault="00DE50FB" w14:paraId="2637D91D" w14:textId="214B5D83">
      <w:pPr>
        <w:pStyle w:val="BodyText2"/>
        <w:tabs>
          <w:tab w:val="left" w:pos="1276"/>
        </w:tabs>
        <w:ind w:left="567" w:firstLine="567"/>
        <w:rPr>
          <w:sz w:val="22"/>
          <w:szCs w:val="22"/>
        </w:rPr>
      </w:pPr>
      <w:r w:rsidRPr="000A255F">
        <w:rPr>
          <w:sz w:val="22"/>
          <w:szCs w:val="22"/>
        </w:rPr>
        <w:t>Kriterijaus C balai apvalinami paliekant 2 (du) skaitmenis po kablelio.</w:t>
      </w:r>
    </w:p>
    <w:p w:rsidRPr="00C4444E" w:rsidR="00570C52" w:rsidP="00236DB2" w:rsidRDefault="00570C52" w14:paraId="6F284E27" w14:textId="77777777">
      <w:pPr>
        <w:pStyle w:val="BodyText2"/>
        <w:tabs>
          <w:tab w:val="left" w:pos="1276"/>
        </w:tabs>
        <w:ind w:left="567"/>
        <w:rPr>
          <w:b/>
          <w:bCs/>
          <w:sz w:val="22"/>
          <w:szCs w:val="22"/>
        </w:rPr>
      </w:pPr>
    </w:p>
    <w:p w:rsidRPr="00C4444E" w:rsidR="00ED7504" w:rsidP="0060371C" w:rsidRDefault="000B163B" w14:paraId="199965DF" w14:textId="12BF768E">
      <w:pPr>
        <w:pStyle w:val="BodyText2"/>
        <w:numPr>
          <w:ilvl w:val="0"/>
          <w:numId w:val="33"/>
        </w:numPr>
        <w:tabs>
          <w:tab w:val="left" w:pos="1134"/>
          <w:tab w:val="left" w:pos="1418"/>
        </w:tabs>
        <w:ind w:left="567" w:firstLine="567"/>
        <w:rPr>
          <w:sz w:val="22"/>
          <w:szCs w:val="22"/>
        </w:rPr>
      </w:pPr>
      <w:r w:rsidRPr="00D71442">
        <w:rPr>
          <w:b/>
          <w:bCs/>
          <w:sz w:val="22"/>
          <w:szCs w:val="22"/>
        </w:rPr>
        <w:t>Antrojo kriterijaus</w:t>
      </w:r>
      <w:r w:rsidRPr="000B163B">
        <w:rPr>
          <w:sz w:val="22"/>
          <w:szCs w:val="22"/>
        </w:rPr>
        <w:t xml:space="preserve"> </w:t>
      </w:r>
      <w:r>
        <w:rPr>
          <w:sz w:val="22"/>
          <w:szCs w:val="22"/>
        </w:rPr>
        <w:t xml:space="preserve">- </w:t>
      </w:r>
      <w:r w:rsidRPr="00D71442">
        <w:rPr>
          <w:b/>
          <w:bCs/>
          <w:sz w:val="22"/>
          <w:szCs w:val="22"/>
        </w:rPr>
        <w:t>k</w:t>
      </w:r>
      <w:r w:rsidRPr="00D71442" w:rsidR="0023670A">
        <w:rPr>
          <w:b/>
          <w:bCs/>
          <w:sz w:val="22"/>
          <w:szCs w:val="22"/>
        </w:rPr>
        <w:t>onkrečių vystymo užduočių atlikimo termino (trukmės) (T)</w:t>
      </w:r>
      <w:r w:rsidRPr="00C4444E" w:rsidR="0023670A">
        <w:rPr>
          <w:sz w:val="22"/>
          <w:szCs w:val="22"/>
        </w:rPr>
        <w:t xml:space="preserve"> balai apskaičiuojami mažiausios pasiūlytos įgyvendinimo trukmės (T</w:t>
      </w:r>
      <w:r w:rsidRPr="000A255F" w:rsidR="0023670A">
        <w:rPr>
          <w:sz w:val="18"/>
          <w:szCs w:val="18"/>
        </w:rPr>
        <w:t>min</w:t>
      </w:r>
      <w:r w:rsidRPr="00C4444E" w:rsidR="0023670A">
        <w:rPr>
          <w:sz w:val="22"/>
          <w:szCs w:val="22"/>
        </w:rPr>
        <w:t>) ir vertinamo pasiūlymo įgyvendinimo trukmės (T</w:t>
      </w:r>
      <w:r w:rsidRPr="000A255F" w:rsidR="0023670A">
        <w:rPr>
          <w:sz w:val="18"/>
          <w:szCs w:val="18"/>
        </w:rPr>
        <w:t>p</w:t>
      </w:r>
      <w:r w:rsidRPr="00C4444E" w:rsidR="0023670A">
        <w:rPr>
          <w:sz w:val="22"/>
          <w:szCs w:val="22"/>
        </w:rPr>
        <w:t>) santykį padauginant iš įgyvendinamo trukmės lyginamojo svorio (Y):</w:t>
      </w:r>
    </w:p>
    <w:p w:rsidRPr="00C4444E" w:rsidR="0023670A" w:rsidP="00D71442" w:rsidRDefault="0023670A" w14:paraId="378A89EA" w14:textId="77777777">
      <w:pPr>
        <w:pStyle w:val="BodyText2"/>
        <w:tabs>
          <w:tab w:val="left" w:pos="1134"/>
          <w:tab w:val="left" w:pos="1843"/>
          <w:tab w:val="left" w:pos="2127"/>
        </w:tabs>
        <w:ind w:left="567"/>
        <w:rPr>
          <w:sz w:val="22"/>
          <w:szCs w:val="22"/>
        </w:rPr>
      </w:pPr>
    </w:p>
    <w:p w:rsidRPr="0023670A" w:rsidR="0023670A" w:rsidP="00236DB2" w:rsidRDefault="0023670A" w14:paraId="3F179227" w14:textId="77777777">
      <w:pPr>
        <w:suppressAutoHyphens/>
        <w:autoSpaceDN w:val="0"/>
        <w:spacing w:after="160" w:line="254" w:lineRule="auto"/>
        <w:ind w:left="567"/>
        <w:jc w:val="center"/>
        <w:textAlignment w:val="baseline"/>
        <w:rPr>
          <w:rFonts w:ascii="Times New Roman" w:hAnsi="Times New Roman" w:eastAsia="Calibri" w:cs="Times New Roman"/>
          <w:lang w:eastAsia="ja-JP"/>
        </w:rPr>
      </w:pPr>
      <m:oMathPara>
        <m:oMathParaPr>
          <m:jc m:val="center"/>
        </m:oMathParaPr>
        <m:oMath>
          <m:r>
            <w:rPr>
              <w:rFonts w:ascii="Cambria Math" w:hAnsi="Cambria Math" w:eastAsia="Calibri" w:cs="Times New Roman"/>
              <w:lang w:eastAsia="ja-JP"/>
            </w:rPr>
            <m:t>T=</m:t>
          </m:r>
          <m:f>
            <m:fPr>
              <m:ctrlPr>
                <w:rPr>
                  <w:rFonts w:ascii="Cambria Math" w:hAnsi="Cambria Math" w:eastAsia="Calibri" w:cs="Times New Roman"/>
                  <w:lang w:eastAsia="ja-JP"/>
                </w:rPr>
              </m:ctrlPr>
            </m:fPr>
            <m:num>
              <m:r>
                <w:rPr>
                  <w:rFonts w:ascii="Cambria Math" w:hAnsi="Cambria Math" w:eastAsia="Calibri" w:cs="Times New Roman"/>
                  <w:lang w:eastAsia="ja-JP"/>
                </w:rPr>
                <m:t>Tmin</m:t>
              </m:r>
            </m:num>
            <m:den>
              <m:r>
                <w:rPr>
                  <w:rFonts w:ascii="Cambria Math" w:hAnsi="Cambria Math" w:eastAsia="Calibri" w:cs="Times New Roman"/>
                  <w:lang w:eastAsia="ja-JP"/>
                </w:rPr>
                <m:t>Tp</m:t>
              </m:r>
            </m:den>
          </m:f>
          <m:r>
            <w:rPr>
              <w:rFonts w:ascii="Cambria Math" w:hAnsi="Cambria Math" w:eastAsia="Calibri" w:cs="Times New Roman"/>
              <w:lang w:eastAsia="ja-JP"/>
            </w:rPr>
            <m:t>x Y</m:t>
          </m:r>
        </m:oMath>
      </m:oMathPara>
    </w:p>
    <w:p w:rsidR="002957A8" w:rsidP="0060371C" w:rsidRDefault="0023670A" w14:paraId="0D2E4D60" w14:textId="77777777">
      <w:pPr>
        <w:pStyle w:val="BodyText2"/>
        <w:tabs>
          <w:tab w:val="left" w:pos="1276"/>
        </w:tabs>
        <w:ind w:left="567" w:firstLine="567"/>
        <w:rPr>
          <w:sz w:val="22"/>
          <w:szCs w:val="22"/>
        </w:rPr>
      </w:pPr>
      <w:r w:rsidRPr="00C4444E">
        <w:rPr>
          <w:sz w:val="22"/>
          <w:szCs w:val="22"/>
        </w:rPr>
        <w:t>Kriterijaus T balai apvalinami paliekant 2 (du) skaitmenis po kablelio.</w:t>
      </w:r>
    </w:p>
    <w:p w:rsidRPr="0060371C" w:rsidR="00236DB2" w:rsidP="00236DB2" w:rsidRDefault="00236DB2" w14:paraId="445ECB0F" w14:textId="77777777">
      <w:pPr>
        <w:pStyle w:val="BodyText2"/>
        <w:tabs>
          <w:tab w:val="left" w:pos="1276"/>
        </w:tabs>
        <w:ind w:left="567"/>
        <w:rPr>
          <w:sz w:val="22"/>
          <w:szCs w:val="22"/>
        </w:rPr>
      </w:pPr>
    </w:p>
    <w:p w:rsidRPr="0060371C" w:rsidR="0060371C" w:rsidP="20518A64" w:rsidRDefault="20518A64" w14:paraId="67631E31" w14:textId="7B4BF712">
      <w:pPr>
        <w:pStyle w:val="BodyText2"/>
        <w:tabs>
          <w:tab w:val="left" w:pos="1276"/>
        </w:tabs>
        <w:ind w:left="567"/>
        <w:rPr>
          <w:i/>
          <w:iCs/>
          <w:sz w:val="22"/>
          <w:szCs w:val="22"/>
        </w:rPr>
      </w:pPr>
      <w:r w:rsidRPr="20518A64">
        <w:rPr>
          <w:b/>
          <w:bCs/>
          <w:sz w:val="22"/>
          <w:szCs w:val="22"/>
        </w:rPr>
        <w:t>T</w:t>
      </w:r>
      <w:r w:rsidRPr="20518A64">
        <w:rPr>
          <w:b/>
          <w:bCs/>
          <w:sz w:val="18"/>
          <w:szCs w:val="18"/>
        </w:rPr>
        <w:t>min</w:t>
      </w:r>
      <w:r w:rsidRPr="20518A64">
        <w:rPr>
          <w:sz w:val="22"/>
          <w:szCs w:val="22"/>
        </w:rPr>
        <w:t xml:space="preserve"> – trumpiausias pasiūlytas bendras darbo dienų skaičius</w:t>
      </w:r>
      <w:r w:rsidRPr="20518A64">
        <w:rPr>
          <w:i/>
          <w:iCs/>
          <w:sz w:val="22"/>
          <w:szCs w:val="22"/>
        </w:rPr>
        <w:t>, gautas susumavus visus 1-36 eilutėse nurodytus terminus</w:t>
      </w:r>
      <w:r w:rsidRPr="20518A64">
        <w:rPr>
          <w:i/>
          <w:iCs/>
        </w:rPr>
        <w:t xml:space="preserve"> </w:t>
      </w:r>
      <w:r w:rsidRPr="20518A64">
        <w:rPr>
          <w:i/>
          <w:iCs/>
          <w:sz w:val="22"/>
          <w:szCs w:val="22"/>
        </w:rPr>
        <w:t>(nurodytas Pasiūlymo formos A dalies 5 lentelės 37 eilutėje).</w:t>
      </w:r>
    </w:p>
    <w:p w:rsidRPr="0060371C" w:rsidR="000A02D6" w:rsidP="20518A64" w:rsidRDefault="20518A64" w14:paraId="46F57488" w14:textId="7260FA59">
      <w:pPr>
        <w:pStyle w:val="BodyText2"/>
        <w:tabs>
          <w:tab w:val="left" w:pos="1276"/>
        </w:tabs>
        <w:ind w:left="567"/>
        <w:rPr>
          <w:i/>
          <w:iCs/>
          <w:sz w:val="22"/>
          <w:szCs w:val="22"/>
        </w:rPr>
      </w:pPr>
      <w:r w:rsidRPr="20518A64">
        <w:rPr>
          <w:b/>
          <w:bCs/>
          <w:sz w:val="22"/>
          <w:szCs w:val="22"/>
        </w:rPr>
        <w:t>T</w:t>
      </w:r>
      <w:r w:rsidRPr="20518A64">
        <w:rPr>
          <w:b/>
          <w:bCs/>
          <w:sz w:val="18"/>
          <w:szCs w:val="18"/>
        </w:rPr>
        <w:t>p</w:t>
      </w:r>
      <w:r w:rsidRPr="20518A64">
        <w:rPr>
          <w:sz w:val="22"/>
          <w:szCs w:val="22"/>
        </w:rPr>
        <w:t xml:space="preserve"> – vertinamo pasiūlymo bendras darbo dienų skaičius, </w:t>
      </w:r>
      <w:r w:rsidRPr="20518A64">
        <w:rPr>
          <w:i/>
          <w:iCs/>
          <w:sz w:val="22"/>
          <w:szCs w:val="22"/>
        </w:rPr>
        <w:t>gautas susumavus visus 1-36 eilutėse nurodytus terminus (nurodytas Pasiūlymo formos A dalies 5 lentelės 37 eilutėje).</w:t>
      </w:r>
    </w:p>
    <w:p w:rsidRPr="0060371C" w:rsidR="009A503F" w:rsidP="00236DB2" w:rsidRDefault="009A503F" w14:paraId="4EF75780" w14:textId="77777777">
      <w:pPr>
        <w:pStyle w:val="BodyText2"/>
        <w:tabs>
          <w:tab w:val="left" w:pos="1276"/>
        </w:tabs>
        <w:ind w:left="567"/>
        <w:rPr>
          <w:sz w:val="22"/>
          <w:szCs w:val="22"/>
          <w:highlight w:val="yellow"/>
        </w:rPr>
      </w:pPr>
    </w:p>
    <w:p w:rsidRPr="00C4444E" w:rsidR="0023670A" w:rsidP="0060371C" w:rsidRDefault="11881E1D" w14:paraId="50799F0C" w14:textId="2D7F4F85">
      <w:pPr>
        <w:pStyle w:val="BodyText2"/>
        <w:numPr>
          <w:ilvl w:val="0"/>
          <w:numId w:val="33"/>
        </w:numPr>
        <w:tabs>
          <w:tab w:val="left" w:pos="1276"/>
          <w:tab w:val="left" w:pos="1560"/>
        </w:tabs>
        <w:ind w:left="567" w:firstLine="567"/>
        <w:rPr>
          <w:rFonts w:eastAsia="Times New Roman"/>
          <w:sz w:val="22"/>
          <w:szCs w:val="22"/>
          <w:lang w:eastAsia="ja-JP"/>
        </w:rPr>
      </w:pPr>
      <w:r w:rsidRPr="6E7A2C70">
        <w:rPr>
          <w:rFonts w:eastAsia="Times New Roman"/>
          <w:b/>
          <w:bCs/>
          <w:sz w:val="22"/>
          <w:szCs w:val="22"/>
          <w:lang w:eastAsia="ja-JP"/>
        </w:rPr>
        <w:t>Trečiojo kriterijaus -</w:t>
      </w:r>
      <w:r w:rsidRPr="6E7A2C70" w:rsidR="3F80B3E3">
        <w:rPr>
          <w:rFonts w:eastAsia="Times New Roman"/>
          <w:b/>
          <w:bCs/>
          <w:sz w:val="22"/>
          <w:szCs w:val="22"/>
          <w:lang w:eastAsia="ja-JP"/>
        </w:rPr>
        <w:t xml:space="preserve"> </w:t>
      </w:r>
      <w:r w:rsidRPr="6E7A2C70">
        <w:rPr>
          <w:rFonts w:eastAsia="Times New Roman"/>
          <w:b/>
          <w:bCs/>
          <w:sz w:val="22"/>
          <w:szCs w:val="22"/>
          <w:lang w:eastAsia="ja-JP"/>
        </w:rPr>
        <w:t>k</w:t>
      </w:r>
      <w:r w:rsidRPr="6E7A2C70" w:rsidR="700FBCAE">
        <w:rPr>
          <w:rFonts w:eastAsia="Times New Roman"/>
          <w:b/>
          <w:bCs/>
          <w:sz w:val="22"/>
          <w:szCs w:val="22"/>
          <w:lang w:eastAsia="ja-JP"/>
        </w:rPr>
        <w:t xml:space="preserve">onkrečių vystymo konkrečių vystymo užduočių atlikimo kokybės ir atitikties sistemos kontekstui (Q) </w:t>
      </w:r>
      <w:r w:rsidRPr="6E7A2C70" w:rsidR="700FBCAE">
        <w:rPr>
          <w:rFonts w:eastAsia="Times New Roman"/>
          <w:sz w:val="22"/>
          <w:szCs w:val="22"/>
          <w:lang w:eastAsia="ja-JP"/>
        </w:rPr>
        <w:t xml:space="preserve">balai apskaičiuojami </w:t>
      </w:r>
      <w:r w:rsidRPr="6E7A2C70" w:rsidR="0CA554DF">
        <w:rPr>
          <w:rFonts w:eastAsia="Times New Roman"/>
          <w:sz w:val="22"/>
          <w:szCs w:val="22"/>
          <w:lang w:eastAsia="ja-JP"/>
        </w:rPr>
        <w:t>vertinamo pasiūlymo gauto balo (Q</w:t>
      </w:r>
      <w:r w:rsidRPr="6E7A2C70" w:rsidR="0CA554DF">
        <w:rPr>
          <w:rFonts w:eastAsia="Times New Roman"/>
          <w:sz w:val="22"/>
          <w:szCs w:val="22"/>
          <w:vertAlign w:val="subscript"/>
          <w:lang w:eastAsia="ja-JP"/>
        </w:rPr>
        <w:t>p</w:t>
      </w:r>
      <w:r w:rsidRPr="6E7A2C70" w:rsidR="0CA554DF">
        <w:rPr>
          <w:rFonts w:eastAsia="Times New Roman"/>
          <w:sz w:val="22"/>
          <w:szCs w:val="22"/>
          <w:lang w:eastAsia="ja-JP"/>
        </w:rPr>
        <w:t xml:space="preserve">) ir </w:t>
      </w:r>
      <w:r w:rsidRPr="6E7A2C70" w:rsidR="700FBCAE">
        <w:rPr>
          <w:rFonts w:eastAsia="Times New Roman"/>
          <w:sz w:val="22"/>
          <w:szCs w:val="22"/>
          <w:lang w:eastAsia="ja-JP"/>
        </w:rPr>
        <w:t>didžiausio galimo gauti vertinimo balo (Q</w:t>
      </w:r>
      <w:r w:rsidRPr="6E7A2C70" w:rsidR="700FBCAE">
        <w:rPr>
          <w:rFonts w:eastAsia="Times New Roman"/>
          <w:sz w:val="22"/>
          <w:szCs w:val="22"/>
          <w:vertAlign w:val="subscript"/>
          <w:lang w:eastAsia="ja-JP"/>
        </w:rPr>
        <w:t>max</w:t>
      </w:r>
      <w:r w:rsidRPr="6E7A2C70" w:rsidR="700FBCAE">
        <w:rPr>
          <w:rFonts w:eastAsia="Times New Roman"/>
          <w:sz w:val="22"/>
          <w:szCs w:val="22"/>
          <w:lang w:eastAsia="ja-JP"/>
        </w:rPr>
        <w:t>), kuris yra lygus 5,  santykį padauginant iš kokybės lyginamojo svorio (Z):</w:t>
      </w:r>
    </w:p>
    <w:p w:rsidRPr="0023670A" w:rsidR="0023670A" w:rsidP="00236DB2" w:rsidRDefault="0023670A" w14:paraId="64D76BBE" w14:textId="3814D751">
      <w:pPr>
        <w:suppressAutoHyphens/>
        <w:autoSpaceDN w:val="0"/>
        <w:spacing w:after="0" w:line="240" w:lineRule="auto"/>
        <w:ind w:left="567"/>
        <w:jc w:val="center"/>
        <w:textAlignment w:val="baseline"/>
      </w:pPr>
      <m:oMathPara>
        <m:oMath>
          <m:r>
            <w:rPr>
              <w:rFonts w:ascii="Cambria Math" w:hAnsi="Cambria Math"/>
            </w:rPr>
            <m:t>Q=</m:t>
          </m:r>
          <m:f>
            <m:fPr>
              <m:ctrlPr>
                <w:rPr>
                  <w:rFonts w:ascii="Cambria Math" w:hAnsi="Cambria Math"/>
                </w:rPr>
              </m:ctrlPr>
            </m:fPr>
            <m:num>
              <m:r>
                <w:rPr>
                  <w:rFonts w:ascii="Cambria Math" w:hAnsi="Cambria Math"/>
                </w:rPr>
                <m:t>Q p</m:t>
              </m:r>
            </m:num>
            <m:den>
              <m:r>
                <w:rPr>
                  <w:rFonts w:ascii="Cambria Math" w:hAnsi="Cambria Math"/>
                </w:rPr>
                <m:t>Qmax</m:t>
              </m:r>
            </m:den>
          </m:f>
          <m:r>
            <w:rPr>
              <w:rFonts w:ascii="Cambria Math" w:hAnsi="Cambria Math"/>
            </w:rPr>
            <m:t>x Z</m:t>
          </m:r>
        </m:oMath>
      </m:oMathPara>
    </w:p>
    <w:p w:rsidRPr="00D71442" w:rsidR="00697E2D" w:rsidP="00D71442" w:rsidRDefault="20518A64" w14:paraId="7F2230B2" w14:textId="2B93D707">
      <w:pPr>
        <w:ind w:left="567"/>
        <w:rPr>
          <w:rFonts w:ascii="Times New Roman" w:hAnsi="Times New Roman" w:cs="Times New Roman"/>
        </w:rPr>
      </w:pPr>
      <w:r w:rsidRPr="6515295F" w:rsidR="20518A64">
        <w:rPr>
          <w:rFonts w:ascii="Times New Roman" w:hAnsi="Times New Roman" w:cs="Times New Roman"/>
        </w:rPr>
        <w:t>Kriterijaus Q balai apvalinami paliekant 2 (du</w:t>
      </w:r>
      <w:r w:rsidRPr="6515295F" w:rsidR="20518A64">
        <w:rPr>
          <w:rFonts w:ascii="Times New Roman" w:hAnsi="Times New Roman" w:cs="Times New Roman"/>
        </w:rPr>
        <w:t>) skaitmenis po kablelio.</w:t>
      </w:r>
    </w:p>
    <w:p w:rsidRPr="00D71442" w:rsidR="00697E2D" w:rsidP="00D71442" w:rsidRDefault="00B717E5" w14:paraId="60A94CC3" w14:textId="3A7C4211">
      <w:pPr>
        <w:pStyle w:val="ListParagraph"/>
        <w:numPr>
          <w:ilvl w:val="0"/>
          <w:numId w:val="33"/>
        </w:numPr>
        <w:tabs>
          <w:tab w:val="left" w:pos="1701"/>
        </w:tabs>
        <w:ind w:left="567" w:firstLine="567"/>
        <w:jc w:val="both"/>
        <w:rPr>
          <w:rFonts w:ascii="Times New Roman" w:hAnsi="Times New Roman" w:cs="Times New Roman"/>
        </w:rPr>
      </w:pPr>
      <w:r w:rsidRPr="00D71442">
        <w:rPr>
          <w:rFonts w:ascii="Times New Roman" w:hAnsi="Times New Roman" w:cs="Times New Roman"/>
          <w:b/>
          <w:bCs/>
        </w:rPr>
        <w:t>T</w:t>
      </w:r>
      <w:r w:rsidRPr="00D71442" w:rsidR="00697E2D">
        <w:rPr>
          <w:rFonts w:ascii="Times New Roman" w:hAnsi="Times New Roman" w:cs="Times New Roman"/>
          <w:b/>
          <w:bCs/>
        </w:rPr>
        <w:t>rečiojo kriterijaus – konkrečių vystymo užduočių atlikimo kokybė ir atitiktis sistemos kontekstui (Q</w:t>
      </w:r>
      <w:r w:rsidRPr="00D71442" w:rsidR="004F158E">
        <w:rPr>
          <w:rFonts w:ascii="Times New Roman" w:hAnsi="Times New Roman" w:cs="Times New Roman"/>
          <w:b/>
          <w:bCs/>
        </w:rPr>
        <w:t>p</w:t>
      </w:r>
      <w:r w:rsidRPr="00D71442" w:rsidR="00697E2D">
        <w:rPr>
          <w:rFonts w:ascii="Times New Roman" w:hAnsi="Times New Roman" w:cs="Times New Roman"/>
          <w:b/>
          <w:bCs/>
        </w:rPr>
        <w:t>)</w:t>
      </w:r>
      <w:r w:rsidRPr="00D71442" w:rsidR="00C026A4">
        <w:rPr>
          <w:rFonts w:ascii="Times New Roman" w:hAnsi="Times New Roman" w:cs="Times New Roman"/>
        </w:rPr>
        <w:t xml:space="preserve"> vertinama balais nuo 1 iki 5:</w:t>
      </w:r>
      <w:r w:rsidRPr="00D71442" w:rsidR="00697E2D">
        <w:rPr>
          <w:rFonts w:ascii="Times New Roman" w:hAnsi="Times New Roman" w:cs="Times New Roman"/>
        </w:rPr>
        <w:t xml:space="preserve"> </w:t>
      </w:r>
    </w:p>
    <w:tbl>
      <w:tblPr>
        <w:tblW w:w="8526" w:type="dxa"/>
        <w:tblInd w:w="1112" w:type="dxa"/>
        <w:tblLayout w:type="fixed"/>
        <w:tblCellMar>
          <w:left w:w="0" w:type="dxa"/>
          <w:right w:w="0" w:type="dxa"/>
        </w:tblCellMar>
        <w:tblLook w:val="01E0" w:firstRow="1" w:lastRow="1" w:firstColumn="1" w:lastColumn="1" w:noHBand="0" w:noVBand="0"/>
      </w:tblPr>
      <w:tblGrid>
        <w:gridCol w:w="3848"/>
        <w:gridCol w:w="4678"/>
      </w:tblGrid>
      <w:tr w:rsidRPr="00C4444E" w:rsidR="00C4444E" w:rsidTr="00236DB2" w14:paraId="1FCEB759" w14:textId="77777777">
        <w:trPr>
          <w:trHeight w:val="300"/>
        </w:trPr>
        <w:tc>
          <w:tcPr>
            <w:tcW w:w="852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8B0544" w:rsidR="00C4444E" w:rsidP="00D71442" w:rsidRDefault="00C4444E" w14:paraId="190CEC37" w14:textId="5406B2EA">
            <w:pPr>
              <w:pStyle w:val="BodyText2"/>
              <w:ind w:hanging="702"/>
              <w:jc w:val="center"/>
              <w:rPr>
                <w:b/>
                <w:bCs/>
                <w:sz w:val="22"/>
                <w:szCs w:val="22"/>
              </w:rPr>
            </w:pPr>
            <w:r w:rsidRPr="008B0544">
              <w:rPr>
                <w:b/>
                <w:bCs/>
                <w:sz w:val="22"/>
                <w:szCs w:val="22"/>
              </w:rPr>
              <w:t>2 lentelė. Kokybės kategorija ir balai</w:t>
            </w:r>
          </w:p>
        </w:tc>
      </w:tr>
      <w:tr w:rsidRPr="00C4444E" w:rsidR="00C4444E" w:rsidTr="00236DB2" w14:paraId="3719584C" w14:textId="77777777">
        <w:trPr>
          <w:trHeight w:val="300"/>
        </w:trPr>
        <w:tc>
          <w:tcPr>
            <w:tcW w:w="384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4444E" w:rsidR="00C4444E" w:rsidP="00236DB2" w:rsidRDefault="00C4444E" w14:paraId="643C56B0" w14:textId="45E7AA25">
            <w:pPr>
              <w:pStyle w:val="BodyText2"/>
              <w:ind w:left="567" w:firstLine="567"/>
              <w:rPr>
                <w:b/>
                <w:sz w:val="22"/>
                <w:szCs w:val="22"/>
              </w:rPr>
            </w:pPr>
            <w:r w:rsidRPr="00C4444E">
              <w:rPr>
                <w:b/>
                <w:sz w:val="22"/>
                <w:szCs w:val="22"/>
              </w:rPr>
              <w:t>Kokybės kategorija</w:t>
            </w:r>
          </w:p>
        </w:tc>
        <w:tc>
          <w:tcPr>
            <w:tcW w:w="467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C4444E" w:rsidR="00C4444E" w:rsidP="00236DB2" w:rsidRDefault="00C4444E" w14:paraId="79D68E2D" w14:textId="63772E06">
            <w:pPr>
              <w:pStyle w:val="BodyText2"/>
              <w:ind w:left="567" w:firstLine="567"/>
              <w:rPr>
                <w:b/>
                <w:sz w:val="22"/>
                <w:szCs w:val="22"/>
              </w:rPr>
            </w:pPr>
            <w:r w:rsidRPr="00C4444E">
              <w:rPr>
                <w:b/>
                <w:sz w:val="22"/>
                <w:szCs w:val="22"/>
              </w:rPr>
              <w:t>Balai</w:t>
            </w:r>
          </w:p>
        </w:tc>
      </w:tr>
      <w:tr w:rsidRPr="00C4444E" w:rsidR="00C4444E" w:rsidTr="00236DB2" w14:paraId="138261A7" w14:textId="77777777">
        <w:trPr>
          <w:trHeight w:val="300"/>
        </w:trPr>
        <w:tc>
          <w:tcPr>
            <w:tcW w:w="384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4E" w:rsidR="00C4444E" w:rsidP="00236DB2" w:rsidRDefault="00C4444E" w14:paraId="585CA21B" w14:textId="77777777">
            <w:pPr>
              <w:pStyle w:val="BodyText2"/>
              <w:ind w:left="567" w:firstLine="567"/>
              <w:rPr>
                <w:sz w:val="22"/>
                <w:szCs w:val="22"/>
              </w:rPr>
            </w:pPr>
            <w:r w:rsidRPr="00C4444E">
              <w:rPr>
                <w:sz w:val="22"/>
                <w:szCs w:val="22"/>
              </w:rPr>
              <w:t>puikiai</w:t>
            </w:r>
          </w:p>
        </w:tc>
        <w:tc>
          <w:tcPr>
            <w:tcW w:w="46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4E" w:rsidR="00C4444E" w:rsidP="00236DB2" w:rsidRDefault="00C4444E" w14:paraId="74C3B84D" w14:textId="77777777">
            <w:pPr>
              <w:pStyle w:val="BodyText2"/>
              <w:ind w:left="567" w:firstLine="567"/>
              <w:rPr>
                <w:sz w:val="22"/>
                <w:szCs w:val="22"/>
              </w:rPr>
            </w:pPr>
            <w:r w:rsidRPr="00C4444E">
              <w:rPr>
                <w:sz w:val="22"/>
                <w:szCs w:val="22"/>
              </w:rPr>
              <w:t>5 balai</w:t>
            </w:r>
          </w:p>
        </w:tc>
      </w:tr>
      <w:tr w:rsidRPr="00C4444E" w:rsidR="00C4444E" w:rsidTr="00236DB2" w14:paraId="046D1D10" w14:textId="77777777">
        <w:trPr>
          <w:trHeight w:val="300"/>
        </w:trPr>
        <w:tc>
          <w:tcPr>
            <w:tcW w:w="384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4E" w:rsidR="00C4444E" w:rsidP="00236DB2" w:rsidRDefault="00C4444E" w14:paraId="0BE90AEE" w14:textId="77777777">
            <w:pPr>
              <w:pStyle w:val="BodyText2"/>
              <w:ind w:left="567" w:firstLine="567"/>
              <w:rPr>
                <w:sz w:val="22"/>
                <w:szCs w:val="22"/>
              </w:rPr>
            </w:pPr>
            <w:r w:rsidRPr="00C4444E">
              <w:rPr>
                <w:sz w:val="22"/>
                <w:szCs w:val="22"/>
              </w:rPr>
              <w:t>gerai</w:t>
            </w:r>
          </w:p>
        </w:tc>
        <w:tc>
          <w:tcPr>
            <w:tcW w:w="46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4E" w:rsidR="00C4444E" w:rsidP="00236DB2" w:rsidRDefault="00C4444E" w14:paraId="0654F5FA" w14:textId="77777777">
            <w:pPr>
              <w:pStyle w:val="BodyText2"/>
              <w:ind w:left="567" w:firstLine="567"/>
              <w:rPr>
                <w:sz w:val="22"/>
                <w:szCs w:val="22"/>
              </w:rPr>
            </w:pPr>
            <w:r w:rsidRPr="00C4444E">
              <w:rPr>
                <w:sz w:val="22"/>
                <w:szCs w:val="22"/>
              </w:rPr>
              <w:t>4 balai</w:t>
            </w:r>
          </w:p>
        </w:tc>
      </w:tr>
      <w:tr w:rsidRPr="00C4444E" w:rsidR="00C4444E" w:rsidTr="00236DB2" w14:paraId="0322ED90" w14:textId="77777777">
        <w:trPr>
          <w:trHeight w:val="300"/>
        </w:trPr>
        <w:tc>
          <w:tcPr>
            <w:tcW w:w="384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4E" w:rsidR="00C4444E" w:rsidP="00236DB2" w:rsidRDefault="00C4444E" w14:paraId="6900ACDA" w14:textId="77777777">
            <w:pPr>
              <w:pStyle w:val="BodyText2"/>
              <w:ind w:left="567" w:firstLine="567"/>
              <w:rPr>
                <w:sz w:val="22"/>
                <w:szCs w:val="22"/>
              </w:rPr>
            </w:pPr>
            <w:r w:rsidRPr="00C4444E">
              <w:rPr>
                <w:sz w:val="22"/>
                <w:szCs w:val="22"/>
              </w:rPr>
              <w:t>vidutiniškai</w:t>
            </w:r>
          </w:p>
        </w:tc>
        <w:tc>
          <w:tcPr>
            <w:tcW w:w="46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4E" w:rsidR="00C4444E" w:rsidP="00236DB2" w:rsidRDefault="00C4444E" w14:paraId="59F41052" w14:textId="77777777">
            <w:pPr>
              <w:pStyle w:val="BodyText2"/>
              <w:ind w:left="567" w:firstLine="567"/>
              <w:rPr>
                <w:sz w:val="22"/>
                <w:szCs w:val="22"/>
              </w:rPr>
            </w:pPr>
            <w:r w:rsidRPr="00C4444E">
              <w:rPr>
                <w:sz w:val="22"/>
                <w:szCs w:val="22"/>
              </w:rPr>
              <w:t>3 balai</w:t>
            </w:r>
          </w:p>
        </w:tc>
      </w:tr>
      <w:tr w:rsidRPr="00C4444E" w:rsidR="00C4444E" w:rsidTr="00236DB2" w14:paraId="02BF7C67" w14:textId="77777777">
        <w:trPr>
          <w:trHeight w:val="300"/>
        </w:trPr>
        <w:tc>
          <w:tcPr>
            <w:tcW w:w="384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4E" w:rsidR="00C4444E" w:rsidP="00236DB2" w:rsidRDefault="00C4444E" w14:paraId="6E0063A2" w14:textId="77777777">
            <w:pPr>
              <w:pStyle w:val="BodyText2"/>
              <w:ind w:left="567" w:firstLine="567"/>
              <w:rPr>
                <w:sz w:val="22"/>
                <w:szCs w:val="22"/>
              </w:rPr>
            </w:pPr>
            <w:r w:rsidRPr="00C4444E">
              <w:rPr>
                <w:sz w:val="22"/>
                <w:szCs w:val="22"/>
              </w:rPr>
              <w:t>silpnai</w:t>
            </w:r>
          </w:p>
        </w:tc>
        <w:tc>
          <w:tcPr>
            <w:tcW w:w="46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4E" w:rsidR="00C4444E" w:rsidP="00236DB2" w:rsidRDefault="00C4444E" w14:paraId="1FFB3225" w14:textId="36FEE783">
            <w:pPr>
              <w:pStyle w:val="BodyText2"/>
              <w:ind w:left="567" w:firstLine="567"/>
              <w:rPr>
                <w:sz w:val="22"/>
                <w:szCs w:val="22"/>
              </w:rPr>
            </w:pPr>
            <w:r w:rsidRPr="00C4444E">
              <w:rPr>
                <w:sz w:val="22"/>
                <w:szCs w:val="22"/>
              </w:rPr>
              <w:t>1–2 balai</w:t>
            </w:r>
          </w:p>
        </w:tc>
      </w:tr>
    </w:tbl>
    <w:p w:rsidRPr="00C4444E" w:rsidR="0017479B" w:rsidP="00236DB2" w:rsidRDefault="0017479B" w14:paraId="07600221" w14:textId="77777777">
      <w:pPr>
        <w:pStyle w:val="BodyText2"/>
        <w:ind w:left="567" w:firstLine="567"/>
        <w:rPr>
          <w:b/>
          <w:bCs/>
          <w:sz w:val="22"/>
          <w:szCs w:val="22"/>
        </w:rPr>
      </w:pPr>
    </w:p>
    <w:p w:rsidRPr="00C4444E" w:rsidR="00697E2D" w:rsidP="00236DB2" w:rsidRDefault="00697E2D" w14:paraId="2C6BF7F6" w14:textId="008A2A77">
      <w:pPr>
        <w:pStyle w:val="BodyText2"/>
        <w:ind w:left="567" w:firstLine="567"/>
        <w:rPr>
          <w:sz w:val="22"/>
          <w:szCs w:val="22"/>
        </w:rPr>
      </w:pPr>
      <w:r w:rsidRPr="00C4444E">
        <w:rPr>
          <w:b/>
          <w:bCs/>
          <w:sz w:val="22"/>
          <w:szCs w:val="22"/>
        </w:rPr>
        <w:t>7.</w:t>
      </w:r>
      <w:r w:rsidRPr="00C4444E">
        <w:rPr>
          <w:sz w:val="22"/>
          <w:szCs w:val="22"/>
        </w:rPr>
        <w:t xml:space="preserve"> Trečiojo kriterijaus – </w:t>
      </w:r>
      <w:r w:rsidRPr="00C4444E">
        <w:rPr>
          <w:b/>
          <w:bCs/>
          <w:sz w:val="22"/>
          <w:szCs w:val="22"/>
        </w:rPr>
        <w:t xml:space="preserve">konkrečių vystymo užduočių atlikimo kokybė ir atitiktis sistemos kontekstui </w:t>
      </w:r>
      <w:r w:rsidRPr="00C4444E">
        <w:rPr>
          <w:sz w:val="22"/>
          <w:szCs w:val="22"/>
        </w:rPr>
        <w:t xml:space="preserve">parametrų </w:t>
      </w:r>
      <w:r w:rsidRPr="00C4444E">
        <w:rPr>
          <w:b/>
          <w:bCs/>
          <w:sz w:val="22"/>
          <w:szCs w:val="22"/>
        </w:rPr>
        <w:t xml:space="preserve">(Qp) </w:t>
      </w:r>
      <w:r w:rsidRPr="00C4444E">
        <w:rPr>
          <w:sz w:val="22"/>
          <w:szCs w:val="22"/>
        </w:rPr>
        <w:t>balų reikšmių įvertinimo kokybinių intervalų aprašymas:</w:t>
      </w:r>
    </w:p>
    <w:p w:rsidRPr="00C4444E" w:rsidR="00697E2D" w:rsidP="00236DB2" w:rsidRDefault="00697E2D" w14:paraId="3B7C5BD1" w14:textId="4EB8E106">
      <w:pPr>
        <w:pStyle w:val="BodyText2"/>
        <w:ind w:left="567" w:firstLine="567"/>
        <w:rPr>
          <w:sz w:val="22"/>
          <w:szCs w:val="22"/>
        </w:rPr>
      </w:pPr>
    </w:p>
    <w:tbl>
      <w:tblPr>
        <w:tblStyle w:val="TableGrid"/>
        <w:tblW w:w="9191" w:type="dxa"/>
        <w:tblInd w:w="562" w:type="dxa"/>
        <w:tblLayout w:type="fixed"/>
        <w:tblLook w:val="04A0" w:firstRow="1" w:lastRow="0" w:firstColumn="1" w:lastColumn="0" w:noHBand="0" w:noVBand="1"/>
      </w:tblPr>
      <w:tblGrid>
        <w:gridCol w:w="2410"/>
        <w:gridCol w:w="6781"/>
      </w:tblGrid>
      <w:tr w:rsidRPr="00C4444E" w:rsidR="00C4444E" w:rsidTr="53B9D893" w14:paraId="130AD806" w14:textId="77777777">
        <w:tc>
          <w:tcPr>
            <w:tcW w:w="9191" w:type="dxa"/>
            <w:gridSpan w:val="2"/>
            <w:tcBorders>
              <w:top w:val="single" w:color="auto" w:sz="4" w:space="0"/>
              <w:left w:val="single" w:color="auto" w:sz="4" w:space="0"/>
              <w:bottom w:val="single" w:color="auto" w:sz="4" w:space="0"/>
              <w:right w:val="single" w:color="auto" w:sz="4" w:space="0"/>
            </w:tcBorders>
          </w:tcPr>
          <w:p w:rsidRPr="008B0544" w:rsidR="00C4444E" w:rsidP="00D71442" w:rsidRDefault="00C4444E" w14:paraId="6ED240BF" w14:textId="259D8F87">
            <w:pPr>
              <w:pStyle w:val="BodyText2"/>
              <w:ind w:left="567" w:firstLine="345"/>
              <w:jc w:val="center"/>
              <w:rPr>
                <w:b/>
                <w:bCs/>
                <w:sz w:val="22"/>
                <w:szCs w:val="22"/>
              </w:rPr>
            </w:pPr>
            <w:r w:rsidRPr="008B0544">
              <w:rPr>
                <w:b/>
                <w:bCs/>
                <w:sz w:val="22"/>
                <w:szCs w:val="22"/>
              </w:rPr>
              <w:t>3 lentelė. Parametrai ir aprašymas</w:t>
            </w:r>
          </w:p>
        </w:tc>
      </w:tr>
      <w:tr w:rsidRPr="00C4444E" w:rsidR="00C4444E" w:rsidTr="53B9D893" w14:paraId="3E254344" w14:textId="77777777">
        <w:tc>
          <w:tcPr>
            <w:tcW w:w="2410" w:type="dxa"/>
            <w:tcBorders>
              <w:top w:val="single" w:color="auto" w:sz="4" w:space="0"/>
              <w:left w:val="single" w:color="auto" w:sz="4" w:space="0"/>
              <w:bottom w:val="single" w:color="auto" w:sz="4" w:space="0"/>
              <w:right w:val="single" w:color="auto" w:sz="4" w:space="0"/>
            </w:tcBorders>
          </w:tcPr>
          <w:p w:rsidRPr="00C4444E" w:rsidR="00C4444E" w:rsidP="00CA2D6A" w:rsidRDefault="00C4444E" w14:paraId="65C7DF18" w14:textId="279ED46C">
            <w:pPr>
              <w:pStyle w:val="BodyText2"/>
              <w:ind w:left="62" w:right="177"/>
              <w:jc w:val="center"/>
              <w:rPr>
                <w:b/>
                <w:iCs/>
                <w:sz w:val="22"/>
                <w:szCs w:val="22"/>
              </w:rPr>
            </w:pPr>
            <w:r w:rsidRPr="00C4444E">
              <w:rPr>
                <w:b/>
                <w:iCs/>
                <w:sz w:val="22"/>
                <w:szCs w:val="22"/>
              </w:rPr>
              <w:t>Trečiasis parametras-</w:t>
            </w:r>
            <w:r w:rsidRPr="00C4444E">
              <w:rPr>
                <w:b/>
                <w:i/>
                <w:sz w:val="22"/>
                <w:szCs w:val="22"/>
              </w:rPr>
              <w:t>konkrečių vystymo užduočių atlikimo kokybė ir atitiktis sistemos kontekstu</w:t>
            </w:r>
            <w:r w:rsidR="00CA2D6A">
              <w:rPr>
                <w:b/>
                <w:i/>
                <w:sz w:val="22"/>
                <w:szCs w:val="22"/>
              </w:rPr>
              <w:t xml:space="preserve"> (</w:t>
            </w:r>
            <w:r w:rsidRPr="00C4444E">
              <w:rPr>
                <w:b/>
                <w:bCs/>
                <w:sz w:val="22"/>
                <w:szCs w:val="22"/>
              </w:rPr>
              <w:t>Qp):</w:t>
            </w:r>
          </w:p>
        </w:tc>
        <w:tc>
          <w:tcPr>
            <w:tcW w:w="6781" w:type="dxa"/>
            <w:tcBorders>
              <w:top w:val="single" w:color="auto" w:sz="4" w:space="0"/>
              <w:left w:val="single" w:color="auto" w:sz="4" w:space="0"/>
              <w:bottom w:val="single" w:color="auto" w:sz="4" w:space="0"/>
              <w:right w:val="single" w:color="auto" w:sz="4" w:space="0"/>
            </w:tcBorders>
          </w:tcPr>
          <w:p w:rsidR="00C4444E" w:rsidP="000B163B" w:rsidRDefault="00C4444E" w14:paraId="3D1F216B" w14:textId="77777777">
            <w:pPr>
              <w:pStyle w:val="BodyText2"/>
              <w:ind w:left="32"/>
              <w:jc w:val="center"/>
              <w:rPr>
                <w:b/>
                <w:sz w:val="22"/>
                <w:szCs w:val="22"/>
              </w:rPr>
            </w:pPr>
            <w:r w:rsidRPr="00C4444E">
              <w:rPr>
                <w:b/>
                <w:sz w:val="22"/>
                <w:szCs w:val="22"/>
              </w:rPr>
              <w:t>Aprašymas</w:t>
            </w:r>
          </w:p>
          <w:p w:rsidR="00EA2236" w:rsidP="53B9D893" w:rsidRDefault="0063220C" w14:paraId="14E0D567" w14:textId="71C5267E">
            <w:pPr>
              <w:pStyle w:val="BodyText2"/>
              <w:ind w:left="32"/>
              <w:jc w:val="center"/>
              <w:rPr>
                <w:sz w:val="22"/>
                <w:szCs w:val="22"/>
              </w:rPr>
            </w:pPr>
            <w:r w:rsidRPr="53B9D893">
              <w:rPr>
                <w:sz w:val="22"/>
                <w:szCs w:val="22"/>
              </w:rPr>
              <w:t>3</w:t>
            </w:r>
            <w:r w:rsidRPr="53B9D893" w:rsidR="5C0F3B63">
              <w:rPr>
                <w:sz w:val="22"/>
                <w:szCs w:val="22"/>
              </w:rPr>
              <w:t>6</w:t>
            </w:r>
            <w:r w:rsidRPr="53B9D893">
              <w:rPr>
                <w:sz w:val="22"/>
                <w:szCs w:val="22"/>
              </w:rPr>
              <w:t xml:space="preserve"> sprendinių, t. y. visų užduočių, nurodytų</w:t>
            </w:r>
          </w:p>
          <w:p w:rsidR="0063220C" w:rsidP="000B163B" w:rsidRDefault="0063220C" w14:paraId="75C6B8E5" w14:textId="10678219">
            <w:pPr>
              <w:pStyle w:val="BodyText2"/>
              <w:ind w:left="32"/>
              <w:jc w:val="center"/>
              <w:rPr>
                <w:bCs/>
                <w:iCs/>
                <w:sz w:val="22"/>
                <w:szCs w:val="22"/>
              </w:rPr>
            </w:pPr>
            <w:r w:rsidRPr="0063220C">
              <w:rPr>
                <w:bCs/>
                <w:iCs/>
                <w:sz w:val="22"/>
                <w:szCs w:val="22"/>
              </w:rPr>
              <w:t>SS 6 priedo Pasiūlymo formos A dalies</w:t>
            </w:r>
            <w:r w:rsidRPr="000B163B">
              <w:rPr>
                <w:bCs/>
                <w:iCs/>
                <w:sz w:val="22"/>
                <w:szCs w:val="22"/>
              </w:rPr>
              <w:t xml:space="preserve"> </w:t>
            </w:r>
            <w:r w:rsidRPr="0063220C">
              <w:rPr>
                <w:bCs/>
                <w:iCs/>
                <w:sz w:val="22"/>
                <w:szCs w:val="22"/>
              </w:rPr>
              <w:t xml:space="preserve">A dalies 5 lentelėje </w:t>
            </w:r>
          </w:p>
          <w:p w:rsidR="00EA2236" w:rsidP="000B163B" w:rsidRDefault="00EA2236" w14:paraId="2DBC3F4D" w14:textId="77777777">
            <w:pPr>
              <w:pStyle w:val="BodyText2"/>
              <w:ind w:left="32"/>
              <w:jc w:val="center"/>
              <w:rPr>
                <w:b/>
                <w:sz w:val="22"/>
                <w:szCs w:val="22"/>
              </w:rPr>
            </w:pPr>
          </w:p>
          <w:p w:rsidR="00AD490C" w:rsidP="000B163B" w:rsidRDefault="00F17383" w14:paraId="2829E40C" w14:textId="77777777">
            <w:pPr>
              <w:pStyle w:val="BodyText2"/>
              <w:ind w:left="32"/>
              <w:jc w:val="center"/>
              <w:rPr>
                <w:bCs/>
                <w:iCs/>
                <w:sz w:val="22"/>
                <w:szCs w:val="22"/>
              </w:rPr>
            </w:pPr>
            <w:r w:rsidRPr="0063220C">
              <w:rPr>
                <w:bCs/>
                <w:iCs/>
                <w:sz w:val="22"/>
                <w:szCs w:val="22"/>
              </w:rPr>
              <w:t>(esam</w:t>
            </w:r>
            <w:r w:rsidR="00CA2D6A">
              <w:rPr>
                <w:bCs/>
                <w:iCs/>
                <w:sz w:val="22"/>
                <w:szCs w:val="22"/>
              </w:rPr>
              <w:t>a</w:t>
            </w:r>
            <w:r w:rsidRPr="0063220C">
              <w:rPr>
                <w:bCs/>
                <w:iCs/>
                <w:sz w:val="22"/>
                <w:szCs w:val="22"/>
              </w:rPr>
              <w:t xml:space="preserve"> </w:t>
            </w:r>
            <w:r w:rsidRPr="00CA2D6A" w:rsidR="00CA2D6A">
              <w:rPr>
                <w:bCs/>
                <w:iCs/>
                <w:sz w:val="22"/>
                <w:szCs w:val="22"/>
              </w:rPr>
              <w:t xml:space="preserve">LSPSKP IS </w:t>
            </w:r>
            <w:r w:rsidRPr="0063220C">
              <w:rPr>
                <w:bCs/>
                <w:iCs/>
                <w:sz w:val="22"/>
                <w:szCs w:val="22"/>
              </w:rPr>
              <w:t>aprašyta</w:t>
            </w:r>
            <w:r w:rsidRPr="0063220C" w:rsidR="0063220C">
              <w:rPr>
                <w:bCs/>
                <w:iCs/>
                <w:sz w:val="22"/>
                <w:szCs w:val="22"/>
              </w:rPr>
              <w:t xml:space="preserve"> </w:t>
            </w:r>
            <w:r w:rsidRPr="0063220C" w:rsidR="00C37A2C">
              <w:rPr>
                <w:bCs/>
                <w:iCs/>
                <w:sz w:val="22"/>
                <w:szCs w:val="22"/>
              </w:rPr>
              <w:t xml:space="preserve">TS </w:t>
            </w:r>
            <w:r w:rsidR="00C37A2C">
              <w:rPr>
                <w:bCs/>
                <w:iCs/>
                <w:sz w:val="22"/>
                <w:szCs w:val="22"/>
              </w:rPr>
              <w:t>(</w:t>
            </w:r>
            <w:r w:rsidRPr="0063220C" w:rsidR="0063220C">
              <w:rPr>
                <w:bCs/>
                <w:iCs/>
                <w:sz w:val="22"/>
                <w:szCs w:val="22"/>
              </w:rPr>
              <w:t>SS 2 priede</w:t>
            </w:r>
            <w:r w:rsidRPr="0063220C">
              <w:rPr>
                <w:bCs/>
                <w:iCs/>
                <w:sz w:val="22"/>
                <w:szCs w:val="22"/>
              </w:rPr>
              <w:t xml:space="preserve"> </w:t>
            </w:r>
            <w:r w:rsidR="00C37A2C">
              <w:rPr>
                <w:bCs/>
                <w:iCs/>
                <w:sz w:val="22"/>
                <w:szCs w:val="22"/>
              </w:rPr>
              <w:t>)</w:t>
            </w:r>
            <w:r w:rsidR="00AD490C">
              <w:rPr>
                <w:bCs/>
                <w:iCs/>
                <w:sz w:val="22"/>
                <w:szCs w:val="22"/>
              </w:rPr>
              <w:t xml:space="preserve">, </w:t>
            </w:r>
          </w:p>
          <w:p w:rsidRPr="00C4444E" w:rsidR="00F17383" w:rsidP="000B163B" w:rsidRDefault="00C37A2C" w14:paraId="3FC68691" w14:textId="2773FFD2">
            <w:pPr>
              <w:pStyle w:val="BodyText2"/>
              <w:ind w:left="32"/>
              <w:jc w:val="center"/>
              <w:rPr>
                <w:b/>
                <w:sz w:val="22"/>
                <w:szCs w:val="22"/>
              </w:rPr>
            </w:pPr>
            <w:r>
              <w:rPr>
                <w:bCs/>
                <w:iCs/>
                <w:sz w:val="22"/>
                <w:szCs w:val="22"/>
              </w:rPr>
              <w:t xml:space="preserve">su kitais </w:t>
            </w:r>
            <w:r w:rsidRPr="0063220C" w:rsidR="00F17383">
              <w:rPr>
                <w:bCs/>
                <w:iCs/>
                <w:sz w:val="22"/>
                <w:szCs w:val="22"/>
              </w:rPr>
              <w:t>duomen</w:t>
            </w:r>
            <w:r>
              <w:rPr>
                <w:bCs/>
                <w:iCs/>
                <w:sz w:val="22"/>
                <w:szCs w:val="22"/>
              </w:rPr>
              <w:t>imis galima susipažinti</w:t>
            </w:r>
            <w:r w:rsidRPr="0063220C" w:rsidR="00F17383">
              <w:rPr>
                <w:bCs/>
                <w:iCs/>
                <w:sz w:val="22"/>
                <w:szCs w:val="22"/>
              </w:rPr>
              <w:t xml:space="preserve"> </w:t>
            </w:r>
            <w:hyperlink w:history="1" r:id="rId8">
              <w:r>
                <w:rPr>
                  <w:rStyle w:val="Hyperlink"/>
                  <w:bCs/>
                  <w:iCs/>
                  <w:sz w:val="22"/>
                  <w:szCs w:val="22"/>
                </w:rPr>
                <w:t>ČIA</w:t>
              </w:r>
            </w:hyperlink>
            <w:r w:rsidRPr="0063220C" w:rsidR="00F17383">
              <w:rPr>
                <w:bCs/>
                <w:iCs/>
                <w:sz w:val="22"/>
                <w:szCs w:val="22"/>
              </w:rPr>
              <w:t>)</w:t>
            </w:r>
          </w:p>
        </w:tc>
      </w:tr>
      <w:tr w:rsidRPr="00C4444E" w:rsidR="00C4444E" w:rsidTr="53B9D893" w14:paraId="20F7C0DA" w14:textId="77777777">
        <w:tc>
          <w:tcPr>
            <w:tcW w:w="2410" w:type="dxa"/>
            <w:tcBorders>
              <w:top w:val="single" w:color="auto" w:sz="4" w:space="0"/>
              <w:left w:val="single" w:color="auto" w:sz="4" w:space="0"/>
              <w:bottom w:val="single" w:color="auto" w:sz="4" w:space="0"/>
              <w:right w:val="single" w:color="auto" w:sz="4" w:space="0"/>
            </w:tcBorders>
          </w:tcPr>
          <w:p w:rsidRPr="000B163B" w:rsidR="000B163B" w:rsidP="00831263" w:rsidRDefault="000B163B" w14:paraId="7319E2BF" w14:textId="77777777">
            <w:pPr>
              <w:pStyle w:val="BodyText2"/>
              <w:jc w:val="center"/>
              <w:rPr>
                <w:sz w:val="22"/>
                <w:szCs w:val="22"/>
              </w:rPr>
            </w:pPr>
          </w:p>
          <w:p w:rsidRPr="000B163B" w:rsidR="00C4444E" w:rsidP="00831263" w:rsidRDefault="00C4444E" w14:paraId="220E22BE" w14:textId="3550AD6C">
            <w:pPr>
              <w:pStyle w:val="BodyText2"/>
              <w:jc w:val="center"/>
              <w:rPr>
                <w:b/>
                <w:i/>
                <w:sz w:val="22"/>
                <w:szCs w:val="22"/>
              </w:rPr>
            </w:pPr>
            <w:r w:rsidRPr="000B163B">
              <w:rPr>
                <w:sz w:val="22"/>
                <w:szCs w:val="22"/>
              </w:rPr>
              <w:t>5 balai (puikiai)</w:t>
            </w:r>
          </w:p>
        </w:tc>
        <w:tc>
          <w:tcPr>
            <w:tcW w:w="6781" w:type="dxa"/>
            <w:tcBorders>
              <w:top w:val="single" w:color="auto" w:sz="4" w:space="0"/>
              <w:left w:val="single" w:color="auto" w:sz="4" w:space="0"/>
              <w:bottom w:val="single" w:color="auto" w:sz="4" w:space="0"/>
              <w:right w:val="single" w:color="auto" w:sz="4" w:space="0"/>
            </w:tcBorders>
            <w:hideMark/>
          </w:tcPr>
          <w:p w:rsidR="00F15AAB" w:rsidP="00F15AAB" w:rsidRDefault="00F15AAB" w14:paraId="41D0C6A1" w14:textId="77777777">
            <w:pPr>
              <w:pStyle w:val="BodyText2"/>
              <w:ind w:left="32" w:firstLine="283"/>
              <w:rPr>
                <w:bCs/>
                <w:iCs/>
                <w:sz w:val="22"/>
                <w:szCs w:val="22"/>
              </w:rPr>
            </w:pPr>
            <w:r w:rsidRPr="00F15AAB">
              <w:rPr>
                <w:bCs/>
                <w:iCs/>
                <w:sz w:val="22"/>
                <w:szCs w:val="22"/>
              </w:rPr>
              <w:t>Tiekėjo pasiūlyme pateikti išsamūs, nuoseklūs ir visapusiškai pagrįsti visų vystymo užduočių sprendiniai, kurie aiškiai rodo gilų susipažinimą su esama LSPSKP IS sistema, jos architektūra, naudotojų grupėmis bei vystymo vizija. Sprendiniai yra modernūs, inovatyvūs, tačiau kartu išlaikomas sistemos tęstinumas, užtikrinamas intuityvumas ir patogumas naudotojui.</w:t>
            </w:r>
            <w:r>
              <w:rPr>
                <w:bCs/>
                <w:iCs/>
                <w:sz w:val="22"/>
                <w:szCs w:val="22"/>
              </w:rPr>
              <w:t xml:space="preserve"> </w:t>
            </w:r>
            <w:r w:rsidRPr="00F15AAB">
              <w:rPr>
                <w:bCs/>
                <w:iCs/>
                <w:sz w:val="22"/>
                <w:szCs w:val="22"/>
              </w:rPr>
              <w:t>Dizaino sprendimai pagrįsti vartotojo patirties principais, pateikti konkretūs naudotojų scenarijai, naudotojo kelionių (</w:t>
            </w:r>
            <w:r w:rsidRPr="00F15AAB">
              <w:rPr>
                <w:bCs/>
                <w:i/>
                <w:sz w:val="22"/>
                <w:szCs w:val="22"/>
              </w:rPr>
              <w:t>user journey</w:t>
            </w:r>
            <w:r w:rsidRPr="00F15AAB">
              <w:rPr>
                <w:bCs/>
                <w:iCs/>
                <w:sz w:val="22"/>
                <w:szCs w:val="22"/>
              </w:rPr>
              <w:t>s) pavyzdžiai, prototipai ar testavimo rezultatai. Sprendinių pagrindimas išsamus ir logiškas, aiškiai atskleidžiantis kiekvieno sprendimo motyvus, jų sąsajas su naudotojų poreikiais ir sistemos tikslais. Pasiūlymas demonstruoja tiek techninę kompetenciją, tiek strateginį mąstymą.</w:t>
            </w:r>
          </w:p>
          <w:p w:rsidRPr="000B163B" w:rsidR="00C4444E" w:rsidP="00F15AAB" w:rsidRDefault="00C4444E" w14:paraId="13578E38" w14:textId="0160F6F1">
            <w:pPr>
              <w:pStyle w:val="BodyText2"/>
              <w:ind w:left="32" w:firstLine="283"/>
              <w:rPr>
                <w:bCs/>
                <w:iCs/>
                <w:sz w:val="22"/>
                <w:szCs w:val="22"/>
              </w:rPr>
            </w:pPr>
          </w:p>
        </w:tc>
      </w:tr>
      <w:tr w:rsidRPr="00C4444E" w:rsidR="00C4444E" w:rsidTr="53B9D893" w14:paraId="5C9D4434" w14:textId="77777777">
        <w:tc>
          <w:tcPr>
            <w:tcW w:w="2410" w:type="dxa"/>
            <w:tcBorders>
              <w:top w:val="single" w:color="auto" w:sz="4" w:space="0"/>
              <w:left w:val="single" w:color="auto" w:sz="4" w:space="0"/>
              <w:bottom w:val="single" w:color="auto" w:sz="4" w:space="0"/>
              <w:right w:val="single" w:color="auto" w:sz="4" w:space="0"/>
            </w:tcBorders>
            <w:hideMark/>
          </w:tcPr>
          <w:p w:rsidRPr="00831263" w:rsidR="000B163B" w:rsidP="00831263" w:rsidRDefault="000B163B" w14:paraId="3CB5CDE2" w14:textId="77777777">
            <w:pPr>
              <w:pStyle w:val="BodyText2"/>
              <w:jc w:val="center"/>
              <w:rPr>
                <w:sz w:val="22"/>
                <w:szCs w:val="22"/>
              </w:rPr>
            </w:pPr>
          </w:p>
          <w:p w:rsidRPr="00831263" w:rsidR="00C4444E" w:rsidP="00831263" w:rsidRDefault="00C4444E" w14:paraId="5BAE421C" w14:textId="431CA369">
            <w:pPr>
              <w:pStyle w:val="BodyText2"/>
              <w:jc w:val="center"/>
              <w:rPr>
                <w:sz w:val="22"/>
                <w:szCs w:val="22"/>
              </w:rPr>
            </w:pPr>
            <w:r w:rsidRPr="00831263">
              <w:rPr>
                <w:sz w:val="22"/>
                <w:szCs w:val="22"/>
              </w:rPr>
              <w:t>4 balai (gerai)</w:t>
            </w:r>
          </w:p>
        </w:tc>
        <w:tc>
          <w:tcPr>
            <w:tcW w:w="6781"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F15AAB" w:rsidP="00831263" w:rsidRDefault="00F15AAB" w14:paraId="1EF01F2B" w14:textId="13E316ED">
            <w:pPr>
              <w:pStyle w:val="BodyText2"/>
              <w:ind w:left="32" w:firstLine="283"/>
              <w:rPr>
                <w:bCs/>
                <w:iCs/>
                <w:sz w:val="22"/>
                <w:szCs w:val="22"/>
              </w:rPr>
            </w:pPr>
            <w:r w:rsidRPr="00F15AAB">
              <w:rPr>
                <w:bCs/>
                <w:iCs/>
                <w:sz w:val="22"/>
                <w:szCs w:val="22"/>
              </w:rPr>
              <w:t>Tiekėjo pasiūlyme pateikti išsamūs visų vystymo užduočių sprendiniai, kurie rodo pakankamą susipažinimą su LSPSKP IS struktūra ir pagrindiniais naudotojų poreikiais. Sprendiniai yra funkcionalūs ir atitinka reikalavimus, kai kurie iš jų pasižymi modernumu ir intuityvumu, tačiau bendra sprendinių visuma neišsiskiria inovatyvumu. Dizaino sprendimai pateikti aiškiai, tačiau ne visais atvejais pagrįsti vartotojo patirties principais ar naudotojų elgsenos analizėmis. Pagrindimas pateiktas, tačiau kai kur trūksta motyvų paaiškinimo, kaip konkretūs sprendiniai susiję su sistemos vizija ar naudotojų darbo scenarijais. Sistemos tęstinumas išlaikytas, tačiau kai kurių integracinių aspektų detalizavimas galėtų būti išsamesnis (pvz., duomenų migracijos, sąsajų su išorinėmis sistemomis aprašymas).</w:t>
            </w:r>
          </w:p>
          <w:p w:rsidRPr="00831263" w:rsidR="00C4444E" w:rsidP="00831263" w:rsidRDefault="00C4444E" w14:paraId="472B20FC" w14:textId="7FEE36F7">
            <w:pPr>
              <w:pStyle w:val="BodyText2"/>
              <w:ind w:left="32" w:firstLine="283"/>
              <w:rPr>
                <w:bCs/>
                <w:iCs/>
                <w:sz w:val="22"/>
                <w:szCs w:val="22"/>
              </w:rPr>
            </w:pPr>
          </w:p>
        </w:tc>
      </w:tr>
      <w:tr w:rsidRPr="00C4444E" w:rsidR="00C4444E" w:rsidTr="53B9D893" w14:paraId="65EE48FC" w14:textId="77777777">
        <w:tc>
          <w:tcPr>
            <w:tcW w:w="2410" w:type="dxa"/>
            <w:tcBorders>
              <w:top w:val="single" w:color="auto" w:sz="4" w:space="0"/>
              <w:left w:val="single" w:color="auto" w:sz="4" w:space="0"/>
              <w:bottom w:val="single" w:color="auto" w:sz="4" w:space="0"/>
              <w:right w:val="single" w:color="auto" w:sz="4" w:space="0"/>
            </w:tcBorders>
            <w:hideMark/>
          </w:tcPr>
          <w:p w:rsidRPr="000B163B" w:rsidR="00C4444E" w:rsidP="00831263" w:rsidRDefault="00C4444E" w14:paraId="184E64DF" w14:textId="3EF3146E">
            <w:pPr>
              <w:pStyle w:val="BodyText2"/>
              <w:jc w:val="center"/>
              <w:rPr>
                <w:sz w:val="22"/>
                <w:szCs w:val="22"/>
              </w:rPr>
            </w:pPr>
            <w:r w:rsidRPr="000B163B">
              <w:rPr>
                <w:sz w:val="22"/>
                <w:szCs w:val="22"/>
              </w:rPr>
              <w:t>3 balai (vidutiniškai)</w:t>
            </w:r>
          </w:p>
        </w:tc>
        <w:tc>
          <w:tcPr>
            <w:tcW w:w="6781" w:type="dxa"/>
            <w:tcBorders>
              <w:top w:val="single" w:color="auto" w:sz="4" w:space="0"/>
              <w:left w:val="single" w:color="auto" w:sz="4" w:space="0"/>
              <w:bottom w:val="single" w:color="auto" w:sz="4" w:space="0"/>
              <w:right w:val="single" w:color="auto" w:sz="4" w:space="0"/>
            </w:tcBorders>
            <w:hideMark/>
          </w:tcPr>
          <w:p w:rsidR="00F15AAB" w:rsidP="000B163B" w:rsidRDefault="00F15AAB" w14:paraId="22303C58" w14:textId="0E73FA75">
            <w:pPr>
              <w:pStyle w:val="BodyText2"/>
              <w:ind w:left="32" w:firstLine="283"/>
              <w:rPr>
                <w:bCs/>
                <w:iCs/>
                <w:sz w:val="22"/>
                <w:szCs w:val="22"/>
              </w:rPr>
            </w:pPr>
            <w:r w:rsidRPr="00F15AAB">
              <w:rPr>
                <w:bCs/>
                <w:iCs/>
                <w:sz w:val="22"/>
                <w:szCs w:val="22"/>
              </w:rPr>
              <w:t>Tiekėjas pateikė visų vystymo užduočių sprendinius, tačiau jie yra standartinio pobūdžio, riboto originalumo ir neišsiskiria šiuolaikiškais dizaino ar funkcionalumo sprendimais. Nors kai kuriais aspektais laikomasi esamos LSPSKP IS struktūros ar vizualinio stiliaus, integracija išlieka paviršutiniška – trūksta nuoseklumo ir išbaigtumo. Dizaino sprendimai neparodo aiškaus ryšio su vartotojo patirties principais, o sprendinių pagrindimas dalinis – jis pateiktas, bet neatskleidžia sprendimų motyvų, jų sąsajų su sistema ar naudotojo poreikiais.</w:t>
            </w:r>
          </w:p>
          <w:p w:rsidRPr="000B163B" w:rsidR="00F15AAB" w:rsidP="000B163B" w:rsidRDefault="00F15AAB" w14:paraId="12807AA8" w14:textId="4E6D8E62">
            <w:pPr>
              <w:pStyle w:val="BodyText2"/>
              <w:ind w:left="32" w:firstLine="283"/>
              <w:rPr>
                <w:bCs/>
                <w:iCs/>
                <w:sz w:val="22"/>
                <w:szCs w:val="22"/>
              </w:rPr>
            </w:pPr>
          </w:p>
        </w:tc>
      </w:tr>
      <w:tr w:rsidRPr="00C4444E" w:rsidR="00C4444E" w:rsidTr="53B9D893" w14:paraId="01DDC4F9" w14:textId="77777777">
        <w:tc>
          <w:tcPr>
            <w:tcW w:w="2410" w:type="dxa"/>
            <w:tcBorders>
              <w:top w:val="single" w:color="auto" w:sz="4" w:space="0"/>
              <w:left w:val="single" w:color="auto" w:sz="4" w:space="0"/>
              <w:bottom w:val="single" w:color="auto" w:sz="4" w:space="0"/>
              <w:right w:val="single" w:color="auto" w:sz="4" w:space="0"/>
            </w:tcBorders>
          </w:tcPr>
          <w:p w:rsidRPr="00C4444E" w:rsidR="00C4444E" w:rsidP="000B163B" w:rsidRDefault="00C4444E" w14:paraId="0172D01B" w14:textId="79115A4E">
            <w:pPr>
              <w:pStyle w:val="BodyText2"/>
              <w:ind w:left="204" w:hanging="142"/>
            </w:pPr>
            <w:r w:rsidRPr="00C4444E">
              <w:t>2 balai (silpnai)</w:t>
            </w:r>
          </w:p>
        </w:tc>
        <w:tc>
          <w:tcPr>
            <w:tcW w:w="6781" w:type="dxa"/>
            <w:tcBorders>
              <w:top w:val="single" w:color="auto" w:sz="4" w:space="0"/>
              <w:left w:val="single" w:color="auto" w:sz="4" w:space="0"/>
              <w:bottom w:val="single" w:color="auto" w:sz="4" w:space="0"/>
              <w:right w:val="single" w:color="auto" w:sz="4" w:space="0"/>
            </w:tcBorders>
            <w:hideMark/>
          </w:tcPr>
          <w:p w:rsidR="00E22918" w:rsidP="00E22918" w:rsidRDefault="00E22918" w14:paraId="401B58F8" w14:textId="77777777">
            <w:pPr>
              <w:pStyle w:val="BodyText2"/>
              <w:ind w:firstLine="32"/>
              <w:rPr>
                <w:bCs/>
                <w:iCs/>
                <w:sz w:val="22"/>
                <w:szCs w:val="22"/>
              </w:rPr>
            </w:pPr>
            <w:r w:rsidRPr="00E22918">
              <w:rPr>
                <w:bCs/>
                <w:iCs/>
                <w:sz w:val="22"/>
                <w:szCs w:val="22"/>
              </w:rPr>
              <w:t>Tiekėjas pateikė visų užduočių sprendinius, tačiau jie formaliai atitinka tik paviršinius reikalavimus, neatskleidžiant tikros analizės ar sistemos supratimo. Sprendiniai yra bendro pobūdžio, trūksta esminių užduoties elementų arba jie pateikti nepakankamai išsamiai.</w:t>
            </w:r>
            <w:r>
              <w:rPr>
                <w:bCs/>
                <w:iCs/>
                <w:sz w:val="22"/>
                <w:szCs w:val="22"/>
              </w:rPr>
              <w:t xml:space="preserve"> </w:t>
            </w:r>
            <w:r w:rsidRPr="00E22918">
              <w:rPr>
                <w:bCs/>
                <w:iCs/>
                <w:sz w:val="22"/>
                <w:szCs w:val="22"/>
              </w:rPr>
              <w:t>Sprendinių pagrindimas paviršutiniškas – dažnai remiamasi abstrakčiomis, universaliomis frazėmis, kurios galėtų būti pritaikytos bet kuriai sistemai. Nėra aiškaus ryšio su LSPSKP IS specifika, jos naudotojais ar vystymo vizija. Dizaino sprendimai neparodo sąsajų su vartotojo patirties principais, o integracijos aspektai – neišplėtoti ar neaprašyti.</w:t>
            </w:r>
          </w:p>
          <w:p w:rsidRPr="000B163B" w:rsidR="00C4444E" w:rsidP="00E22918" w:rsidRDefault="00C4444E" w14:paraId="2CA64625" w14:textId="47C637DC">
            <w:pPr>
              <w:pStyle w:val="BodyText2"/>
              <w:rPr>
                <w:bCs/>
                <w:iCs/>
                <w:sz w:val="22"/>
                <w:szCs w:val="22"/>
              </w:rPr>
            </w:pPr>
          </w:p>
        </w:tc>
      </w:tr>
      <w:tr w:rsidRPr="00C4444E" w:rsidR="00C4444E" w:rsidTr="53B9D893" w14:paraId="7CB2E615" w14:textId="77777777">
        <w:tc>
          <w:tcPr>
            <w:tcW w:w="2410" w:type="dxa"/>
            <w:tcBorders>
              <w:top w:val="single" w:color="auto" w:sz="4" w:space="0"/>
              <w:left w:val="single" w:color="auto" w:sz="4" w:space="0"/>
              <w:bottom w:val="single" w:color="auto" w:sz="4" w:space="0"/>
              <w:right w:val="single" w:color="auto" w:sz="4" w:space="0"/>
            </w:tcBorders>
          </w:tcPr>
          <w:p w:rsidRPr="00C4444E" w:rsidR="00C4444E" w:rsidP="000B163B" w:rsidRDefault="00C4444E" w14:paraId="4360882D" w14:textId="6DC422B0">
            <w:pPr>
              <w:pStyle w:val="BodyText2"/>
              <w:ind w:left="204" w:hanging="142"/>
            </w:pPr>
            <w:r w:rsidRPr="00C4444E">
              <w:t xml:space="preserve">1 balas (silpnai) </w:t>
            </w:r>
          </w:p>
        </w:tc>
        <w:tc>
          <w:tcPr>
            <w:tcW w:w="6781" w:type="dxa"/>
            <w:tcBorders>
              <w:top w:val="single" w:color="auto" w:sz="4" w:space="0"/>
              <w:left w:val="single" w:color="auto" w:sz="4" w:space="0"/>
              <w:bottom w:val="single" w:color="auto" w:sz="4" w:space="0"/>
              <w:right w:val="single" w:color="auto" w:sz="4" w:space="0"/>
            </w:tcBorders>
          </w:tcPr>
          <w:p w:rsidRPr="00E22918" w:rsidR="00E22918" w:rsidP="00E22918" w:rsidRDefault="00E22918" w14:paraId="1CBAABA0" w14:textId="77777777">
            <w:pPr>
              <w:pStyle w:val="BodyText2"/>
              <w:tabs>
                <w:tab w:val="left" w:pos="174"/>
              </w:tabs>
              <w:ind w:right="9" w:firstLine="32"/>
              <w:rPr>
                <w:bCs/>
                <w:iCs/>
                <w:sz w:val="22"/>
                <w:szCs w:val="22"/>
              </w:rPr>
            </w:pPr>
            <w:r w:rsidRPr="00E22918">
              <w:rPr>
                <w:bCs/>
                <w:iCs/>
                <w:sz w:val="22"/>
                <w:szCs w:val="22"/>
              </w:rPr>
              <w:t>Tiekėjas nepateikė nė vienos vystymo užduoties sprendinių arba pateikti sprendiniai visiškai neatitinka užduoties esmės. Trūksta ne tik turinio, bet ir bet kokio struktūrinio ar vizualinio ryšio su esama LSPSKP IS sistema.</w:t>
            </w:r>
          </w:p>
          <w:p w:rsidRPr="00E22918" w:rsidR="00E22918" w:rsidP="00E22918" w:rsidRDefault="00E22918" w14:paraId="4056DE49" w14:textId="77777777">
            <w:pPr>
              <w:pStyle w:val="BodyText2"/>
              <w:tabs>
                <w:tab w:val="left" w:pos="174"/>
              </w:tabs>
              <w:ind w:right="9" w:firstLine="32"/>
              <w:rPr>
                <w:bCs/>
                <w:iCs/>
                <w:sz w:val="22"/>
                <w:szCs w:val="22"/>
              </w:rPr>
            </w:pPr>
            <w:r w:rsidRPr="00E22918">
              <w:rPr>
                <w:bCs/>
                <w:iCs/>
                <w:sz w:val="22"/>
                <w:szCs w:val="22"/>
              </w:rPr>
              <w:t>Pasiūlyme nėra jokių ženklų, kad tiekėjas būtų susipažinęs su sistemos veikimu, naudotojų poreikiais ar vystymo vizija. Sprendiniai, jei pateikti, yra atsitiktiniai, bendriniai, be loginės struktūros ar pagrindimo. Dizaino ir funkcionalumo aspektai neaptarti, o naudotojo patirties principai visiškai neįvertinti.</w:t>
            </w:r>
          </w:p>
          <w:p w:rsidRPr="000B163B" w:rsidR="00C4444E" w:rsidP="000B163B" w:rsidRDefault="00C4444E" w14:paraId="6954FE76" w14:textId="298612E3">
            <w:pPr>
              <w:pStyle w:val="BodyText2"/>
              <w:tabs>
                <w:tab w:val="clear" w:pos="317"/>
                <w:tab w:val="left" w:pos="174"/>
              </w:tabs>
              <w:ind w:right="150" w:firstLine="32"/>
              <w:rPr>
                <w:bCs/>
                <w:iCs/>
                <w:sz w:val="22"/>
                <w:szCs w:val="22"/>
              </w:rPr>
            </w:pPr>
          </w:p>
        </w:tc>
      </w:tr>
    </w:tbl>
    <w:p w:rsidRPr="00C4444E" w:rsidR="00920FDC" w:rsidP="00236DB2" w:rsidRDefault="00920FDC" w14:paraId="741989E9" w14:textId="77777777">
      <w:pPr>
        <w:tabs>
          <w:tab w:val="left" w:pos="317"/>
        </w:tabs>
        <w:spacing w:after="0" w:line="240" w:lineRule="auto"/>
        <w:ind w:left="567" w:firstLine="567"/>
        <w:jc w:val="both"/>
        <w:rPr>
          <w:rFonts w:ascii="Times New Roman" w:hAnsi="Times New Roman" w:eastAsia="Calibri" w:cs="Times New Roman"/>
          <w:b/>
          <w:bCs/>
          <w:u w:val="single"/>
        </w:rPr>
      </w:pPr>
    </w:p>
    <w:p w:rsidRPr="0063220C" w:rsidR="0017479B" w:rsidP="00236DB2" w:rsidRDefault="008B0544" w14:paraId="29824782" w14:textId="6BA5EF96">
      <w:pPr>
        <w:tabs>
          <w:tab w:val="left" w:pos="317"/>
        </w:tabs>
        <w:spacing w:after="0" w:line="240" w:lineRule="auto"/>
        <w:ind w:left="567" w:firstLine="567"/>
        <w:jc w:val="both"/>
        <w:rPr>
          <w:rFonts w:ascii="Times New Roman" w:hAnsi="Times New Roman" w:eastAsia="Calibri" w:cs="Times New Roman"/>
          <w:b/>
          <w:bCs/>
          <w:u w:val="single"/>
        </w:rPr>
      </w:pPr>
      <w:r w:rsidRPr="0063220C">
        <w:rPr>
          <w:rFonts w:ascii="Times New Roman" w:hAnsi="Times New Roman" w:eastAsia="Calibri" w:cs="Times New Roman"/>
          <w:b/>
          <w:bCs/>
          <w:u w:val="single"/>
        </w:rPr>
        <w:t>8</w:t>
      </w:r>
      <w:r w:rsidRPr="0063220C" w:rsidR="00C026A4">
        <w:rPr>
          <w:rFonts w:ascii="Times New Roman" w:hAnsi="Times New Roman" w:eastAsia="Calibri" w:cs="Times New Roman"/>
          <w:b/>
          <w:bCs/>
          <w:u w:val="single"/>
        </w:rPr>
        <w:t xml:space="preserve">. </w:t>
      </w:r>
      <w:r w:rsidRPr="0063220C" w:rsidR="00920FDC">
        <w:rPr>
          <w:rFonts w:ascii="Times New Roman" w:hAnsi="Times New Roman" w:eastAsia="Calibri" w:cs="Times New Roman"/>
          <w:b/>
          <w:bCs/>
          <w:u w:val="single"/>
        </w:rPr>
        <w:t xml:space="preserve">Surinkus </w:t>
      </w:r>
      <w:r w:rsidRPr="0063220C" w:rsidR="00587456">
        <w:rPr>
          <w:rFonts w:ascii="Times New Roman" w:hAnsi="Times New Roman" w:eastAsia="Calibri" w:cs="Times New Roman"/>
          <w:b/>
          <w:bCs/>
          <w:u w:val="single"/>
        </w:rPr>
        <w:t>1</w:t>
      </w:r>
      <w:r w:rsidRPr="0063220C" w:rsidR="00920FDC">
        <w:rPr>
          <w:rFonts w:ascii="Times New Roman" w:hAnsi="Times New Roman" w:eastAsia="Calibri" w:cs="Times New Roman"/>
          <w:b/>
          <w:bCs/>
          <w:u w:val="single"/>
        </w:rPr>
        <w:t xml:space="preserve"> bal</w:t>
      </w:r>
      <w:r w:rsidRPr="0063220C" w:rsidR="00587456">
        <w:rPr>
          <w:rFonts w:ascii="Times New Roman" w:hAnsi="Times New Roman" w:eastAsia="Calibri" w:cs="Times New Roman"/>
          <w:b/>
          <w:bCs/>
          <w:u w:val="single"/>
        </w:rPr>
        <w:t>ą</w:t>
      </w:r>
      <w:r w:rsidRPr="0063220C" w:rsidR="00920FDC">
        <w:rPr>
          <w:rFonts w:ascii="Times New Roman" w:hAnsi="Times New Roman" w:eastAsia="Calibri" w:cs="Times New Roman"/>
          <w:b/>
          <w:bCs/>
          <w:u w:val="single"/>
        </w:rPr>
        <w:t xml:space="preserve"> už trečiojo kriterijaus įvertinimo parametrą (Q</w:t>
      </w:r>
      <w:r w:rsidRPr="0063220C" w:rsidR="00920FDC">
        <w:rPr>
          <w:rFonts w:ascii="Times New Roman" w:hAnsi="Times New Roman" w:eastAsia="Calibri" w:cs="Times New Roman"/>
          <w:b/>
          <w:bCs/>
          <w:u w:val="single"/>
          <w:vertAlign w:val="subscript"/>
        </w:rPr>
        <w:t>P</w:t>
      </w:r>
      <w:r w:rsidRPr="0063220C" w:rsidR="00920FDC">
        <w:rPr>
          <w:rFonts w:ascii="Times New Roman" w:hAnsi="Times New Roman" w:eastAsia="Calibri" w:cs="Times New Roman"/>
          <w:b/>
          <w:bCs/>
          <w:u w:val="single"/>
        </w:rPr>
        <w:t>) pasiūlymas bus atmetamas.</w:t>
      </w:r>
    </w:p>
    <w:p w:rsidRPr="00C4444E" w:rsidR="0017479B" w:rsidP="00236DB2" w:rsidRDefault="0017479B" w14:paraId="7DD9A39B" w14:textId="77777777">
      <w:pPr>
        <w:tabs>
          <w:tab w:val="left" w:pos="317"/>
        </w:tabs>
        <w:spacing w:after="0" w:line="240" w:lineRule="auto"/>
        <w:ind w:left="567" w:firstLine="567"/>
        <w:jc w:val="both"/>
        <w:rPr>
          <w:rFonts w:ascii="Times New Roman" w:hAnsi="Times New Roman" w:eastAsia="Times New Roman" w:cs="Times New Roman"/>
          <w:lang w:eastAsia="ja-JP"/>
        </w:rPr>
      </w:pPr>
    </w:p>
    <w:p w:rsidR="00315DC0" w:rsidP="00236DB2" w:rsidRDefault="008B0544" w14:paraId="58291986" w14:textId="306BB83F">
      <w:pPr>
        <w:tabs>
          <w:tab w:val="left" w:pos="317"/>
        </w:tabs>
        <w:spacing w:after="0" w:line="240" w:lineRule="auto"/>
        <w:ind w:left="567" w:firstLine="567"/>
        <w:jc w:val="both"/>
      </w:pPr>
      <w:r w:rsidRPr="53B9D893">
        <w:rPr>
          <w:rFonts w:ascii="Times New Roman" w:hAnsi="Times New Roman" w:eastAsia="Times New Roman" w:cs="Times New Roman"/>
          <w:b/>
          <w:bCs/>
          <w:lang w:eastAsia="ja-JP"/>
        </w:rPr>
        <w:t>9</w:t>
      </w:r>
      <w:r w:rsidRPr="53B9D893" w:rsidR="00C026A4">
        <w:rPr>
          <w:rFonts w:ascii="Times New Roman" w:hAnsi="Times New Roman" w:eastAsia="Times New Roman" w:cs="Times New Roman"/>
          <w:b/>
          <w:bCs/>
          <w:lang w:eastAsia="ja-JP"/>
        </w:rPr>
        <w:t>.</w:t>
      </w:r>
      <w:r w:rsidRPr="53B9D893" w:rsidR="00C026A4">
        <w:rPr>
          <w:rFonts w:ascii="Times New Roman" w:hAnsi="Times New Roman" w:eastAsia="Times New Roman" w:cs="Times New Roman"/>
          <w:lang w:eastAsia="ja-JP"/>
        </w:rPr>
        <w:t xml:space="preserve"> </w:t>
      </w:r>
      <w:bookmarkStart w:name="_Hlk203326462" w:id="1"/>
      <w:r w:rsidRPr="53B9D893">
        <w:rPr>
          <w:rFonts w:ascii="Times New Roman" w:hAnsi="Times New Roman" w:eastAsia="Times New Roman" w:cs="Times New Roman"/>
          <w:lang w:eastAsia="ja-JP"/>
        </w:rPr>
        <w:t>T</w:t>
      </w:r>
      <w:r w:rsidRPr="53B9D893" w:rsidR="00315DC0">
        <w:rPr>
          <w:rFonts w:ascii="Times New Roman" w:hAnsi="Times New Roman" w:eastAsia="Times New Roman" w:cs="Times New Roman"/>
          <w:lang w:eastAsia="ja-JP"/>
        </w:rPr>
        <w:t xml:space="preserve">iekėjas, dalyvaudamas Pirkime, </w:t>
      </w:r>
      <w:r w:rsidRPr="53B9D893" w:rsidR="00315DC0">
        <w:rPr>
          <w:rFonts w:ascii="Times New Roman" w:hAnsi="Times New Roman" w:eastAsia="Times New Roman" w:cs="Times New Roman"/>
          <w:b/>
          <w:bCs/>
          <w:lang w:eastAsia="ja-JP"/>
        </w:rPr>
        <w:t>antrojo kriterijaus – konkrečių vystymo užduočių atlikimo terminas (trukmė) (T)</w:t>
      </w:r>
      <w:r w:rsidRPr="53B9D893" w:rsidR="00315DC0">
        <w:rPr>
          <w:rFonts w:ascii="Times New Roman" w:hAnsi="Times New Roman" w:eastAsia="Times New Roman" w:cs="Times New Roman"/>
          <w:lang w:eastAsia="ja-JP"/>
        </w:rPr>
        <w:t xml:space="preserve"> vertinimui turi pateikti </w:t>
      </w:r>
      <w:r w:rsidRPr="53B9D893" w:rsidR="00EA2236">
        <w:rPr>
          <w:rFonts w:ascii="Times New Roman" w:hAnsi="Times New Roman" w:eastAsia="Times New Roman" w:cs="Times New Roman"/>
          <w:lang w:eastAsia="ja-JP"/>
        </w:rPr>
        <w:t>užpildytą SS 6 priedo Pasiūlymo formos A dalies 5 lentel</w:t>
      </w:r>
      <w:r w:rsidRPr="53B9D893" w:rsidR="0046743E">
        <w:rPr>
          <w:rFonts w:ascii="Times New Roman" w:hAnsi="Times New Roman" w:eastAsia="Times New Roman" w:cs="Times New Roman"/>
          <w:lang w:eastAsia="ja-JP"/>
        </w:rPr>
        <w:t xml:space="preserve">ę, joje </w:t>
      </w:r>
      <w:r w:rsidRPr="53B9D893" w:rsidR="00EA2236">
        <w:rPr>
          <w:rFonts w:ascii="Times New Roman" w:hAnsi="Times New Roman" w:eastAsia="Times New Roman" w:cs="Times New Roman"/>
          <w:lang w:eastAsia="ja-JP"/>
        </w:rPr>
        <w:t xml:space="preserve">užpildant visas </w:t>
      </w:r>
      <w:r w:rsidRPr="53B9D893" w:rsidR="00C40261">
        <w:rPr>
          <w:rFonts w:ascii="Times New Roman" w:hAnsi="Times New Roman" w:eastAsia="Times New Roman" w:cs="Times New Roman"/>
          <w:lang w:eastAsia="ja-JP"/>
        </w:rPr>
        <w:t>1-</w:t>
      </w:r>
      <w:r w:rsidRPr="53B9D893" w:rsidR="00EA2236">
        <w:rPr>
          <w:rFonts w:ascii="Times New Roman" w:hAnsi="Times New Roman" w:eastAsia="Times New Roman" w:cs="Times New Roman"/>
          <w:lang w:eastAsia="ja-JP"/>
        </w:rPr>
        <w:t>3</w:t>
      </w:r>
      <w:r w:rsidRPr="53B9D893" w:rsidR="35B7D966">
        <w:rPr>
          <w:rFonts w:ascii="Times New Roman" w:hAnsi="Times New Roman" w:eastAsia="Times New Roman" w:cs="Times New Roman"/>
          <w:lang w:eastAsia="ja-JP"/>
        </w:rPr>
        <w:t>6</w:t>
      </w:r>
      <w:r w:rsidRPr="53B9D893" w:rsidR="00EA2236">
        <w:rPr>
          <w:rFonts w:ascii="Times New Roman" w:hAnsi="Times New Roman" w:eastAsia="Times New Roman" w:cs="Times New Roman"/>
          <w:lang w:eastAsia="ja-JP"/>
        </w:rPr>
        <w:t xml:space="preserve"> </w:t>
      </w:r>
      <w:r w:rsidRPr="53B9D893" w:rsidR="00C40261">
        <w:rPr>
          <w:rFonts w:ascii="Times New Roman" w:hAnsi="Times New Roman" w:eastAsia="Times New Roman" w:cs="Times New Roman"/>
          <w:lang w:eastAsia="ja-JP"/>
        </w:rPr>
        <w:t>eilutes, jose</w:t>
      </w:r>
      <w:r w:rsidRPr="53B9D893" w:rsidR="0046743E">
        <w:rPr>
          <w:rFonts w:ascii="Times New Roman" w:hAnsi="Times New Roman" w:eastAsia="Times New Roman" w:cs="Times New Roman"/>
          <w:lang w:eastAsia="ja-JP"/>
        </w:rPr>
        <w:t xml:space="preserve"> nurodant terminą </w:t>
      </w:r>
      <w:bookmarkEnd w:id="1"/>
      <w:r w:rsidRPr="53B9D893" w:rsidR="00B84F75">
        <w:rPr>
          <w:rFonts w:ascii="Times New Roman" w:hAnsi="Times New Roman" w:eastAsia="Times New Roman" w:cs="Times New Roman"/>
          <w:lang w:eastAsia="ja-JP"/>
        </w:rPr>
        <w:t>(darbo dienomis, išreikštą sveiku skaičiumi) nuo pirkimo sutarties įsigaliojimo dienos</w:t>
      </w:r>
      <w:r w:rsidRPr="53B9D893" w:rsidR="00C40261">
        <w:rPr>
          <w:rFonts w:ascii="Times New Roman" w:hAnsi="Times New Roman" w:eastAsia="Times New Roman" w:cs="Times New Roman"/>
          <w:lang w:eastAsia="ja-JP"/>
        </w:rPr>
        <w:t>, bei 3</w:t>
      </w:r>
      <w:r w:rsidRPr="53B9D893" w:rsidR="6F5A6D88">
        <w:rPr>
          <w:rFonts w:ascii="Times New Roman" w:hAnsi="Times New Roman" w:eastAsia="Times New Roman" w:cs="Times New Roman"/>
          <w:lang w:eastAsia="ja-JP"/>
        </w:rPr>
        <w:t>7</w:t>
      </w:r>
      <w:r w:rsidRPr="53B9D893" w:rsidR="00C40261">
        <w:rPr>
          <w:rFonts w:ascii="Times New Roman" w:hAnsi="Times New Roman" w:eastAsia="Times New Roman" w:cs="Times New Roman"/>
          <w:lang w:eastAsia="ja-JP"/>
        </w:rPr>
        <w:t xml:space="preserve"> eilutėje nurodyti jų sumą</w:t>
      </w:r>
      <w:r w:rsidRPr="53B9D893" w:rsidR="00B84F75">
        <w:rPr>
          <w:rFonts w:ascii="Times New Roman" w:hAnsi="Times New Roman" w:eastAsia="Times New Roman" w:cs="Times New Roman"/>
          <w:lang w:eastAsia="ja-JP"/>
        </w:rPr>
        <w:t xml:space="preserve">. Konkrečių vystymo užduočių įgyvendinimo terminas negali būti ilgesnis kaip 150 darbo dienų nuo pirkimo sutarties įsigaliojimo dienos. Jeigu tiekėjas pasiūlyme nenurodys konkrečių vystymo užduočių įgyvendinimo termino, bus laikoma, kad tiekėjas siūlo 150 darbo dienų nuo pirkimo sutarties įsigaliojimo dienos įgyvendinimo terminą. </w:t>
      </w:r>
      <w:r w:rsidRPr="53B9D893" w:rsidR="00B84F75">
        <w:rPr>
          <w:rFonts w:ascii="Times New Roman" w:hAnsi="Times New Roman" w:eastAsia="Times New Roman" w:cs="Times New Roman"/>
          <w:b/>
          <w:bCs/>
          <w:lang w:eastAsia="ja-JP"/>
        </w:rPr>
        <w:t>Jeigu tiekėjas pasiūlyme nurodys ilgesnį nei 150 darbo dienų nuo pirkimo sutarties įsigaliojimo dienos terminą</w:t>
      </w:r>
      <w:r w:rsidRPr="53B9D893" w:rsidR="00B84F75">
        <w:rPr>
          <w:rFonts w:ascii="Times New Roman" w:hAnsi="Times New Roman" w:eastAsia="Times New Roman" w:cs="Times New Roman"/>
          <w:lang w:eastAsia="ja-JP"/>
        </w:rPr>
        <w:t xml:space="preserve">, </w:t>
      </w:r>
      <w:r w:rsidRPr="53B9D893" w:rsidR="00B84F75">
        <w:rPr>
          <w:rFonts w:ascii="Times New Roman" w:hAnsi="Times New Roman" w:eastAsia="Times New Roman" w:cs="Times New Roman"/>
          <w:b/>
          <w:bCs/>
          <w:lang w:eastAsia="ja-JP"/>
        </w:rPr>
        <w:t>tiekėjo pasiūlymas bus atmetamas.</w:t>
      </w:r>
      <w:r>
        <w:t xml:space="preserve"> </w:t>
      </w:r>
    </w:p>
    <w:p w:rsidRPr="00C4444E" w:rsidR="009B2423" w:rsidP="00236DB2" w:rsidRDefault="009B2423" w14:paraId="5283CA6E" w14:textId="77777777">
      <w:pPr>
        <w:tabs>
          <w:tab w:val="left" w:pos="317"/>
        </w:tabs>
        <w:spacing w:after="0" w:line="240" w:lineRule="auto"/>
        <w:ind w:left="567" w:firstLine="567"/>
        <w:jc w:val="both"/>
        <w:rPr>
          <w:rFonts w:ascii="Times New Roman" w:hAnsi="Times New Roman" w:eastAsia="Times New Roman" w:cs="Times New Roman"/>
          <w:lang w:eastAsia="ja-JP"/>
        </w:rPr>
      </w:pPr>
    </w:p>
    <w:p w:rsidRPr="008B0544" w:rsidR="00315DC0" w:rsidP="00C66FB0" w:rsidRDefault="00B84F75" w14:paraId="1B317533" w14:textId="728CEB88">
      <w:pPr>
        <w:tabs>
          <w:tab w:val="left" w:pos="317"/>
          <w:tab w:val="left" w:pos="1701"/>
        </w:tabs>
        <w:spacing w:after="0" w:line="240" w:lineRule="auto"/>
        <w:ind w:left="567" w:firstLine="567"/>
        <w:jc w:val="both"/>
        <w:rPr>
          <w:rFonts w:ascii="Times New Roman" w:hAnsi="Times New Roman" w:eastAsia="Times New Roman" w:cs="Times New Roman"/>
          <w:strike/>
          <w:lang w:eastAsia="ja-JP"/>
        </w:rPr>
      </w:pPr>
      <w:r w:rsidRPr="6C6EB6C9">
        <w:rPr>
          <w:rFonts w:ascii="Times New Roman" w:hAnsi="Times New Roman" w:eastAsia="Times New Roman" w:cs="Times New Roman"/>
          <w:b/>
          <w:bCs/>
          <w:lang w:eastAsia="ja-JP"/>
        </w:rPr>
        <w:t>1</w:t>
      </w:r>
      <w:r w:rsidRPr="6C6EB6C9" w:rsidR="008B0544">
        <w:rPr>
          <w:rFonts w:ascii="Times New Roman" w:hAnsi="Times New Roman" w:eastAsia="Times New Roman" w:cs="Times New Roman"/>
          <w:b/>
          <w:bCs/>
          <w:lang w:eastAsia="ja-JP"/>
        </w:rPr>
        <w:t>0</w:t>
      </w:r>
      <w:r w:rsidRPr="6C6EB6C9">
        <w:rPr>
          <w:rFonts w:ascii="Times New Roman" w:hAnsi="Times New Roman" w:eastAsia="Times New Roman" w:cs="Times New Roman"/>
          <w:b/>
          <w:bCs/>
          <w:lang w:eastAsia="ja-JP"/>
        </w:rPr>
        <w:t>.</w:t>
      </w:r>
      <w:r>
        <w:tab/>
      </w:r>
      <w:r w:rsidRPr="6C6EB6C9">
        <w:rPr>
          <w:rFonts w:ascii="Times New Roman" w:hAnsi="Times New Roman" w:eastAsia="Times New Roman" w:cs="Times New Roman"/>
          <w:lang w:eastAsia="ja-JP"/>
        </w:rPr>
        <w:t>Tiekėjas</w:t>
      </w:r>
      <w:r w:rsidRPr="6C6EB6C9" w:rsidR="008B0544">
        <w:rPr>
          <w:rFonts w:ascii="Times New Roman" w:hAnsi="Times New Roman" w:eastAsia="Times New Roman" w:cs="Times New Roman"/>
          <w:lang w:eastAsia="ja-JP"/>
        </w:rPr>
        <w:t>, dalyvaudamas Pirkime</w:t>
      </w:r>
      <w:r w:rsidRPr="6C6EB6C9" w:rsidR="008B0544">
        <w:rPr>
          <w:rFonts w:ascii="Times New Roman" w:hAnsi="Times New Roman" w:eastAsia="Times New Roman" w:cs="Times New Roman"/>
          <w:b/>
          <w:bCs/>
          <w:lang w:eastAsia="ja-JP"/>
        </w:rPr>
        <w:t>, trečiojo kriterijaus – konkrečių vystymo užduočių atlikimo kokybė ir atitiktis sistemos kontekstui (Q)</w:t>
      </w:r>
      <w:r w:rsidRPr="6C6EB6C9" w:rsidR="008B0544">
        <w:rPr>
          <w:rFonts w:ascii="Times New Roman" w:hAnsi="Times New Roman" w:eastAsia="Times New Roman" w:cs="Times New Roman"/>
          <w:lang w:eastAsia="ja-JP"/>
        </w:rPr>
        <w:t xml:space="preserve"> vertinimui, turi pateikti laisvos formos paslaugų aprašymą, kuriame</w:t>
      </w:r>
      <w:r w:rsidRPr="6C6EB6C9" w:rsidR="008B0544">
        <w:rPr>
          <w:rFonts w:ascii="Times New Roman" w:hAnsi="Times New Roman" w:eastAsia="Times New Roman" w:cs="Times New Roman"/>
          <w:b/>
          <w:bCs/>
          <w:lang w:eastAsia="ja-JP"/>
        </w:rPr>
        <w:t xml:space="preserve"> </w:t>
      </w:r>
      <w:r w:rsidRPr="6C6EB6C9">
        <w:rPr>
          <w:rFonts w:ascii="Times New Roman" w:hAnsi="Times New Roman" w:eastAsia="Times New Roman" w:cs="Times New Roman"/>
          <w:lang w:eastAsia="ja-JP"/>
        </w:rPr>
        <w:t>privalo pateikti laisv</w:t>
      </w:r>
      <w:r w:rsidRPr="6C6EB6C9" w:rsidR="00C40261">
        <w:rPr>
          <w:rFonts w:ascii="Times New Roman" w:hAnsi="Times New Roman" w:eastAsia="Times New Roman" w:cs="Times New Roman"/>
          <w:lang w:eastAsia="ja-JP"/>
        </w:rPr>
        <w:t>a</w:t>
      </w:r>
      <w:r w:rsidRPr="6C6EB6C9">
        <w:rPr>
          <w:rFonts w:ascii="Times New Roman" w:hAnsi="Times New Roman" w:eastAsia="Times New Roman" w:cs="Times New Roman"/>
          <w:lang w:eastAsia="ja-JP"/>
        </w:rPr>
        <w:t xml:space="preserve"> form</w:t>
      </w:r>
      <w:r w:rsidRPr="6C6EB6C9" w:rsidR="00C40261">
        <w:rPr>
          <w:rFonts w:ascii="Times New Roman" w:hAnsi="Times New Roman" w:eastAsia="Times New Roman" w:cs="Times New Roman"/>
          <w:lang w:eastAsia="ja-JP"/>
        </w:rPr>
        <w:t>a aprašytus</w:t>
      </w:r>
      <w:r w:rsidRPr="6C6EB6C9">
        <w:rPr>
          <w:rFonts w:ascii="Times New Roman" w:hAnsi="Times New Roman" w:eastAsia="Times New Roman" w:cs="Times New Roman"/>
          <w:lang w:eastAsia="ja-JP"/>
        </w:rPr>
        <w:t xml:space="preserve"> konkrečių vystymo užduočių </w:t>
      </w:r>
      <w:r w:rsidRPr="6C6EB6C9" w:rsidR="00C66FB0">
        <w:rPr>
          <w:rFonts w:ascii="Times New Roman" w:hAnsi="Times New Roman" w:eastAsia="Times New Roman" w:cs="Times New Roman"/>
          <w:lang w:eastAsia="ja-JP"/>
        </w:rPr>
        <w:t>3</w:t>
      </w:r>
      <w:r w:rsidRPr="6C6EB6C9" w:rsidR="40EEA958">
        <w:rPr>
          <w:rFonts w:ascii="Times New Roman" w:hAnsi="Times New Roman" w:eastAsia="Times New Roman" w:cs="Times New Roman"/>
          <w:lang w:eastAsia="ja-JP"/>
        </w:rPr>
        <w:t>6</w:t>
      </w:r>
      <w:r w:rsidRPr="6C6EB6C9" w:rsidR="00C66FB0">
        <w:rPr>
          <w:rFonts w:ascii="Times New Roman" w:hAnsi="Times New Roman" w:eastAsia="Times New Roman" w:cs="Times New Roman"/>
          <w:lang w:eastAsia="ja-JP"/>
        </w:rPr>
        <w:t xml:space="preserve"> </w:t>
      </w:r>
      <w:r w:rsidRPr="6C6EB6C9">
        <w:rPr>
          <w:rFonts w:ascii="Times New Roman" w:hAnsi="Times New Roman" w:eastAsia="Times New Roman" w:cs="Times New Roman"/>
          <w:lang w:eastAsia="ja-JP"/>
        </w:rPr>
        <w:t>sprendinius</w:t>
      </w:r>
      <w:r w:rsidRPr="6C6EB6C9" w:rsidR="00C40261">
        <w:rPr>
          <w:rFonts w:ascii="Times New Roman" w:hAnsi="Times New Roman" w:eastAsia="Times New Roman" w:cs="Times New Roman"/>
          <w:lang w:eastAsia="ja-JP"/>
        </w:rPr>
        <w:t xml:space="preserve"> (nurodytus TS ir SS 6 </w:t>
      </w:r>
      <w:r w:rsidRPr="6C6EB6C9" w:rsidR="00C40261">
        <w:rPr>
          <w:rFonts w:ascii="Times New Roman" w:hAnsi="Times New Roman" w:cs="Times New Roman"/>
        </w:rPr>
        <w:t xml:space="preserve">priedo </w:t>
      </w:r>
      <w:r w:rsidRPr="6C6EB6C9" w:rsidR="00C40261">
        <w:rPr>
          <w:rFonts w:ascii="Times New Roman" w:hAnsi="Times New Roman" w:cs="Times New Roman"/>
          <w:lang w:eastAsia="ja-JP"/>
        </w:rPr>
        <w:t>Pasiūlymo formos A dalies 5 lentelėje)</w:t>
      </w:r>
      <w:r w:rsidRPr="6C6EB6C9">
        <w:rPr>
          <w:rFonts w:ascii="Times New Roman" w:hAnsi="Times New Roman" w:eastAsia="Times New Roman" w:cs="Times New Roman"/>
          <w:lang w:eastAsia="ja-JP"/>
        </w:rPr>
        <w:t xml:space="preserve">, kurie būtų techniškai tinkami, pagrįsti išsamiu esamos sistemos pažinimu: jos struktūra, dizaino principais, vartotojų elgsena ir poreikiais. Sprendiniai turi aiškiai atspindėti sistemos tęstinumą – dizaino ir funkcinių sprendimų nuoseklumą, atitikti esamą vartotojo patirties logiką bei vystymo kryptį. Tiekėjas taip pat turi pateikti motyvuotą sprendinių pagrindimą – kodėl pasirinkti konkretūs sprendimai, kaip jie prisideda prie patogesnio vartotojo kelio, intuityvaus naudojimo ir įsitraukimo. </w:t>
      </w:r>
    </w:p>
    <w:p w:rsidR="008B0544" w:rsidP="00236DB2" w:rsidRDefault="00B84F75" w14:paraId="100800BF" w14:textId="418BD00F">
      <w:pPr>
        <w:tabs>
          <w:tab w:val="left" w:pos="317"/>
        </w:tabs>
        <w:spacing w:after="0" w:line="240" w:lineRule="auto"/>
        <w:ind w:left="567" w:firstLine="567"/>
        <w:jc w:val="both"/>
        <w:rPr>
          <w:rFonts w:ascii="Times New Roman" w:hAnsi="Times New Roman" w:eastAsia="Times New Roman" w:cs="Times New Roman"/>
          <w:lang w:eastAsia="ja-JP"/>
        </w:rPr>
      </w:pPr>
      <w:r w:rsidRPr="00C4444E">
        <w:rPr>
          <w:rFonts w:ascii="Times New Roman" w:hAnsi="Times New Roman" w:eastAsia="Times New Roman" w:cs="Times New Roman"/>
          <w:b/>
          <w:bCs/>
          <w:lang w:eastAsia="ja-JP"/>
        </w:rPr>
        <w:t>1</w:t>
      </w:r>
      <w:r w:rsidRPr="00C4444E" w:rsidR="00315DC0">
        <w:rPr>
          <w:rFonts w:ascii="Times New Roman" w:hAnsi="Times New Roman" w:eastAsia="Times New Roman" w:cs="Times New Roman"/>
          <w:b/>
          <w:bCs/>
          <w:lang w:eastAsia="ja-JP"/>
        </w:rPr>
        <w:t>1</w:t>
      </w:r>
      <w:r w:rsidRPr="00C4444E">
        <w:rPr>
          <w:rFonts w:ascii="Times New Roman" w:hAnsi="Times New Roman" w:eastAsia="Times New Roman" w:cs="Times New Roman"/>
          <w:b/>
          <w:bCs/>
          <w:lang w:eastAsia="ja-JP"/>
        </w:rPr>
        <w:t>.</w:t>
      </w:r>
      <w:r w:rsidRPr="00C4444E">
        <w:rPr>
          <w:rFonts w:ascii="Times New Roman" w:hAnsi="Times New Roman" w:eastAsia="Times New Roman" w:cs="Times New Roman"/>
          <w:b/>
          <w:bCs/>
          <w:lang w:eastAsia="ja-JP"/>
        </w:rPr>
        <w:tab/>
      </w:r>
      <w:r w:rsidRPr="00C4444E">
        <w:rPr>
          <w:rFonts w:ascii="Times New Roman" w:hAnsi="Times New Roman" w:eastAsia="Times New Roman" w:cs="Times New Roman"/>
          <w:lang w:eastAsia="ja-JP"/>
        </w:rPr>
        <w:t>Pasiūlyme nurodyt</w:t>
      </w:r>
      <w:r w:rsidR="00C40261">
        <w:rPr>
          <w:rFonts w:ascii="Times New Roman" w:hAnsi="Times New Roman" w:eastAsia="Times New Roman" w:cs="Times New Roman"/>
          <w:lang w:eastAsia="ja-JP"/>
        </w:rPr>
        <w:t>a</w:t>
      </w:r>
      <w:r w:rsidRPr="00C4444E">
        <w:rPr>
          <w:rFonts w:ascii="Times New Roman" w:hAnsi="Times New Roman" w:eastAsia="Times New Roman" w:cs="Times New Roman"/>
          <w:lang w:eastAsia="ja-JP"/>
        </w:rPr>
        <w:t xml:space="preserve"> kain</w:t>
      </w:r>
      <w:r w:rsidR="00C40261">
        <w:rPr>
          <w:rFonts w:ascii="Times New Roman" w:hAnsi="Times New Roman" w:eastAsia="Times New Roman" w:cs="Times New Roman"/>
          <w:lang w:eastAsia="ja-JP"/>
        </w:rPr>
        <w:t>a</w:t>
      </w:r>
      <w:r w:rsidRPr="00C4444E">
        <w:rPr>
          <w:rFonts w:ascii="Times New Roman" w:hAnsi="Times New Roman" w:eastAsia="Times New Roman" w:cs="Times New Roman"/>
          <w:lang w:eastAsia="ja-JP"/>
        </w:rPr>
        <w:t xml:space="preserve"> bus vertinam</w:t>
      </w:r>
      <w:r w:rsidR="00C40261">
        <w:rPr>
          <w:rFonts w:ascii="Times New Roman" w:hAnsi="Times New Roman" w:eastAsia="Times New Roman" w:cs="Times New Roman"/>
          <w:lang w:eastAsia="ja-JP"/>
        </w:rPr>
        <w:t>a</w:t>
      </w:r>
      <w:r w:rsidRPr="00C4444E">
        <w:rPr>
          <w:rFonts w:ascii="Times New Roman" w:hAnsi="Times New Roman" w:eastAsia="Times New Roman" w:cs="Times New Roman"/>
          <w:lang w:eastAsia="ja-JP"/>
        </w:rPr>
        <w:t xml:space="preserve"> eurais be PVM. Esant skirtingiems PVM mokėtojų statusams, tiekėjų pasiūlymų kain</w:t>
      </w:r>
      <w:r w:rsidR="00C40261">
        <w:rPr>
          <w:rFonts w:ascii="Times New Roman" w:hAnsi="Times New Roman" w:eastAsia="Times New Roman" w:cs="Times New Roman"/>
          <w:lang w:eastAsia="ja-JP"/>
        </w:rPr>
        <w:t>a</w:t>
      </w:r>
      <w:r w:rsidRPr="00C4444E">
        <w:rPr>
          <w:rFonts w:ascii="Times New Roman" w:hAnsi="Times New Roman" w:eastAsia="Times New Roman" w:cs="Times New Roman"/>
          <w:lang w:eastAsia="ja-JP"/>
        </w:rPr>
        <w:t xml:space="preserve"> bus vertinam</w:t>
      </w:r>
      <w:r w:rsidR="00C40261">
        <w:rPr>
          <w:rFonts w:ascii="Times New Roman" w:hAnsi="Times New Roman" w:eastAsia="Times New Roman" w:cs="Times New Roman"/>
          <w:lang w:eastAsia="ja-JP"/>
        </w:rPr>
        <w:t>a</w:t>
      </w:r>
      <w:r w:rsidRPr="00C4444E">
        <w:rPr>
          <w:rFonts w:ascii="Times New Roman" w:hAnsi="Times New Roman" w:eastAsia="Times New Roman" w:cs="Times New Roman"/>
          <w:lang w:eastAsia="ja-JP"/>
        </w:rPr>
        <w:t xml:space="preserve"> pagal Viešųjų pirkimų tarnybos pateiktą išaiškinimą, pasiekiamą </w:t>
      </w:r>
      <w:hyperlink w:history="1" r:id="rId9">
        <w:r w:rsidR="003574D7">
          <w:rPr>
            <w:rStyle w:val="Hyperlink"/>
            <w:rFonts w:ascii="Times New Roman" w:hAnsi="Times New Roman" w:eastAsia="Times New Roman" w:cs="Times New Roman"/>
            <w:lang w:eastAsia="ja-JP"/>
          </w:rPr>
          <w:t>ČIA</w:t>
        </w:r>
      </w:hyperlink>
      <w:r w:rsidR="003574D7">
        <w:t xml:space="preserve"> .</w:t>
      </w:r>
    </w:p>
    <w:p w:rsidR="00B84F75" w:rsidP="00236DB2" w:rsidRDefault="00B84F75" w14:paraId="4860C5EE" w14:textId="0F3940F8">
      <w:pPr>
        <w:tabs>
          <w:tab w:val="left" w:pos="317"/>
        </w:tabs>
        <w:spacing w:after="0" w:line="240" w:lineRule="auto"/>
        <w:ind w:left="567" w:firstLine="567"/>
        <w:jc w:val="both"/>
        <w:rPr>
          <w:rFonts w:ascii="Times New Roman" w:hAnsi="Times New Roman" w:eastAsia="Times New Roman" w:cs="Times New Roman"/>
          <w:b/>
          <w:bCs/>
          <w:lang w:eastAsia="ja-JP"/>
        </w:rPr>
      </w:pPr>
      <w:r w:rsidRPr="00C4444E">
        <w:rPr>
          <w:rFonts w:ascii="Times New Roman" w:hAnsi="Times New Roman" w:eastAsia="Times New Roman" w:cs="Times New Roman"/>
          <w:b/>
          <w:bCs/>
          <w:lang w:eastAsia="ja-JP"/>
        </w:rPr>
        <w:t>1</w:t>
      </w:r>
      <w:r w:rsidR="008B0544">
        <w:rPr>
          <w:rFonts w:ascii="Times New Roman" w:hAnsi="Times New Roman" w:eastAsia="Times New Roman" w:cs="Times New Roman"/>
          <w:b/>
          <w:bCs/>
          <w:lang w:eastAsia="ja-JP"/>
        </w:rPr>
        <w:t>2</w:t>
      </w:r>
      <w:r w:rsidRPr="00C4444E">
        <w:rPr>
          <w:rFonts w:ascii="Times New Roman" w:hAnsi="Times New Roman" w:eastAsia="Times New Roman" w:cs="Times New Roman"/>
          <w:b/>
          <w:bCs/>
          <w:lang w:eastAsia="ja-JP"/>
        </w:rPr>
        <w:t>.</w:t>
      </w:r>
      <w:r w:rsidRPr="00C4444E">
        <w:rPr>
          <w:rFonts w:ascii="Times New Roman" w:hAnsi="Times New Roman" w:eastAsia="Times New Roman" w:cs="Times New Roman"/>
          <w:lang w:eastAsia="ja-JP"/>
        </w:rPr>
        <w:tab/>
      </w:r>
      <w:r w:rsidRPr="008B0544">
        <w:rPr>
          <w:rFonts w:ascii="Times New Roman" w:hAnsi="Times New Roman" w:eastAsia="Times New Roman" w:cs="Times New Roman"/>
          <w:b/>
          <w:bCs/>
          <w:lang w:eastAsia="ja-JP"/>
        </w:rPr>
        <w:t>Perkančioji organizacija atmes tiekėjo pasiūlymą, jeigu pateiktame pasiūlyme (</w:t>
      </w:r>
      <w:r w:rsidRPr="008B0544" w:rsidR="00EF7968">
        <w:rPr>
          <w:rFonts w:ascii="Times New Roman" w:hAnsi="Times New Roman" w:eastAsia="Times New Roman" w:cs="Times New Roman"/>
          <w:b/>
          <w:bCs/>
          <w:lang w:eastAsia="ja-JP"/>
        </w:rPr>
        <w:t xml:space="preserve">SS 6 priedo „Pasiūlymas“ Pasiūlymo formos B dalyje) </w:t>
      </w:r>
      <w:r w:rsidRPr="008B0544">
        <w:rPr>
          <w:rFonts w:ascii="Times New Roman" w:hAnsi="Times New Roman" w:eastAsia="Times New Roman" w:cs="Times New Roman"/>
          <w:b/>
          <w:bCs/>
          <w:lang w:eastAsia="ja-JP"/>
        </w:rPr>
        <w:t>nebus pateikt</w:t>
      </w:r>
      <w:r w:rsidR="0045780A">
        <w:rPr>
          <w:rFonts w:ascii="Times New Roman" w:hAnsi="Times New Roman" w:eastAsia="Times New Roman" w:cs="Times New Roman"/>
          <w:b/>
          <w:bCs/>
          <w:lang w:eastAsia="ja-JP"/>
        </w:rPr>
        <w:t>i (-</w:t>
      </w:r>
      <w:r w:rsidRPr="008B0544">
        <w:rPr>
          <w:rFonts w:ascii="Times New Roman" w:hAnsi="Times New Roman" w:eastAsia="Times New Roman" w:cs="Times New Roman"/>
          <w:b/>
          <w:bCs/>
          <w:lang w:eastAsia="ja-JP"/>
        </w:rPr>
        <w:t>a</w:t>
      </w:r>
      <w:r w:rsidR="0045780A">
        <w:rPr>
          <w:rFonts w:ascii="Times New Roman" w:hAnsi="Times New Roman" w:eastAsia="Times New Roman" w:cs="Times New Roman"/>
          <w:b/>
          <w:bCs/>
          <w:lang w:eastAsia="ja-JP"/>
        </w:rPr>
        <w:t>)</w:t>
      </w:r>
      <w:r w:rsidRPr="008B0544">
        <w:rPr>
          <w:rFonts w:ascii="Times New Roman" w:hAnsi="Times New Roman" w:eastAsia="Times New Roman" w:cs="Times New Roman"/>
          <w:b/>
          <w:bCs/>
          <w:lang w:eastAsia="ja-JP"/>
        </w:rPr>
        <w:t xml:space="preserve"> </w:t>
      </w:r>
      <w:r w:rsidR="0045780A">
        <w:rPr>
          <w:rFonts w:ascii="Times New Roman" w:hAnsi="Times New Roman" w:eastAsia="Times New Roman" w:cs="Times New Roman"/>
          <w:b/>
          <w:bCs/>
          <w:lang w:eastAsia="ja-JP"/>
        </w:rPr>
        <w:t>paslaugų/</w:t>
      </w:r>
      <w:r w:rsidRPr="008B0544">
        <w:rPr>
          <w:rFonts w:ascii="Times New Roman" w:hAnsi="Times New Roman" w:eastAsia="Times New Roman" w:cs="Times New Roman"/>
          <w:b/>
          <w:bCs/>
          <w:lang w:eastAsia="ja-JP"/>
        </w:rPr>
        <w:t xml:space="preserve">pasiūlymo </w:t>
      </w:r>
      <w:r w:rsidR="00C66FB0">
        <w:rPr>
          <w:rFonts w:ascii="Times New Roman" w:hAnsi="Times New Roman" w:eastAsia="Times New Roman" w:cs="Times New Roman"/>
          <w:b/>
          <w:bCs/>
          <w:lang w:eastAsia="ja-JP"/>
        </w:rPr>
        <w:t>įkainiai/</w:t>
      </w:r>
      <w:r w:rsidRPr="008B0544">
        <w:rPr>
          <w:rFonts w:ascii="Times New Roman" w:hAnsi="Times New Roman" w:eastAsia="Times New Roman" w:cs="Times New Roman"/>
          <w:b/>
          <w:bCs/>
          <w:lang w:eastAsia="ja-JP"/>
        </w:rPr>
        <w:t>kaina.</w:t>
      </w:r>
    </w:p>
    <w:p w:rsidRPr="0023670A" w:rsidR="008B0544" w:rsidP="00236DB2" w:rsidRDefault="008B0544" w14:paraId="1862C872" w14:textId="77777777">
      <w:pPr>
        <w:tabs>
          <w:tab w:val="left" w:pos="317"/>
        </w:tabs>
        <w:spacing w:after="0" w:line="240" w:lineRule="auto"/>
        <w:ind w:left="567" w:firstLine="567"/>
        <w:jc w:val="both"/>
        <w:rPr>
          <w:rFonts w:ascii="Times New Roman" w:hAnsi="Times New Roman" w:eastAsia="Times New Roman" w:cs="Times New Roman"/>
          <w:b/>
          <w:bCs/>
          <w:lang w:eastAsia="ja-JP"/>
        </w:rPr>
      </w:pPr>
    </w:p>
    <w:p w:rsidRPr="00C4444E" w:rsidR="00695427" w:rsidP="00236DB2" w:rsidRDefault="00695427" w14:paraId="4F41176F" w14:textId="77777777">
      <w:pPr>
        <w:pStyle w:val="BodyText2"/>
        <w:tabs>
          <w:tab w:val="left" w:pos="1276"/>
        </w:tabs>
        <w:ind w:left="567"/>
        <w:rPr>
          <w:b/>
          <w:bCs/>
          <w:sz w:val="22"/>
          <w:szCs w:val="22"/>
        </w:rPr>
      </w:pPr>
    </w:p>
    <w:p w:rsidRPr="00C4444E" w:rsidR="00E05321" w:rsidP="00236DB2" w:rsidRDefault="40A88E24" w14:paraId="38422E71" w14:textId="75A5363B">
      <w:pPr>
        <w:pStyle w:val="BodyText2"/>
        <w:tabs>
          <w:tab w:val="left" w:pos="1276"/>
        </w:tabs>
        <w:ind w:left="567"/>
        <w:jc w:val="center"/>
        <w:rPr>
          <w:b/>
          <w:bCs/>
          <w:sz w:val="22"/>
          <w:szCs w:val="22"/>
        </w:rPr>
      </w:pPr>
      <w:r w:rsidRPr="00C4444E">
        <w:rPr>
          <w:b/>
          <w:bCs/>
          <w:sz w:val="22"/>
          <w:szCs w:val="22"/>
        </w:rPr>
        <w:t>_____________________</w:t>
      </w:r>
    </w:p>
    <w:sectPr w:rsidRPr="00C4444E" w:rsidR="00E05321" w:rsidSect="008B0544">
      <w:footerReference w:type="default" r:id="rId10"/>
      <w:footerReference w:type="first" r:id="rId11"/>
      <w:pgSz w:w="11906" w:h="16838" w:orient="portrait"/>
      <w:pgMar w:top="567" w:right="1700" w:bottom="1134"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F9A" w:rsidP="0093702E" w:rsidRDefault="00853F9A" w14:paraId="3D75669B" w14:textId="77777777">
      <w:pPr>
        <w:spacing w:after="0" w:line="240" w:lineRule="auto"/>
      </w:pPr>
      <w:r>
        <w:separator/>
      </w:r>
    </w:p>
  </w:endnote>
  <w:endnote w:type="continuationSeparator" w:id="0">
    <w:p w:rsidR="00853F9A" w:rsidP="0093702E" w:rsidRDefault="00853F9A" w14:paraId="59AC5CF5" w14:textId="77777777">
      <w:pPr>
        <w:spacing w:after="0" w:line="240" w:lineRule="auto"/>
      </w:pPr>
      <w:r>
        <w:continuationSeparator/>
      </w:r>
    </w:p>
  </w:endnote>
  <w:endnote w:type="continuationNotice" w:id="1">
    <w:p w:rsidR="00853F9A" w:rsidRDefault="00853F9A" w14:paraId="2704D72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Roman">
    <w:altName w:val="Times New Roman"/>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366536"/>
      <w:docPartObj>
        <w:docPartGallery w:val="Page Numbers (Bottom of Page)"/>
        <w:docPartUnique/>
      </w:docPartObj>
    </w:sdtPr>
    <w:sdtContent>
      <w:p w:rsidR="00A85E6A" w:rsidRDefault="00A85E6A" w14:paraId="39B6D636" w14:textId="2EDB568A">
        <w:pPr>
          <w:pStyle w:val="Footer"/>
          <w:jc w:val="right"/>
        </w:pPr>
        <w:r>
          <w:fldChar w:fldCharType="begin"/>
        </w:r>
        <w:r>
          <w:instrText>PAGE   \* MERGEFORMAT</w:instrText>
        </w:r>
        <w:r>
          <w:fldChar w:fldCharType="separate"/>
        </w:r>
        <w:r>
          <w:t>2</w:t>
        </w:r>
        <w:r>
          <w:fldChar w:fldCharType="end"/>
        </w:r>
      </w:p>
    </w:sdtContent>
  </w:sdt>
  <w:p w:rsidR="00E05321" w:rsidRDefault="00E05321" w14:paraId="0EA896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546649"/>
      <w:docPartObj>
        <w:docPartGallery w:val="Page Numbers (Bottom of Page)"/>
        <w:docPartUnique/>
      </w:docPartObj>
    </w:sdtPr>
    <w:sdtContent>
      <w:p w:rsidR="00A85E6A" w:rsidRDefault="00A85E6A" w14:paraId="6D4C0BB4" w14:textId="06ACC38E">
        <w:pPr>
          <w:pStyle w:val="Footer"/>
          <w:jc w:val="right"/>
        </w:pPr>
        <w:r>
          <w:fldChar w:fldCharType="begin"/>
        </w:r>
        <w:r>
          <w:instrText>PAGE   \* MERGEFORMAT</w:instrText>
        </w:r>
        <w:r>
          <w:fldChar w:fldCharType="separate"/>
        </w:r>
        <w:r>
          <w:t>2</w:t>
        </w:r>
        <w:r>
          <w:fldChar w:fldCharType="end"/>
        </w:r>
      </w:p>
    </w:sdtContent>
  </w:sdt>
  <w:p w:rsidR="00A85E6A" w:rsidRDefault="00A85E6A" w14:paraId="0B9850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F9A" w:rsidP="0093702E" w:rsidRDefault="00853F9A" w14:paraId="476119CE" w14:textId="77777777">
      <w:pPr>
        <w:spacing w:after="0" w:line="240" w:lineRule="auto"/>
      </w:pPr>
      <w:r>
        <w:separator/>
      </w:r>
    </w:p>
  </w:footnote>
  <w:footnote w:type="continuationSeparator" w:id="0">
    <w:p w:rsidR="00853F9A" w:rsidP="0093702E" w:rsidRDefault="00853F9A" w14:paraId="567DB4E0" w14:textId="77777777">
      <w:pPr>
        <w:spacing w:after="0" w:line="240" w:lineRule="auto"/>
      </w:pPr>
      <w:r>
        <w:continuationSeparator/>
      </w:r>
    </w:p>
  </w:footnote>
  <w:footnote w:type="continuationNotice" w:id="1">
    <w:p w:rsidR="00853F9A" w:rsidRDefault="00853F9A" w14:paraId="639229D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7258C8"/>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8470D9"/>
    <w:multiLevelType w:val="multilevel"/>
    <w:tmpl w:val="F5CADC64"/>
    <w:lvl w:ilvl="0">
      <w:start w:val="13"/>
      <w:numFmt w:val="decimal"/>
      <w:lvlText w:val="%1."/>
      <w:lvlJc w:val="left"/>
      <w:pPr>
        <w:ind w:left="600" w:hanging="600"/>
      </w:pPr>
      <w:rPr>
        <w:rFonts w:hint="default"/>
      </w:rPr>
    </w:lvl>
    <w:lvl w:ilvl="1">
      <w:start w:val="10"/>
      <w:numFmt w:val="decimal"/>
      <w:lvlText w:val="%1.%2."/>
      <w:lvlJc w:val="left"/>
      <w:pPr>
        <w:ind w:left="2585" w:hanging="60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 w15:restartNumberingAfterBreak="0">
    <w:nsid w:val="0D9C5233"/>
    <w:multiLevelType w:val="multilevel"/>
    <w:tmpl w:val="4E78C7F6"/>
    <w:lvl w:ilvl="0">
      <w:start w:val="7"/>
      <w:numFmt w:val="decimal"/>
      <w:lvlText w:val="%1."/>
      <w:lvlJc w:val="left"/>
      <w:pPr>
        <w:ind w:left="660" w:hanging="660"/>
      </w:pPr>
      <w:rPr>
        <w:rFonts w:hint="default" w:eastAsia="Times New Roman"/>
      </w:rPr>
    </w:lvl>
    <w:lvl w:ilvl="1">
      <w:start w:val="15"/>
      <w:numFmt w:val="decimal"/>
      <w:lvlText w:val="%1.%2."/>
      <w:lvlJc w:val="left"/>
      <w:pPr>
        <w:ind w:left="1156" w:hanging="660"/>
      </w:pPr>
      <w:rPr>
        <w:rFonts w:hint="default" w:eastAsia="Times New Roman"/>
      </w:rPr>
    </w:lvl>
    <w:lvl w:ilvl="2">
      <w:start w:val="1"/>
      <w:numFmt w:val="decimal"/>
      <w:lvlText w:val="%1.%2.%3."/>
      <w:lvlJc w:val="left"/>
      <w:pPr>
        <w:ind w:left="1712" w:hanging="720"/>
      </w:pPr>
      <w:rPr>
        <w:rFonts w:hint="default" w:eastAsia="Times New Roman"/>
      </w:rPr>
    </w:lvl>
    <w:lvl w:ilvl="3">
      <w:start w:val="1"/>
      <w:numFmt w:val="decimal"/>
      <w:lvlText w:val="%1.%2.%3.%4."/>
      <w:lvlJc w:val="left"/>
      <w:pPr>
        <w:ind w:left="720" w:hanging="720"/>
      </w:pPr>
      <w:rPr>
        <w:rFonts w:hint="default" w:eastAsia="Times New Roman"/>
      </w:rPr>
    </w:lvl>
    <w:lvl w:ilvl="4">
      <w:start w:val="1"/>
      <w:numFmt w:val="decimal"/>
      <w:lvlText w:val="%1.%2.%3.%4.%5."/>
      <w:lvlJc w:val="left"/>
      <w:pPr>
        <w:ind w:left="3064" w:hanging="1080"/>
      </w:pPr>
      <w:rPr>
        <w:rFonts w:hint="default" w:eastAsia="Times New Roman"/>
      </w:rPr>
    </w:lvl>
    <w:lvl w:ilvl="5">
      <w:start w:val="1"/>
      <w:numFmt w:val="decimal"/>
      <w:lvlText w:val="%1.%2.%3.%4.%5.%6."/>
      <w:lvlJc w:val="left"/>
      <w:pPr>
        <w:ind w:left="3560" w:hanging="1080"/>
      </w:pPr>
      <w:rPr>
        <w:rFonts w:hint="default" w:eastAsia="Times New Roman"/>
      </w:rPr>
    </w:lvl>
    <w:lvl w:ilvl="6">
      <w:start w:val="1"/>
      <w:numFmt w:val="decimal"/>
      <w:lvlText w:val="%1.%2.%3.%4.%5.%6.%7."/>
      <w:lvlJc w:val="left"/>
      <w:pPr>
        <w:ind w:left="4416" w:hanging="1440"/>
      </w:pPr>
      <w:rPr>
        <w:rFonts w:hint="default" w:eastAsia="Times New Roman"/>
      </w:rPr>
    </w:lvl>
    <w:lvl w:ilvl="7">
      <w:start w:val="1"/>
      <w:numFmt w:val="decimal"/>
      <w:lvlText w:val="%1.%2.%3.%4.%5.%6.%7.%8."/>
      <w:lvlJc w:val="left"/>
      <w:pPr>
        <w:ind w:left="4912" w:hanging="1440"/>
      </w:pPr>
      <w:rPr>
        <w:rFonts w:hint="default" w:eastAsia="Times New Roman"/>
      </w:rPr>
    </w:lvl>
    <w:lvl w:ilvl="8">
      <w:start w:val="1"/>
      <w:numFmt w:val="decimal"/>
      <w:lvlText w:val="%1.%2.%3.%4.%5.%6.%7.%8.%9."/>
      <w:lvlJc w:val="left"/>
      <w:pPr>
        <w:ind w:left="5768" w:hanging="1800"/>
      </w:pPr>
      <w:rPr>
        <w:rFonts w:hint="default" w:eastAsia="Times New Roman"/>
      </w:rPr>
    </w:lvl>
  </w:abstractNum>
  <w:abstractNum w:abstractNumId="3" w15:restartNumberingAfterBreak="0">
    <w:nsid w:val="0F060436"/>
    <w:multiLevelType w:val="hybridMultilevel"/>
    <w:tmpl w:val="69928D22"/>
    <w:lvl w:ilvl="0" w:tplc="68724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955A9"/>
    <w:multiLevelType w:val="hybridMultilevel"/>
    <w:tmpl w:val="42B43EC0"/>
    <w:lvl w:ilvl="0" w:tplc="C11CBF4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1D6F04"/>
    <w:multiLevelType w:val="multilevel"/>
    <w:tmpl w:val="96EE9FBE"/>
    <w:lvl w:ilvl="0">
      <w:start w:val="6"/>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6" w15:restartNumberingAfterBreak="0">
    <w:nsid w:val="13D80AD8"/>
    <w:multiLevelType w:val="hybridMultilevel"/>
    <w:tmpl w:val="14066790"/>
    <w:lvl w:ilvl="0" w:tplc="6B2615A6">
      <w:start w:val="1"/>
      <w:numFmt w:val="decimal"/>
      <w:lvlText w:val="%1."/>
      <w:lvlJc w:val="left"/>
      <w:pPr>
        <w:ind w:left="720" w:hanging="360"/>
      </w:pPr>
      <w:rPr>
        <w:rFonts w:ascii="Times New Roman" w:hAnsi="Times New Roman" w:cs="Times New Roman" w:eastAsiaTheme="min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067AD"/>
    <w:multiLevelType w:val="multilevel"/>
    <w:tmpl w:val="60E4A8C6"/>
    <w:lvl w:ilvl="0">
      <w:start w:val="6"/>
      <w:numFmt w:val="decimal"/>
      <w:lvlText w:val="%1."/>
      <w:lvlJc w:val="left"/>
      <w:pPr>
        <w:ind w:left="360" w:hanging="360"/>
      </w:pPr>
      <w:rPr>
        <w:rFonts w:hint="default"/>
      </w:rPr>
    </w:lvl>
    <w:lvl w:ilvl="1">
      <w:start w:val="2"/>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8" w15:restartNumberingAfterBreak="0">
    <w:nsid w:val="15AA5D8B"/>
    <w:multiLevelType w:val="hybridMultilevel"/>
    <w:tmpl w:val="085E813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E7325D"/>
    <w:multiLevelType w:val="multilevel"/>
    <w:tmpl w:val="A83ED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332243"/>
    <w:multiLevelType w:val="multilevel"/>
    <w:tmpl w:val="3682783E"/>
    <w:lvl w:ilvl="0">
      <w:start w:val="6"/>
      <w:numFmt w:val="decimal"/>
      <w:lvlText w:val="%1."/>
      <w:lvlJc w:val="left"/>
      <w:pPr>
        <w:ind w:left="480" w:hanging="480"/>
      </w:pPr>
      <w:rPr>
        <w:rFonts w:hint="default"/>
      </w:rPr>
    </w:lvl>
    <w:lvl w:ilvl="1">
      <w:start w:val="11"/>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1" w15:restartNumberingAfterBreak="0">
    <w:nsid w:val="1F757643"/>
    <w:multiLevelType w:val="hybridMultilevel"/>
    <w:tmpl w:val="60E25C70"/>
    <w:lvl w:ilvl="0" w:tplc="FFFFFFFF">
      <w:start w:val="1"/>
      <w:numFmt w:val="bullet"/>
      <w:lvlText w:val=""/>
      <w:lvlJc w:val="left"/>
      <w:pPr>
        <w:tabs>
          <w:tab w:val="num" w:pos="1080"/>
        </w:tabs>
        <w:ind w:left="1080" w:hanging="360"/>
      </w:pPr>
      <w:rPr>
        <w:rFonts w:hint="default" w:ascii="Wingdings" w:hAnsi="Wingdings"/>
      </w:rPr>
    </w:lvl>
    <w:lvl w:ilvl="1" w:tplc="04270003">
      <w:start w:val="1"/>
      <w:numFmt w:val="bullet"/>
      <w:lvlText w:val="o"/>
      <w:lvlJc w:val="left"/>
      <w:pPr>
        <w:tabs>
          <w:tab w:val="num" w:pos="1440"/>
        </w:tabs>
        <w:ind w:left="1440" w:hanging="360"/>
      </w:pPr>
      <w:rPr>
        <w:rFonts w:hint="default" w:ascii="Courier New" w:hAnsi="Courier New"/>
      </w:rPr>
    </w:lvl>
    <w:lvl w:ilvl="2" w:tplc="04270005">
      <w:start w:val="1"/>
      <w:numFmt w:val="bullet"/>
      <w:lvlText w:val=""/>
      <w:lvlJc w:val="left"/>
      <w:pPr>
        <w:tabs>
          <w:tab w:val="num" w:pos="2160"/>
        </w:tabs>
        <w:ind w:left="2160" w:hanging="360"/>
      </w:pPr>
      <w:rPr>
        <w:rFonts w:hint="default" w:ascii="Wingdings" w:hAnsi="Wingdings"/>
      </w:rPr>
    </w:lvl>
    <w:lvl w:ilvl="3" w:tplc="04270001">
      <w:start w:val="1"/>
      <w:numFmt w:val="bullet"/>
      <w:lvlText w:val=""/>
      <w:lvlJc w:val="left"/>
      <w:pPr>
        <w:tabs>
          <w:tab w:val="num" w:pos="2880"/>
        </w:tabs>
        <w:ind w:left="2880" w:hanging="360"/>
      </w:pPr>
      <w:rPr>
        <w:rFonts w:hint="default" w:ascii="Symbol" w:hAnsi="Symbol"/>
      </w:rPr>
    </w:lvl>
    <w:lvl w:ilvl="4" w:tplc="04270003">
      <w:start w:val="1"/>
      <w:numFmt w:val="bullet"/>
      <w:lvlText w:val="o"/>
      <w:lvlJc w:val="left"/>
      <w:pPr>
        <w:tabs>
          <w:tab w:val="num" w:pos="3600"/>
        </w:tabs>
        <w:ind w:left="3600" w:hanging="360"/>
      </w:pPr>
      <w:rPr>
        <w:rFonts w:hint="default" w:ascii="Courier New" w:hAnsi="Courier New"/>
      </w:rPr>
    </w:lvl>
    <w:lvl w:ilvl="5" w:tplc="04270005">
      <w:start w:val="1"/>
      <w:numFmt w:val="bullet"/>
      <w:lvlText w:val=""/>
      <w:lvlJc w:val="left"/>
      <w:pPr>
        <w:tabs>
          <w:tab w:val="num" w:pos="4320"/>
        </w:tabs>
        <w:ind w:left="4320" w:hanging="360"/>
      </w:pPr>
      <w:rPr>
        <w:rFonts w:hint="default" w:ascii="Wingdings" w:hAnsi="Wingdings"/>
      </w:rPr>
    </w:lvl>
    <w:lvl w:ilvl="6" w:tplc="04270001">
      <w:start w:val="1"/>
      <w:numFmt w:val="bullet"/>
      <w:lvlText w:val=""/>
      <w:lvlJc w:val="left"/>
      <w:pPr>
        <w:tabs>
          <w:tab w:val="num" w:pos="5040"/>
        </w:tabs>
        <w:ind w:left="5040" w:hanging="360"/>
      </w:pPr>
      <w:rPr>
        <w:rFonts w:hint="default" w:ascii="Symbol" w:hAnsi="Symbol"/>
      </w:rPr>
    </w:lvl>
    <w:lvl w:ilvl="7" w:tplc="04270003">
      <w:start w:val="1"/>
      <w:numFmt w:val="bullet"/>
      <w:lvlText w:val="o"/>
      <w:lvlJc w:val="left"/>
      <w:pPr>
        <w:tabs>
          <w:tab w:val="num" w:pos="5760"/>
        </w:tabs>
        <w:ind w:left="5760" w:hanging="360"/>
      </w:pPr>
      <w:rPr>
        <w:rFonts w:hint="default" w:ascii="Courier New" w:hAnsi="Courier New"/>
      </w:rPr>
    </w:lvl>
    <w:lvl w:ilvl="8" w:tplc="04270005">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2C879B6"/>
    <w:multiLevelType w:val="multilevel"/>
    <w:tmpl w:val="A83ED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99454F"/>
    <w:multiLevelType w:val="multilevel"/>
    <w:tmpl w:val="4D0C1832"/>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6960AB"/>
    <w:multiLevelType w:val="multilevel"/>
    <w:tmpl w:val="749C26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332936"/>
    <w:multiLevelType w:val="multilevel"/>
    <w:tmpl w:val="A83ED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065537"/>
    <w:multiLevelType w:val="multilevel"/>
    <w:tmpl w:val="8ABCE5D0"/>
    <w:lvl w:ilvl="0">
      <w:start w:val="1"/>
      <w:numFmt w:val="decimal"/>
      <w:lvlText w:val="%1."/>
      <w:lvlJc w:val="left"/>
      <w:pPr>
        <w:ind w:left="360" w:hanging="360"/>
      </w:pPr>
      <w:rPr>
        <w:rFonts w:hint="default" w:ascii="Times-Roman" w:hAnsi="Times-Roman" w:cs="Times-Roman"/>
      </w:r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CD272AF"/>
    <w:multiLevelType w:val="multilevel"/>
    <w:tmpl w:val="D8F2723A"/>
    <w:lvl w:ilvl="0">
      <w:start w:val="13"/>
      <w:numFmt w:val="decimal"/>
      <w:lvlText w:val="%1."/>
      <w:lvlJc w:val="left"/>
      <w:pPr>
        <w:ind w:left="480" w:hanging="480"/>
      </w:pPr>
      <w:rPr>
        <w:rFonts w:hint="default"/>
      </w:rPr>
    </w:lvl>
    <w:lvl w:ilvl="1">
      <w:start w:val="5"/>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8"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hint="default" w:ascii="Trebuchet MS" w:hAnsi="Trebuchet MS"/>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A5A3291"/>
    <w:multiLevelType w:val="hybridMultilevel"/>
    <w:tmpl w:val="4E16360A"/>
    <w:lvl w:ilvl="0" w:tplc="ECE0DB14">
      <w:start w:val="1"/>
      <w:numFmt w:val="decimal"/>
      <w:lvlText w:val="%1."/>
      <w:lvlJc w:val="left"/>
      <w:pPr>
        <w:ind w:left="720" w:hanging="360"/>
      </w:pPr>
      <w:rPr>
        <w:rFonts w:hint="default" w:eastAsiaTheme="minorHAnsi"/>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416BB0"/>
    <w:multiLevelType w:val="hybridMultilevel"/>
    <w:tmpl w:val="69928D22"/>
    <w:lvl w:ilvl="0" w:tplc="68724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0C6B94"/>
    <w:multiLevelType w:val="hybridMultilevel"/>
    <w:tmpl w:val="5600BBB0"/>
    <w:lvl w:ilvl="0" w:tplc="83CC989E">
      <w:start w:val="1"/>
      <w:numFmt w:val="decimal"/>
      <w:lvlText w:val="%1)"/>
      <w:lvlJc w:val="left"/>
      <w:pPr>
        <w:ind w:left="720" w:hanging="360"/>
      </w:pPr>
      <w:rPr>
        <w:rFonts w:hint="default" w:eastAsiaTheme="min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E66C47"/>
    <w:multiLevelType w:val="hybridMultilevel"/>
    <w:tmpl w:val="F83CA3E8"/>
    <w:lvl w:ilvl="0" w:tplc="68724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9C22CA"/>
    <w:multiLevelType w:val="multilevel"/>
    <w:tmpl w:val="B290C994"/>
    <w:lvl w:ilvl="0">
      <w:start w:val="7"/>
      <w:numFmt w:val="decimal"/>
      <w:lvlText w:val="%1."/>
      <w:lvlJc w:val="left"/>
      <w:pPr>
        <w:ind w:left="840" w:hanging="840"/>
      </w:pPr>
      <w:rPr>
        <w:rFonts w:hint="default"/>
      </w:rPr>
    </w:lvl>
    <w:lvl w:ilvl="1">
      <w:start w:val="1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B470AC"/>
    <w:multiLevelType w:val="hybridMultilevel"/>
    <w:tmpl w:val="F83CA3E8"/>
    <w:lvl w:ilvl="0" w:tplc="68724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201CF"/>
    <w:multiLevelType w:val="hybridMultilevel"/>
    <w:tmpl w:val="D49C1BFE"/>
    <w:lvl w:ilvl="0" w:tplc="7D00D9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465B25"/>
    <w:multiLevelType w:val="multilevel"/>
    <w:tmpl w:val="A83ED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E70126"/>
    <w:multiLevelType w:val="hybridMultilevel"/>
    <w:tmpl w:val="64A6D546"/>
    <w:lvl w:ilvl="0" w:tplc="967EEB5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68A6C10"/>
    <w:multiLevelType w:val="multilevel"/>
    <w:tmpl w:val="7152F470"/>
    <w:lvl w:ilvl="0">
      <w:start w:val="1"/>
      <w:numFmt w:val="decimal"/>
      <w:lvlText w:val="%1."/>
      <w:lvlJc w:val="left"/>
      <w:pPr>
        <w:ind w:left="720" w:hanging="360"/>
      </w:pPr>
      <w:rPr>
        <w:rFonts w:hint="default"/>
      </w:rPr>
    </w:lvl>
    <w:lvl w:ilvl="1">
      <w:start w:val="1"/>
      <w:numFmt w:val="decimal"/>
      <w:isLgl/>
      <w:lvlText w:val="%1.%2."/>
      <w:lvlJc w:val="left"/>
      <w:pPr>
        <w:ind w:left="1650" w:hanging="1290"/>
      </w:pPr>
      <w:rPr>
        <w:rFonts w:hint="default"/>
      </w:rPr>
    </w:lvl>
    <w:lvl w:ilvl="2">
      <w:start w:val="1"/>
      <w:numFmt w:val="decimal"/>
      <w:isLgl/>
      <w:lvlText w:val="%1.%2.%3."/>
      <w:lvlJc w:val="left"/>
      <w:pPr>
        <w:ind w:left="1650" w:hanging="1290"/>
      </w:pPr>
      <w:rPr>
        <w:rFonts w:hint="default"/>
      </w:rPr>
    </w:lvl>
    <w:lvl w:ilvl="3">
      <w:start w:val="1"/>
      <w:numFmt w:val="decimal"/>
      <w:isLgl/>
      <w:lvlText w:val="%1.%2.%3.%4."/>
      <w:lvlJc w:val="left"/>
      <w:pPr>
        <w:ind w:left="1650" w:hanging="1290"/>
      </w:pPr>
      <w:rPr>
        <w:rFonts w:hint="default"/>
      </w:rPr>
    </w:lvl>
    <w:lvl w:ilvl="4">
      <w:start w:val="1"/>
      <w:numFmt w:val="decimal"/>
      <w:isLgl/>
      <w:lvlText w:val="%1.%2.%3.%4.%5."/>
      <w:lvlJc w:val="left"/>
      <w:pPr>
        <w:ind w:left="1650" w:hanging="1290"/>
      </w:pPr>
      <w:rPr>
        <w:rFonts w:hint="default"/>
      </w:rPr>
    </w:lvl>
    <w:lvl w:ilvl="5">
      <w:start w:val="1"/>
      <w:numFmt w:val="decimal"/>
      <w:isLgl/>
      <w:lvlText w:val="%1.%2.%3.%4.%5.%6."/>
      <w:lvlJc w:val="left"/>
      <w:pPr>
        <w:ind w:left="1650" w:hanging="129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D46199"/>
    <w:multiLevelType w:val="hybridMultilevel"/>
    <w:tmpl w:val="6742C8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B824CC"/>
    <w:multiLevelType w:val="hybridMultilevel"/>
    <w:tmpl w:val="B29EC5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0A10BA"/>
    <w:multiLevelType w:val="multilevel"/>
    <w:tmpl w:val="AA306CB4"/>
    <w:lvl w:ilvl="0">
      <w:start w:val="8"/>
      <w:numFmt w:val="decimal"/>
      <w:lvlText w:val="%1."/>
      <w:lvlJc w:val="left"/>
      <w:pPr>
        <w:ind w:left="360" w:hanging="360"/>
      </w:pPr>
    </w:lvl>
    <w:lvl w:ilvl="1">
      <w:start w:val="1"/>
      <w:numFmt w:val="decimal"/>
      <w:lvlText w:val="%1.%2."/>
      <w:lvlJc w:val="left"/>
      <w:pPr>
        <w:ind w:left="1069" w:hanging="360"/>
      </w:pPr>
      <w:rPr>
        <w:i w:val="0"/>
        <w:strike w:val="0"/>
        <w:dstrike w:val="0"/>
        <w:color w:val="00000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120" w:hanging="1440"/>
      </w:pPr>
    </w:lvl>
  </w:abstractNum>
  <w:abstractNum w:abstractNumId="32" w15:restartNumberingAfterBreak="0">
    <w:nsid w:val="7E9607F8"/>
    <w:multiLevelType w:val="multilevel"/>
    <w:tmpl w:val="069021B8"/>
    <w:lvl w:ilvl="0">
      <w:start w:val="3"/>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98016715">
    <w:abstractNumId w:val="28"/>
  </w:num>
  <w:num w:numId="2" w16cid:durableId="129249043">
    <w:abstractNumId w:val="4"/>
  </w:num>
  <w:num w:numId="3" w16cid:durableId="1307248821">
    <w:abstractNumId w:val="25"/>
  </w:num>
  <w:num w:numId="4" w16cid:durableId="1929651271">
    <w:abstractNumId w:val="17"/>
  </w:num>
  <w:num w:numId="5" w16cid:durableId="1086263960">
    <w:abstractNumId w:val="27"/>
  </w:num>
  <w:num w:numId="6" w16cid:durableId="1469784688">
    <w:abstractNumId w:val="7"/>
  </w:num>
  <w:num w:numId="7" w16cid:durableId="1105613429">
    <w:abstractNumId w:val="5"/>
  </w:num>
  <w:num w:numId="8" w16cid:durableId="602616390">
    <w:abstractNumId w:val="1"/>
  </w:num>
  <w:num w:numId="9" w16cid:durableId="2129275131">
    <w:abstractNumId w:val="10"/>
  </w:num>
  <w:num w:numId="10" w16cid:durableId="1868517631">
    <w:abstractNumId w:val="2"/>
  </w:num>
  <w:num w:numId="11" w16cid:durableId="1042287429">
    <w:abstractNumId w:val="23"/>
  </w:num>
  <w:num w:numId="12" w16cid:durableId="462816543">
    <w:abstractNumId w:val="32"/>
  </w:num>
  <w:num w:numId="13" w16cid:durableId="1976717270">
    <w:abstractNumId w:val="16"/>
  </w:num>
  <w:num w:numId="14" w16cid:durableId="2111125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9286432">
    <w:abstractNumId w:val="14"/>
  </w:num>
  <w:num w:numId="16" w16cid:durableId="951984772">
    <w:abstractNumId w:val="13"/>
  </w:num>
  <w:num w:numId="17" w16cid:durableId="1569805231">
    <w:abstractNumId w:val="30"/>
  </w:num>
  <w:num w:numId="18" w16cid:durableId="814639106">
    <w:abstractNumId w:val="21"/>
  </w:num>
  <w:num w:numId="19" w16cid:durableId="1457792561">
    <w:abstractNumId w:val="29"/>
  </w:num>
  <w:num w:numId="20" w16cid:durableId="1176654515">
    <w:abstractNumId w:val="11"/>
  </w:num>
  <w:num w:numId="21" w16cid:durableId="425157373">
    <w:abstractNumId w:val="24"/>
  </w:num>
  <w:num w:numId="22" w16cid:durableId="475807445">
    <w:abstractNumId w:val="22"/>
  </w:num>
  <w:num w:numId="23" w16cid:durableId="2128313814">
    <w:abstractNumId w:val="3"/>
  </w:num>
  <w:num w:numId="24" w16cid:durableId="327905002">
    <w:abstractNumId w:val="20"/>
  </w:num>
  <w:num w:numId="25" w16cid:durableId="2011248908">
    <w:abstractNumId w:val="6"/>
  </w:num>
  <w:num w:numId="26" w16cid:durableId="928269549">
    <w:abstractNumId w:val="15"/>
  </w:num>
  <w:num w:numId="27" w16cid:durableId="181939725">
    <w:abstractNumId w:val="0"/>
  </w:num>
  <w:num w:numId="28" w16cid:durableId="438910476">
    <w:abstractNumId w:val="18"/>
  </w:num>
  <w:num w:numId="29" w16cid:durableId="1612587760">
    <w:abstractNumId w:val="26"/>
  </w:num>
  <w:num w:numId="30" w16cid:durableId="1318609618">
    <w:abstractNumId w:val="9"/>
  </w:num>
  <w:num w:numId="31" w16cid:durableId="2093965720">
    <w:abstractNumId w:val="12"/>
  </w:num>
  <w:num w:numId="32" w16cid:durableId="1518501881">
    <w:abstractNumId w:val="31"/>
  </w:num>
  <w:num w:numId="33" w16cid:durableId="4214621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27C"/>
    <w:rsid w:val="00000608"/>
    <w:rsid w:val="00002D1E"/>
    <w:rsid w:val="00003434"/>
    <w:rsid w:val="00013517"/>
    <w:rsid w:val="00014346"/>
    <w:rsid w:val="0003210B"/>
    <w:rsid w:val="00033089"/>
    <w:rsid w:val="000410FB"/>
    <w:rsid w:val="000424E6"/>
    <w:rsid w:val="00042A5A"/>
    <w:rsid w:val="0004376D"/>
    <w:rsid w:val="00044930"/>
    <w:rsid w:val="00045E05"/>
    <w:rsid w:val="0005072C"/>
    <w:rsid w:val="00051C8D"/>
    <w:rsid w:val="00055675"/>
    <w:rsid w:val="00055905"/>
    <w:rsid w:val="00057048"/>
    <w:rsid w:val="00060792"/>
    <w:rsid w:val="00060EA9"/>
    <w:rsid w:val="00062FC9"/>
    <w:rsid w:val="000644FC"/>
    <w:rsid w:val="00064C47"/>
    <w:rsid w:val="00070CA1"/>
    <w:rsid w:val="00076E3F"/>
    <w:rsid w:val="00076EA2"/>
    <w:rsid w:val="000775D7"/>
    <w:rsid w:val="000775DF"/>
    <w:rsid w:val="00084AF8"/>
    <w:rsid w:val="00084DCB"/>
    <w:rsid w:val="00085754"/>
    <w:rsid w:val="000954C9"/>
    <w:rsid w:val="000960DD"/>
    <w:rsid w:val="000A02D6"/>
    <w:rsid w:val="000A255F"/>
    <w:rsid w:val="000B163B"/>
    <w:rsid w:val="000B3E7E"/>
    <w:rsid w:val="000C0D62"/>
    <w:rsid w:val="000C1C29"/>
    <w:rsid w:val="000C7AD0"/>
    <w:rsid w:val="000D1283"/>
    <w:rsid w:val="000E2DDA"/>
    <w:rsid w:val="000E4816"/>
    <w:rsid w:val="000E6632"/>
    <w:rsid w:val="000F0522"/>
    <w:rsid w:val="000F3202"/>
    <w:rsid w:val="000F4891"/>
    <w:rsid w:val="000F55E7"/>
    <w:rsid w:val="00100108"/>
    <w:rsid w:val="00104329"/>
    <w:rsid w:val="0010648F"/>
    <w:rsid w:val="0012245F"/>
    <w:rsid w:val="00125517"/>
    <w:rsid w:val="00125A34"/>
    <w:rsid w:val="00126D71"/>
    <w:rsid w:val="00131EAE"/>
    <w:rsid w:val="00137006"/>
    <w:rsid w:val="001462EC"/>
    <w:rsid w:val="00146414"/>
    <w:rsid w:val="0014779B"/>
    <w:rsid w:val="0015069B"/>
    <w:rsid w:val="0015268C"/>
    <w:rsid w:val="0015299B"/>
    <w:rsid w:val="001530CA"/>
    <w:rsid w:val="00153C90"/>
    <w:rsid w:val="00157BAD"/>
    <w:rsid w:val="001613ED"/>
    <w:rsid w:val="0016600D"/>
    <w:rsid w:val="001735F0"/>
    <w:rsid w:val="0017399B"/>
    <w:rsid w:val="00173FA4"/>
    <w:rsid w:val="0017479B"/>
    <w:rsid w:val="0017510A"/>
    <w:rsid w:val="00176521"/>
    <w:rsid w:val="0018049E"/>
    <w:rsid w:val="00180E00"/>
    <w:rsid w:val="00187AE0"/>
    <w:rsid w:val="001923C2"/>
    <w:rsid w:val="00194E7E"/>
    <w:rsid w:val="001A1B5A"/>
    <w:rsid w:val="001A4C02"/>
    <w:rsid w:val="001A5359"/>
    <w:rsid w:val="001A709A"/>
    <w:rsid w:val="001B0294"/>
    <w:rsid w:val="001B152F"/>
    <w:rsid w:val="001B23BC"/>
    <w:rsid w:val="001B37B5"/>
    <w:rsid w:val="001B52C8"/>
    <w:rsid w:val="001C0193"/>
    <w:rsid w:val="001C625E"/>
    <w:rsid w:val="001D5073"/>
    <w:rsid w:val="001D6A82"/>
    <w:rsid w:val="001E165F"/>
    <w:rsid w:val="001F5201"/>
    <w:rsid w:val="001F53D3"/>
    <w:rsid w:val="001F5A7C"/>
    <w:rsid w:val="001F69BE"/>
    <w:rsid w:val="00205498"/>
    <w:rsid w:val="00206869"/>
    <w:rsid w:val="00210A22"/>
    <w:rsid w:val="002148F9"/>
    <w:rsid w:val="00216A7F"/>
    <w:rsid w:val="00217585"/>
    <w:rsid w:val="00220859"/>
    <w:rsid w:val="0022094B"/>
    <w:rsid w:val="002239D2"/>
    <w:rsid w:val="0022408B"/>
    <w:rsid w:val="00226C3D"/>
    <w:rsid w:val="002354E6"/>
    <w:rsid w:val="00235D60"/>
    <w:rsid w:val="0023670A"/>
    <w:rsid w:val="00236DB2"/>
    <w:rsid w:val="00236F0D"/>
    <w:rsid w:val="00237501"/>
    <w:rsid w:val="00237F90"/>
    <w:rsid w:val="00246DDA"/>
    <w:rsid w:val="002533E5"/>
    <w:rsid w:val="002539C4"/>
    <w:rsid w:val="00266918"/>
    <w:rsid w:val="00272BFD"/>
    <w:rsid w:val="00280365"/>
    <w:rsid w:val="00281495"/>
    <w:rsid w:val="00287701"/>
    <w:rsid w:val="002947E6"/>
    <w:rsid w:val="002957A8"/>
    <w:rsid w:val="00295FF9"/>
    <w:rsid w:val="00296E09"/>
    <w:rsid w:val="00297142"/>
    <w:rsid w:val="002A7ED6"/>
    <w:rsid w:val="002B761D"/>
    <w:rsid w:val="002B77E7"/>
    <w:rsid w:val="002C296C"/>
    <w:rsid w:val="002C427C"/>
    <w:rsid w:val="002C4729"/>
    <w:rsid w:val="002D0FDF"/>
    <w:rsid w:val="002D1ABB"/>
    <w:rsid w:val="002D25BD"/>
    <w:rsid w:val="002D35CD"/>
    <w:rsid w:val="002D4C8E"/>
    <w:rsid w:val="002E1233"/>
    <w:rsid w:val="002E1346"/>
    <w:rsid w:val="002E431A"/>
    <w:rsid w:val="002E7958"/>
    <w:rsid w:val="002F468C"/>
    <w:rsid w:val="002F6F1F"/>
    <w:rsid w:val="002F75FB"/>
    <w:rsid w:val="00303401"/>
    <w:rsid w:val="0031060A"/>
    <w:rsid w:val="0031366E"/>
    <w:rsid w:val="00315DC0"/>
    <w:rsid w:val="00317C3A"/>
    <w:rsid w:val="0032244A"/>
    <w:rsid w:val="00323C3B"/>
    <w:rsid w:val="003277AB"/>
    <w:rsid w:val="003327CE"/>
    <w:rsid w:val="00333542"/>
    <w:rsid w:val="003367DE"/>
    <w:rsid w:val="00342D71"/>
    <w:rsid w:val="00342F87"/>
    <w:rsid w:val="0034567D"/>
    <w:rsid w:val="003463D2"/>
    <w:rsid w:val="00346937"/>
    <w:rsid w:val="00351404"/>
    <w:rsid w:val="003553F9"/>
    <w:rsid w:val="003574D7"/>
    <w:rsid w:val="00357899"/>
    <w:rsid w:val="003604B2"/>
    <w:rsid w:val="00362A76"/>
    <w:rsid w:val="00363757"/>
    <w:rsid w:val="00365141"/>
    <w:rsid w:val="003651F4"/>
    <w:rsid w:val="0036701F"/>
    <w:rsid w:val="00367F3F"/>
    <w:rsid w:val="00372D34"/>
    <w:rsid w:val="00383A74"/>
    <w:rsid w:val="003844BF"/>
    <w:rsid w:val="00384EDB"/>
    <w:rsid w:val="00385DAB"/>
    <w:rsid w:val="00387F05"/>
    <w:rsid w:val="00390B17"/>
    <w:rsid w:val="00391288"/>
    <w:rsid w:val="00391A2A"/>
    <w:rsid w:val="00397FB2"/>
    <w:rsid w:val="003A521C"/>
    <w:rsid w:val="003A7228"/>
    <w:rsid w:val="003B710D"/>
    <w:rsid w:val="003D41F8"/>
    <w:rsid w:val="003E4086"/>
    <w:rsid w:val="003E517E"/>
    <w:rsid w:val="003F100E"/>
    <w:rsid w:val="003F208F"/>
    <w:rsid w:val="003F3B34"/>
    <w:rsid w:val="003F49C5"/>
    <w:rsid w:val="003F762F"/>
    <w:rsid w:val="00402DF6"/>
    <w:rsid w:val="004058A3"/>
    <w:rsid w:val="00410204"/>
    <w:rsid w:val="00411C8B"/>
    <w:rsid w:val="004141E7"/>
    <w:rsid w:val="0041561C"/>
    <w:rsid w:val="00420DED"/>
    <w:rsid w:val="00430BF5"/>
    <w:rsid w:val="00433AC8"/>
    <w:rsid w:val="00434AA7"/>
    <w:rsid w:val="00440078"/>
    <w:rsid w:val="00440157"/>
    <w:rsid w:val="00440C6B"/>
    <w:rsid w:val="00442A69"/>
    <w:rsid w:val="0044469A"/>
    <w:rsid w:val="00444EDB"/>
    <w:rsid w:val="00454EA2"/>
    <w:rsid w:val="0045511A"/>
    <w:rsid w:val="00455DC6"/>
    <w:rsid w:val="00455E9C"/>
    <w:rsid w:val="0045780A"/>
    <w:rsid w:val="0046146C"/>
    <w:rsid w:val="004637E3"/>
    <w:rsid w:val="0046743E"/>
    <w:rsid w:val="004678F3"/>
    <w:rsid w:val="00467A88"/>
    <w:rsid w:val="004731BC"/>
    <w:rsid w:val="00473D50"/>
    <w:rsid w:val="00474DAD"/>
    <w:rsid w:val="004770F2"/>
    <w:rsid w:val="00477437"/>
    <w:rsid w:val="00477967"/>
    <w:rsid w:val="00480F46"/>
    <w:rsid w:val="00483D19"/>
    <w:rsid w:val="0048759B"/>
    <w:rsid w:val="00492462"/>
    <w:rsid w:val="00492B8E"/>
    <w:rsid w:val="00494A18"/>
    <w:rsid w:val="0049670E"/>
    <w:rsid w:val="004A1B6B"/>
    <w:rsid w:val="004A1D84"/>
    <w:rsid w:val="004A334D"/>
    <w:rsid w:val="004A3448"/>
    <w:rsid w:val="004A41C2"/>
    <w:rsid w:val="004A6290"/>
    <w:rsid w:val="004B38F8"/>
    <w:rsid w:val="004B6DAE"/>
    <w:rsid w:val="004C0393"/>
    <w:rsid w:val="004C6F43"/>
    <w:rsid w:val="004C79C4"/>
    <w:rsid w:val="004D0C76"/>
    <w:rsid w:val="004D5337"/>
    <w:rsid w:val="004E24A1"/>
    <w:rsid w:val="004E3B71"/>
    <w:rsid w:val="004F158E"/>
    <w:rsid w:val="004F19B5"/>
    <w:rsid w:val="004F4938"/>
    <w:rsid w:val="00501ACB"/>
    <w:rsid w:val="0050644E"/>
    <w:rsid w:val="00513225"/>
    <w:rsid w:val="00515083"/>
    <w:rsid w:val="00516A37"/>
    <w:rsid w:val="00517DF2"/>
    <w:rsid w:val="00520E37"/>
    <w:rsid w:val="005267A5"/>
    <w:rsid w:val="00527A5F"/>
    <w:rsid w:val="00530D75"/>
    <w:rsid w:val="00531402"/>
    <w:rsid w:val="005324FB"/>
    <w:rsid w:val="00534390"/>
    <w:rsid w:val="00536293"/>
    <w:rsid w:val="00541DE2"/>
    <w:rsid w:val="00541E4F"/>
    <w:rsid w:val="00543771"/>
    <w:rsid w:val="00543C31"/>
    <w:rsid w:val="00551304"/>
    <w:rsid w:val="0055290F"/>
    <w:rsid w:val="00553160"/>
    <w:rsid w:val="00557070"/>
    <w:rsid w:val="005607AC"/>
    <w:rsid w:val="005700DB"/>
    <w:rsid w:val="00570C52"/>
    <w:rsid w:val="00573F87"/>
    <w:rsid w:val="00574975"/>
    <w:rsid w:val="00580375"/>
    <w:rsid w:val="005833F9"/>
    <w:rsid w:val="0058713A"/>
    <w:rsid w:val="00587456"/>
    <w:rsid w:val="005912C2"/>
    <w:rsid w:val="005914FF"/>
    <w:rsid w:val="0059221C"/>
    <w:rsid w:val="005966A5"/>
    <w:rsid w:val="005A1188"/>
    <w:rsid w:val="005A206C"/>
    <w:rsid w:val="005A6196"/>
    <w:rsid w:val="005B7031"/>
    <w:rsid w:val="005C0033"/>
    <w:rsid w:val="005C3A56"/>
    <w:rsid w:val="005C66BC"/>
    <w:rsid w:val="005D1102"/>
    <w:rsid w:val="005D1135"/>
    <w:rsid w:val="005D36F3"/>
    <w:rsid w:val="005D408F"/>
    <w:rsid w:val="005D69F4"/>
    <w:rsid w:val="005D71FE"/>
    <w:rsid w:val="005E14D7"/>
    <w:rsid w:val="005E471B"/>
    <w:rsid w:val="005E6D04"/>
    <w:rsid w:val="005F5BC0"/>
    <w:rsid w:val="005F63AA"/>
    <w:rsid w:val="005F7732"/>
    <w:rsid w:val="0060158E"/>
    <w:rsid w:val="006031E4"/>
    <w:rsid w:val="0060371C"/>
    <w:rsid w:val="00603FB4"/>
    <w:rsid w:val="0060521D"/>
    <w:rsid w:val="00606B7B"/>
    <w:rsid w:val="006106C4"/>
    <w:rsid w:val="006129D7"/>
    <w:rsid w:val="00615DDC"/>
    <w:rsid w:val="00616EF9"/>
    <w:rsid w:val="00617222"/>
    <w:rsid w:val="00617FB3"/>
    <w:rsid w:val="00622B30"/>
    <w:rsid w:val="006237DB"/>
    <w:rsid w:val="00625AB7"/>
    <w:rsid w:val="00625DC5"/>
    <w:rsid w:val="00625E38"/>
    <w:rsid w:val="0062689F"/>
    <w:rsid w:val="00627DEC"/>
    <w:rsid w:val="00630A60"/>
    <w:rsid w:val="0063220C"/>
    <w:rsid w:val="00634A3A"/>
    <w:rsid w:val="006358DE"/>
    <w:rsid w:val="00637BA5"/>
    <w:rsid w:val="006454A4"/>
    <w:rsid w:val="0064683A"/>
    <w:rsid w:val="006470CF"/>
    <w:rsid w:val="00651CF0"/>
    <w:rsid w:val="00652758"/>
    <w:rsid w:val="00657613"/>
    <w:rsid w:val="00662FA4"/>
    <w:rsid w:val="0066378D"/>
    <w:rsid w:val="00670E7B"/>
    <w:rsid w:val="006716E4"/>
    <w:rsid w:val="006720F3"/>
    <w:rsid w:val="00673417"/>
    <w:rsid w:val="006737CF"/>
    <w:rsid w:val="006828B1"/>
    <w:rsid w:val="00683B5C"/>
    <w:rsid w:val="00695427"/>
    <w:rsid w:val="00697E2D"/>
    <w:rsid w:val="006A1178"/>
    <w:rsid w:val="006A7FFA"/>
    <w:rsid w:val="006B05BA"/>
    <w:rsid w:val="006B2FE3"/>
    <w:rsid w:val="006B3024"/>
    <w:rsid w:val="006C3704"/>
    <w:rsid w:val="006C6F7F"/>
    <w:rsid w:val="006D12C9"/>
    <w:rsid w:val="006D3676"/>
    <w:rsid w:val="006D3B65"/>
    <w:rsid w:val="006D6B39"/>
    <w:rsid w:val="006E20B7"/>
    <w:rsid w:val="006E2A3D"/>
    <w:rsid w:val="006F345F"/>
    <w:rsid w:val="006F34EF"/>
    <w:rsid w:val="006F472F"/>
    <w:rsid w:val="006F58C8"/>
    <w:rsid w:val="006F745C"/>
    <w:rsid w:val="00700B53"/>
    <w:rsid w:val="00701FBA"/>
    <w:rsid w:val="0070320C"/>
    <w:rsid w:val="007039BA"/>
    <w:rsid w:val="0070536F"/>
    <w:rsid w:val="00706FA6"/>
    <w:rsid w:val="00707D06"/>
    <w:rsid w:val="007112F2"/>
    <w:rsid w:val="007114C9"/>
    <w:rsid w:val="007169E6"/>
    <w:rsid w:val="007209E1"/>
    <w:rsid w:val="00724573"/>
    <w:rsid w:val="007262F2"/>
    <w:rsid w:val="00727207"/>
    <w:rsid w:val="00727239"/>
    <w:rsid w:val="00727526"/>
    <w:rsid w:val="007423BB"/>
    <w:rsid w:val="0074320D"/>
    <w:rsid w:val="00745A9B"/>
    <w:rsid w:val="00745C09"/>
    <w:rsid w:val="00746F6F"/>
    <w:rsid w:val="00750267"/>
    <w:rsid w:val="00752C45"/>
    <w:rsid w:val="007554D1"/>
    <w:rsid w:val="00763632"/>
    <w:rsid w:val="007642B7"/>
    <w:rsid w:val="00765D03"/>
    <w:rsid w:val="0076669F"/>
    <w:rsid w:val="007674D1"/>
    <w:rsid w:val="00771D55"/>
    <w:rsid w:val="00772181"/>
    <w:rsid w:val="007774E3"/>
    <w:rsid w:val="00780FF1"/>
    <w:rsid w:val="00794B8C"/>
    <w:rsid w:val="00797D0C"/>
    <w:rsid w:val="007A4DC0"/>
    <w:rsid w:val="007A51FB"/>
    <w:rsid w:val="007A5DFA"/>
    <w:rsid w:val="007B3BB5"/>
    <w:rsid w:val="007C09AA"/>
    <w:rsid w:val="007C2BF8"/>
    <w:rsid w:val="007C4039"/>
    <w:rsid w:val="007C5CC9"/>
    <w:rsid w:val="007D1F2D"/>
    <w:rsid w:val="007D3EF2"/>
    <w:rsid w:val="007D700F"/>
    <w:rsid w:val="007D7AAF"/>
    <w:rsid w:val="007D7B6F"/>
    <w:rsid w:val="007E00AF"/>
    <w:rsid w:val="007E01D7"/>
    <w:rsid w:val="007E0F73"/>
    <w:rsid w:val="007E4D72"/>
    <w:rsid w:val="007E56B7"/>
    <w:rsid w:val="007F1704"/>
    <w:rsid w:val="007F2386"/>
    <w:rsid w:val="007F3146"/>
    <w:rsid w:val="007F4BAD"/>
    <w:rsid w:val="007F689F"/>
    <w:rsid w:val="007F69D8"/>
    <w:rsid w:val="007F7B03"/>
    <w:rsid w:val="00801610"/>
    <w:rsid w:val="00801E1F"/>
    <w:rsid w:val="00801FD3"/>
    <w:rsid w:val="008027E0"/>
    <w:rsid w:val="00802D8B"/>
    <w:rsid w:val="00804EB7"/>
    <w:rsid w:val="0081244A"/>
    <w:rsid w:val="0081391B"/>
    <w:rsid w:val="00815754"/>
    <w:rsid w:val="00816CAF"/>
    <w:rsid w:val="00820869"/>
    <w:rsid w:val="0082395E"/>
    <w:rsid w:val="00824377"/>
    <w:rsid w:val="00831263"/>
    <w:rsid w:val="00832252"/>
    <w:rsid w:val="00835595"/>
    <w:rsid w:val="00836160"/>
    <w:rsid w:val="008410B4"/>
    <w:rsid w:val="00841B7E"/>
    <w:rsid w:val="0084280A"/>
    <w:rsid w:val="008472E7"/>
    <w:rsid w:val="00847399"/>
    <w:rsid w:val="00847975"/>
    <w:rsid w:val="00852CE6"/>
    <w:rsid w:val="008532E3"/>
    <w:rsid w:val="00853459"/>
    <w:rsid w:val="00853F9A"/>
    <w:rsid w:val="008554B2"/>
    <w:rsid w:val="008600A4"/>
    <w:rsid w:val="00861541"/>
    <w:rsid w:val="00865E6F"/>
    <w:rsid w:val="00866DB7"/>
    <w:rsid w:val="00871F10"/>
    <w:rsid w:val="008776C7"/>
    <w:rsid w:val="00877FDD"/>
    <w:rsid w:val="00880916"/>
    <w:rsid w:val="00880E72"/>
    <w:rsid w:val="00885081"/>
    <w:rsid w:val="0088726E"/>
    <w:rsid w:val="00887598"/>
    <w:rsid w:val="0089238E"/>
    <w:rsid w:val="00892693"/>
    <w:rsid w:val="00892CE5"/>
    <w:rsid w:val="00893711"/>
    <w:rsid w:val="00893D05"/>
    <w:rsid w:val="00893ECF"/>
    <w:rsid w:val="00895751"/>
    <w:rsid w:val="00895C64"/>
    <w:rsid w:val="008A0F71"/>
    <w:rsid w:val="008B0544"/>
    <w:rsid w:val="008B0CEA"/>
    <w:rsid w:val="008B32F9"/>
    <w:rsid w:val="008B42BE"/>
    <w:rsid w:val="008B4824"/>
    <w:rsid w:val="008B4A66"/>
    <w:rsid w:val="008B4B7F"/>
    <w:rsid w:val="008B63AE"/>
    <w:rsid w:val="008C3630"/>
    <w:rsid w:val="008C6774"/>
    <w:rsid w:val="008C67FA"/>
    <w:rsid w:val="008C79C5"/>
    <w:rsid w:val="008D156C"/>
    <w:rsid w:val="008D64E1"/>
    <w:rsid w:val="008E2F1C"/>
    <w:rsid w:val="008E56CE"/>
    <w:rsid w:val="008E58D3"/>
    <w:rsid w:val="008E75E3"/>
    <w:rsid w:val="008F1C13"/>
    <w:rsid w:val="008F2D1A"/>
    <w:rsid w:val="008F78EF"/>
    <w:rsid w:val="009001D2"/>
    <w:rsid w:val="0090038A"/>
    <w:rsid w:val="0090353F"/>
    <w:rsid w:val="009045C6"/>
    <w:rsid w:val="0090570C"/>
    <w:rsid w:val="00907E71"/>
    <w:rsid w:val="0091211D"/>
    <w:rsid w:val="009129F5"/>
    <w:rsid w:val="0091633A"/>
    <w:rsid w:val="00920FDC"/>
    <w:rsid w:val="009306CE"/>
    <w:rsid w:val="0093336A"/>
    <w:rsid w:val="009340C6"/>
    <w:rsid w:val="00934713"/>
    <w:rsid w:val="0093702E"/>
    <w:rsid w:val="009378EC"/>
    <w:rsid w:val="00941D8B"/>
    <w:rsid w:val="0094387F"/>
    <w:rsid w:val="00947D66"/>
    <w:rsid w:val="00947F69"/>
    <w:rsid w:val="00950958"/>
    <w:rsid w:val="00951623"/>
    <w:rsid w:val="00951707"/>
    <w:rsid w:val="00951A0E"/>
    <w:rsid w:val="00952234"/>
    <w:rsid w:val="009542A1"/>
    <w:rsid w:val="00955824"/>
    <w:rsid w:val="00955C38"/>
    <w:rsid w:val="00956D4C"/>
    <w:rsid w:val="009628AC"/>
    <w:rsid w:val="00967E6F"/>
    <w:rsid w:val="0097077F"/>
    <w:rsid w:val="00970E16"/>
    <w:rsid w:val="00975EC4"/>
    <w:rsid w:val="00977C5B"/>
    <w:rsid w:val="00980D59"/>
    <w:rsid w:val="0099013E"/>
    <w:rsid w:val="00990182"/>
    <w:rsid w:val="00992B81"/>
    <w:rsid w:val="0099521F"/>
    <w:rsid w:val="009A09A7"/>
    <w:rsid w:val="009A503F"/>
    <w:rsid w:val="009B1588"/>
    <w:rsid w:val="009B2423"/>
    <w:rsid w:val="009B3E30"/>
    <w:rsid w:val="009B575E"/>
    <w:rsid w:val="009C1714"/>
    <w:rsid w:val="009C3B2B"/>
    <w:rsid w:val="009C4B48"/>
    <w:rsid w:val="009D24DA"/>
    <w:rsid w:val="009D2970"/>
    <w:rsid w:val="009D3D98"/>
    <w:rsid w:val="009D49F7"/>
    <w:rsid w:val="009E6BC7"/>
    <w:rsid w:val="009F244A"/>
    <w:rsid w:val="009F3860"/>
    <w:rsid w:val="009F4704"/>
    <w:rsid w:val="009F5908"/>
    <w:rsid w:val="00A0506D"/>
    <w:rsid w:val="00A055EA"/>
    <w:rsid w:val="00A0619A"/>
    <w:rsid w:val="00A119F9"/>
    <w:rsid w:val="00A163DE"/>
    <w:rsid w:val="00A2019A"/>
    <w:rsid w:val="00A230A8"/>
    <w:rsid w:val="00A23497"/>
    <w:rsid w:val="00A24BCA"/>
    <w:rsid w:val="00A27B8F"/>
    <w:rsid w:val="00A3191A"/>
    <w:rsid w:val="00A31968"/>
    <w:rsid w:val="00A355E8"/>
    <w:rsid w:val="00A37D6E"/>
    <w:rsid w:val="00A418EC"/>
    <w:rsid w:val="00A47D14"/>
    <w:rsid w:val="00A52D9E"/>
    <w:rsid w:val="00A5326B"/>
    <w:rsid w:val="00A54760"/>
    <w:rsid w:val="00A55D01"/>
    <w:rsid w:val="00A567FB"/>
    <w:rsid w:val="00A63612"/>
    <w:rsid w:val="00A71100"/>
    <w:rsid w:val="00A71205"/>
    <w:rsid w:val="00A722E0"/>
    <w:rsid w:val="00A73542"/>
    <w:rsid w:val="00A74080"/>
    <w:rsid w:val="00A7670D"/>
    <w:rsid w:val="00A76B0D"/>
    <w:rsid w:val="00A820E2"/>
    <w:rsid w:val="00A828C1"/>
    <w:rsid w:val="00A85E6A"/>
    <w:rsid w:val="00A87339"/>
    <w:rsid w:val="00A91554"/>
    <w:rsid w:val="00A91683"/>
    <w:rsid w:val="00A92B22"/>
    <w:rsid w:val="00A952E1"/>
    <w:rsid w:val="00AA4884"/>
    <w:rsid w:val="00AA4E6A"/>
    <w:rsid w:val="00AA5526"/>
    <w:rsid w:val="00AA59B3"/>
    <w:rsid w:val="00AB6F34"/>
    <w:rsid w:val="00AB7E54"/>
    <w:rsid w:val="00AC0B82"/>
    <w:rsid w:val="00AC0C73"/>
    <w:rsid w:val="00AC3CB0"/>
    <w:rsid w:val="00AC526F"/>
    <w:rsid w:val="00AC64A8"/>
    <w:rsid w:val="00AC6BA7"/>
    <w:rsid w:val="00AD051B"/>
    <w:rsid w:val="00AD1282"/>
    <w:rsid w:val="00AD40DB"/>
    <w:rsid w:val="00AD47A3"/>
    <w:rsid w:val="00AD490C"/>
    <w:rsid w:val="00AE0222"/>
    <w:rsid w:val="00AE6CD9"/>
    <w:rsid w:val="00AF3451"/>
    <w:rsid w:val="00AF78A8"/>
    <w:rsid w:val="00B02BBD"/>
    <w:rsid w:val="00B05832"/>
    <w:rsid w:val="00B1444D"/>
    <w:rsid w:val="00B14818"/>
    <w:rsid w:val="00B1530D"/>
    <w:rsid w:val="00B20DF6"/>
    <w:rsid w:val="00B233FB"/>
    <w:rsid w:val="00B2666B"/>
    <w:rsid w:val="00B35AAF"/>
    <w:rsid w:val="00B40EB5"/>
    <w:rsid w:val="00B42D60"/>
    <w:rsid w:val="00B42E8B"/>
    <w:rsid w:val="00B47C6D"/>
    <w:rsid w:val="00B5258B"/>
    <w:rsid w:val="00B5284F"/>
    <w:rsid w:val="00B57AD8"/>
    <w:rsid w:val="00B57B16"/>
    <w:rsid w:val="00B57F0B"/>
    <w:rsid w:val="00B66D2A"/>
    <w:rsid w:val="00B67B6D"/>
    <w:rsid w:val="00B717E5"/>
    <w:rsid w:val="00B71CD5"/>
    <w:rsid w:val="00B75ABE"/>
    <w:rsid w:val="00B8254E"/>
    <w:rsid w:val="00B84F75"/>
    <w:rsid w:val="00B85826"/>
    <w:rsid w:val="00B87DF8"/>
    <w:rsid w:val="00B90E33"/>
    <w:rsid w:val="00B91CC0"/>
    <w:rsid w:val="00B91D7C"/>
    <w:rsid w:val="00B92DA1"/>
    <w:rsid w:val="00B97083"/>
    <w:rsid w:val="00B97DCE"/>
    <w:rsid w:val="00BA2F08"/>
    <w:rsid w:val="00BA5E6F"/>
    <w:rsid w:val="00BA5F73"/>
    <w:rsid w:val="00BB2228"/>
    <w:rsid w:val="00BB37DE"/>
    <w:rsid w:val="00BB4981"/>
    <w:rsid w:val="00BB6923"/>
    <w:rsid w:val="00BC56EA"/>
    <w:rsid w:val="00BC7975"/>
    <w:rsid w:val="00BF0818"/>
    <w:rsid w:val="00C026A4"/>
    <w:rsid w:val="00C040C8"/>
    <w:rsid w:val="00C05B31"/>
    <w:rsid w:val="00C065E1"/>
    <w:rsid w:val="00C06E7B"/>
    <w:rsid w:val="00C10D81"/>
    <w:rsid w:val="00C1195A"/>
    <w:rsid w:val="00C12F17"/>
    <w:rsid w:val="00C1775B"/>
    <w:rsid w:val="00C251AE"/>
    <w:rsid w:val="00C30191"/>
    <w:rsid w:val="00C37A2C"/>
    <w:rsid w:val="00C37D9B"/>
    <w:rsid w:val="00C40261"/>
    <w:rsid w:val="00C4037A"/>
    <w:rsid w:val="00C4172B"/>
    <w:rsid w:val="00C4328E"/>
    <w:rsid w:val="00C4444E"/>
    <w:rsid w:val="00C45702"/>
    <w:rsid w:val="00C47E42"/>
    <w:rsid w:val="00C5233B"/>
    <w:rsid w:val="00C52AC6"/>
    <w:rsid w:val="00C541CB"/>
    <w:rsid w:val="00C5553B"/>
    <w:rsid w:val="00C562AF"/>
    <w:rsid w:val="00C6059E"/>
    <w:rsid w:val="00C61856"/>
    <w:rsid w:val="00C61DBD"/>
    <w:rsid w:val="00C63BF3"/>
    <w:rsid w:val="00C64597"/>
    <w:rsid w:val="00C6631E"/>
    <w:rsid w:val="00C66FB0"/>
    <w:rsid w:val="00C6795B"/>
    <w:rsid w:val="00C70385"/>
    <w:rsid w:val="00C708D1"/>
    <w:rsid w:val="00C72845"/>
    <w:rsid w:val="00C735FD"/>
    <w:rsid w:val="00C84771"/>
    <w:rsid w:val="00C866C9"/>
    <w:rsid w:val="00C91685"/>
    <w:rsid w:val="00C91B15"/>
    <w:rsid w:val="00C97A46"/>
    <w:rsid w:val="00CA2D6A"/>
    <w:rsid w:val="00CA6BEB"/>
    <w:rsid w:val="00CB4D5F"/>
    <w:rsid w:val="00CB53EC"/>
    <w:rsid w:val="00CB5CAB"/>
    <w:rsid w:val="00CC1C96"/>
    <w:rsid w:val="00CC26C2"/>
    <w:rsid w:val="00CC5E84"/>
    <w:rsid w:val="00CC6C0E"/>
    <w:rsid w:val="00CC7729"/>
    <w:rsid w:val="00CC7978"/>
    <w:rsid w:val="00CD6027"/>
    <w:rsid w:val="00CD66B9"/>
    <w:rsid w:val="00CD7EE1"/>
    <w:rsid w:val="00CE67B7"/>
    <w:rsid w:val="00CF0C10"/>
    <w:rsid w:val="00CF2B37"/>
    <w:rsid w:val="00D016C1"/>
    <w:rsid w:val="00D02A30"/>
    <w:rsid w:val="00D06EFB"/>
    <w:rsid w:val="00D1406C"/>
    <w:rsid w:val="00D14FCF"/>
    <w:rsid w:val="00D1534C"/>
    <w:rsid w:val="00D1596B"/>
    <w:rsid w:val="00D21F99"/>
    <w:rsid w:val="00D420DC"/>
    <w:rsid w:val="00D4220E"/>
    <w:rsid w:val="00D42B5C"/>
    <w:rsid w:val="00D44A69"/>
    <w:rsid w:val="00D44DB9"/>
    <w:rsid w:val="00D4721C"/>
    <w:rsid w:val="00D47EFF"/>
    <w:rsid w:val="00D502CC"/>
    <w:rsid w:val="00D5297F"/>
    <w:rsid w:val="00D55CE0"/>
    <w:rsid w:val="00D6393D"/>
    <w:rsid w:val="00D6453C"/>
    <w:rsid w:val="00D7111D"/>
    <w:rsid w:val="00D71442"/>
    <w:rsid w:val="00D7433B"/>
    <w:rsid w:val="00D7523B"/>
    <w:rsid w:val="00D75ADB"/>
    <w:rsid w:val="00D75CAC"/>
    <w:rsid w:val="00D90826"/>
    <w:rsid w:val="00D946FD"/>
    <w:rsid w:val="00D95049"/>
    <w:rsid w:val="00DA1F53"/>
    <w:rsid w:val="00DA220B"/>
    <w:rsid w:val="00DA554A"/>
    <w:rsid w:val="00DA7D6A"/>
    <w:rsid w:val="00DB0440"/>
    <w:rsid w:val="00DB1E50"/>
    <w:rsid w:val="00DB3FF9"/>
    <w:rsid w:val="00DC1896"/>
    <w:rsid w:val="00DC5A2A"/>
    <w:rsid w:val="00DC7885"/>
    <w:rsid w:val="00DD0C98"/>
    <w:rsid w:val="00DD441D"/>
    <w:rsid w:val="00DD6223"/>
    <w:rsid w:val="00DD6565"/>
    <w:rsid w:val="00DD6CE9"/>
    <w:rsid w:val="00DE0E79"/>
    <w:rsid w:val="00DE4068"/>
    <w:rsid w:val="00DE50FB"/>
    <w:rsid w:val="00DE7765"/>
    <w:rsid w:val="00DF173E"/>
    <w:rsid w:val="00DF243D"/>
    <w:rsid w:val="00DF4AC3"/>
    <w:rsid w:val="00DF6C73"/>
    <w:rsid w:val="00E02D4A"/>
    <w:rsid w:val="00E05321"/>
    <w:rsid w:val="00E06DEC"/>
    <w:rsid w:val="00E07DD3"/>
    <w:rsid w:val="00E07E04"/>
    <w:rsid w:val="00E115C6"/>
    <w:rsid w:val="00E122AA"/>
    <w:rsid w:val="00E12CA1"/>
    <w:rsid w:val="00E22918"/>
    <w:rsid w:val="00E256CD"/>
    <w:rsid w:val="00E308F2"/>
    <w:rsid w:val="00E47FED"/>
    <w:rsid w:val="00E6106B"/>
    <w:rsid w:val="00E62E88"/>
    <w:rsid w:val="00E63FCD"/>
    <w:rsid w:val="00E70B9A"/>
    <w:rsid w:val="00E72731"/>
    <w:rsid w:val="00E74268"/>
    <w:rsid w:val="00E7574F"/>
    <w:rsid w:val="00E75DC7"/>
    <w:rsid w:val="00E86289"/>
    <w:rsid w:val="00E920EE"/>
    <w:rsid w:val="00E94C25"/>
    <w:rsid w:val="00E96F82"/>
    <w:rsid w:val="00EA082C"/>
    <w:rsid w:val="00EA18C2"/>
    <w:rsid w:val="00EA2236"/>
    <w:rsid w:val="00EA71EE"/>
    <w:rsid w:val="00EA770F"/>
    <w:rsid w:val="00EB0A70"/>
    <w:rsid w:val="00EC0242"/>
    <w:rsid w:val="00EC1B34"/>
    <w:rsid w:val="00EC3D47"/>
    <w:rsid w:val="00EC4420"/>
    <w:rsid w:val="00EC52EB"/>
    <w:rsid w:val="00EC65C3"/>
    <w:rsid w:val="00ED0E5C"/>
    <w:rsid w:val="00ED191F"/>
    <w:rsid w:val="00ED2BF1"/>
    <w:rsid w:val="00ED2FB6"/>
    <w:rsid w:val="00ED5649"/>
    <w:rsid w:val="00ED604B"/>
    <w:rsid w:val="00ED6568"/>
    <w:rsid w:val="00ED7504"/>
    <w:rsid w:val="00EE37ED"/>
    <w:rsid w:val="00EE6E4E"/>
    <w:rsid w:val="00EE72E4"/>
    <w:rsid w:val="00EE731E"/>
    <w:rsid w:val="00EF306A"/>
    <w:rsid w:val="00EF48AE"/>
    <w:rsid w:val="00EF5054"/>
    <w:rsid w:val="00EF7968"/>
    <w:rsid w:val="00F00BBF"/>
    <w:rsid w:val="00F01465"/>
    <w:rsid w:val="00F02D40"/>
    <w:rsid w:val="00F03632"/>
    <w:rsid w:val="00F05D65"/>
    <w:rsid w:val="00F05FE6"/>
    <w:rsid w:val="00F15AAB"/>
    <w:rsid w:val="00F17383"/>
    <w:rsid w:val="00F264B6"/>
    <w:rsid w:val="00F27AA6"/>
    <w:rsid w:val="00F320E8"/>
    <w:rsid w:val="00F324B4"/>
    <w:rsid w:val="00F32F66"/>
    <w:rsid w:val="00F3313B"/>
    <w:rsid w:val="00F34712"/>
    <w:rsid w:val="00F35FF3"/>
    <w:rsid w:val="00F4216D"/>
    <w:rsid w:val="00F4244A"/>
    <w:rsid w:val="00F43FC8"/>
    <w:rsid w:val="00F44BF6"/>
    <w:rsid w:val="00F475BF"/>
    <w:rsid w:val="00F47EFB"/>
    <w:rsid w:val="00F51EEB"/>
    <w:rsid w:val="00F52308"/>
    <w:rsid w:val="00F52602"/>
    <w:rsid w:val="00F544C6"/>
    <w:rsid w:val="00F551F6"/>
    <w:rsid w:val="00F62396"/>
    <w:rsid w:val="00F63485"/>
    <w:rsid w:val="00F636AD"/>
    <w:rsid w:val="00F645A5"/>
    <w:rsid w:val="00F663C3"/>
    <w:rsid w:val="00F67684"/>
    <w:rsid w:val="00F72E06"/>
    <w:rsid w:val="00F74566"/>
    <w:rsid w:val="00F81BDB"/>
    <w:rsid w:val="00F85305"/>
    <w:rsid w:val="00F86359"/>
    <w:rsid w:val="00F909AB"/>
    <w:rsid w:val="00F93EE3"/>
    <w:rsid w:val="00F96334"/>
    <w:rsid w:val="00F96E14"/>
    <w:rsid w:val="00FA1C9B"/>
    <w:rsid w:val="00FA4036"/>
    <w:rsid w:val="00FA4F26"/>
    <w:rsid w:val="00FA7421"/>
    <w:rsid w:val="00FB0836"/>
    <w:rsid w:val="00FB2F1D"/>
    <w:rsid w:val="00FB3E14"/>
    <w:rsid w:val="00FB630A"/>
    <w:rsid w:val="00FC1BAF"/>
    <w:rsid w:val="00FC41D2"/>
    <w:rsid w:val="00FD0B57"/>
    <w:rsid w:val="00FD34BF"/>
    <w:rsid w:val="00FD37E6"/>
    <w:rsid w:val="00FD5B41"/>
    <w:rsid w:val="00FD633E"/>
    <w:rsid w:val="00FE0066"/>
    <w:rsid w:val="00FE556E"/>
    <w:rsid w:val="00FF5C08"/>
    <w:rsid w:val="00FF6C3A"/>
    <w:rsid w:val="0CA554DF"/>
    <w:rsid w:val="11881E1D"/>
    <w:rsid w:val="13F6870F"/>
    <w:rsid w:val="1485435E"/>
    <w:rsid w:val="16C35E54"/>
    <w:rsid w:val="20518A64"/>
    <w:rsid w:val="20EFCA2B"/>
    <w:rsid w:val="35B7D966"/>
    <w:rsid w:val="37B94930"/>
    <w:rsid w:val="3E0ED92B"/>
    <w:rsid w:val="3F80B3E3"/>
    <w:rsid w:val="40A88E24"/>
    <w:rsid w:val="40EEA958"/>
    <w:rsid w:val="4103A455"/>
    <w:rsid w:val="4862DBF6"/>
    <w:rsid w:val="4F5E31F8"/>
    <w:rsid w:val="53B9D893"/>
    <w:rsid w:val="5ACF221E"/>
    <w:rsid w:val="5C0F3B63"/>
    <w:rsid w:val="6515295F"/>
    <w:rsid w:val="6570CB26"/>
    <w:rsid w:val="6B64FBBF"/>
    <w:rsid w:val="6C6EB6C9"/>
    <w:rsid w:val="6E7A2C70"/>
    <w:rsid w:val="6F5A6D88"/>
    <w:rsid w:val="700FBCAE"/>
    <w:rsid w:val="73E37BFE"/>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6DCF"/>
  <w15:docId w15:val="{55EBB530-3B92-4B1A-9714-D5300DBA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0CA"/>
  </w:style>
  <w:style w:type="paragraph" w:styleId="Heading1">
    <w:name w:val="heading 1"/>
    <w:basedOn w:val="Normal"/>
    <w:next w:val="Normal"/>
    <w:link w:val="Heading1Char"/>
    <w:uiPriority w:val="9"/>
    <w:qFormat/>
    <w:rsid w:val="00B71CD5"/>
    <w:pPr>
      <w:keepNext/>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60521D"/>
    <w:pPr>
      <w:keepNext/>
      <w:tabs>
        <w:tab w:val="left" w:pos="993"/>
        <w:tab w:val="left" w:pos="4253"/>
      </w:tabs>
      <w:spacing w:after="0" w:line="240" w:lineRule="auto"/>
      <w:ind w:left="33"/>
      <w:jc w:val="center"/>
      <w:outlineLvl w:val="1"/>
    </w:pPr>
    <w:rPr>
      <w:rFonts w:ascii="Times New Roman" w:hAnsi="Times New Roman" w:eastAsia="Calibri" w:cs="Times New Roman"/>
      <w:i/>
      <w:color w:val="FF0000"/>
      <w:sz w:val="23"/>
      <w:szCs w:val="23"/>
    </w:rPr>
  </w:style>
  <w:style w:type="paragraph" w:styleId="Heading3">
    <w:name w:val="heading 3"/>
    <w:basedOn w:val="Normal"/>
    <w:next w:val="Normal"/>
    <w:link w:val="Heading3Char"/>
    <w:uiPriority w:val="9"/>
    <w:unhideWhenUsed/>
    <w:qFormat/>
    <w:rsid w:val="00B57F0B"/>
    <w:pPr>
      <w:keepNext/>
      <w:tabs>
        <w:tab w:val="left" w:pos="993"/>
        <w:tab w:val="left" w:pos="4253"/>
      </w:tabs>
      <w:spacing w:after="0" w:line="240" w:lineRule="auto"/>
      <w:ind w:left="34"/>
      <w:outlineLvl w:val="2"/>
    </w:pPr>
    <w:rPr>
      <w:rFonts w:ascii="Times New Roman" w:hAnsi="Times New Roman" w:eastAsia="Calibri" w:cs="Times New Roman"/>
      <w:b/>
      <w:sz w:val="24"/>
      <w:szCs w:val="24"/>
    </w:rPr>
  </w:style>
  <w:style w:type="paragraph" w:styleId="Heading4">
    <w:name w:val="heading 4"/>
    <w:basedOn w:val="Normal"/>
    <w:next w:val="Normal"/>
    <w:link w:val="Heading4Char"/>
    <w:uiPriority w:val="9"/>
    <w:unhideWhenUsed/>
    <w:qFormat/>
    <w:rsid w:val="00B57F0B"/>
    <w:pPr>
      <w:keepNext/>
      <w:tabs>
        <w:tab w:val="left" w:pos="993"/>
        <w:tab w:val="left" w:pos="4253"/>
      </w:tabs>
      <w:spacing w:after="0" w:line="240" w:lineRule="auto"/>
      <w:jc w:val="both"/>
      <w:outlineLvl w:val="3"/>
    </w:pPr>
    <w:rPr>
      <w:rFonts w:ascii="Times New Roman" w:hAnsi="Times New Roman" w:eastAsia="Calibri" w:cs="Times New Roman"/>
      <w:b/>
      <w:sz w:val="23"/>
      <w:szCs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3702E"/>
    <w:pPr>
      <w:tabs>
        <w:tab w:val="center" w:pos="4819"/>
        <w:tab w:val="right" w:pos="9638"/>
      </w:tabs>
      <w:spacing w:after="0" w:line="240" w:lineRule="auto"/>
    </w:pPr>
  </w:style>
  <w:style w:type="character" w:styleId="HeaderChar" w:customStyle="1">
    <w:name w:val="Header Char"/>
    <w:basedOn w:val="DefaultParagraphFont"/>
    <w:link w:val="Header"/>
    <w:uiPriority w:val="99"/>
    <w:rsid w:val="0093702E"/>
  </w:style>
  <w:style w:type="paragraph" w:styleId="Footer">
    <w:name w:val="footer"/>
    <w:basedOn w:val="Normal"/>
    <w:link w:val="FooterChar"/>
    <w:uiPriority w:val="99"/>
    <w:unhideWhenUsed/>
    <w:rsid w:val="0093702E"/>
    <w:pPr>
      <w:tabs>
        <w:tab w:val="center" w:pos="4819"/>
        <w:tab w:val="right" w:pos="9638"/>
      </w:tabs>
      <w:spacing w:after="0" w:line="240" w:lineRule="auto"/>
    </w:pPr>
  </w:style>
  <w:style w:type="character" w:styleId="FooterChar" w:customStyle="1">
    <w:name w:val="Footer Char"/>
    <w:basedOn w:val="DefaultParagraphFont"/>
    <w:link w:val="Footer"/>
    <w:uiPriority w:val="99"/>
    <w:rsid w:val="0093702E"/>
  </w:style>
  <w:style w:type="paragraph" w:styleId="BalloonText">
    <w:name w:val="Balloon Text"/>
    <w:basedOn w:val="Normal"/>
    <w:link w:val="BalloonTextChar"/>
    <w:uiPriority w:val="99"/>
    <w:semiHidden/>
    <w:unhideWhenUsed/>
    <w:rsid w:val="0093702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3702E"/>
    <w:rPr>
      <w:rFonts w:ascii="Tahoma" w:hAnsi="Tahoma" w:cs="Tahoma"/>
      <w:sz w:val="16"/>
      <w:szCs w:val="16"/>
    </w:rPr>
  </w:style>
  <w:style w:type="character" w:styleId="Heading1Char" w:customStyle="1">
    <w:name w:val="Heading 1 Char"/>
    <w:basedOn w:val="DefaultParagraphFont"/>
    <w:link w:val="Heading1"/>
    <w:uiPriority w:val="9"/>
    <w:rsid w:val="00B71CD5"/>
    <w:rPr>
      <w:rFonts w:ascii="Times New Roman" w:hAnsi="Times New Roman" w:cs="Times New Roman"/>
      <w:b/>
      <w:sz w:val="24"/>
      <w:szCs w:val="24"/>
    </w:rPr>
  </w:style>
  <w:style w:type="paragraph" w:styleId="ListParagraph">
    <w:name w:val="List Paragraph"/>
    <w:aliases w:val="ERP-List Paragraph,List Paragraph11,lp1,Bullet 1,Use Case List Paragraph,List Paragraph Red,Bullet EY,List Paragraph2,Sąrašo pastraipa1,Numbering,List Paragraph21,List Paragraph211,Lentele,List Paragraph1,Sąrašo pastraipa11,Paragraph"/>
    <w:basedOn w:val="Normal"/>
    <w:link w:val="ListParagraphChar"/>
    <w:uiPriority w:val="34"/>
    <w:qFormat/>
    <w:rsid w:val="00B71CD5"/>
    <w:pPr>
      <w:ind w:left="720"/>
      <w:contextualSpacing/>
    </w:pPr>
  </w:style>
  <w:style w:type="table" w:styleId="TableGrid">
    <w:name w:val="Table Grid"/>
    <w:basedOn w:val="TableNormal"/>
    <w:uiPriority w:val="59"/>
    <w:rsid w:val="00B71C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unhideWhenUsed/>
    <w:rsid w:val="00543C31"/>
    <w:pPr>
      <w:spacing w:after="0" w:line="240" w:lineRule="auto"/>
      <w:jc w:val="both"/>
    </w:pPr>
    <w:rPr>
      <w:rFonts w:ascii="Times New Roman" w:hAnsi="Times New Roman" w:cs="Times New Roman"/>
      <w:i/>
      <w:color w:val="FF0000"/>
      <w:sz w:val="24"/>
      <w:szCs w:val="24"/>
    </w:rPr>
  </w:style>
  <w:style w:type="character" w:styleId="BodyTextChar" w:customStyle="1">
    <w:name w:val="Body Text Char"/>
    <w:basedOn w:val="DefaultParagraphFont"/>
    <w:link w:val="BodyText"/>
    <w:uiPriority w:val="99"/>
    <w:rsid w:val="00543C31"/>
    <w:rPr>
      <w:rFonts w:ascii="Times New Roman" w:hAnsi="Times New Roman" w:cs="Times New Roman"/>
      <w:i/>
      <w:color w:val="FF0000"/>
      <w:sz w:val="24"/>
      <w:szCs w:val="24"/>
    </w:rPr>
  </w:style>
  <w:style w:type="paragraph" w:styleId="BodyText2">
    <w:name w:val="Body Text 2"/>
    <w:basedOn w:val="Normal"/>
    <w:link w:val="BodyText2Char"/>
    <w:uiPriority w:val="99"/>
    <w:unhideWhenUsed/>
    <w:rsid w:val="009045C6"/>
    <w:pPr>
      <w:tabs>
        <w:tab w:val="left" w:pos="317"/>
      </w:tabs>
      <w:spacing w:after="0" w:line="240" w:lineRule="auto"/>
      <w:jc w:val="both"/>
    </w:pPr>
    <w:rPr>
      <w:rFonts w:ascii="Times New Roman" w:hAnsi="Times New Roman" w:cs="Times New Roman"/>
      <w:sz w:val="24"/>
      <w:szCs w:val="24"/>
    </w:rPr>
  </w:style>
  <w:style w:type="character" w:styleId="BodyText2Char" w:customStyle="1">
    <w:name w:val="Body Text 2 Char"/>
    <w:basedOn w:val="DefaultParagraphFont"/>
    <w:link w:val="BodyText2"/>
    <w:uiPriority w:val="99"/>
    <w:rsid w:val="009045C6"/>
    <w:rPr>
      <w:rFonts w:ascii="Times New Roman" w:hAnsi="Times New Roman" w:cs="Times New Roman"/>
      <w:sz w:val="24"/>
      <w:szCs w:val="24"/>
    </w:rPr>
  </w:style>
  <w:style w:type="paragraph" w:styleId="BodyTextIndent">
    <w:name w:val="Body Text Indent"/>
    <w:basedOn w:val="Normal"/>
    <w:link w:val="BodyTextIndentChar"/>
    <w:uiPriority w:val="99"/>
    <w:unhideWhenUsed/>
    <w:rsid w:val="009045C6"/>
    <w:pPr>
      <w:spacing w:after="0" w:line="240" w:lineRule="auto"/>
      <w:ind w:firstLine="175"/>
      <w:jc w:val="both"/>
    </w:pPr>
    <w:rPr>
      <w:rFonts w:ascii="Times New Roman" w:hAnsi="Times New Roman" w:cs="Times New Roman"/>
      <w:sz w:val="24"/>
      <w:szCs w:val="24"/>
    </w:rPr>
  </w:style>
  <w:style w:type="character" w:styleId="BodyTextIndentChar" w:customStyle="1">
    <w:name w:val="Body Text Indent Char"/>
    <w:basedOn w:val="DefaultParagraphFont"/>
    <w:link w:val="BodyTextIndent"/>
    <w:uiPriority w:val="99"/>
    <w:rsid w:val="009045C6"/>
    <w:rPr>
      <w:rFonts w:ascii="Times New Roman" w:hAnsi="Times New Roman" w:cs="Times New Roman"/>
      <w:sz w:val="24"/>
      <w:szCs w:val="24"/>
    </w:rPr>
  </w:style>
  <w:style w:type="character" w:styleId="CharStyle27" w:customStyle="1">
    <w:name w:val="Char Style 27"/>
    <w:basedOn w:val="DefaultParagraphFont"/>
    <w:rsid w:val="0076669F"/>
    <w:rPr>
      <w:rFonts w:ascii="Arial" w:hAnsi="Arial" w:eastAsia="Arial" w:cs="Arial"/>
      <w:b w:val="0"/>
      <w:bCs w:val="0"/>
      <w:i w:val="0"/>
      <w:iCs w:val="0"/>
      <w:smallCaps w:val="0"/>
      <w:strike w:val="0"/>
      <w:color w:val="000000"/>
      <w:spacing w:val="0"/>
      <w:w w:val="90"/>
      <w:position w:val="0"/>
      <w:sz w:val="11"/>
      <w:szCs w:val="11"/>
      <w:u w:val="none"/>
      <w:lang w:val="lt-LT" w:eastAsia="lt-LT" w:bidi="lt-LT"/>
    </w:rPr>
  </w:style>
  <w:style w:type="character" w:styleId="CharStyle28" w:customStyle="1">
    <w:name w:val="Char Style 28"/>
    <w:basedOn w:val="DefaultParagraphFont"/>
    <w:rsid w:val="0076669F"/>
    <w:rPr>
      <w:rFonts w:ascii="Arial" w:hAnsi="Arial" w:eastAsia="Arial" w:cs="Arial"/>
      <w:b w:val="0"/>
      <w:bCs w:val="0"/>
      <w:i/>
      <w:iCs/>
      <w:smallCaps w:val="0"/>
      <w:strike w:val="0"/>
      <w:color w:val="000000"/>
      <w:spacing w:val="0"/>
      <w:w w:val="100"/>
      <w:position w:val="0"/>
      <w:sz w:val="11"/>
      <w:szCs w:val="11"/>
      <w:u w:val="single"/>
      <w:lang w:val="lt-LT" w:eastAsia="lt-LT" w:bidi="lt-LT"/>
    </w:rPr>
  </w:style>
  <w:style w:type="character" w:styleId="CharStyle29" w:customStyle="1">
    <w:name w:val="Char Style 29"/>
    <w:basedOn w:val="DefaultParagraphFont"/>
    <w:rsid w:val="0076669F"/>
    <w:rPr>
      <w:rFonts w:ascii="Arial" w:hAnsi="Arial" w:eastAsia="Arial" w:cs="Arial"/>
      <w:b w:val="0"/>
      <w:bCs w:val="0"/>
      <w:i/>
      <w:iCs/>
      <w:smallCaps w:val="0"/>
      <w:strike w:val="0"/>
      <w:color w:val="000000"/>
      <w:spacing w:val="0"/>
      <w:w w:val="100"/>
      <w:position w:val="0"/>
      <w:sz w:val="11"/>
      <w:szCs w:val="11"/>
      <w:u w:val="none"/>
      <w:lang w:val="lt-LT" w:eastAsia="lt-LT" w:bidi="lt-LT"/>
    </w:rPr>
  </w:style>
  <w:style w:type="paragraph" w:styleId="NormalLent" w:customStyle="1">
    <w:name w:val="Normal Lent"/>
    <w:basedOn w:val="Normal"/>
    <w:rsid w:val="00365141"/>
    <w:pPr>
      <w:spacing w:after="0" w:line="240" w:lineRule="auto"/>
      <w:jc w:val="both"/>
    </w:pPr>
    <w:rPr>
      <w:rFonts w:ascii="Times New Roman" w:hAnsi="Times New Roman" w:eastAsia="Times New Roman" w:cs="Times New Roman"/>
      <w:sz w:val="24"/>
      <w:szCs w:val="20"/>
    </w:rPr>
  </w:style>
  <w:style w:type="character" w:styleId="Heading2Char" w:customStyle="1">
    <w:name w:val="Heading 2 Char"/>
    <w:basedOn w:val="DefaultParagraphFont"/>
    <w:link w:val="Heading2"/>
    <w:uiPriority w:val="9"/>
    <w:rsid w:val="0060521D"/>
    <w:rPr>
      <w:rFonts w:ascii="Times New Roman" w:hAnsi="Times New Roman" w:eastAsia="Calibri" w:cs="Times New Roman"/>
      <w:i/>
      <w:color w:val="FF0000"/>
      <w:sz w:val="23"/>
      <w:szCs w:val="23"/>
    </w:rPr>
  </w:style>
  <w:style w:type="table" w:styleId="Lentelstinklelis1" w:customStyle="1">
    <w:name w:val="Lentelės tinklelis1"/>
    <w:basedOn w:val="TableNormal"/>
    <w:next w:val="TableGrid"/>
    <w:uiPriority w:val="39"/>
    <w:rsid w:val="0060521D"/>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B4A66"/>
    <w:rPr>
      <w:color w:val="0000FF" w:themeColor="hyperlink"/>
      <w:u w:val="single"/>
    </w:rPr>
  </w:style>
  <w:style w:type="paragraph" w:styleId="BodyText3">
    <w:name w:val="Body Text 3"/>
    <w:basedOn w:val="Normal"/>
    <w:link w:val="BodyText3Char"/>
    <w:uiPriority w:val="99"/>
    <w:unhideWhenUsed/>
    <w:rsid w:val="00DD6223"/>
    <w:pPr>
      <w:tabs>
        <w:tab w:val="left" w:pos="568"/>
        <w:tab w:val="left" w:pos="1418"/>
        <w:tab w:val="left" w:pos="1710"/>
      </w:tabs>
      <w:spacing w:after="0" w:line="240" w:lineRule="auto"/>
      <w:ind w:right="140"/>
      <w:jc w:val="both"/>
    </w:pPr>
    <w:rPr>
      <w:rFonts w:ascii="Times New Roman" w:hAnsi="Times New Roman" w:eastAsia="Calibri" w:cs="Times New Roman"/>
      <w:sz w:val="24"/>
      <w:szCs w:val="24"/>
      <w:lang w:eastAsia="lt-LT"/>
    </w:rPr>
  </w:style>
  <w:style w:type="character" w:styleId="BodyText3Char" w:customStyle="1">
    <w:name w:val="Body Text 3 Char"/>
    <w:basedOn w:val="DefaultParagraphFont"/>
    <w:link w:val="BodyText3"/>
    <w:uiPriority w:val="99"/>
    <w:rsid w:val="00DD6223"/>
    <w:rPr>
      <w:rFonts w:ascii="Times New Roman" w:hAnsi="Times New Roman" w:eastAsia="Calibri" w:cs="Times New Roman"/>
      <w:sz w:val="24"/>
      <w:szCs w:val="24"/>
      <w:lang w:eastAsia="lt-LT"/>
    </w:rPr>
  </w:style>
  <w:style w:type="paragraph" w:styleId="BodyTextIndent2">
    <w:name w:val="Body Text Indent 2"/>
    <w:basedOn w:val="Normal"/>
    <w:link w:val="BodyTextIndent2Char"/>
    <w:uiPriority w:val="99"/>
    <w:unhideWhenUsed/>
    <w:rsid w:val="00DD6223"/>
    <w:pPr>
      <w:tabs>
        <w:tab w:val="left" w:pos="567"/>
        <w:tab w:val="left" w:pos="1418"/>
        <w:tab w:val="left" w:pos="1710"/>
      </w:tabs>
      <w:spacing w:after="0" w:line="240" w:lineRule="auto"/>
      <w:ind w:right="140" w:firstLine="284"/>
      <w:jc w:val="both"/>
    </w:pPr>
    <w:rPr>
      <w:rFonts w:ascii="Times New Roman" w:hAnsi="Times New Roman" w:eastAsia="Calibri" w:cs="Times New Roman"/>
      <w:sz w:val="24"/>
      <w:szCs w:val="24"/>
      <w:lang w:eastAsia="lt-LT"/>
    </w:rPr>
  </w:style>
  <w:style w:type="character" w:styleId="BodyTextIndent2Char" w:customStyle="1">
    <w:name w:val="Body Text Indent 2 Char"/>
    <w:basedOn w:val="DefaultParagraphFont"/>
    <w:link w:val="BodyTextIndent2"/>
    <w:uiPriority w:val="99"/>
    <w:rsid w:val="00DD6223"/>
    <w:rPr>
      <w:rFonts w:ascii="Times New Roman" w:hAnsi="Times New Roman" w:eastAsia="Calibri" w:cs="Times New Roman"/>
      <w:sz w:val="24"/>
      <w:szCs w:val="24"/>
      <w:lang w:eastAsia="lt-LT"/>
    </w:rPr>
  </w:style>
  <w:style w:type="character" w:styleId="Heading3Char" w:customStyle="1">
    <w:name w:val="Heading 3 Char"/>
    <w:basedOn w:val="DefaultParagraphFont"/>
    <w:link w:val="Heading3"/>
    <w:uiPriority w:val="9"/>
    <w:rsid w:val="00B57F0B"/>
    <w:rPr>
      <w:rFonts w:ascii="Times New Roman" w:hAnsi="Times New Roman" w:eastAsia="Calibri" w:cs="Times New Roman"/>
      <w:b/>
      <w:sz w:val="24"/>
      <w:szCs w:val="24"/>
    </w:rPr>
  </w:style>
  <w:style w:type="character" w:styleId="Heading4Char" w:customStyle="1">
    <w:name w:val="Heading 4 Char"/>
    <w:basedOn w:val="DefaultParagraphFont"/>
    <w:link w:val="Heading4"/>
    <w:uiPriority w:val="9"/>
    <w:rsid w:val="00B57F0B"/>
    <w:rPr>
      <w:rFonts w:ascii="Times New Roman" w:hAnsi="Times New Roman" w:eastAsia="Calibri" w:cs="Times New Roman"/>
      <w:b/>
      <w:sz w:val="23"/>
      <w:szCs w:val="23"/>
    </w:rPr>
  </w:style>
  <w:style w:type="paragraph" w:styleId="BodyTextIndent3">
    <w:name w:val="Body Text Indent 3"/>
    <w:basedOn w:val="Normal"/>
    <w:link w:val="BodyTextIndent3Char"/>
    <w:uiPriority w:val="99"/>
    <w:unhideWhenUsed/>
    <w:rsid w:val="002D0FDF"/>
    <w:pPr>
      <w:tabs>
        <w:tab w:val="left" w:pos="993"/>
        <w:tab w:val="left" w:pos="4253"/>
      </w:tabs>
      <w:spacing w:after="0" w:line="240" w:lineRule="auto"/>
      <w:ind w:left="34"/>
    </w:pPr>
    <w:rPr>
      <w:rFonts w:ascii="Times New Roman" w:hAnsi="Times New Roman" w:eastAsia="Calibri" w:cs="Times New Roman"/>
      <w:b/>
      <w:sz w:val="23"/>
      <w:szCs w:val="23"/>
    </w:rPr>
  </w:style>
  <w:style w:type="character" w:styleId="BodyTextIndent3Char" w:customStyle="1">
    <w:name w:val="Body Text Indent 3 Char"/>
    <w:basedOn w:val="DefaultParagraphFont"/>
    <w:link w:val="BodyTextIndent3"/>
    <w:uiPriority w:val="99"/>
    <w:rsid w:val="002D0FDF"/>
    <w:rPr>
      <w:rFonts w:ascii="Times New Roman" w:hAnsi="Times New Roman" w:eastAsia="Calibri" w:cs="Times New Roman"/>
      <w:b/>
      <w:sz w:val="23"/>
      <w:szCs w:val="23"/>
    </w:rPr>
  </w:style>
  <w:style w:type="character" w:styleId="CharStyle4" w:customStyle="1">
    <w:name w:val="Char Style 4"/>
    <w:basedOn w:val="DefaultParagraphFont"/>
    <w:link w:val="Style2"/>
    <w:rsid w:val="00237F90"/>
    <w:rPr>
      <w:sz w:val="23"/>
      <w:szCs w:val="23"/>
      <w:shd w:val="clear" w:color="auto" w:fill="FFFFFF"/>
    </w:rPr>
  </w:style>
  <w:style w:type="character" w:styleId="CharStyle17" w:customStyle="1">
    <w:name w:val="Char Style 17"/>
    <w:basedOn w:val="CharStyle4"/>
    <w:rsid w:val="00237F90"/>
    <w:rPr>
      <w:rFonts w:ascii="Times New Roman" w:hAnsi="Times New Roman" w:eastAsia="Times New Roman" w:cs="Times New Roman"/>
      <w:b/>
      <w:bCs/>
      <w:color w:val="000000"/>
      <w:spacing w:val="0"/>
      <w:w w:val="100"/>
      <w:position w:val="0"/>
      <w:sz w:val="23"/>
      <w:szCs w:val="23"/>
      <w:shd w:val="clear" w:color="auto" w:fill="FFFFFF"/>
      <w:lang w:val="lt-LT" w:eastAsia="lt-LT" w:bidi="lt-LT"/>
    </w:rPr>
  </w:style>
  <w:style w:type="paragraph" w:styleId="Style2" w:customStyle="1">
    <w:name w:val="Style 2"/>
    <w:basedOn w:val="Normal"/>
    <w:link w:val="CharStyle4"/>
    <w:rsid w:val="00237F90"/>
    <w:pPr>
      <w:widowControl w:val="0"/>
      <w:shd w:val="clear" w:color="auto" w:fill="FFFFFF"/>
      <w:spacing w:after="120" w:line="0" w:lineRule="atLeast"/>
      <w:ind w:hanging="540"/>
    </w:pPr>
    <w:rPr>
      <w:sz w:val="23"/>
      <w:szCs w:val="23"/>
    </w:rPr>
  </w:style>
  <w:style w:type="character" w:styleId="CharStyle16" w:customStyle="1">
    <w:name w:val="Char Style 16"/>
    <w:basedOn w:val="CharStyle4"/>
    <w:rsid w:val="00F47EFB"/>
    <w:rPr>
      <w:rFonts w:ascii="Times New Roman" w:hAnsi="Times New Roman" w:eastAsia="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styleId="CommentReference">
    <w:name w:val="annotation reference"/>
    <w:basedOn w:val="DefaultParagraphFont"/>
    <w:uiPriority w:val="99"/>
    <w:semiHidden/>
    <w:unhideWhenUsed/>
    <w:rsid w:val="00C735FD"/>
    <w:rPr>
      <w:sz w:val="16"/>
      <w:szCs w:val="16"/>
    </w:rPr>
  </w:style>
  <w:style w:type="paragraph" w:styleId="CommentText">
    <w:name w:val="annotation text"/>
    <w:basedOn w:val="Normal"/>
    <w:link w:val="CommentTextChar"/>
    <w:uiPriority w:val="99"/>
    <w:unhideWhenUsed/>
    <w:rsid w:val="00C735FD"/>
    <w:pPr>
      <w:spacing w:line="240" w:lineRule="auto"/>
    </w:pPr>
    <w:rPr>
      <w:sz w:val="20"/>
      <w:szCs w:val="20"/>
    </w:rPr>
  </w:style>
  <w:style w:type="character" w:styleId="CommentTextChar" w:customStyle="1">
    <w:name w:val="Comment Text Char"/>
    <w:basedOn w:val="DefaultParagraphFont"/>
    <w:link w:val="CommentText"/>
    <w:uiPriority w:val="99"/>
    <w:rsid w:val="00C735FD"/>
    <w:rPr>
      <w:sz w:val="20"/>
      <w:szCs w:val="20"/>
    </w:rPr>
  </w:style>
  <w:style w:type="paragraph" w:styleId="CommentSubject">
    <w:name w:val="annotation subject"/>
    <w:basedOn w:val="CommentText"/>
    <w:next w:val="CommentText"/>
    <w:link w:val="CommentSubjectChar"/>
    <w:uiPriority w:val="99"/>
    <w:semiHidden/>
    <w:unhideWhenUsed/>
    <w:rsid w:val="00C735FD"/>
    <w:rPr>
      <w:b/>
      <w:bCs/>
    </w:rPr>
  </w:style>
  <w:style w:type="character" w:styleId="CommentSubjectChar" w:customStyle="1">
    <w:name w:val="Comment Subject Char"/>
    <w:basedOn w:val="CommentTextChar"/>
    <w:link w:val="CommentSubject"/>
    <w:uiPriority w:val="99"/>
    <w:semiHidden/>
    <w:rsid w:val="00C735FD"/>
    <w:rPr>
      <w:b/>
      <w:bCs/>
      <w:sz w:val="20"/>
      <w:szCs w:val="20"/>
    </w:rPr>
  </w:style>
  <w:style w:type="character" w:styleId="ListParagraphChar" w:customStyle="1">
    <w:name w:val="List Paragraph Char"/>
    <w:aliases w:val="ERP-List Paragraph Char,List Paragraph11 Char,lp1 Char,Bullet 1 Char,Use Case List Paragraph Char,List Paragraph Red Char,Bullet EY Char,List Paragraph2 Char,Sąrašo pastraipa1 Char,Numbering Char,List Paragraph21 Char,Lentele Char"/>
    <w:link w:val="ListParagraph"/>
    <w:uiPriority w:val="34"/>
    <w:locked/>
    <w:rsid w:val="00670E7B"/>
  </w:style>
  <w:style w:type="paragraph" w:styleId="NormalWeb">
    <w:name w:val="Normal (Web)"/>
    <w:basedOn w:val="Normal"/>
    <w:uiPriority w:val="99"/>
    <w:semiHidden/>
    <w:unhideWhenUsed/>
    <w:rsid w:val="0048759B"/>
    <w:pPr>
      <w:spacing w:before="100" w:beforeAutospacing="1" w:after="100" w:afterAutospacing="1" w:line="240" w:lineRule="auto"/>
    </w:pPr>
    <w:rPr>
      <w:rFonts w:ascii="Times New Roman" w:hAnsi="Times New Roman" w:eastAsia="Times New Roman" w:cs="Times New Roman"/>
      <w:sz w:val="24"/>
      <w:szCs w:val="24"/>
      <w:lang w:eastAsia="lt-LT"/>
    </w:rPr>
  </w:style>
  <w:style w:type="paragraph" w:styleId="FootnoteText">
    <w:name w:val="footnote text"/>
    <w:basedOn w:val="Normal"/>
    <w:link w:val="FootnoteTextChar"/>
    <w:uiPriority w:val="99"/>
    <w:semiHidden/>
    <w:unhideWhenUsed/>
    <w:rsid w:val="001F53D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F53D3"/>
    <w:rPr>
      <w:sz w:val="20"/>
      <w:szCs w:val="20"/>
    </w:rPr>
  </w:style>
  <w:style w:type="character" w:styleId="FootnoteReference">
    <w:name w:val="footnote reference"/>
    <w:uiPriority w:val="99"/>
    <w:rsid w:val="001F53D3"/>
    <w:rPr>
      <w:vertAlign w:val="superscript"/>
    </w:rPr>
  </w:style>
  <w:style w:type="paragraph" w:styleId="Betarp1" w:customStyle="1">
    <w:name w:val="Be tarpų1"/>
    <w:basedOn w:val="Normal"/>
    <w:rsid w:val="00434AA7"/>
    <w:pPr>
      <w:autoSpaceDN w:val="0"/>
      <w:spacing w:after="0" w:line="240" w:lineRule="auto"/>
    </w:pPr>
    <w:rPr>
      <w:rFonts w:ascii="Calibri" w:hAnsi="Calibri" w:eastAsia="Calibri" w:cs="Calibri"/>
    </w:rPr>
  </w:style>
  <w:style w:type="paragraph" w:styleId="Revision">
    <w:name w:val="Revision"/>
    <w:hidden/>
    <w:uiPriority w:val="99"/>
    <w:semiHidden/>
    <w:rsid w:val="00372D34"/>
    <w:pPr>
      <w:spacing w:after="0" w:line="240" w:lineRule="auto"/>
    </w:pPr>
  </w:style>
  <w:style w:type="character" w:styleId="PlaceholderText">
    <w:name w:val="Placeholder Text"/>
    <w:basedOn w:val="DefaultParagraphFont"/>
    <w:uiPriority w:val="99"/>
    <w:semiHidden/>
    <w:rsid w:val="00473D50"/>
    <w:rPr>
      <w:color w:val="808080"/>
    </w:rPr>
  </w:style>
  <w:style w:type="character" w:styleId="UnresolvedMention">
    <w:name w:val="Unresolved Mention"/>
    <w:basedOn w:val="DefaultParagraphFont"/>
    <w:uiPriority w:val="99"/>
    <w:semiHidden/>
    <w:unhideWhenUsed/>
    <w:rsid w:val="00C4172B"/>
    <w:rPr>
      <w:color w:val="605E5C"/>
      <w:shd w:val="clear" w:color="auto" w:fill="E1DFDD"/>
    </w:rPr>
  </w:style>
  <w:style w:type="table" w:styleId="TableGrid1" w:customStyle="1">
    <w:name w:val="Table Grid1"/>
    <w:basedOn w:val="TableNormal"/>
    <w:next w:val="TableGrid"/>
    <w:uiPriority w:val="99"/>
    <w:rsid w:val="000F0522"/>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99"/>
    <w:unhideWhenUsed/>
    <w:qFormat/>
    <w:rsid w:val="00272BFD"/>
    <w:pPr>
      <w:numPr>
        <w:numId w:val="27"/>
      </w:numPr>
      <w:tabs>
        <w:tab w:val="clear" w:pos="360"/>
        <w:tab w:val="num" w:pos="1440"/>
      </w:tabs>
      <w:spacing w:after="120" w:line="240" w:lineRule="auto"/>
      <w:ind w:left="1440"/>
      <w:contextualSpacing/>
      <w:jc w:val="both"/>
    </w:pPr>
    <w:rPr>
      <w:rFonts w:ascii="Times New Roman" w:hAnsi="Times New Roman" w:eastAsia="Times New Roman" w:cs="Times New Roman"/>
      <w:lang w:val="en-US"/>
    </w:rPr>
  </w:style>
  <w:style w:type="paragraph" w:styleId="Skaiiai2lygis" w:customStyle="1">
    <w:name w:val="Skaičiai_2 lygis"/>
    <w:basedOn w:val="Normal"/>
    <w:link w:val="Skaiiai2lygisChar"/>
    <w:qFormat/>
    <w:rsid w:val="00E115C6"/>
    <w:pPr>
      <w:numPr>
        <w:ilvl w:val="1"/>
        <w:numId w:val="28"/>
      </w:numPr>
      <w:spacing w:after="0" w:line="240" w:lineRule="auto"/>
      <w:jc w:val="both"/>
    </w:pPr>
    <w:rPr>
      <w:rFonts w:ascii="Times New Roman" w:hAnsi="Times New Roman" w:eastAsia="Times New Roman" w:cs="Times New Roman"/>
      <w:color w:val="000000"/>
      <w:lang w:val="en-US"/>
    </w:rPr>
  </w:style>
  <w:style w:type="character" w:styleId="Skaiiai2lygisChar" w:customStyle="1">
    <w:name w:val="Skaičiai_2 lygis Char"/>
    <w:basedOn w:val="DefaultParagraphFont"/>
    <w:link w:val="Skaiiai2lygis"/>
    <w:rsid w:val="00E115C6"/>
    <w:rPr>
      <w:rFonts w:ascii="Times New Roman" w:hAnsi="Times New Roman" w:eastAsia="Times New Roman" w:cs="Times New Roman"/>
      <w:color w:val="000000"/>
      <w:lang w:val="en-US"/>
    </w:rPr>
  </w:style>
  <w:style w:type="paragraph" w:styleId="CentrBoldm" w:customStyle="1">
    <w:name w:val="CentrBoldm"/>
    <w:basedOn w:val="Normal"/>
    <w:rsid w:val="00852CE6"/>
    <w:pPr>
      <w:keepLines/>
      <w:suppressAutoHyphens/>
      <w:autoSpaceDE w:val="0"/>
      <w:autoSpaceDN w:val="0"/>
      <w:adjustRightInd w:val="0"/>
      <w:spacing w:after="120" w:line="288" w:lineRule="auto"/>
      <w:ind w:firstLine="431"/>
      <w:jc w:val="center"/>
    </w:pPr>
    <w:rPr>
      <w:rFonts w:ascii="Times New Roman" w:hAnsi="Times New Roman" w:eastAsia="Times New Roman" w:cs="Times New Roman"/>
      <w:b/>
      <w:bCs/>
      <w:color w:val="000000"/>
      <w:sz w:val="20"/>
      <w:szCs w:val="20"/>
    </w:rPr>
  </w:style>
  <w:style w:type="character" w:styleId="FollowedHyperlink">
    <w:name w:val="FollowedHyperlink"/>
    <w:basedOn w:val="DefaultParagraphFont"/>
    <w:uiPriority w:val="99"/>
    <w:semiHidden/>
    <w:unhideWhenUsed/>
    <w:rsid w:val="00C37A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34571">
      <w:bodyDiv w:val="1"/>
      <w:marLeft w:val="0"/>
      <w:marRight w:val="0"/>
      <w:marTop w:val="0"/>
      <w:marBottom w:val="0"/>
      <w:divBdr>
        <w:top w:val="none" w:sz="0" w:space="0" w:color="auto"/>
        <w:left w:val="none" w:sz="0" w:space="0" w:color="auto"/>
        <w:bottom w:val="none" w:sz="0" w:space="0" w:color="auto"/>
        <w:right w:val="none" w:sz="0" w:space="0" w:color="auto"/>
      </w:divBdr>
    </w:div>
    <w:div w:id="979264536">
      <w:bodyDiv w:val="1"/>
      <w:marLeft w:val="0"/>
      <w:marRight w:val="0"/>
      <w:marTop w:val="0"/>
      <w:marBottom w:val="0"/>
      <w:divBdr>
        <w:top w:val="none" w:sz="0" w:space="0" w:color="auto"/>
        <w:left w:val="none" w:sz="0" w:space="0" w:color="auto"/>
        <w:bottom w:val="none" w:sz="0" w:space="0" w:color="auto"/>
        <w:right w:val="none" w:sz="0" w:space="0" w:color="auto"/>
      </w:divBdr>
    </w:div>
    <w:div w:id="1441952032">
      <w:bodyDiv w:val="1"/>
      <w:marLeft w:val="0"/>
      <w:marRight w:val="0"/>
      <w:marTop w:val="0"/>
      <w:marBottom w:val="0"/>
      <w:divBdr>
        <w:top w:val="none" w:sz="0" w:space="0" w:color="auto"/>
        <w:left w:val="none" w:sz="0" w:space="0" w:color="auto"/>
        <w:bottom w:val="none" w:sz="0" w:space="0" w:color="auto"/>
        <w:right w:val="none" w:sz="0" w:space="0" w:color="auto"/>
      </w:divBdr>
    </w:div>
    <w:div w:id="1733193784">
      <w:bodyDiv w:val="1"/>
      <w:marLeft w:val="0"/>
      <w:marRight w:val="0"/>
      <w:marTop w:val="0"/>
      <w:marBottom w:val="0"/>
      <w:divBdr>
        <w:top w:val="none" w:sz="0" w:space="0" w:color="auto"/>
        <w:left w:val="none" w:sz="0" w:space="0" w:color="auto"/>
        <w:bottom w:val="none" w:sz="0" w:space="0" w:color="auto"/>
        <w:right w:val="none" w:sz="0" w:space="0" w:color="auto"/>
      </w:divBdr>
    </w:div>
    <w:div w:id="1826630502">
      <w:bodyDiv w:val="1"/>
      <w:marLeft w:val="0"/>
      <w:marRight w:val="0"/>
      <w:marTop w:val="0"/>
      <w:marBottom w:val="0"/>
      <w:divBdr>
        <w:top w:val="none" w:sz="0" w:space="0" w:color="auto"/>
        <w:left w:val="none" w:sz="0" w:space="0" w:color="auto"/>
        <w:bottom w:val="none" w:sz="0" w:space="0" w:color="auto"/>
        <w:right w:val="none" w:sz="0" w:space="0" w:color="auto"/>
      </w:divBdr>
    </w:div>
    <w:div w:id="1901213005">
      <w:bodyDiv w:val="1"/>
      <w:marLeft w:val="0"/>
      <w:marRight w:val="0"/>
      <w:marTop w:val="0"/>
      <w:marBottom w:val="0"/>
      <w:divBdr>
        <w:top w:val="none" w:sz="0" w:space="0" w:color="auto"/>
        <w:left w:val="none" w:sz="0" w:space="0" w:color="auto"/>
        <w:bottom w:val="none" w:sz="0" w:space="0" w:color="auto"/>
        <w:right w:val="none" w:sz="0" w:space="0" w:color="auto"/>
      </w:divBdr>
    </w:div>
    <w:div w:id="1934317334">
      <w:bodyDiv w:val="1"/>
      <w:marLeft w:val="0"/>
      <w:marRight w:val="0"/>
      <w:marTop w:val="0"/>
      <w:marBottom w:val="0"/>
      <w:divBdr>
        <w:top w:val="none" w:sz="0" w:space="0" w:color="auto"/>
        <w:left w:val="none" w:sz="0" w:space="0" w:color="auto"/>
        <w:bottom w:val="none" w:sz="0" w:space="0" w:color="auto"/>
        <w:right w:val="none" w:sz="0" w:space="0" w:color="auto"/>
      </w:divBdr>
    </w:div>
    <w:div w:id="1991791394">
      <w:bodyDiv w:val="1"/>
      <w:marLeft w:val="0"/>
      <w:marRight w:val="0"/>
      <w:marTop w:val="0"/>
      <w:marBottom w:val="0"/>
      <w:divBdr>
        <w:top w:val="none" w:sz="0" w:space="0" w:color="auto"/>
        <w:left w:val="none" w:sz="0" w:space="0" w:color="auto"/>
        <w:bottom w:val="none" w:sz="0" w:space="0" w:color="auto"/>
        <w:right w:val="none" w:sz="0" w:space="0" w:color="auto"/>
      </w:divBdr>
    </w:div>
    <w:div w:id="211833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vaspvt.lrv.lt/lt/kompetenciju-platforma/"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klausk.vpt.lt/hc/lt/articles/115005730785-Kaip-vertinti-pasi%C5%ABlymus-kai-tiek%C4%97j%C5%B3-statusas-pagal-PVM-mok%C4%97jim%C4%85-yra-nevienodas-" TargetMode="Externa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FE4CE-8AD7-4C20-8449-01607052CD2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6 VLK PD PV</dc:title>
  <dc:subject/>
  <dc:creator>Vita Daukšienė</dc:creator>
  <keywords/>
  <lastModifiedBy>Vartotojas svečias</lastModifiedBy>
  <revision>36</revision>
  <lastPrinted>2019-01-21T14:18:00.0000000Z</lastPrinted>
  <dcterms:created xsi:type="dcterms:W3CDTF">2025-07-10T19:54:00.0000000Z</dcterms:created>
  <dcterms:modified xsi:type="dcterms:W3CDTF">2025-07-16T07:05:20.6691844Z</dcterms:modified>
</coreProperties>
</file>