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D717" w14:textId="3C572EB2" w:rsidR="00FE3B3E" w:rsidRPr="00375A40" w:rsidRDefault="00587A45" w:rsidP="00587A45">
      <w:pPr>
        <w:spacing w:line="360" w:lineRule="auto"/>
        <w:ind w:firstLine="709"/>
        <w:jc w:val="right"/>
      </w:pPr>
      <w:r w:rsidRPr="00375A40">
        <w:t>Komisijos 202</w:t>
      </w:r>
      <w:r w:rsidR="00FB615C">
        <w:t>5-</w:t>
      </w:r>
      <w:r w:rsidR="00806550">
        <w:t>0</w:t>
      </w:r>
      <w:r w:rsidR="00FB615C">
        <w:t>7</w:t>
      </w:r>
      <w:r w:rsidR="002A54BD">
        <w:t>-</w:t>
      </w:r>
      <w:r w:rsidR="00FB615C">
        <w:t>18</w:t>
      </w:r>
      <w:r w:rsidRPr="00375A40">
        <w:t xml:space="preserve"> protokolo Nr. </w:t>
      </w:r>
      <w:r w:rsidR="002A54BD">
        <w:t>2</w:t>
      </w:r>
      <w:r w:rsidR="004E2630">
        <w:t xml:space="preserve"> </w:t>
      </w:r>
      <w:r w:rsidRPr="00375A40">
        <w:t>priedas</w:t>
      </w:r>
    </w:p>
    <w:p w14:paraId="21342DF5" w14:textId="69D3D5AF" w:rsidR="00AF1D4B" w:rsidRDefault="00AF1D4B" w:rsidP="00587A45">
      <w:pPr>
        <w:spacing w:line="360" w:lineRule="auto"/>
        <w:ind w:firstLine="709"/>
        <w:jc w:val="right"/>
        <w:rPr>
          <w:lang w:val="en-US"/>
        </w:rPr>
      </w:pPr>
    </w:p>
    <w:tbl>
      <w:tblPr>
        <w:tblW w:w="9678" w:type="dxa"/>
        <w:tblLayout w:type="fixed"/>
        <w:tblLook w:val="0000" w:firstRow="0" w:lastRow="0" w:firstColumn="0" w:lastColumn="0" w:noHBand="0" w:noVBand="0"/>
      </w:tblPr>
      <w:tblGrid>
        <w:gridCol w:w="4788"/>
        <w:gridCol w:w="360"/>
        <w:gridCol w:w="347"/>
        <w:gridCol w:w="1843"/>
        <w:gridCol w:w="2340"/>
      </w:tblGrid>
      <w:tr w:rsidR="00AF1D4B" w:rsidRPr="00A21DF5" w14:paraId="2339CC6D" w14:textId="77777777" w:rsidTr="0048643F">
        <w:trPr>
          <w:trHeight w:val="1040"/>
        </w:trPr>
        <w:tc>
          <w:tcPr>
            <w:tcW w:w="4788" w:type="dxa"/>
          </w:tcPr>
          <w:p w14:paraId="31065AE1" w14:textId="77777777" w:rsidR="00AF1D4B" w:rsidRPr="00A21DF5" w:rsidRDefault="00AF1D4B" w:rsidP="0048643F">
            <w:pPr>
              <w:pStyle w:val="Antrats"/>
              <w:tabs>
                <w:tab w:val="clear" w:pos="4153"/>
                <w:tab w:val="clear" w:pos="8306"/>
              </w:tabs>
              <w:spacing w:line="320" w:lineRule="atLeast"/>
              <w:rPr>
                <w:sz w:val="24"/>
                <w:szCs w:val="24"/>
              </w:rPr>
            </w:pPr>
            <w:r w:rsidRPr="00A21DF5">
              <w:rPr>
                <w:sz w:val="24"/>
                <w:szCs w:val="24"/>
              </w:rPr>
              <w:t>Tiekėjams</w:t>
            </w:r>
          </w:p>
          <w:p w14:paraId="5BD94646" w14:textId="77777777" w:rsidR="00AF1D4B" w:rsidRPr="00A21DF5" w:rsidRDefault="00AF1D4B" w:rsidP="0048643F">
            <w:pPr>
              <w:pStyle w:val="Antrats"/>
              <w:tabs>
                <w:tab w:val="clear" w:pos="4153"/>
                <w:tab w:val="clear" w:pos="8306"/>
              </w:tabs>
              <w:spacing w:line="320" w:lineRule="atLeast"/>
              <w:rPr>
                <w:i/>
                <w:iCs/>
                <w:sz w:val="24"/>
                <w:szCs w:val="24"/>
              </w:rPr>
            </w:pPr>
            <w:r w:rsidRPr="00A21DF5">
              <w:rPr>
                <w:i/>
                <w:iCs/>
                <w:sz w:val="24"/>
                <w:szCs w:val="24"/>
              </w:rPr>
              <w:t>Siunčiama CVP IS elektroninėmis priemonėmis</w:t>
            </w:r>
          </w:p>
          <w:p w14:paraId="3969D1C8" w14:textId="77777777" w:rsidR="00AF1D4B" w:rsidRPr="00A21DF5" w:rsidRDefault="00AF1D4B" w:rsidP="0048643F">
            <w:pPr>
              <w:pStyle w:val="Antrats"/>
              <w:tabs>
                <w:tab w:val="left" w:pos="708"/>
              </w:tabs>
              <w:spacing w:line="320" w:lineRule="atLeast"/>
              <w:jc w:val="both"/>
              <w:rPr>
                <w:sz w:val="24"/>
                <w:szCs w:val="24"/>
                <w:lang w:eastAsia="en-US"/>
              </w:rPr>
            </w:pPr>
          </w:p>
          <w:p w14:paraId="2BA1C424" w14:textId="77777777" w:rsidR="00AF1D4B" w:rsidRPr="00A21DF5" w:rsidRDefault="00AF1D4B" w:rsidP="0048643F">
            <w:pPr>
              <w:pStyle w:val="Antrats"/>
              <w:tabs>
                <w:tab w:val="left" w:pos="708"/>
              </w:tabs>
              <w:spacing w:line="320" w:lineRule="atLeast"/>
              <w:jc w:val="both"/>
              <w:rPr>
                <w:sz w:val="24"/>
                <w:szCs w:val="24"/>
                <w:lang w:eastAsia="en-US"/>
              </w:rPr>
            </w:pPr>
          </w:p>
        </w:tc>
        <w:tc>
          <w:tcPr>
            <w:tcW w:w="360" w:type="dxa"/>
          </w:tcPr>
          <w:p w14:paraId="77EE74CA" w14:textId="77777777" w:rsidR="00AF1D4B" w:rsidRPr="00A21DF5" w:rsidRDefault="00AF1D4B" w:rsidP="0048643F">
            <w:pPr>
              <w:pStyle w:val="Antrats"/>
              <w:tabs>
                <w:tab w:val="clear" w:pos="4153"/>
                <w:tab w:val="clear" w:pos="8306"/>
              </w:tabs>
              <w:spacing w:line="320" w:lineRule="atLeast"/>
              <w:rPr>
                <w:sz w:val="24"/>
                <w:szCs w:val="24"/>
                <w:lang w:eastAsia="en-US"/>
              </w:rPr>
            </w:pPr>
          </w:p>
        </w:tc>
        <w:tc>
          <w:tcPr>
            <w:tcW w:w="347" w:type="dxa"/>
          </w:tcPr>
          <w:p w14:paraId="12034FD0" w14:textId="77777777" w:rsidR="00AF1D4B" w:rsidRPr="00A21DF5" w:rsidRDefault="00AF1D4B" w:rsidP="0048643F">
            <w:pPr>
              <w:pStyle w:val="Antrats"/>
              <w:tabs>
                <w:tab w:val="clear" w:pos="4153"/>
                <w:tab w:val="clear" w:pos="8306"/>
              </w:tabs>
              <w:spacing w:line="320" w:lineRule="atLeast"/>
              <w:jc w:val="right"/>
              <w:rPr>
                <w:sz w:val="24"/>
                <w:szCs w:val="24"/>
                <w:lang w:eastAsia="en-US"/>
              </w:rPr>
            </w:pPr>
          </w:p>
        </w:tc>
        <w:tc>
          <w:tcPr>
            <w:tcW w:w="1843" w:type="dxa"/>
          </w:tcPr>
          <w:p w14:paraId="24199DBB" w14:textId="3B1D1552" w:rsidR="00AF1D4B" w:rsidRPr="00A21DF5" w:rsidRDefault="00AF1D4B" w:rsidP="0048643F">
            <w:pPr>
              <w:pStyle w:val="Antrats"/>
              <w:tabs>
                <w:tab w:val="clear" w:pos="4153"/>
                <w:tab w:val="clear" w:pos="8306"/>
              </w:tabs>
              <w:spacing w:line="320" w:lineRule="atLeast"/>
              <w:rPr>
                <w:sz w:val="24"/>
                <w:szCs w:val="24"/>
                <w:lang w:eastAsia="en-US"/>
              </w:rPr>
            </w:pPr>
            <w:r w:rsidRPr="00A21DF5">
              <w:rPr>
                <w:sz w:val="24"/>
                <w:szCs w:val="24"/>
                <w:lang w:eastAsia="en-US"/>
              </w:rPr>
              <w:t>202</w:t>
            </w:r>
            <w:r w:rsidR="00FB615C">
              <w:rPr>
                <w:sz w:val="24"/>
                <w:szCs w:val="24"/>
                <w:lang w:eastAsia="en-US"/>
              </w:rPr>
              <w:t>5</w:t>
            </w:r>
            <w:r w:rsidRPr="00A21DF5">
              <w:rPr>
                <w:sz w:val="24"/>
                <w:szCs w:val="24"/>
                <w:lang w:eastAsia="en-US"/>
              </w:rPr>
              <w:t>-</w:t>
            </w:r>
            <w:r w:rsidR="00806550">
              <w:rPr>
                <w:sz w:val="24"/>
                <w:szCs w:val="24"/>
                <w:lang w:eastAsia="en-US"/>
              </w:rPr>
              <w:t>0</w:t>
            </w:r>
            <w:r w:rsidR="00FB615C">
              <w:rPr>
                <w:sz w:val="24"/>
                <w:szCs w:val="24"/>
                <w:lang w:eastAsia="en-US"/>
              </w:rPr>
              <w:t>7</w:t>
            </w:r>
            <w:r w:rsidR="00AC55D3">
              <w:rPr>
                <w:sz w:val="24"/>
                <w:szCs w:val="24"/>
                <w:lang w:eastAsia="en-US"/>
              </w:rPr>
              <w:t>-</w:t>
            </w:r>
            <w:r w:rsidR="00FB615C">
              <w:rPr>
                <w:sz w:val="24"/>
                <w:szCs w:val="24"/>
                <w:lang w:eastAsia="en-US"/>
              </w:rPr>
              <w:t>18</w:t>
            </w:r>
          </w:p>
          <w:p w14:paraId="05C4C722" w14:textId="77777777" w:rsidR="00AF1D4B" w:rsidRPr="00A21DF5" w:rsidRDefault="00AF1D4B" w:rsidP="0048643F">
            <w:pPr>
              <w:pStyle w:val="Antrats"/>
              <w:tabs>
                <w:tab w:val="clear" w:pos="4153"/>
                <w:tab w:val="clear" w:pos="8306"/>
              </w:tabs>
              <w:spacing w:line="320" w:lineRule="atLeast"/>
              <w:rPr>
                <w:sz w:val="24"/>
                <w:szCs w:val="24"/>
                <w:lang w:eastAsia="en-US"/>
              </w:rPr>
            </w:pPr>
          </w:p>
        </w:tc>
        <w:tc>
          <w:tcPr>
            <w:tcW w:w="2340" w:type="dxa"/>
          </w:tcPr>
          <w:p w14:paraId="69181FAB" w14:textId="77777777" w:rsidR="00AF1D4B" w:rsidRPr="00A21DF5" w:rsidRDefault="00AF1D4B" w:rsidP="0048643F">
            <w:pPr>
              <w:pStyle w:val="Antrats"/>
              <w:tabs>
                <w:tab w:val="clear" w:pos="4153"/>
                <w:tab w:val="clear" w:pos="8306"/>
              </w:tabs>
              <w:spacing w:line="320" w:lineRule="atLeast"/>
              <w:rPr>
                <w:sz w:val="24"/>
                <w:szCs w:val="24"/>
                <w:lang w:eastAsia="en-US"/>
              </w:rPr>
            </w:pPr>
          </w:p>
          <w:p w14:paraId="5D83C56D" w14:textId="77777777" w:rsidR="00AF1D4B" w:rsidRPr="00A21DF5" w:rsidRDefault="00AF1D4B" w:rsidP="0048643F">
            <w:pPr>
              <w:pStyle w:val="Antrats"/>
              <w:tabs>
                <w:tab w:val="clear" w:pos="4153"/>
                <w:tab w:val="clear" w:pos="8306"/>
              </w:tabs>
              <w:spacing w:line="320" w:lineRule="atLeast"/>
              <w:rPr>
                <w:sz w:val="24"/>
                <w:szCs w:val="24"/>
                <w:lang w:eastAsia="en-US"/>
              </w:rPr>
            </w:pPr>
          </w:p>
        </w:tc>
      </w:tr>
    </w:tbl>
    <w:p w14:paraId="16F9B342" w14:textId="3767D502" w:rsidR="00375A40" w:rsidRPr="007845FE" w:rsidRDefault="00AF1D4B" w:rsidP="00132ECF">
      <w:pPr>
        <w:ind w:firstLine="709"/>
        <w:jc w:val="both"/>
        <w:rPr>
          <w:b/>
        </w:rPr>
      </w:pPr>
      <w:r w:rsidRPr="00A21DF5">
        <w:t xml:space="preserve">Kauno rajono savivaldybės administracijos sudaryta </w:t>
      </w:r>
      <w:r w:rsidR="00894F1A">
        <w:t>N</w:t>
      </w:r>
      <w:r w:rsidRPr="00A21DF5">
        <w:t xml:space="preserve">uolatinė viešųjų pirkimų komisija (toliau – </w:t>
      </w:r>
      <w:r w:rsidRPr="007845FE">
        <w:t>Komisija), atlikdama pirkimo „</w:t>
      </w:r>
      <w:r w:rsidR="00D162C7">
        <w:rPr>
          <w:bCs/>
        </w:rPr>
        <w:t>Modulinių</w:t>
      </w:r>
      <w:r w:rsidR="00806550">
        <w:rPr>
          <w:bCs/>
        </w:rPr>
        <w:t xml:space="preserve"> kompiuterių</w:t>
      </w:r>
      <w:r w:rsidR="00AC55D3">
        <w:rPr>
          <w:bCs/>
        </w:rPr>
        <w:t xml:space="preserve"> viešasis pirkimas</w:t>
      </w:r>
      <w:r w:rsidRPr="007845FE">
        <w:t>“</w:t>
      </w:r>
      <w:r w:rsidR="003D6D37">
        <w:t xml:space="preserve">, centralizuotas, Domeikavos gimnazijai, </w:t>
      </w:r>
      <w:r w:rsidRPr="007845FE">
        <w:t>(toliau – Pirkimas) procedūras, 202</w:t>
      </w:r>
      <w:r w:rsidR="00D162C7">
        <w:t>5</w:t>
      </w:r>
      <w:r w:rsidRPr="007845FE">
        <w:t xml:space="preserve"> m. </w:t>
      </w:r>
      <w:r w:rsidR="00D162C7">
        <w:t>liepos</w:t>
      </w:r>
      <w:r w:rsidR="00375A40" w:rsidRPr="007845FE">
        <w:t xml:space="preserve"> </w:t>
      </w:r>
      <w:r w:rsidR="00D162C7">
        <w:t xml:space="preserve">18 </w:t>
      </w:r>
      <w:r w:rsidRPr="007845FE">
        <w:t>d. posėdyje, nagrinėjo CVP IS elektroninėmis priemonėmis gaut</w:t>
      </w:r>
      <w:r w:rsidR="00263B46">
        <w:t>us</w:t>
      </w:r>
      <w:r w:rsidRPr="007845FE">
        <w:t xml:space="preserve"> tiekėj</w:t>
      </w:r>
      <w:r w:rsidR="002A54BD" w:rsidRPr="007845FE">
        <w:t>o</w:t>
      </w:r>
      <w:r w:rsidRPr="007845FE">
        <w:t xml:space="preserve"> klausim</w:t>
      </w:r>
      <w:r w:rsidR="00263B46">
        <w:t>us</w:t>
      </w:r>
      <w:r w:rsidRPr="007845FE">
        <w:t xml:space="preserve"> ir pateikia atsakym</w:t>
      </w:r>
      <w:r w:rsidR="00263B46">
        <w:t>us</w:t>
      </w:r>
      <w:r w:rsidRPr="007845FE">
        <w:t xml:space="preserve"> į j</w:t>
      </w:r>
      <w:r w:rsidR="00263B46">
        <w:t>uos</w:t>
      </w:r>
      <w:r w:rsidRPr="007845FE">
        <w:t>:</w:t>
      </w:r>
    </w:p>
    <w:p w14:paraId="08954333" w14:textId="77777777" w:rsidR="00375A40" w:rsidRPr="007845FE" w:rsidRDefault="00375A40" w:rsidP="00132ECF">
      <w:pPr>
        <w:jc w:val="both"/>
      </w:pPr>
    </w:p>
    <w:p w14:paraId="58639633" w14:textId="74C8C583" w:rsidR="00DE266D" w:rsidRDefault="007845FE" w:rsidP="00DE266D">
      <w:pPr>
        <w:spacing w:line="259" w:lineRule="auto"/>
        <w:ind w:firstLine="709"/>
        <w:jc w:val="both"/>
      </w:pPr>
      <w:r w:rsidRPr="007845FE">
        <w:rPr>
          <w:b/>
          <w:bCs/>
        </w:rPr>
        <w:t>Tiekėjo klausimas Nr. 1:</w:t>
      </w:r>
      <w:r w:rsidR="00DD4C8C">
        <w:rPr>
          <w:b/>
          <w:bCs/>
        </w:rPr>
        <w:t xml:space="preserve"> </w:t>
      </w:r>
      <w:r w:rsidR="00DE266D">
        <w:t xml:space="preserve">„&lt;...&gt; Pirkimo sąlygų 2 priede „2 </w:t>
      </w:r>
      <w:proofErr w:type="spellStart"/>
      <w:r w:rsidR="00DE266D">
        <w:t>priedas_Techninė_specifikacija_UŽPILDYTI</w:t>
      </w:r>
      <w:proofErr w:type="spellEnd"/>
      <w:r w:rsidR="00DE266D">
        <w:t xml:space="preserve">“ pateiktoje techninių specifikacijų 1 lentelėje - </w:t>
      </w:r>
      <w:r w:rsidR="00DE266D" w:rsidRPr="00DE266D">
        <w:rPr>
          <w:b/>
          <w:bCs/>
        </w:rPr>
        <w:t>1.11</w:t>
      </w:r>
      <w:r w:rsidR="00DE266D">
        <w:t xml:space="preserve"> </w:t>
      </w:r>
      <w:r w:rsidR="00DE266D" w:rsidRPr="00DE266D">
        <w:rPr>
          <w:b/>
          <w:bCs/>
        </w:rPr>
        <w:t>p.</w:t>
      </w:r>
      <w:r w:rsidR="00DE266D">
        <w:t xml:space="preserve">ir </w:t>
      </w:r>
      <w:r w:rsidR="00DE266D" w:rsidRPr="00DE266D">
        <w:rPr>
          <w:b/>
          <w:bCs/>
        </w:rPr>
        <w:t>2.11 p.</w:t>
      </w:r>
      <w:r w:rsidR="00DE266D">
        <w:t xml:space="preserve"> dalyse – „</w:t>
      </w:r>
      <w:r w:rsidR="00DE266D" w:rsidRPr="00DE266D">
        <w:rPr>
          <w:b/>
          <w:bCs/>
        </w:rPr>
        <w:t>Korpusas</w:t>
      </w:r>
      <w:r w:rsidR="00DE266D">
        <w:t>“, jog – „</w:t>
      </w:r>
      <w:r w:rsidR="00DE266D" w:rsidRPr="00DE266D">
        <w:rPr>
          <w:b/>
          <w:bCs/>
        </w:rPr>
        <w:t>korpuso tūris ne daugiau 1 L</w:t>
      </w:r>
      <w:r w:rsidR="00DE266D">
        <w:t xml:space="preserve">“. </w:t>
      </w:r>
    </w:p>
    <w:p w14:paraId="3E42CF9D" w14:textId="031A14C5" w:rsidR="00DE266D" w:rsidRDefault="00DE266D" w:rsidP="00DE266D">
      <w:pPr>
        <w:spacing w:line="259" w:lineRule="auto"/>
        <w:ind w:firstLine="709"/>
        <w:jc w:val="both"/>
      </w:pPr>
      <w:r>
        <w:t>Prašome pakoreguoti šiuos techninės specifikacijos punktus į - “korpuso tūris ne daugiau 1.2L”.</w:t>
      </w:r>
    </w:p>
    <w:p w14:paraId="4B491D93" w14:textId="0A04BE73" w:rsidR="002023FC" w:rsidRDefault="00DE266D" w:rsidP="002023FC">
      <w:pPr>
        <w:spacing w:line="259" w:lineRule="auto"/>
        <w:ind w:firstLine="709"/>
        <w:jc w:val="both"/>
      </w:pPr>
      <w:r>
        <w:t>Teikėjas atkreipia Perkančiosios organizacijos dėmesį į tai, jog šio punkto koregavimas didintu pasiūlymų konkurenciją, taip pat tai yra techninių reikalavimų perteklinis pobūdis, kurį argumentuoja:</w:t>
      </w:r>
      <w:r w:rsidR="003E1CEE">
        <w:t xml:space="preserve"> </w:t>
      </w:r>
    </w:p>
    <w:p w14:paraId="682997AF" w14:textId="27804BBB" w:rsidR="00DE266D" w:rsidRDefault="00DE266D" w:rsidP="002023FC">
      <w:pPr>
        <w:spacing w:line="259" w:lineRule="auto"/>
        <w:ind w:firstLine="709"/>
        <w:jc w:val="both"/>
      </w:pPr>
      <w:r>
        <w:t xml:space="preserve">Nustatytas reikalavimas, jog korpuso tūris turi būti ne didesnis kaip 1 litras, laikytinas pertekliniu, nes tokia specifikacija nėra tiesiogiai susijusi su įrenginio funkcionalumu ar kokybiniais parametrais. Minimaliai didesnis korpuso tūris (iki 1,2 litro) leidžia gamintojams užtikrinti geresnę komponentų integraciją bei efektyvesnį aušinimą, o tai svarbu ilgalaikiam stabilumui ir našumui. Šis apribojimas neturi aiškaus technologinio pagrindo ir neatspindi realių rinkos sąlygų. Be to, minimaliai didesnio tūrio įrenginiai dažnai pasižymi geresniu šilumos išsklaidymu ir stabilesniu veikimu intensyvesnio darbo metu. Toks tūrio padidėjimas neturi reikšmingo poveikio įrenginio kompaktiškumui ar ergonomikai, tačiau gali turėti teigiamą įtaką įrenginio ilgaamžiškumui bei eksploataciniam saugumui – ypač ugdymo įstaigų aplinkoje, kur būtinas nepertraukiamas ir patikimas veikimas. Per griežtas tūrio apribojimas dirbtinai riboja tiekėjų galimybes pateikti pasiūlymus, neatitinkančius šio vieno techninio parametro, tačiau visiškai atitinkančius visus kitus reikalavimus. Tokio reikalavimo sušvelninimas – leidžiant iki 1,2 litro – paskatintų didesnį konkurencingumą, išplėstų galimų tiekėjų ratą ir prisidėtų prie racionalesnio viešųjų lėšų panaudojimo. Tai taip pat atitiktų Viešųjų pirkimų įstatyme įtvirtintus proporcingumo ir lygiateisiškumo principus. Pažymime, kad įrenginys turintis 1,2 litro korpusą pilnai atitinka kitus techniniame apraše nurodytus punktus. </w:t>
      </w:r>
      <w:r w:rsidR="00FF261C">
        <w:t xml:space="preserve"> </w:t>
      </w:r>
    </w:p>
    <w:p w14:paraId="7CD60057" w14:textId="228AAA85" w:rsidR="002023FC" w:rsidRPr="00CC7732" w:rsidRDefault="00DE266D" w:rsidP="00D560BB">
      <w:pPr>
        <w:spacing w:line="259" w:lineRule="auto"/>
        <w:ind w:firstLine="709"/>
        <w:jc w:val="both"/>
      </w:pPr>
      <w:r>
        <w:t>Apibendrinant, atsižvelgiant į tai, kad minimaliai didesnis korpuso tūris neturi neigiamos įtakos įrenginio funkcionalumui ar ergonomikai, tačiau leidžia užtikrinti geresnį našumą, patikimumą ir platesnį pasiūlymų spektrą, prašome koreguoti techninės specifikacijos reikalavimą ir nustatyti leistiną korpuso tūrį iki 1,2 litro. Toks pakeitimas skatintų konkurenciją, užtikrintų efektyvesnį lėšų panaudojimą bei atitiktų VPĮ principus. &lt;...&gt;“</w:t>
      </w:r>
    </w:p>
    <w:p w14:paraId="36620D94" w14:textId="417D2266" w:rsidR="006E01A3" w:rsidRDefault="00CC7732" w:rsidP="00D162C7">
      <w:pPr>
        <w:spacing w:line="259" w:lineRule="auto"/>
        <w:ind w:firstLine="709"/>
        <w:jc w:val="both"/>
      </w:pPr>
      <w:r w:rsidRPr="007845FE">
        <w:rPr>
          <w:b/>
          <w:bCs/>
        </w:rPr>
        <w:t>Komisijos atsakymas</w:t>
      </w:r>
      <w:r w:rsidRPr="007845FE">
        <w:t xml:space="preserve">: </w:t>
      </w:r>
      <w:r w:rsidR="00D560BB">
        <w:t xml:space="preserve"> Atsižvelgiant į tiekėjo nurodytus argumentus, tikslinami Pirkimo sąlygų 2 priedo „Techninė specifikacija“ 1.11 ir 2.11 punktai, pakeičiant „Korpuso tūris ne daugiau 1 L“ į „Korpuso tūris ne daugiau </w:t>
      </w:r>
      <w:r w:rsidR="00D560BB" w:rsidRPr="003969D6">
        <w:rPr>
          <w:b/>
          <w:bCs/>
        </w:rPr>
        <w:t>1,2 L</w:t>
      </w:r>
      <w:r w:rsidR="00D560BB">
        <w:t>“.</w:t>
      </w:r>
    </w:p>
    <w:p w14:paraId="756FFB45" w14:textId="0D3AD57B" w:rsidR="00670A11" w:rsidRPr="003D6D37" w:rsidRDefault="00D560BB" w:rsidP="00670A11">
      <w:pPr>
        <w:spacing w:line="259" w:lineRule="auto"/>
        <w:ind w:firstLine="709"/>
        <w:jc w:val="both"/>
      </w:pPr>
      <w:r w:rsidRPr="00D560BB">
        <w:rPr>
          <w:b/>
          <w:bCs/>
        </w:rPr>
        <w:t xml:space="preserve">Tiekėjo klausimas Nr. 2: </w:t>
      </w:r>
      <w:r>
        <w:t>„</w:t>
      </w:r>
      <w:r w:rsidR="00670A11" w:rsidRPr="00670A11">
        <w:t xml:space="preserve">Dėl techninės specifikacijos </w:t>
      </w:r>
      <w:r w:rsidR="00670A11" w:rsidRPr="00670A11">
        <w:rPr>
          <w:b/>
          <w:bCs/>
        </w:rPr>
        <w:t>1.14 punkto</w:t>
      </w:r>
      <w:r w:rsidR="00670A11" w:rsidRPr="00670A11">
        <w:t xml:space="preserve"> (Ekranas) reikalavim</w:t>
      </w:r>
      <w:r w:rsidR="00670A11">
        <w:t>ų</w:t>
      </w:r>
      <w:r w:rsidR="00670A11" w:rsidRPr="00670A11">
        <w:t xml:space="preserve">. Šioje dalyje nurodyta, kad monitoriaus stovas turi turėti šias funkcijas: pasukimo (+/-45º), pasvirimo (-5/+30º), pakėlimo (110 mm). Ar nėra klaidos, dėl reikalavimo, pasvirimas (Pakreipimas) (-5/+30º)? </w:t>
      </w:r>
      <w:r w:rsidR="00670A11" w:rsidRPr="00670A11">
        <w:br/>
        <w:t>Dėl konkurencijos ribojimo, prašome pakeisti ir leisti tiekėjams siūlyti nurodyt</w:t>
      </w:r>
      <w:r w:rsidR="00670A11" w:rsidRPr="003D6D37">
        <w:t>ą</w:t>
      </w:r>
      <w:r w:rsidR="00670A11" w:rsidRPr="00670A11">
        <w:t xml:space="preserve"> įrangą su pasvirimo (Pakreipimo) (-5/+20º)“.</w:t>
      </w:r>
    </w:p>
    <w:p w14:paraId="41D56AA9" w14:textId="5C16BDA2" w:rsidR="008460B9" w:rsidRDefault="00C31837" w:rsidP="003969D6">
      <w:pPr>
        <w:spacing w:line="259" w:lineRule="auto"/>
        <w:ind w:firstLine="709"/>
        <w:jc w:val="both"/>
      </w:pPr>
      <w:r w:rsidRPr="00C31837">
        <w:rPr>
          <w:b/>
          <w:bCs/>
        </w:rPr>
        <w:t>Komisijos atsakymas</w:t>
      </w:r>
      <w:r>
        <w:t xml:space="preserve">: </w:t>
      </w:r>
      <w:r w:rsidR="00C11FBC">
        <w:t xml:space="preserve">Tikslinamas Pirkimo sąlygų 2 priedo „Techninė specifikacija“ 1.14 punktas, patikslinant reikalavimą </w:t>
      </w:r>
      <w:r w:rsidR="003969D6">
        <w:t xml:space="preserve">iš </w:t>
      </w:r>
      <w:r w:rsidR="00C11FBC" w:rsidRPr="00C11FBC">
        <w:t xml:space="preserve">„&lt;...&gt; </w:t>
      </w:r>
      <w:r w:rsidR="00C11FBC" w:rsidRPr="00C11FBC">
        <w:rPr>
          <w:sz w:val="22"/>
          <w:szCs w:val="22"/>
        </w:rPr>
        <w:t>pasvirimo (-5/+30º) &lt;...&gt; į</w:t>
      </w:r>
      <w:r w:rsidR="00C11FBC">
        <w:rPr>
          <w:sz w:val="22"/>
          <w:szCs w:val="22"/>
        </w:rPr>
        <w:t xml:space="preserve"> „&lt;...&gt; pasvirimo </w:t>
      </w:r>
      <w:r w:rsidR="00C11FBC" w:rsidRPr="00670A11">
        <w:t>(-5</w:t>
      </w:r>
      <w:r w:rsidR="00C11FBC" w:rsidRPr="00670A11">
        <w:rPr>
          <w:b/>
          <w:bCs/>
        </w:rPr>
        <w:t>/+20º</w:t>
      </w:r>
      <w:r w:rsidR="00C11FBC" w:rsidRPr="00670A11">
        <w:t>)</w:t>
      </w:r>
      <w:r w:rsidR="00C11FBC" w:rsidRPr="00C11FBC">
        <w:t xml:space="preserve"> </w:t>
      </w:r>
      <w:r w:rsidR="00C11FBC">
        <w:t>&lt;...&gt;</w:t>
      </w:r>
      <w:r w:rsidR="00C11FBC" w:rsidRPr="00670A11">
        <w:t>“.</w:t>
      </w:r>
    </w:p>
    <w:p w14:paraId="2EF2EF2D" w14:textId="398C40B2" w:rsidR="006E01A3" w:rsidRDefault="006E01A3" w:rsidP="003969D6">
      <w:pPr>
        <w:spacing w:line="259" w:lineRule="auto"/>
        <w:ind w:firstLine="709"/>
        <w:jc w:val="both"/>
      </w:pPr>
      <w:r w:rsidRPr="006E01A3">
        <w:rPr>
          <w:b/>
          <w:bCs/>
        </w:rPr>
        <w:lastRenderedPageBreak/>
        <w:t xml:space="preserve">Tiekėjo klausimas Nr. </w:t>
      </w:r>
      <w:r w:rsidR="00C11FBC">
        <w:rPr>
          <w:b/>
          <w:bCs/>
        </w:rPr>
        <w:t>3</w:t>
      </w:r>
      <w:r w:rsidRPr="006E01A3">
        <w:rPr>
          <w:b/>
          <w:bCs/>
        </w:rPr>
        <w:t>:</w:t>
      </w:r>
      <w:r>
        <w:rPr>
          <w:b/>
          <w:bCs/>
        </w:rPr>
        <w:t xml:space="preserve"> </w:t>
      </w:r>
      <w:r>
        <w:t>„</w:t>
      </w:r>
      <w:r w:rsidR="003969D6" w:rsidRPr="003969D6">
        <w:t xml:space="preserve">Prašome leisti tiekėjams siūlyti kompiuterių korpusų turį su 5 procentų paklaida prie nurodytos reikšmės. Taip pat prašome leisti tiekėjams siūlyti 2 dalies </w:t>
      </w:r>
      <w:r w:rsidR="003969D6" w:rsidRPr="003969D6">
        <w:rPr>
          <w:b/>
          <w:bCs/>
        </w:rPr>
        <w:t>2.14</w:t>
      </w:r>
      <w:r w:rsidR="003969D6" w:rsidRPr="003969D6">
        <w:t xml:space="preserve"> </w:t>
      </w:r>
      <w:r w:rsidR="003969D6" w:rsidRPr="003969D6">
        <w:rPr>
          <w:b/>
          <w:bCs/>
        </w:rPr>
        <w:t>punkto</w:t>
      </w:r>
      <w:r w:rsidR="003969D6" w:rsidRPr="003969D6">
        <w:t xml:space="preserve"> (Ekranas) monitoriaus pakėlimą iki 150mm.</w:t>
      </w:r>
      <w:r>
        <w:t>“</w:t>
      </w:r>
    </w:p>
    <w:p w14:paraId="54F696AE" w14:textId="5DDF24DF" w:rsidR="00D162C7" w:rsidRDefault="007845FE" w:rsidP="003969D6">
      <w:pPr>
        <w:spacing w:line="259" w:lineRule="auto"/>
        <w:ind w:firstLine="709"/>
        <w:jc w:val="both"/>
      </w:pPr>
      <w:r w:rsidRPr="007845FE">
        <w:rPr>
          <w:b/>
          <w:bCs/>
        </w:rPr>
        <w:t>Komisijos atsakymas</w:t>
      </w:r>
      <w:r w:rsidRPr="007845FE">
        <w:t xml:space="preserve">: </w:t>
      </w:r>
      <w:r w:rsidR="003969D6">
        <w:t xml:space="preserve">Dėl korpuso tūrio žr. tiekėjo klausimą Nr. 1 ir Komisijos atsakymą. Taip pat tikslinamas Pirkimo sąlygų 2 priedo „Techninė specifikacija“ 2.14 punktas, patikslinant reikalavimą iš </w:t>
      </w:r>
      <w:r w:rsidR="003969D6" w:rsidRPr="00C11FBC">
        <w:t xml:space="preserve">„&lt;...&gt; </w:t>
      </w:r>
      <w:r w:rsidR="003969D6" w:rsidRPr="003969D6">
        <w:rPr>
          <w:sz w:val="22"/>
          <w:szCs w:val="22"/>
        </w:rPr>
        <w:t>pakėlimo (155mm).&lt;...&gt; į „&lt;...&gt; pakėlimo (</w:t>
      </w:r>
      <w:r w:rsidR="003969D6" w:rsidRPr="003969D6">
        <w:rPr>
          <w:b/>
          <w:bCs/>
          <w:sz w:val="22"/>
          <w:szCs w:val="22"/>
        </w:rPr>
        <w:t>150</w:t>
      </w:r>
      <w:r w:rsidR="003969D6" w:rsidRPr="003969D6">
        <w:rPr>
          <w:sz w:val="22"/>
          <w:szCs w:val="22"/>
        </w:rPr>
        <w:t xml:space="preserve">mm) </w:t>
      </w:r>
      <w:r w:rsidR="003969D6" w:rsidRPr="003969D6">
        <w:t>&lt;...&gt;</w:t>
      </w:r>
      <w:r w:rsidR="003969D6" w:rsidRPr="00670A11">
        <w:t>“.</w:t>
      </w:r>
    </w:p>
    <w:p w14:paraId="73B53FAF" w14:textId="77777777" w:rsidR="00463D26" w:rsidRDefault="00463D26" w:rsidP="00463D26">
      <w:pPr>
        <w:ind w:firstLine="731"/>
        <w:jc w:val="both"/>
      </w:pPr>
      <w:r>
        <w:t xml:space="preserve">Komisija nusprendė nukelti </w:t>
      </w:r>
      <w:r w:rsidRPr="00BF6D02">
        <w:t xml:space="preserve">pasiūlymų pateikimo terminą </w:t>
      </w:r>
      <w:r w:rsidRPr="00463D26">
        <w:rPr>
          <w:b/>
          <w:bCs/>
        </w:rPr>
        <w:t>iki 2025-07-28 9:00 val.</w:t>
      </w:r>
      <w:r>
        <w:t>, s</w:t>
      </w:r>
      <w:r w:rsidRPr="000971F3">
        <w:t>usipažinim</w:t>
      </w:r>
      <w:r>
        <w:t>o</w:t>
      </w:r>
      <w:r w:rsidRPr="000971F3">
        <w:t xml:space="preserve"> su tiekėjų pasiūlymais </w:t>
      </w:r>
      <w:r>
        <w:t>terminą iki</w:t>
      </w:r>
      <w:r w:rsidRPr="000971F3">
        <w:t xml:space="preserve"> </w:t>
      </w:r>
      <w:r>
        <w:t>tos pačios dienos</w:t>
      </w:r>
      <w:r w:rsidRPr="000971F3">
        <w:t xml:space="preserve"> </w:t>
      </w:r>
      <w:r>
        <w:t>9:30 val.</w:t>
      </w:r>
    </w:p>
    <w:p w14:paraId="7F3184F5" w14:textId="77777777" w:rsidR="003D6D37" w:rsidRDefault="003D6D37" w:rsidP="00463D26">
      <w:pPr>
        <w:spacing w:line="259" w:lineRule="auto"/>
        <w:jc w:val="both"/>
      </w:pPr>
    </w:p>
    <w:p w14:paraId="28B5BF88" w14:textId="41D74A38" w:rsidR="003969D6" w:rsidRDefault="003969D6" w:rsidP="003969D6">
      <w:pPr>
        <w:spacing w:line="259" w:lineRule="auto"/>
        <w:ind w:firstLine="709"/>
        <w:jc w:val="both"/>
      </w:pPr>
      <w:r>
        <w:t xml:space="preserve">PRIDEDAMA: patikslintas Pirkimo sąlygų 2 priedas „Techninė specifikacija“, 2025-07-18 aktuali redakcija (patikslinta informacija paryškinta geltonai). </w:t>
      </w:r>
    </w:p>
    <w:p w14:paraId="72B03C7C" w14:textId="77777777" w:rsidR="003969D6" w:rsidRPr="006B73E6" w:rsidRDefault="003969D6" w:rsidP="003969D6">
      <w:pPr>
        <w:spacing w:line="259" w:lineRule="auto"/>
        <w:ind w:firstLine="709"/>
        <w:jc w:val="both"/>
      </w:pPr>
    </w:p>
    <w:p w14:paraId="3D370935" w14:textId="4080032A" w:rsidR="00AF1D4B" w:rsidRDefault="00AF1D4B" w:rsidP="00132ECF">
      <w:pPr>
        <w:ind w:firstLine="709"/>
        <w:jc w:val="both"/>
        <w:rPr>
          <w:i/>
          <w:iCs/>
          <w:color w:val="000000"/>
        </w:rPr>
      </w:pPr>
      <w:r w:rsidRPr="00A21DF5">
        <w:rPr>
          <w:i/>
          <w:iCs/>
          <w:color w:val="000000"/>
        </w:rPr>
        <w:t>Šis Pirkimo dokumentų paaiškinimas/patikslinimas yra neatskiriama Pirkimo dokumentų dalis.</w:t>
      </w:r>
    </w:p>
    <w:p w14:paraId="049F31BA" w14:textId="77777777" w:rsidR="00DD4C8C" w:rsidRDefault="00DD4C8C" w:rsidP="00DD4C8C">
      <w:pPr>
        <w:jc w:val="both"/>
        <w:rPr>
          <w:b/>
        </w:rPr>
      </w:pPr>
    </w:p>
    <w:p w14:paraId="77603639" w14:textId="1593C8D8" w:rsidR="00AC55D3" w:rsidRDefault="00AF1D4B" w:rsidP="006B73E6">
      <w:pPr>
        <w:ind w:firstLine="709"/>
        <w:jc w:val="both"/>
      </w:pPr>
      <w:r w:rsidRPr="00A21DF5">
        <w:t>Nuolatinė viešųjų pirkimų komisija</w:t>
      </w:r>
    </w:p>
    <w:p w14:paraId="5E22C4B6" w14:textId="77777777" w:rsidR="00D162C7" w:rsidRDefault="00D162C7" w:rsidP="006B73E6">
      <w:pPr>
        <w:ind w:firstLine="709"/>
        <w:jc w:val="both"/>
      </w:pPr>
    </w:p>
    <w:p w14:paraId="3EE70DFC" w14:textId="77777777" w:rsidR="00D162C7" w:rsidRDefault="00D162C7" w:rsidP="006B73E6">
      <w:pPr>
        <w:ind w:firstLine="709"/>
        <w:jc w:val="both"/>
      </w:pPr>
    </w:p>
    <w:p w14:paraId="2C27D61E" w14:textId="77777777" w:rsidR="00D162C7" w:rsidRDefault="00D162C7" w:rsidP="006B73E6">
      <w:pPr>
        <w:ind w:firstLine="709"/>
        <w:jc w:val="both"/>
      </w:pPr>
    </w:p>
    <w:p w14:paraId="425ADBDE" w14:textId="77777777" w:rsidR="00D162C7" w:rsidRDefault="00D162C7" w:rsidP="006B73E6">
      <w:pPr>
        <w:ind w:firstLine="709"/>
        <w:jc w:val="both"/>
      </w:pPr>
    </w:p>
    <w:p w14:paraId="6325FF6E" w14:textId="77777777" w:rsidR="00D162C7" w:rsidRDefault="00D162C7" w:rsidP="006B73E6">
      <w:pPr>
        <w:ind w:firstLine="709"/>
        <w:jc w:val="both"/>
      </w:pPr>
    </w:p>
    <w:p w14:paraId="76C8DF4C" w14:textId="77777777" w:rsidR="00D162C7" w:rsidRDefault="00D162C7" w:rsidP="006B73E6">
      <w:pPr>
        <w:ind w:firstLine="709"/>
        <w:jc w:val="both"/>
      </w:pPr>
    </w:p>
    <w:p w14:paraId="00EC2425" w14:textId="77777777" w:rsidR="00D162C7" w:rsidRDefault="00D162C7" w:rsidP="006B73E6">
      <w:pPr>
        <w:ind w:firstLine="709"/>
        <w:jc w:val="both"/>
      </w:pPr>
    </w:p>
    <w:p w14:paraId="10D300A0" w14:textId="77777777" w:rsidR="00D162C7" w:rsidRDefault="00D162C7" w:rsidP="006B73E6">
      <w:pPr>
        <w:ind w:firstLine="709"/>
        <w:jc w:val="both"/>
      </w:pPr>
    </w:p>
    <w:p w14:paraId="691718DA" w14:textId="77777777" w:rsidR="00D162C7" w:rsidRDefault="00D162C7" w:rsidP="006B73E6">
      <w:pPr>
        <w:ind w:firstLine="709"/>
        <w:jc w:val="both"/>
      </w:pPr>
    </w:p>
    <w:p w14:paraId="37C16AD1" w14:textId="77777777" w:rsidR="00D162C7" w:rsidRDefault="00D162C7" w:rsidP="006B73E6">
      <w:pPr>
        <w:ind w:firstLine="709"/>
        <w:jc w:val="both"/>
      </w:pPr>
    </w:p>
    <w:p w14:paraId="2FB91542" w14:textId="77777777" w:rsidR="00D162C7" w:rsidRDefault="00D162C7" w:rsidP="006B73E6">
      <w:pPr>
        <w:ind w:firstLine="709"/>
        <w:jc w:val="both"/>
      </w:pPr>
    </w:p>
    <w:p w14:paraId="17192E96" w14:textId="77777777" w:rsidR="00D162C7" w:rsidRDefault="00D162C7" w:rsidP="006B73E6">
      <w:pPr>
        <w:ind w:firstLine="709"/>
        <w:jc w:val="both"/>
      </w:pPr>
    </w:p>
    <w:p w14:paraId="3F78C3B1" w14:textId="77777777" w:rsidR="00D162C7" w:rsidRDefault="00D162C7" w:rsidP="006B73E6">
      <w:pPr>
        <w:ind w:firstLine="709"/>
        <w:jc w:val="both"/>
      </w:pPr>
    </w:p>
    <w:p w14:paraId="4AC17940" w14:textId="77777777" w:rsidR="00D162C7" w:rsidRDefault="00D162C7" w:rsidP="006B73E6">
      <w:pPr>
        <w:ind w:firstLine="709"/>
        <w:jc w:val="both"/>
      </w:pPr>
    </w:p>
    <w:p w14:paraId="177C438C" w14:textId="77777777" w:rsidR="00D162C7" w:rsidRDefault="00D162C7" w:rsidP="006B73E6">
      <w:pPr>
        <w:ind w:firstLine="709"/>
        <w:jc w:val="both"/>
      </w:pPr>
    </w:p>
    <w:p w14:paraId="20F80881" w14:textId="77777777" w:rsidR="00D162C7" w:rsidRDefault="00D162C7" w:rsidP="006B73E6">
      <w:pPr>
        <w:ind w:firstLine="709"/>
        <w:jc w:val="both"/>
      </w:pPr>
    </w:p>
    <w:p w14:paraId="305C423A" w14:textId="77777777" w:rsidR="00D162C7" w:rsidRDefault="00D162C7" w:rsidP="006B73E6">
      <w:pPr>
        <w:ind w:firstLine="709"/>
        <w:jc w:val="both"/>
      </w:pPr>
    </w:p>
    <w:p w14:paraId="110B3500" w14:textId="77777777" w:rsidR="003969D6" w:rsidRDefault="003969D6" w:rsidP="006B73E6">
      <w:pPr>
        <w:ind w:firstLine="709"/>
        <w:jc w:val="both"/>
      </w:pPr>
    </w:p>
    <w:p w14:paraId="07DF1418" w14:textId="77777777" w:rsidR="003969D6" w:rsidRDefault="003969D6" w:rsidP="006B73E6">
      <w:pPr>
        <w:ind w:firstLine="709"/>
        <w:jc w:val="both"/>
      </w:pPr>
    </w:p>
    <w:p w14:paraId="2846936C" w14:textId="77777777" w:rsidR="003969D6" w:rsidRDefault="003969D6" w:rsidP="006B73E6">
      <w:pPr>
        <w:ind w:firstLine="709"/>
        <w:jc w:val="both"/>
      </w:pPr>
    </w:p>
    <w:p w14:paraId="2905300B" w14:textId="77777777" w:rsidR="003969D6" w:rsidRDefault="003969D6" w:rsidP="006B73E6">
      <w:pPr>
        <w:ind w:firstLine="709"/>
        <w:jc w:val="both"/>
      </w:pPr>
    </w:p>
    <w:p w14:paraId="6EC5424F" w14:textId="77777777" w:rsidR="003969D6" w:rsidRDefault="003969D6" w:rsidP="006B73E6">
      <w:pPr>
        <w:ind w:firstLine="709"/>
        <w:jc w:val="both"/>
      </w:pPr>
    </w:p>
    <w:p w14:paraId="7AD64832" w14:textId="77777777" w:rsidR="003969D6" w:rsidRDefault="003969D6" w:rsidP="006B73E6">
      <w:pPr>
        <w:ind w:firstLine="709"/>
        <w:jc w:val="both"/>
      </w:pPr>
    </w:p>
    <w:p w14:paraId="5B25849E" w14:textId="77777777" w:rsidR="003969D6" w:rsidRDefault="003969D6" w:rsidP="006B73E6">
      <w:pPr>
        <w:ind w:firstLine="709"/>
        <w:jc w:val="both"/>
      </w:pPr>
    </w:p>
    <w:p w14:paraId="26559668" w14:textId="77777777" w:rsidR="003969D6" w:rsidRDefault="003969D6" w:rsidP="006B73E6">
      <w:pPr>
        <w:ind w:firstLine="709"/>
        <w:jc w:val="both"/>
      </w:pPr>
    </w:p>
    <w:p w14:paraId="5C93C495" w14:textId="77777777" w:rsidR="003969D6" w:rsidRDefault="003969D6" w:rsidP="006B73E6">
      <w:pPr>
        <w:ind w:firstLine="709"/>
        <w:jc w:val="both"/>
      </w:pPr>
    </w:p>
    <w:p w14:paraId="3745ABE4" w14:textId="77777777" w:rsidR="003969D6" w:rsidRDefault="003969D6" w:rsidP="006B73E6">
      <w:pPr>
        <w:ind w:firstLine="709"/>
        <w:jc w:val="both"/>
      </w:pPr>
    </w:p>
    <w:p w14:paraId="5E1E9BCD" w14:textId="77777777" w:rsidR="003969D6" w:rsidRDefault="003969D6" w:rsidP="006B73E6">
      <w:pPr>
        <w:ind w:firstLine="709"/>
        <w:jc w:val="both"/>
      </w:pPr>
    </w:p>
    <w:p w14:paraId="198A7823" w14:textId="77777777" w:rsidR="003969D6" w:rsidRDefault="003969D6" w:rsidP="006B73E6">
      <w:pPr>
        <w:ind w:firstLine="709"/>
        <w:jc w:val="both"/>
      </w:pPr>
    </w:p>
    <w:p w14:paraId="6B902310" w14:textId="77777777" w:rsidR="003969D6" w:rsidRDefault="003969D6" w:rsidP="006B73E6">
      <w:pPr>
        <w:ind w:firstLine="709"/>
        <w:jc w:val="both"/>
      </w:pPr>
    </w:p>
    <w:p w14:paraId="749AD37D" w14:textId="77777777" w:rsidR="00D162C7" w:rsidRDefault="00D162C7" w:rsidP="006B73E6">
      <w:pPr>
        <w:ind w:firstLine="709"/>
        <w:jc w:val="both"/>
      </w:pPr>
    </w:p>
    <w:p w14:paraId="74F4A512" w14:textId="77777777" w:rsidR="00D162C7" w:rsidRDefault="00D162C7" w:rsidP="006B73E6">
      <w:pPr>
        <w:ind w:firstLine="709"/>
        <w:jc w:val="both"/>
      </w:pPr>
    </w:p>
    <w:p w14:paraId="119CFA51" w14:textId="77777777" w:rsidR="006B73E6" w:rsidRDefault="006B73E6" w:rsidP="006B73E6">
      <w:pPr>
        <w:ind w:firstLine="709"/>
        <w:jc w:val="both"/>
      </w:pPr>
    </w:p>
    <w:p w14:paraId="1021A856" w14:textId="626648B7" w:rsidR="00AF1D4B" w:rsidRPr="00AC55D3" w:rsidRDefault="00AC55D3" w:rsidP="00AF1D4B">
      <w:pPr>
        <w:widowControl w:val="0"/>
        <w:tabs>
          <w:tab w:val="left" w:pos="540"/>
          <w:tab w:val="left" w:pos="993"/>
        </w:tabs>
        <w:autoSpaceDE w:val="0"/>
        <w:autoSpaceDN w:val="0"/>
        <w:adjustRightInd w:val="0"/>
        <w:spacing w:line="320" w:lineRule="atLeast"/>
        <w:jc w:val="both"/>
        <w:rPr>
          <w:lang w:val="en-US"/>
        </w:rPr>
      </w:pPr>
      <w:r>
        <w:t xml:space="preserve">Dovilė Kėkštienė, tel. </w:t>
      </w:r>
      <w:r w:rsidR="003969D6">
        <w:t>+370</w:t>
      </w:r>
      <w:r>
        <w:t xml:space="preserve"> 37 30 55 53,</w:t>
      </w:r>
      <w:r w:rsidR="00263B46">
        <w:t xml:space="preserve"> </w:t>
      </w:r>
      <w:r>
        <w:t xml:space="preserve">el. p. </w:t>
      </w:r>
      <w:hyperlink r:id="rId6" w:history="1">
        <w:r w:rsidRPr="00FE69FE">
          <w:rPr>
            <w:rStyle w:val="Hipersaitas"/>
          </w:rPr>
          <w:t>dovile.kekstiene</w:t>
        </w:r>
        <w:r w:rsidRPr="00FE69FE">
          <w:rPr>
            <w:rStyle w:val="Hipersaitas"/>
            <w:lang w:val="en-US"/>
          </w:rPr>
          <w:t>@krs.lt</w:t>
        </w:r>
      </w:hyperlink>
      <w:r>
        <w:rPr>
          <w:lang w:val="en-US"/>
        </w:rPr>
        <w:t xml:space="preserve"> </w:t>
      </w:r>
    </w:p>
    <w:sectPr w:rsidR="00AF1D4B" w:rsidRPr="00AC55D3" w:rsidSect="00463D26">
      <w:pgSz w:w="11906" w:h="16838" w:code="9"/>
      <w:pgMar w:top="90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220"/>
    <w:multiLevelType w:val="hybridMultilevel"/>
    <w:tmpl w:val="948421B0"/>
    <w:lvl w:ilvl="0" w:tplc="835C04AC">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B8A6A4E"/>
    <w:multiLevelType w:val="hybridMultilevel"/>
    <w:tmpl w:val="A670A2A4"/>
    <w:lvl w:ilvl="0" w:tplc="1D34A7EC">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 w15:restartNumberingAfterBreak="0">
    <w:nsid w:val="0E7B35D8"/>
    <w:multiLevelType w:val="hybridMultilevel"/>
    <w:tmpl w:val="BE22CDB4"/>
    <w:lvl w:ilvl="0" w:tplc="C4186616">
      <w:start w:val="57"/>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 w15:restartNumberingAfterBreak="0">
    <w:nsid w:val="15B57B01"/>
    <w:multiLevelType w:val="hybridMultilevel"/>
    <w:tmpl w:val="336ADAFA"/>
    <w:lvl w:ilvl="0" w:tplc="4F087C16">
      <w:start w:val="1"/>
      <w:numFmt w:val="decimal"/>
      <w:lvlText w:val="%1."/>
      <w:lvlJc w:val="left"/>
      <w:pPr>
        <w:ind w:left="1260" w:hanging="360"/>
      </w:pPr>
      <w:rPr>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1AF31BD8"/>
    <w:multiLevelType w:val="hybridMultilevel"/>
    <w:tmpl w:val="DD9E9632"/>
    <w:lvl w:ilvl="0" w:tplc="699843F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F0E18D6"/>
    <w:multiLevelType w:val="hybridMultilevel"/>
    <w:tmpl w:val="3FEEFAF6"/>
    <w:lvl w:ilvl="0" w:tplc="9172515A">
      <w:start w:val="1"/>
      <w:numFmt w:val="decimal"/>
      <w:lvlText w:val="%1."/>
      <w:lvlJc w:val="left"/>
      <w:pPr>
        <w:tabs>
          <w:tab w:val="num" w:pos="1650"/>
        </w:tabs>
        <w:ind w:left="1650"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6" w15:restartNumberingAfterBreak="0">
    <w:nsid w:val="25317295"/>
    <w:multiLevelType w:val="hybridMultilevel"/>
    <w:tmpl w:val="92425558"/>
    <w:lvl w:ilvl="0" w:tplc="9F3410FE">
      <w:start w:val="1"/>
      <w:numFmt w:val="decimal"/>
      <w:lvlText w:val="%1."/>
      <w:lvlJc w:val="left"/>
      <w:pPr>
        <w:ind w:left="2130" w:hanging="123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292D506E"/>
    <w:multiLevelType w:val="hybridMultilevel"/>
    <w:tmpl w:val="5DE2061A"/>
    <w:lvl w:ilvl="0" w:tplc="18E21080">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3450249B"/>
    <w:multiLevelType w:val="hybridMultilevel"/>
    <w:tmpl w:val="FB82389A"/>
    <w:lvl w:ilvl="0" w:tplc="CE763EC8">
      <w:start w:val="1"/>
      <w:numFmt w:val="decimal"/>
      <w:lvlText w:val="%1."/>
      <w:lvlJc w:val="left"/>
      <w:pPr>
        <w:tabs>
          <w:tab w:val="num" w:pos="1695"/>
        </w:tabs>
        <w:ind w:left="1695" w:hanging="405"/>
      </w:pPr>
      <w:rPr>
        <w:rFonts w:ascii="Times New Roman" w:eastAsia="Times New Roman" w:hAnsi="Times New Roman" w:cs="Times New Roman"/>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35F40D9F"/>
    <w:multiLevelType w:val="hybridMultilevel"/>
    <w:tmpl w:val="5FEE83E6"/>
    <w:lvl w:ilvl="0" w:tplc="BD90D33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B125C34"/>
    <w:multiLevelType w:val="hybridMultilevel"/>
    <w:tmpl w:val="162CEBA4"/>
    <w:lvl w:ilvl="0" w:tplc="89D885E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1" w15:restartNumberingAfterBreak="0">
    <w:nsid w:val="3D61046E"/>
    <w:multiLevelType w:val="hybridMultilevel"/>
    <w:tmpl w:val="27E603AE"/>
    <w:lvl w:ilvl="0" w:tplc="1D26BB78">
      <w:start w:val="2"/>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E754080"/>
    <w:multiLevelType w:val="hybridMultilevel"/>
    <w:tmpl w:val="EA6E0A38"/>
    <w:lvl w:ilvl="0" w:tplc="52E6A44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A74AD1"/>
    <w:multiLevelType w:val="hybridMultilevel"/>
    <w:tmpl w:val="383CE5F8"/>
    <w:lvl w:ilvl="0" w:tplc="04E04F7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E75186"/>
    <w:multiLevelType w:val="hybridMultilevel"/>
    <w:tmpl w:val="DB1450BC"/>
    <w:lvl w:ilvl="0" w:tplc="955C7FEA">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B661A0"/>
    <w:multiLevelType w:val="hybridMultilevel"/>
    <w:tmpl w:val="02BAD156"/>
    <w:lvl w:ilvl="0" w:tplc="6FD8305C">
      <w:start w:val="1"/>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F165122"/>
    <w:multiLevelType w:val="multilevel"/>
    <w:tmpl w:val="928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2366B3"/>
    <w:multiLevelType w:val="hybridMultilevel"/>
    <w:tmpl w:val="D7B82A16"/>
    <w:lvl w:ilvl="0" w:tplc="A60E10C6">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9" w15:restartNumberingAfterBreak="0">
    <w:nsid w:val="675F66DB"/>
    <w:multiLevelType w:val="hybridMultilevel"/>
    <w:tmpl w:val="02A4B3BC"/>
    <w:lvl w:ilvl="0" w:tplc="F6746F80">
      <w:start w:val="3"/>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AA5771B"/>
    <w:multiLevelType w:val="hybridMultilevel"/>
    <w:tmpl w:val="4560E1C4"/>
    <w:lvl w:ilvl="0" w:tplc="A394054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1" w15:restartNumberingAfterBreak="0">
    <w:nsid w:val="6FE3356D"/>
    <w:multiLevelType w:val="hybridMultilevel"/>
    <w:tmpl w:val="A62684E0"/>
    <w:lvl w:ilvl="0" w:tplc="2C369A80">
      <w:start w:val="1"/>
      <w:numFmt w:val="decimal"/>
      <w:lvlText w:val="%1."/>
      <w:lvlJc w:val="left"/>
      <w:pPr>
        <w:ind w:left="928" w:hanging="360"/>
      </w:pPr>
      <w:rPr>
        <w:rFonts w:hint="default"/>
      </w:rPr>
    </w:lvl>
    <w:lvl w:ilvl="1" w:tplc="04270011">
      <w:start w:val="1"/>
      <w:numFmt w:val="decimal"/>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738169D9"/>
    <w:multiLevelType w:val="hybridMultilevel"/>
    <w:tmpl w:val="45B80962"/>
    <w:lvl w:ilvl="0" w:tplc="8508F5E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5415543">
    <w:abstractNumId w:val="8"/>
  </w:num>
  <w:num w:numId="2" w16cid:durableId="67925575">
    <w:abstractNumId w:val="5"/>
  </w:num>
  <w:num w:numId="3" w16cid:durableId="824051681">
    <w:abstractNumId w:val="22"/>
  </w:num>
  <w:num w:numId="4" w16cid:durableId="496579362">
    <w:abstractNumId w:val="6"/>
  </w:num>
  <w:num w:numId="5" w16cid:durableId="1897009313">
    <w:abstractNumId w:val="3"/>
  </w:num>
  <w:num w:numId="6" w16cid:durableId="1869249896">
    <w:abstractNumId w:val="14"/>
  </w:num>
  <w:num w:numId="7" w16cid:durableId="716784809">
    <w:abstractNumId w:val="4"/>
  </w:num>
  <w:num w:numId="8" w16cid:durableId="1804469133">
    <w:abstractNumId w:val="0"/>
  </w:num>
  <w:num w:numId="9" w16cid:durableId="18420386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1200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31847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686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0602353">
    <w:abstractNumId w:val="16"/>
  </w:num>
  <w:num w:numId="14" w16cid:durableId="2037777683">
    <w:abstractNumId w:val="17"/>
  </w:num>
  <w:num w:numId="15" w16cid:durableId="163782590">
    <w:abstractNumId w:val="7"/>
  </w:num>
  <w:num w:numId="16" w16cid:durableId="767195358">
    <w:abstractNumId w:val="19"/>
  </w:num>
  <w:num w:numId="17" w16cid:durableId="900945271">
    <w:abstractNumId w:val="15"/>
  </w:num>
  <w:num w:numId="18" w16cid:durableId="2009667949">
    <w:abstractNumId w:val="2"/>
  </w:num>
  <w:num w:numId="19" w16cid:durableId="1300913333">
    <w:abstractNumId w:val="13"/>
  </w:num>
  <w:num w:numId="20" w16cid:durableId="1479885542">
    <w:abstractNumId w:val="12"/>
  </w:num>
  <w:num w:numId="21" w16cid:durableId="862014860">
    <w:abstractNumId w:val="9"/>
  </w:num>
  <w:num w:numId="22" w16cid:durableId="67240723">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4154108">
    <w:abstractNumId w:val="23"/>
  </w:num>
  <w:num w:numId="24" w16cid:durableId="1259675443">
    <w:abstractNumId w:val="21"/>
  </w:num>
  <w:num w:numId="25" w16cid:durableId="2105029870">
    <w:abstractNumId w:val="10"/>
  </w:num>
  <w:num w:numId="26" w16cid:durableId="15192680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A7"/>
    <w:rsid w:val="00003380"/>
    <w:rsid w:val="000053A1"/>
    <w:rsid w:val="000067F8"/>
    <w:rsid w:val="00013B5B"/>
    <w:rsid w:val="00016325"/>
    <w:rsid w:val="00016F5E"/>
    <w:rsid w:val="000223D4"/>
    <w:rsid w:val="00024D5C"/>
    <w:rsid w:val="00027543"/>
    <w:rsid w:val="000309BF"/>
    <w:rsid w:val="000350B8"/>
    <w:rsid w:val="0004377F"/>
    <w:rsid w:val="00050F0C"/>
    <w:rsid w:val="000518AA"/>
    <w:rsid w:val="000549F0"/>
    <w:rsid w:val="000561B4"/>
    <w:rsid w:val="00060BFD"/>
    <w:rsid w:val="00070095"/>
    <w:rsid w:val="00072B30"/>
    <w:rsid w:val="00074F5F"/>
    <w:rsid w:val="0008002F"/>
    <w:rsid w:val="000818C5"/>
    <w:rsid w:val="00085161"/>
    <w:rsid w:val="00087C46"/>
    <w:rsid w:val="00093FF6"/>
    <w:rsid w:val="000960D8"/>
    <w:rsid w:val="000A331B"/>
    <w:rsid w:val="000B410F"/>
    <w:rsid w:val="000C4753"/>
    <w:rsid w:val="000C57D9"/>
    <w:rsid w:val="000D1C69"/>
    <w:rsid w:val="000D3AA8"/>
    <w:rsid w:val="000E27AC"/>
    <w:rsid w:val="000F4A53"/>
    <w:rsid w:val="000F656C"/>
    <w:rsid w:val="001005C4"/>
    <w:rsid w:val="00100A75"/>
    <w:rsid w:val="00103253"/>
    <w:rsid w:val="00105703"/>
    <w:rsid w:val="001119C2"/>
    <w:rsid w:val="00114327"/>
    <w:rsid w:val="00123B50"/>
    <w:rsid w:val="00126C37"/>
    <w:rsid w:val="00130914"/>
    <w:rsid w:val="00132ECF"/>
    <w:rsid w:val="00136F80"/>
    <w:rsid w:val="00137D34"/>
    <w:rsid w:val="00142230"/>
    <w:rsid w:val="00150FBD"/>
    <w:rsid w:val="001525D1"/>
    <w:rsid w:val="0015341E"/>
    <w:rsid w:val="00156B92"/>
    <w:rsid w:val="00171CAB"/>
    <w:rsid w:val="001744D3"/>
    <w:rsid w:val="0018055E"/>
    <w:rsid w:val="001847A3"/>
    <w:rsid w:val="001852A6"/>
    <w:rsid w:val="00187628"/>
    <w:rsid w:val="0019130D"/>
    <w:rsid w:val="0019611D"/>
    <w:rsid w:val="001A0921"/>
    <w:rsid w:val="001A5FE1"/>
    <w:rsid w:val="001A7D9C"/>
    <w:rsid w:val="001B1DF2"/>
    <w:rsid w:val="001C0F68"/>
    <w:rsid w:val="001C2C0C"/>
    <w:rsid w:val="001C6DD6"/>
    <w:rsid w:val="001C71FF"/>
    <w:rsid w:val="001D5A7A"/>
    <w:rsid w:val="001E357C"/>
    <w:rsid w:val="001E362E"/>
    <w:rsid w:val="001F152F"/>
    <w:rsid w:val="001F52BE"/>
    <w:rsid w:val="0020074F"/>
    <w:rsid w:val="002023A5"/>
    <w:rsid w:val="002023FC"/>
    <w:rsid w:val="00204296"/>
    <w:rsid w:val="00206143"/>
    <w:rsid w:val="0021019D"/>
    <w:rsid w:val="002103B1"/>
    <w:rsid w:val="00216221"/>
    <w:rsid w:val="002206BF"/>
    <w:rsid w:val="00222FCE"/>
    <w:rsid w:val="00225362"/>
    <w:rsid w:val="00225EE5"/>
    <w:rsid w:val="00235F37"/>
    <w:rsid w:val="00245430"/>
    <w:rsid w:val="002455EC"/>
    <w:rsid w:val="00251A59"/>
    <w:rsid w:val="00251C3D"/>
    <w:rsid w:val="00251DFF"/>
    <w:rsid w:val="00255625"/>
    <w:rsid w:val="002576B7"/>
    <w:rsid w:val="00263B46"/>
    <w:rsid w:val="0026508A"/>
    <w:rsid w:val="00267369"/>
    <w:rsid w:val="00276520"/>
    <w:rsid w:val="00280174"/>
    <w:rsid w:val="0028604E"/>
    <w:rsid w:val="00286D13"/>
    <w:rsid w:val="00294AB5"/>
    <w:rsid w:val="002953DC"/>
    <w:rsid w:val="00295582"/>
    <w:rsid w:val="002A1176"/>
    <w:rsid w:val="002A4B1C"/>
    <w:rsid w:val="002A54BD"/>
    <w:rsid w:val="002A5BC5"/>
    <w:rsid w:val="002A6F81"/>
    <w:rsid w:val="002B5520"/>
    <w:rsid w:val="002B7ACF"/>
    <w:rsid w:val="002D150F"/>
    <w:rsid w:val="002D15E1"/>
    <w:rsid w:val="002D20BD"/>
    <w:rsid w:val="002D5ABF"/>
    <w:rsid w:val="002E0F4D"/>
    <w:rsid w:val="002E227B"/>
    <w:rsid w:val="002E730B"/>
    <w:rsid w:val="002F4313"/>
    <w:rsid w:val="002F6C05"/>
    <w:rsid w:val="0030008C"/>
    <w:rsid w:val="003079A2"/>
    <w:rsid w:val="00312A0A"/>
    <w:rsid w:val="003226FA"/>
    <w:rsid w:val="00324F24"/>
    <w:rsid w:val="0032578F"/>
    <w:rsid w:val="00327200"/>
    <w:rsid w:val="003337B8"/>
    <w:rsid w:val="00334187"/>
    <w:rsid w:val="00341463"/>
    <w:rsid w:val="003468A6"/>
    <w:rsid w:val="00352866"/>
    <w:rsid w:val="00354E2A"/>
    <w:rsid w:val="00360E0A"/>
    <w:rsid w:val="0036399C"/>
    <w:rsid w:val="00365075"/>
    <w:rsid w:val="003720D1"/>
    <w:rsid w:val="003732E1"/>
    <w:rsid w:val="00373E99"/>
    <w:rsid w:val="003742C8"/>
    <w:rsid w:val="0037575C"/>
    <w:rsid w:val="00375A40"/>
    <w:rsid w:val="00380111"/>
    <w:rsid w:val="00380F55"/>
    <w:rsid w:val="003816E4"/>
    <w:rsid w:val="00381DBD"/>
    <w:rsid w:val="003859B9"/>
    <w:rsid w:val="00390530"/>
    <w:rsid w:val="0039134B"/>
    <w:rsid w:val="00392287"/>
    <w:rsid w:val="003969D6"/>
    <w:rsid w:val="00396D35"/>
    <w:rsid w:val="00396D3F"/>
    <w:rsid w:val="003A333E"/>
    <w:rsid w:val="003A5254"/>
    <w:rsid w:val="003B0D55"/>
    <w:rsid w:val="003B141D"/>
    <w:rsid w:val="003B199A"/>
    <w:rsid w:val="003B1BED"/>
    <w:rsid w:val="003B2CBA"/>
    <w:rsid w:val="003B33CE"/>
    <w:rsid w:val="003B66FA"/>
    <w:rsid w:val="003C5FFB"/>
    <w:rsid w:val="003C664C"/>
    <w:rsid w:val="003D366C"/>
    <w:rsid w:val="003D615C"/>
    <w:rsid w:val="003D6D37"/>
    <w:rsid w:val="003D7C46"/>
    <w:rsid w:val="003E1B6D"/>
    <w:rsid w:val="003E1CEE"/>
    <w:rsid w:val="00402388"/>
    <w:rsid w:val="00404C5C"/>
    <w:rsid w:val="00407A74"/>
    <w:rsid w:val="00407EDA"/>
    <w:rsid w:val="004220AD"/>
    <w:rsid w:val="0043360A"/>
    <w:rsid w:val="004360C8"/>
    <w:rsid w:val="00453DD6"/>
    <w:rsid w:val="00454C8A"/>
    <w:rsid w:val="00462249"/>
    <w:rsid w:val="00462F22"/>
    <w:rsid w:val="00463908"/>
    <w:rsid w:val="00463D26"/>
    <w:rsid w:val="0046406F"/>
    <w:rsid w:val="00474046"/>
    <w:rsid w:val="004743B9"/>
    <w:rsid w:val="0047639B"/>
    <w:rsid w:val="00480029"/>
    <w:rsid w:val="0048682C"/>
    <w:rsid w:val="00486B40"/>
    <w:rsid w:val="004911C8"/>
    <w:rsid w:val="0049750B"/>
    <w:rsid w:val="004A18D0"/>
    <w:rsid w:val="004A2BF1"/>
    <w:rsid w:val="004A323F"/>
    <w:rsid w:val="004B1E0B"/>
    <w:rsid w:val="004B6223"/>
    <w:rsid w:val="004D0F96"/>
    <w:rsid w:val="004D2600"/>
    <w:rsid w:val="004D51EC"/>
    <w:rsid w:val="004E1DD5"/>
    <w:rsid w:val="004E2630"/>
    <w:rsid w:val="004E2888"/>
    <w:rsid w:val="00500227"/>
    <w:rsid w:val="00502276"/>
    <w:rsid w:val="00503BA1"/>
    <w:rsid w:val="00511FDE"/>
    <w:rsid w:val="00512A27"/>
    <w:rsid w:val="00512CD7"/>
    <w:rsid w:val="00523B8F"/>
    <w:rsid w:val="00532823"/>
    <w:rsid w:val="00545B22"/>
    <w:rsid w:val="0055359D"/>
    <w:rsid w:val="005560A6"/>
    <w:rsid w:val="005613D1"/>
    <w:rsid w:val="00561C26"/>
    <w:rsid w:val="00587A45"/>
    <w:rsid w:val="00591B54"/>
    <w:rsid w:val="00591E67"/>
    <w:rsid w:val="00592787"/>
    <w:rsid w:val="00594D8B"/>
    <w:rsid w:val="005A23D9"/>
    <w:rsid w:val="005A433E"/>
    <w:rsid w:val="005A52A7"/>
    <w:rsid w:val="005A6930"/>
    <w:rsid w:val="005B10F1"/>
    <w:rsid w:val="005B31C0"/>
    <w:rsid w:val="005C314A"/>
    <w:rsid w:val="005C6785"/>
    <w:rsid w:val="005D6A15"/>
    <w:rsid w:val="005E123D"/>
    <w:rsid w:val="005E2C60"/>
    <w:rsid w:val="005E4873"/>
    <w:rsid w:val="005F5B35"/>
    <w:rsid w:val="005F65FE"/>
    <w:rsid w:val="00603FDB"/>
    <w:rsid w:val="00604835"/>
    <w:rsid w:val="00612038"/>
    <w:rsid w:val="006124E1"/>
    <w:rsid w:val="00615B70"/>
    <w:rsid w:val="00616221"/>
    <w:rsid w:val="00624AA5"/>
    <w:rsid w:val="00625129"/>
    <w:rsid w:val="00626755"/>
    <w:rsid w:val="00630ED7"/>
    <w:rsid w:val="00633ED0"/>
    <w:rsid w:val="00641707"/>
    <w:rsid w:val="00651AEA"/>
    <w:rsid w:val="0065314B"/>
    <w:rsid w:val="00653302"/>
    <w:rsid w:val="00664673"/>
    <w:rsid w:val="00664707"/>
    <w:rsid w:val="0066536B"/>
    <w:rsid w:val="00670A11"/>
    <w:rsid w:val="00676273"/>
    <w:rsid w:val="00682E75"/>
    <w:rsid w:val="00692109"/>
    <w:rsid w:val="00695AFD"/>
    <w:rsid w:val="00697B4B"/>
    <w:rsid w:val="006A0077"/>
    <w:rsid w:val="006A1157"/>
    <w:rsid w:val="006A79C6"/>
    <w:rsid w:val="006B2DB8"/>
    <w:rsid w:val="006B2EC1"/>
    <w:rsid w:val="006B2FA6"/>
    <w:rsid w:val="006B5161"/>
    <w:rsid w:val="006B5ABA"/>
    <w:rsid w:val="006B649A"/>
    <w:rsid w:val="006B6B66"/>
    <w:rsid w:val="006B73E6"/>
    <w:rsid w:val="006D33DE"/>
    <w:rsid w:val="006D4885"/>
    <w:rsid w:val="006D7322"/>
    <w:rsid w:val="006E01A3"/>
    <w:rsid w:val="006E02EB"/>
    <w:rsid w:val="006E2DCE"/>
    <w:rsid w:val="006E5AAA"/>
    <w:rsid w:val="006E7561"/>
    <w:rsid w:val="006E7EE6"/>
    <w:rsid w:val="006F1D8B"/>
    <w:rsid w:val="006F531E"/>
    <w:rsid w:val="0070347E"/>
    <w:rsid w:val="00703796"/>
    <w:rsid w:val="00705330"/>
    <w:rsid w:val="007073E2"/>
    <w:rsid w:val="00707D9F"/>
    <w:rsid w:val="00713827"/>
    <w:rsid w:val="007313EA"/>
    <w:rsid w:val="00731C9F"/>
    <w:rsid w:val="007375CD"/>
    <w:rsid w:val="00737F1B"/>
    <w:rsid w:val="007400F7"/>
    <w:rsid w:val="00742FDD"/>
    <w:rsid w:val="00744B05"/>
    <w:rsid w:val="007458BA"/>
    <w:rsid w:val="00752273"/>
    <w:rsid w:val="007531BA"/>
    <w:rsid w:val="00764C52"/>
    <w:rsid w:val="00765D7A"/>
    <w:rsid w:val="00780EDC"/>
    <w:rsid w:val="007815A3"/>
    <w:rsid w:val="007845FE"/>
    <w:rsid w:val="007A04B2"/>
    <w:rsid w:val="007A15DC"/>
    <w:rsid w:val="007A18D2"/>
    <w:rsid w:val="007B4659"/>
    <w:rsid w:val="007B6AA5"/>
    <w:rsid w:val="007C090C"/>
    <w:rsid w:val="007C1D5E"/>
    <w:rsid w:val="007C38E5"/>
    <w:rsid w:val="007D4340"/>
    <w:rsid w:val="007E7559"/>
    <w:rsid w:val="007E7A49"/>
    <w:rsid w:val="007F1478"/>
    <w:rsid w:val="007F2304"/>
    <w:rsid w:val="00800B3B"/>
    <w:rsid w:val="00801666"/>
    <w:rsid w:val="00806550"/>
    <w:rsid w:val="00813947"/>
    <w:rsid w:val="00814889"/>
    <w:rsid w:val="008231F0"/>
    <w:rsid w:val="008275B9"/>
    <w:rsid w:val="0083102D"/>
    <w:rsid w:val="00831BE9"/>
    <w:rsid w:val="00831C18"/>
    <w:rsid w:val="00833F8F"/>
    <w:rsid w:val="0083519C"/>
    <w:rsid w:val="00840FDF"/>
    <w:rsid w:val="008460B9"/>
    <w:rsid w:val="008522F0"/>
    <w:rsid w:val="008551FE"/>
    <w:rsid w:val="00856136"/>
    <w:rsid w:val="00856430"/>
    <w:rsid w:val="0086032D"/>
    <w:rsid w:val="00860FE4"/>
    <w:rsid w:val="00865ABC"/>
    <w:rsid w:val="008677A7"/>
    <w:rsid w:val="00867FC9"/>
    <w:rsid w:val="0087357F"/>
    <w:rsid w:val="0087774F"/>
    <w:rsid w:val="0088043E"/>
    <w:rsid w:val="008856D1"/>
    <w:rsid w:val="00885B1D"/>
    <w:rsid w:val="008862CA"/>
    <w:rsid w:val="00886307"/>
    <w:rsid w:val="00886FD4"/>
    <w:rsid w:val="00892CA5"/>
    <w:rsid w:val="00894F1A"/>
    <w:rsid w:val="008A49C4"/>
    <w:rsid w:val="008A51B9"/>
    <w:rsid w:val="008A77B0"/>
    <w:rsid w:val="008B3E68"/>
    <w:rsid w:val="008D2905"/>
    <w:rsid w:val="008D5428"/>
    <w:rsid w:val="008D5FB6"/>
    <w:rsid w:val="008D6B8E"/>
    <w:rsid w:val="008D7A9E"/>
    <w:rsid w:val="008E3158"/>
    <w:rsid w:val="008E78CC"/>
    <w:rsid w:val="008E7B12"/>
    <w:rsid w:val="008F2257"/>
    <w:rsid w:val="008F28BA"/>
    <w:rsid w:val="008F43D4"/>
    <w:rsid w:val="008F7F17"/>
    <w:rsid w:val="009015F1"/>
    <w:rsid w:val="0090260F"/>
    <w:rsid w:val="00905750"/>
    <w:rsid w:val="00913F81"/>
    <w:rsid w:val="0091624B"/>
    <w:rsid w:val="00917343"/>
    <w:rsid w:val="0091737A"/>
    <w:rsid w:val="00917E5A"/>
    <w:rsid w:val="00920472"/>
    <w:rsid w:val="00922871"/>
    <w:rsid w:val="00922EF8"/>
    <w:rsid w:val="009240DF"/>
    <w:rsid w:val="009242B3"/>
    <w:rsid w:val="00927735"/>
    <w:rsid w:val="00930AE7"/>
    <w:rsid w:val="009343C0"/>
    <w:rsid w:val="009353DC"/>
    <w:rsid w:val="00936D9D"/>
    <w:rsid w:val="009428A4"/>
    <w:rsid w:val="0096247B"/>
    <w:rsid w:val="009649D7"/>
    <w:rsid w:val="0096514C"/>
    <w:rsid w:val="00965C55"/>
    <w:rsid w:val="00966EA7"/>
    <w:rsid w:val="00974196"/>
    <w:rsid w:val="0098340A"/>
    <w:rsid w:val="0098501D"/>
    <w:rsid w:val="009876A2"/>
    <w:rsid w:val="009902D6"/>
    <w:rsid w:val="00993D8A"/>
    <w:rsid w:val="00997366"/>
    <w:rsid w:val="009A20DD"/>
    <w:rsid w:val="009A650B"/>
    <w:rsid w:val="009B5BC4"/>
    <w:rsid w:val="009C1FB3"/>
    <w:rsid w:val="009C3428"/>
    <w:rsid w:val="009C57DE"/>
    <w:rsid w:val="009D0A48"/>
    <w:rsid w:val="009D2113"/>
    <w:rsid w:val="009D2BF1"/>
    <w:rsid w:val="009D3DB2"/>
    <w:rsid w:val="009D5389"/>
    <w:rsid w:val="009E31B8"/>
    <w:rsid w:val="009E3224"/>
    <w:rsid w:val="009F3E30"/>
    <w:rsid w:val="009F5E8F"/>
    <w:rsid w:val="009F6E21"/>
    <w:rsid w:val="00A07406"/>
    <w:rsid w:val="00A16EF1"/>
    <w:rsid w:val="00A20863"/>
    <w:rsid w:val="00A2188A"/>
    <w:rsid w:val="00A249E5"/>
    <w:rsid w:val="00A26B2F"/>
    <w:rsid w:val="00A30105"/>
    <w:rsid w:val="00A35CA2"/>
    <w:rsid w:val="00A3656F"/>
    <w:rsid w:val="00A37977"/>
    <w:rsid w:val="00A40D55"/>
    <w:rsid w:val="00A43240"/>
    <w:rsid w:val="00A43BA4"/>
    <w:rsid w:val="00A47F60"/>
    <w:rsid w:val="00A5330D"/>
    <w:rsid w:val="00A616CC"/>
    <w:rsid w:val="00A63F4E"/>
    <w:rsid w:val="00A6525A"/>
    <w:rsid w:val="00A73FC6"/>
    <w:rsid w:val="00A74CC3"/>
    <w:rsid w:val="00A76A55"/>
    <w:rsid w:val="00A76F27"/>
    <w:rsid w:val="00A865A2"/>
    <w:rsid w:val="00A86A74"/>
    <w:rsid w:val="00A93AA8"/>
    <w:rsid w:val="00A9691F"/>
    <w:rsid w:val="00AA2500"/>
    <w:rsid w:val="00AA2DE0"/>
    <w:rsid w:val="00AA3CD9"/>
    <w:rsid w:val="00AA3F96"/>
    <w:rsid w:val="00AA4EF6"/>
    <w:rsid w:val="00AA7822"/>
    <w:rsid w:val="00AA7829"/>
    <w:rsid w:val="00AB0EC0"/>
    <w:rsid w:val="00AB3AC2"/>
    <w:rsid w:val="00AB7B82"/>
    <w:rsid w:val="00AB7E18"/>
    <w:rsid w:val="00AC0F5A"/>
    <w:rsid w:val="00AC55D3"/>
    <w:rsid w:val="00AC56FA"/>
    <w:rsid w:val="00AC59A8"/>
    <w:rsid w:val="00AD0623"/>
    <w:rsid w:val="00AD1640"/>
    <w:rsid w:val="00AD396B"/>
    <w:rsid w:val="00AE27B1"/>
    <w:rsid w:val="00AE6547"/>
    <w:rsid w:val="00AF126F"/>
    <w:rsid w:val="00AF19C8"/>
    <w:rsid w:val="00AF1D4B"/>
    <w:rsid w:val="00AF2BFC"/>
    <w:rsid w:val="00AF3CC2"/>
    <w:rsid w:val="00B01D4E"/>
    <w:rsid w:val="00B043B8"/>
    <w:rsid w:val="00B13E3D"/>
    <w:rsid w:val="00B17A80"/>
    <w:rsid w:val="00B23397"/>
    <w:rsid w:val="00B30ED9"/>
    <w:rsid w:val="00B31B46"/>
    <w:rsid w:val="00B403CC"/>
    <w:rsid w:val="00B43182"/>
    <w:rsid w:val="00B52A4C"/>
    <w:rsid w:val="00B575B7"/>
    <w:rsid w:val="00B57A5B"/>
    <w:rsid w:val="00B604A1"/>
    <w:rsid w:val="00B613BB"/>
    <w:rsid w:val="00B71B0B"/>
    <w:rsid w:val="00B7354A"/>
    <w:rsid w:val="00B73A35"/>
    <w:rsid w:val="00B7602E"/>
    <w:rsid w:val="00B77419"/>
    <w:rsid w:val="00B817B0"/>
    <w:rsid w:val="00B8424E"/>
    <w:rsid w:val="00B8425F"/>
    <w:rsid w:val="00B8594A"/>
    <w:rsid w:val="00B9138A"/>
    <w:rsid w:val="00B972DC"/>
    <w:rsid w:val="00BA150F"/>
    <w:rsid w:val="00BA7119"/>
    <w:rsid w:val="00BB3F32"/>
    <w:rsid w:val="00BC22E8"/>
    <w:rsid w:val="00BD0879"/>
    <w:rsid w:val="00BD5C26"/>
    <w:rsid w:val="00BD7ED6"/>
    <w:rsid w:val="00BE6D90"/>
    <w:rsid w:val="00BE7D30"/>
    <w:rsid w:val="00BF20C0"/>
    <w:rsid w:val="00C00AAA"/>
    <w:rsid w:val="00C01812"/>
    <w:rsid w:val="00C05057"/>
    <w:rsid w:val="00C072EA"/>
    <w:rsid w:val="00C11FBC"/>
    <w:rsid w:val="00C15EA5"/>
    <w:rsid w:val="00C22AFD"/>
    <w:rsid w:val="00C265CF"/>
    <w:rsid w:val="00C30C3C"/>
    <w:rsid w:val="00C31837"/>
    <w:rsid w:val="00C320FA"/>
    <w:rsid w:val="00C3476C"/>
    <w:rsid w:val="00C35093"/>
    <w:rsid w:val="00C40119"/>
    <w:rsid w:val="00C40257"/>
    <w:rsid w:val="00C42956"/>
    <w:rsid w:val="00C57A90"/>
    <w:rsid w:val="00C57B13"/>
    <w:rsid w:val="00C6308D"/>
    <w:rsid w:val="00C67997"/>
    <w:rsid w:val="00C84A42"/>
    <w:rsid w:val="00C90924"/>
    <w:rsid w:val="00C968EB"/>
    <w:rsid w:val="00CA0F0B"/>
    <w:rsid w:val="00CA3FAC"/>
    <w:rsid w:val="00CA4F40"/>
    <w:rsid w:val="00CB3E2C"/>
    <w:rsid w:val="00CC042E"/>
    <w:rsid w:val="00CC6816"/>
    <w:rsid w:val="00CC7732"/>
    <w:rsid w:val="00CD7C86"/>
    <w:rsid w:val="00CF1F6F"/>
    <w:rsid w:val="00CF2902"/>
    <w:rsid w:val="00CF64D5"/>
    <w:rsid w:val="00CF6788"/>
    <w:rsid w:val="00D005A5"/>
    <w:rsid w:val="00D0316C"/>
    <w:rsid w:val="00D043C0"/>
    <w:rsid w:val="00D0719D"/>
    <w:rsid w:val="00D132B7"/>
    <w:rsid w:val="00D143C4"/>
    <w:rsid w:val="00D1621B"/>
    <w:rsid w:val="00D162C7"/>
    <w:rsid w:val="00D167E8"/>
    <w:rsid w:val="00D21008"/>
    <w:rsid w:val="00D27908"/>
    <w:rsid w:val="00D27C38"/>
    <w:rsid w:val="00D30CB0"/>
    <w:rsid w:val="00D31893"/>
    <w:rsid w:val="00D31DE7"/>
    <w:rsid w:val="00D32C24"/>
    <w:rsid w:val="00D35292"/>
    <w:rsid w:val="00D41EFE"/>
    <w:rsid w:val="00D425B3"/>
    <w:rsid w:val="00D452AA"/>
    <w:rsid w:val="00D468BE"/>
    <w:rsid w:val="00D50D90"/>
    <w:rsid w:val="00D560BB"/>
    <w:rsid w:val="00D5632D"/>
    <w:rsid w:val="00D56F16"/>
    <w:rsid w:val="00D5700C"/>
    <w:rsid w:val="00D63E00"/>
    <w:rsid w:val="00D76DAC"/>
    <w:rsid w:val="00D846B2"/>
    <w:rsid w:val="00D96352"/>
    <w:rsid w:val="00DA140A"/>
    <w:rsid w:val="00DA6993"/>
    <w:rsid w:val="00DA79C6"/>
    <w:rsid w:val="00DB0C19"/>
    <w:rsid w:val="00DB39EB"/>
    <w:rsid w:val="00DC05C0"/>
    <w:rsid w:val="00DC59CF"/>
    <w:rsid w:val="00DD06F0"/>
    <w:rsid w:val="00DD1896"/>
    <w:rsid w:val="00DD4C8C"/>
    <w:rsid w:val="00DE1364"/>
    <w:rsid w:val="00DE266D"/>
    <w:rsid w:val="00DE2CC1"/>
    <w:rsid w:val="00DE6DB5"/>
    <w:rsid w:val="00DE793C"/>
    <w:rsid w:val="00DF73C3"/>
    <w:rsid w:val="00E03987"/>
    <w:rsid w:val="00E0502E"/>
    <w:rsid w:val="00E06587"/>
    <w:rsid w:val="00E233A8"/>
    <w:rsid w:val="00E25BA5"/>
    <w:rsid w:val="00E30DD5"/>
    <w:rsid w:val="00E31E5C"/>
    <w:rsid w:val="00E33E0F"/>
    <w:rsid w:val="00E34BB2"/>
    <w:rsid w:val="00E3686C"/>
    <w:rsid w:val="00E47162"/>
    <w:rsid w:val="00E525D5"/>
    <w:rsid w:val="00E543B5"/>
    <w:rsid w:val="00E630A8"/>
    <w:rsid w:val="00E6465F"/>
    <w:rsid w:val="00E647EA"/>
    <w:rsid w:val="00E65F15"/>
    <w:rsid w:val="00E66C81"/>
    <w:rsid w:val="00E67944"/>
    <w:rsid w:val="00E705FD"/>
    <w:rsid w:val="00E83AE2"/>
    <w:rsid w:val="00E85712"/>
    <w:rsid w:val="00E90635"/>
    <w:rsid w:val="00E91702"/>
    <w:rsid w:val="00EA0064"/>
    <w:rsid w:val="00EA399B"/>
    <w:rsid w:val="00EC4313"/>
    <w:rsid w:val="00ED4DBB"/>
    <w:rsid w:val="00ED6AF3"/>
    <w:rsid w:val="00EE13AD"/>
    <w:rsid w:val="00EE54A6"/>
    <w:rsid w:val="00EE7496"/>
    <w:rsid w:val="00EF7492"/>
    <w:rsid w:val="00F00304"/>
    <w:rsid w:val="00F1026B"/>
    <w:rsid w:val="00F14485"/>
    <w:rsid w:val="00F16BA5"/>
    <w:rsid w:val="00F3487B"/>
    <w:rsid w:val="00F5253E"/>
    <w:rsid w:val="00F53FEE"/>
    <w:rsid w:val="00F55994"/>
    <w:rsid w:val="00F60DB9"/>
    <w:rsid w:val="00F6115F"/>
    <w:rsid w:val="00F6341D"/>
    <w:rsid w:val="00F63F7F"/>
    <w:rsid w:val="00F70157"/>
    <w:rsid w:val="00F7536A"/>
    <w:rsid w:val="00F7560D"/>
    <w:rsid w:val="00F85DAB"/>
    <w:rsid w:val="00F86F1D"/>
    <w:rsid w:val="00F91030"/>
    <w:rsid w:val="00F93F28"/>
    <w:rsid w:val="00F95476"/>
    <w:rsid w:val="00F97392"/>
    <w:rsid w:val="00FA0D78"/>
    <w:rsid w:val="00FA0FD5"/>
    <w:rsid w:val="00FA253D"/>
    <w:rsid w:val="00FB0D1A"/>
    <w:rsid w:val="00FB5BA7"/>
    <w:rsid w:val="00FB615C"/>
    <w:rsid w:val="00FC3B4A"/>
    <w:rsid w:val="00FC48B4"/>
    <w:rsid w:val="00FC6191"/>
    <w:rsid w:val="00FD732D"/>
    <w:rsid w:val="00FE31AD"/>
    <w:rsid w:val="00FE3B3E"/>
    <w:rsid w:val="00FE4203"/>
    <w:rsid w:val="00FE670A"/>
    <w:rsid w:val="00FF122C"/>
    <w:rsid w:val="00FF261C"/>
    <w:rsid w:val="00FF2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B746D"/>
  <w15:chartTrackingRefBased/>
  <w15:docId w15:val="{4075EC58-1174-4254-8899-70A6D52C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5BA7"/>
    <w:rPr>
      <w:sz w:val="24"/>
      <w:szCs w:val="24"/>
    </w:rPr>
  </w:style>
  <w:style w:type="paragraph" w:styleId="Antrat2">
    <w:name w:val="heading 2"/>
    <w:aliases w:val="Title Header2"/>
    <w:basedOn w:val="prastasis"/>
    <w:next w:val="prastasis"/>
    <w:qFormat/>
    <w:rsid w:val="0049750B"/>
    <w:pPr>
      <w:jc w:val="both"/>
      <w:outlineLvl w:val="1"/>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FB5BA7"/>
    <w:rPr>
      <w:rFonts w:ascii="Tahoma" w:hAnsi="Tahoma" w:cs="Tahoma"/>
      <w:sz w:val="16"/>
      <w:szCs w:val="16"/>
    </w:rPr>
  </w:style>
  <w:style w:type="character" w:styleId="Komentaronuoroda">
    <w:name w:val="annotation reference"/>
    <w:semiHidden/>
    <w:rsid w:val="0049750B"/>
    <w:rPr>
      <w:sz w:val="16"/>
      <w:szCs w:val="16"/>
    </w:rPr>
  </w:style>
  <w:style w:type="paragraph" w:styleId="Komentarotekstas">
    <w:name w:val="annotation text"/>
    <w:basedOn w:val="prastasis"/>
    <w:semiHidden/>
    <w:rsid w:val="0049750B"/>
    <w:rPr>
      <w:sz w:val="20"/>
      <w:szCs w:val="20"/>
    </w:rPr>
  </w:style>
  <w:style w:type="paragraph" w:styleId="Komentarotema">
    <w:name w:val="annotation subject"/>
    <w:basedOn w:val="Komentarotekstas"/>
    <w:next w:val="Komentarotekstas"/>
    <w:semiHidden/>
    <w:rsid w:val="0049750B"/>
    <w:rPr>
      <w:b/>
      <w:bCs/>
    </w:rPr>
  </w:style>
  <w:style w:type="paragraph" w:styleId="Sraopastraipa">
    <w:name w:val="List Paragraph"/>
    <w:basedOn w:val="prastasis"/>
    <w:link w:val="SraopastraipaDiagrama"/>
    <w:uiPriority w:val="34"/>
    <w:qFormat/>
    <w:rsid w:val="00A865A2"/>
    <w:pPr>
      <w:ind w:left="720"/>
      <w:contextualSpacing/>
    </w:pPr>
  </w:style>
  <w:style w:type="character" w:styleId="Emfaz">
    <w:name w:val="Emphasis"/>
    <w:uiPriority w:val="20"/>
    <w:qFormat/>
    <w:rsid w:val="00DE793C"/>
    <w:rPr>
      <w:i/>
      <w:iCs/>
    </w:rPr>
  </w:style>
  <w:style w:type="paragraph" w:customStyle="1" w:styleId="prastasistinklapis">
    <w:name w:val="Įprastasis (tinklapis)"/>
    <w:basedOn w:val="prastasis"/>
    <w:uiPriority w:val="99"/>
    <w:unhideWhenUsed/>
    <w:rsid w:val="009F6E21"/>
    <w:pPr>
      <w:spacing w:after="150"/>
    </w:pPr>
  </w:style>
  <w:style w:type="character" w:customStyle="1" w:styleId="SraopastraipaDiagrama">
    <w:name w:val="Sąrašo pastraipa Diagrama"/>
    <w:link w:val="Sraopastraipa"/>
    <w:uiPriority w:val="34"/>
    <w:locked/>
    <w:rsid w:val="00B043B8"/>
    <w:rPr>
      <w:sz w:val="24"/>
      <w:szCs w:val="24"/>
    </w:rPr>
  </w:style>
  <w:style w:type="paragraph" w:customStyle="1" w:styleId="Body2">
    <w:name w:val="Body 2"/>
    <w:rsid w:val="001852A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Grietas">
    <w:name w:val="Strong"/>
    <w:uiPriority w:val="22"/>
    <w:qFormat/>
    <w:rsid w:val="00352866"/>
    <w:rPr>
      <w:b/>
      <w:bCs/>
    </w:rPr>
  </w:style>
  <w:style w:type="paragraph" w:styleId="Antrats">
    <w:name w:val="header"/>
    <w:basedOn w:val="prastasis"/>
    <w:link w:val="AntratsDiagrama"/>
    <w:rsid w:val="00AF1D4B"/>
    <w:pPr>
      <w:tabs>
        <w:tab w:val="center" w:pos="4153"/>
        <w:tab w:val="right" w:pos="8306"/>
      </w:tabs>
    </w:pPr>
    <w:rPr>
      <w:sz w:val="20"/>
      <w:szCs w:val="20"/>
      <w:lang w:eastAsia="ru-RU"/>
    </w:rPr>
  </w:style>
  <w:style w:type="character" w:customStyle="1" w:styleId="AntratsDiagrama">
    <w:name w:val="Antraštės Diagrama"/>
    <w:basedOn w:val="Numatytasispastraiposriftas"/>
    <w:link w:val="Antrats"/>
    <w:rsid w:val="00AF1D4B"/>
    <w:rPr>
      <w:lang w:eastAsia="ru-RU"/>
    </w:rPr>
  </w:style>
  <w:style w:type="character" w:styleId="Hipersaitas">
    <w:name w:val="Hyperlink"/>
    <w:rsid w:val="00AF1D4B"/>
    <w:rPr>
      <w:rFonts w:cs="Times New Roman"/>
      <w:color w:val="0000FF"/>
      <w:u w:val="single"/>
    </w:rPr>
  </w:style>
  <w:style w:type="paragraph" w:styleId="prastasiniatinklio">
    <w:name w:val="Normal (Web)"/>
    <w:basedOn w:val="prastasis"/>
    <w:uiPriority w:val="99"/>
    <w:unhideWhenUsed/>
    <w:rsid w:val="00375A40"/>
    <w:pPr>
      <w:spacing w:before="100" w:beforeAutospacing="1" w:after="100" w:afterAutospacing="1"/>
    </w:pPr>
  </w:style>
  <w:style w:type="character" w:styleId="Neapdorotaspaminjimas">
    <w:name w:val="Unresolved Mention"/>
    <w:basedOn w:val="Numatytasispastraiposriftas"/>
    <w:uiPriority w:val="99"/>
    <w:semiHidden/>
    <w:unhideWhenUsed/>
    <w:rsid w:val="00AC55D3"/>
    <w:rPr>
      <w:color w:val="605E5C"/>
      <w:shd w:val="clear" w:color="auto" w:fill="E1DFDD"/>
    </w:rPr>
  </w:style>
  <w:style w:type="paragraph" w:customStyle="1" w:styleId="Tvarkostekstas">
    <w:name w:val="Tvarkos tekstas"/>
    <w:basedOn w:val="prastasis"/>
    <w:rsid w:val="00FF28C7"/>
    <w:pPr>
      <w:numPr>
        <w:numId w:val="22"/>
      </w:numPr>
      <w:suppressAutoHyphens/>
      <w:autoSpaceDN w:val="0"/>
      <w:jc w:val="both"/>
      <w:textAlignment w:val="baseline"/>
    </w:pPr>
  </w:style>
  <w:style w:type="numbering" w:customStyle="1" w:styleId="LFO2">
    <w:name w:val="LFO2"/>
    <w:basedOn w:val="Sraonra"/>
    <w:rsid w:val="00FF28C7"/>
    <w:pPr>
      <w:numPr>
        <w:numId w:val="23"/>
      </w:numPr>
    </w:pPr>
  </w:style>
  <w:style w:type="paragraph" w:customStyle="1" w:styleId="elementtoproof">
    <w:name w:val="elementtoproof"/>
    <w:basedOn w:val="prastasis"/>
    <w:rsid w:val="00E6794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348">
      <w:bodyDiv w:val="1"/>
      <w:marLeft w:val="0"/>
      <w:marRight w:val="0"/>
      <w:marTop w:val="0"/>
      <w:marBottom w:val="0"/>
      <w:divBdr>
        <w:top w:val="none" w:sz="0" w:space="0" w:color="auto"/>
        <w:left w:val="none" w:sz="0" w:space="0" w:color="auto"/>
        <w:bottom w:val="none" w:sz="0" w:space="0" w:color="auto"/>
        <w:right w:val="none" w:sz="0" w:space="0" w:color="auto"/>
      </w:divBdr>
    </w:div>
    <w:div w:id="56245277">
      <w:bodyDiv w:val="1"/>
      <w:marLeft w:val="0"/>
      <w:marRight w:val="0"/>
      <w:marTop w:val="0"/>
      <w:marBottom w:val="0"/>
      <w:divBdr>
        <w:top w:val="none" w:sz="0" w:space="0" w:color="auto"/>
        <w:left w:val="none" w:sz="0" w:space="0" w:color="auto"/>
        <w:bottom w:val="none" w:sz="0" w:space="0" w:color="auto"/>
        <w:right w:val="none" w:sz="0" w:space="0" w:color="auto"/>
      </w:divBdr>
    </w:div>
    <w:div w:id="251472520">
      <w:bodyDiv w:val="1"/>
      <w:marLeft w:val="0"/>
      <w:marRight w:val="0"/>
      <w:marTop w:val="0"/>
      <w:marBottom w:val="0"/>
      <w:divBdr>
        <w:top w:val="none" w:sz="0" w:space="0" w:color="auto"/>
        <w:left w:val="none" w:sz="0" w:space="0" w:color="auto"/>
        <w:bottom w:val="none" w:sz="0" w:space="0" w:color="auto"/>
        <w:right w:val="none" w:sz="0" w:space="0" w:color="auto"/>
      </w:divBdr>
    </w:div>
    <w:div w:id="269094677">
      <w:bodyDiv w:val="1"/>
      <w:marLeft w:val="0"/>
      <w:marRight w:val="0"/>
      <w:marTop w:val="0"/>
      <w:marBottom w:val="0"/>
      <w:divBdr>
        <w:top w:val="none" w:sz="0" w:space="0" w:color="auto"/>
        <w:left w:val="none" w:sz="0" w:space="0" w:color="auto"/>
        <w:bottom w:val="none" w:sz="0" w:space="0" w:color="auto"/>
        <w:right w:val="none" w:sz="0" w:space="0" w:color="auto"/>
      </w:divBdr>
    </w:div>
    <w:div w:id="314188534">
      <w:bodyDiv w:val="1"/>
      <w:marLeft w:val="0"/>
      <w:marRight w:val="0"/>
      <w:marTop w:val="0"/>
      <w:marBottom w:val="0"/>
      <w:divBdr>
        <w:top w:val="none" w:sz="0" w:space="0" w:color="auto"/>
        <w:left w:val="none" w:sz="0" w:space="0" w:color="auto"/>
        <w:bottom w:val="none" w:sz="0" w:space="0" w:color="auto"/>
        <w:right w:val="none" w:sz="0" w:space="0" w:color="auto"/>
      </w:divBdr>
    </w:div>
    <w:div w:id="394473523">
      <w:bodyDiv w:val="1"/>
      <w:marLeft w:val="0"/>
      <w:marRight w:val="0"/>
      <w:marTop w:val="0"/>
      <w:marBottom w:val="0"/>
      <w:divBdr>
        <w:top w:val="none" w:sz="0" w:space="0" w:color="auto"/>
        <w:left w:val="none" w:sz="0" w:space="0" w:color="auto"/>
        <w:bottom w:val="none" w:sz="0" w:space="0" w:color="auto"/>
        <w:right w:val="none" w:sz="0" w:space="0" w:color="auto"/>
      </w:divBdr>
    </w:div>
    <w:div w:id="496195828">
      <w:bodyDiv w:val="1"/>
      <w:marLeft w:val="0"/>
      <w:marRight w:val="0"/>
      <w:marTop w:val="0"/>
      <w:marBottom w:val="0"/>
      <w:divBdr>
        <w:top w:val="none" w:sz="0" w:space="0" w:color="auto"/>
        <w:left w:val="none" w:sz="0" w:space="0" w:color="auto"/>
        <w:bottom w:val="none" w:sz="0" w:space="0" w:color="auto"/>
        <w:right w:val="none" w:sz="0" w:space="0" w:color="auto"/>
      </w:divBdr>
    </w:div>
    <w:div w:id="605381549">
      <w:bodyDiv w:val="1"/>
      <w:marLeft w:val="0"/>
      <w:marRight w:val="0"/>
      <w:marTop w:val="0"/>
      <w:marBottom w:val="0"/>
      <w:divBdr>
        <w:top w:val="none" w:sz="0" w:space="0" w:color="auto"/>
        <w:left w:val="none" w:sz="0" w:space="0" w:color="auto"/>
        <w:bottom w:val="none" w:sz="0" w:space="0" w:color="auto"/>
        <w:right w:val="none" w:sz="0" w:space="0" w:color="auto"/>
      </w:divBdr>
    </w:div>
    <w:div w:id="1065103103">
      <w:bodyDiv w:val="1"/>
      <w:marLeft w:val="0"/>
      <w:marRight w:val="0"/>
      <w:marTop w:val="0"/>
      <w:marBottom w:val="0"/>
      <w:divBdr>
        <w:top w:val="none" w:sz="0" w:space="0" w:color="auto"/>
        <w:left w:val="none" w:sz="0" w:space="0" w:color="auto"/>
        <w:bottom w:val="none" w:sz="0" w:space="0" w:color="auto"/>
        <w:right w:val="none" w:sz="0" w:space="0" w:color="auto"/>
      </w:divBdr>
    </w:div>
    <w:div w:id="1310790810">
      <w:bodyDiv w:val="1"/>
      <w:marLeft w:val="0"/>
      <w:marRight w:val="0"/>
      <w:marTop w:val="0"/>
      <w:marBottom w:val="0"/>
      <w:divBdr>
        <w:top w:val="none" w:sz="0" w:space="0" w:color="auto"/>
        <w:left w:val="none" w:sz="0" w:space="0" w:color="auto"/>
        <w:bottom w:val="none" w:sz="0" w:space="0" w:color="auto"/>
        <w:right w:val="none" w:sz="0" w:space="0" w:color="auto"/>
      </w:divBdr>
    </w:div>
    <w:div w:id="1415710129">
      <w:bodyDiv w:val="1"/>
      <w:marLeft w:val="0"/>
      <w:marRight w:val="0"/>
      <w:marTop w:val="0"/>
      <w:marBottom w:val="0"/>
      <w:divBdr>
        <w:top w:val="none" w:sz="0" w:space="0" w:color="auto"/>
        <w:left w:val="none" w:sz="0" w:space="0" w:color="auto"/>
        <w:bottom w:val="none" w:sz="0" w:space="0" w:color="auto"/>
        <w:right w:val="none" w:sz="0" w:space="0" w:color="auto"/>
      </w:divBdr>
      <w:divsChild>
        <w:div w:id="620570862">
          <w:marLeft w:val="0"/>
          <w:marRight w:val="0"/>
          <w:marTop w:val="0"/>
          <w:marBottom w:val="0"/>
          <w:divBdr>
            <w:top w:val="none" w:sz="0" w:space="0" w:color="auto"/>
            <w:left w:val="none" w:sz="0" w:space="0" w:color="auto"/>
            <w:bottom w:val="none" w:sz="0" w:space="0" w:color="auto"/>
            <w:right w:val="none" w:sz="0" w:space="0" w:color="auto"/>
          </w:divBdr>
        </w:div>
      </w:divsChild>
    </w:div>
    <w:div w:id="1470786203">
      <w:bodyDiv w:val="1"/>
      <w:marLeft w:val="0"/>
      <w:marRight w:val="0"/>
      <w:marTop w:val="0"/>
      <w:marBottom w:val="0"/>
      <w:divBdr>
        <w:top w:val="none" w:sz="0" w:space="0" w:color="auto"/>
        <w:left w:val="none" w:sz="0" w:space="0" w:color="auto"/>
        <w:bottom w:val="none" w:sz="0" w:space="0" w:color="auto"/>
        <w:right w:val="none" w:sz="0" w:space="0" w:color="auto"/>
      </w:divBdr>
    </w:div>
    <w:div w:id="1471510262">
      <w:bodyDiv w:val="1"/>
      <w:marLeft w:val="0"/>
      <w:marRight w:val="0"/>
      <w:marTop w:val="0"/>
      <w:marBottom w:val="0"/>
      <w:divBdr>
        <w:top w:val="none" w:sz="0" w:space="0" w:color="auto"/>
        <w:left w:val="none" w:sz="0" w:space="0" w:color="auto"/>
        <w:bottom w:val="none" w:sz="0" w:space="0" w:color="auto"/>
        <w:right w:val="none" w:sz="0" w:space="0" w:color="auto"/>
      </w:divBdr>
    </w:div>
    <w:div w:id="1507137344">
      <w:bodyDiv w:val="1"/>
      <w:marLeft w:val="0"/>
      <w:marRight w:val="0"/>
      <w:marTop w:val="0"/>
      <w:marBottom w:val="0"/>
      <w:divBdr>
        <w:top w:val="none" w:sz="0" w:space="0" w:color="auto"/>
        <w:left w:val="none" w:sz="0" w:space="0" w:color="auto"/>
        <w:bottom w:val="none" w:sz="0" w:space="0" w:color="auto"/>
        <w:right w:val="none" w:sz="0" w:space="0" w:color="auto"/>
      </w:divBdr>
    </w:div>
    <w:div w:id="1740984183">
      <w:bodyDiv w:val="1"/>
      <w:marLeft w:val="0"/>
      <w:marRight w:val="0"/>
      <w:marTop w:val="0"/>
      <w:marBottom w:val="0"/>
      <w:divBdr>
        <w:top w:val="none" w:sz="0" w:space="0" w:color="auto"/>
        <w:left w:val="none" w:sz="0" w:space="0" w:color="auto"/>
        <w:bottom w:val="none" w:sz="0" w:space="0" w:color="auto"/>
        <w:right w:val="none" w:sz="0" w:space="0" w:color="auto"/>
      </w:divBdr>
    </w:div>
    <w:div w:id="1865896168">
      <w:bodyDiv w:val="1"/>
      <w:marLeft w:val="0"/>
      <w:marRight w:val="0"/>
      <w:marTop w:val="0"/>
      <w:marBottom w:val="0"/>
      <w:divBdr>
        <w:top w:val="none" w:sz="0" w:space="0" w:color="auto"/>
        <w:left w:val="none" w:sz="0" w:space="0" w:color="auto"/>
        <w:bottom w:val="none" w:sz="0" w:space="0" w:color="auto"/>
        <w:right w:val="none" w:sz="0" w:space="0" w:color="auto"/>
      </w:divBdr>
    </w:div>
    <w:div w:id="1899124122">
      <w:bodyDiv w:val="1"/>
      <w:marLeft w:val="0"/>
      <w:marRight w:val="0"/>
      <w:marTop w:val="0"/>
      <w:marBottom w:val="0"/>
      <w:divBdr>
        <w:top w:val="none" w:sz="0" w:space="0" w:color="auto"/>
        <w:left w:val="none" w:sz="0" w:space="0" w:color="auto"/>
        <w:bottom w:val="none" w:sz="0" w:space="0" w:color="auto"/>
        <w:right w:val="none" w:sz="0" w:space="0" w:color="auto"/>
      </w:divBdr>
    </w:div>
    <w:div w:id="21363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vile.kekstiene@kr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C9F1-DC1E-4A11-B3DD-1937DE27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Pages>
  <Words>3098</Words>
  <Characters>1767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KAUNO RAJONO SAVIVALDYBĖS ADMINISTRACIJA</vt:lpstr>
    </vt:vector>
  </TitlesOfParts>
  <Company>krs</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 ADMINISTRACIJA</dc:title>
  <dc:subject/>
  <dc:creator>ruta</dc:creator>
  <cp:keywords/>
  <cp:lastModifiedBy>Dovilė Kėkštienė</cp:lastModifiedBy>
  <cp:revision>133</cp:revision>
  <cp:lastPrinted>2022-06-14T11:10:00Z</cp:lastPrinted>
  <dcterms:created xsi:type="dcterms:W3CDTF">2022-07-15T08:28:00Z</dcterms:created>
  <dcterms:modified xsi:type="dcterms:W3CDTF">2025-07-18T07:36:00Z</dcterms:modified>
</cp:coreProperties>
</file>