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EECE2" w14:textId="5058F55E" w:rsidR="005A5832" w:rsidRPr="00AB3142" w:rsidRDefault="00A10867" w:rsidP="00D411CF">
      <w:pPr>
        <w:widowControl w:val="0"/>
        <w:pBdr>
          <w:top w:val="nil"/>
          <w:left w:val="nil"/>
          <w:bottom w:val="nil"/>
          <w:right w:val="nil"/>
          <w:between w:val="nil"/>
        </w:pBdr>
        <w:tabs>
          <w:tab w:val="left" w:pos="567"/>
          <w:tab w:val="left" w:pos="851"/>
        </w:tabs>
        <w:jc w:val="center"/>
        <w:rPr>
          <w:caps/>
          <w:szCs w:val="24"/>
        </w:rPr>
      </w:pPr>
      <w:r w:rsidRPr="00AB3142">
        <w:rPr>
          <w:b/>
          <w:caps/>
          <w:szCs w:val="24"/>
        </w:rPr>
        <w:t xml:space="preserve">Prekių pirkimo-pardavimo sutarties </w:t>
      </w:r>
      <w:r w:rsidRPr="00AB3142">
        <w:rPr>
          <w:b/>
          <w:bCs/>
          <w:caps/>
          <w:szCs w:val="24"/>
        </w:rPr>
        <w:t>Specialiosios</w:t>
      </w:r>
      <w:r w:rsidRPr="00AB3142">
        <w:rPr>
          <w:b/>
          <w:caps/>
          <w:szCs w:val="24"/>
        </w:rPr>
        <w:t xml:space="preserve"> sąlygos</w:t>
      </w:r>
    </w:p>
    <w:p w14:paraId="125266E8" w14:textId="77777777" w:rsidR="005A5832" w:rsidRPr="00AB314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47"/>
        <w:gridCol w:w="9"/>
        <w:gridCol w:w="104"/>
        <w:gridCol w:w="1817"/>
        <w:gridCol w:w="163"/>
        <w:gridCol w:w="1260"/>
        <w:gridCol w:w="939"/>
        <w:gridCol w:w="2548"/>
        <w:gridCol w:w="23"/>
      </w:tblGrid>
      <w:tr w:rsidR="005A5832" w:rsidRPr="00AB3142" w14:paraId="3A22441A" w14:textId="77777777" w:rsidTr="00C70C64">
        <w:tc>
          <w:tcPr>
            <w:tcW w:w="2448" w:type="dxa"/>
          </w:tcPr>
          <w:p w14:paraId="7E428CB9" w14:textId="77777777" w:rsidR="005A5832" w:rsidRPr="00AB3142" w:rsidRDefault="00A10867">
            <w:pPr>
              <w:jc w:val="both"/>
              <w:rPr>
                <w:b/>
                <w:bCs/>
                <w:kern w:val="2"/>
                <w:szCs w:val="24"/>
              </w:rPr>
            </w:pPr>
            <w:r w:rsidRPr="00AB3142">
              <w:rPr>
                <w:b/>
                <w:bCs/>
                <w:kern w:val="2"/>
                <w:szCs w:val="24"/>
              </w:rPr>
              <w:t>Sutarties pavadinimas</w:t>
            </w:r>
          </w:p>
        </w:tc>
        <w:tc>
          <w:tcPr>
            <w:tcW w:w="7110" w:type="dxa"/>
            <w:gridSpan w:val="9"/>
          </w:tcPr>
          <w:p w14:paraId="5A1D891F" w14:textId="04763A9B" w:rsidR="003E5888" w:rsidRPr="00AB3142" w:rsidRDefault="00837DDF">
            <w:pPr>
              <w:jc w:val="both"/>
              <w:rPr>
                <w:b/>
                <w:szCs w:val="24"/>
              </w:rPr>
            </w:pPr>
            <w:r w:rsidRPr="00891433">
              <w:rPr>
                <w:b/>
                <w:bCs/>
                <w:szCs w:val="24"/>
              </w:rPr>
              <w:t>Modulių nuoma, Vilniaus r. sav., Nemėžio sen., Skaidiškių k., Rudaminos g. 14</w:t>
            </w:r>
          </w:p>
        </w:tc>
      </w:tr>
      <w:tr w:rsidR="005A5832" w:rsidRPr="00AB3142" w14:paraId="3CC41913" w14:textId="77777777" w:rsidTr="00C70C64">
        <w:tc>
          <w:tcPr>
            <w:tcW w:w="2448" w:type="dxa"/>
          </w:tcPr>
          <w:p w14:paraId="4F9B6B1E" w14:textId="77777777" w:rsidR="005A5832" w:rsidRPr="00AB3142" w:rsidRDefault="00A10867">
            <w:pPr>
              <w:jc w:val="both"/>
              <w:rPr>
                <w:b/>
                <w:bCs/>
                <w:kern w:val="2"/>
                <w:szCs w:val="24"/>
              </w:rPr>
            </w:pPr>
            <w:r w:rsidRPr="00AB3142">
              <w:rPr>
                <w:b/>
                <w:bCs/>
                <w:kern w:val="2"/>
                <w:szCs w:val="24"/>
              </w:rPr>
              <w:t>Sutarties data</w:t>
            </w:r>
          </w:p>
        </w:tc>
        <w:tc>
          <w:tcPr>
            <w:tcW w:w="2177" w:type="dxa"/>
            <w:gridSpan w:val="4"/>
          </w:tcPr>
          <w:p w14:paraId="1869374A" w14:textId="77777777" w:rsidR="005A5832" w:rsidRPr="00AB3142" w:rsidRDefault="005A5832">
            <w:pPr>
              <w:jc w:val="both"/>
              <w:rPr>
                <w:kern w:val="2"/>
                <w:szCs w:val="24"/>
              </w:rPr>
            </w:pPr>
          </w:p>
        </w:tc>
        <w:tc>
          <w:tcPr>
            <w:tcW w:w="2362" w:type="dxa"/>
            <w:gridSpan w:val="3"/>
          </w:tcPr>
          <w:p w14:paraId="177AE01C" w14:textId="77777777" w:rsidR="005A5832" w:rsidRPr="00AB3142" w:rsidRDefault="00A10867">
            <w:pPr>
              <w:jc w:val="both"/>
              <w:rPr>
                <w:b/>
                <w:bCs/>
                <w:kern w:val="2"/>
                <w:szCs w:val="24"/>
              </w:rPr>
            </w:pPr>
            <w:r w:rsidRPr="00AB3142">
              <w:rPr>
                <w:b/>
                <w:bCs/>
                <w:kern w:val="2"/>
                <w:szCs w:val="24"/>
              </w:rPr>
              <w:t>Sutarties numeris</w:t>
            </w:r>
          </w:p>
        </w:tc>
        <w:tc>
          <w:tcPr>
            <w:tcW w:w="2571" w:type="dxa"/>
            <w:gridSpan w:val="2"/>
          </w:tcPr>
          <w:p w14:paraId="5FF45DEC" w14:textId="77777777" w:rsidR="005A5832" w:rsidRPr="00AB3142" w:rsidRDefault="005A5832">
            <w:pPr>
              <w:jc w:val="both"/>
              <w:rPr>
                <w:kern w:val="2"/>
                <w:szCs w:val="24"/>
              </w:rPr>
            </w:pPr>
          </w:p>
        </w:tc>
      </w:tr>
      <w:tr w:rsidR="005A5832" w:rsidRPr="00AB3142" w14:paraId="3A1788C7" w14:textId="77777777" w:rsidTr="00C70C64">
        <w:tc>
          <w:tcPr>
            <w:tcW w:w="9558" w:type="dxa"/>
            <w:gridSpan w:val="10"/>
          </w:tcPr>
          <w:p w14:paraId="68C3C989" w14:textId="77777777" w:rsidR="005A5832" w:rsidRPr="00AB3142" w:rsidRDefault="00A10867">
            <w:pPr>
              <w:jc w:val="center"/>
              <w:rPr>
                <w:b/>
                <w:bCs/>
                <w:kern w:val="2"/>
                <w:szCs w:val="24"/>
              </w:rPr>
            </w:pPr>
            <w:r w:rsidRPr="00AB3142">
              <w:rPr>
                <w:b/>
                <w:bCs/>
                <w:kern w:val="2"/>
                <w:szCs w:val="24"/>
              </w:rPr>
              <w:t>1. SUTARTIES ŠALYS</w:t>
            </w:r>
          </w:p>
        </w:tc>
      </w:tr>
      <w:tr w:rsidR="005A5832" w:rsidRPr="00AB3142" w14:paraId="5BB3CB7C" w14:textId="77777777" w:rsidTr="00C70C64">
        <w:tc>
          <w:tcPr>
            <w:tcW w:w="2808" w:type="dxa"/>
            <w:gridSpan w:val="4"/>
            <w:vMerge w:val="restart"/>
          </w:tcPr>
          <w:p w14:paraId="248FB0C5" w14:textId="77777777" w:rsidR="005A5832" w:rsidRPr="00AB3142" w:rsidRDefault="00A10867">
            <w:pPr>
              <w:rPr>
                <w:b/>
                <w:bCs/>
                <w:kern w:val="2"/>
                <w:szCs w:val="24"/>
              </w:rPr>
            </w:pPr>
            <w:r w:rsidRPr="00AB3142">
              <w:rPr>
                <w:b/>
                <w:bCs/>
                <w:kern w:val="2"/>
                <w:szCs w:val="24"/>
              </w:rPr>
              <w:t>1.1. Pirkėjas</w:t>
            </w:r>
          </w:p>
        </w:tc>
        <w:tc>
          <w:tcPr>
            <w:tcW w:w="3240" w:type="dxa"/>
            <w:gridSpan w:val="3"/>
          </w:tcPr>
          <w:p w14:paraId="377D2AE8" w14:textId="77777777" w:rsidR="005A5832" w:rsidRPr="00AB3142" w:rsidRDefault="00A10867">
            <w:pPr>
              <w:rPr>
                <w:kern w:val="2"/>
                <w:szCs w:val="24"/>
              </w:rPr>
            </w:pPr>
            <w:r w:rsidRPr="00AB3142">
              <w:rPr>
                <w:kern w:val="2"/>
                <w:szCs w:val="24"/>
              </w:rPr>
              <w:t>1.1.1. Pavadinimas</w:t>
            </w:r>
          </w:p>
        </w:tc>
        <w:tc>
          <w:tcPr>
            <w:tcW w:w="3510" w:type="dxa"/>
            <w:gridSpan w:val="3"/>
          </w:tcPr>
          <w:p w14:paraId="57E3DD76" w14:textId="1D36B499" w:rsidR="005A5832" w:rsidRPr="00AB3142" w:rsidRDefault="00782386">
            <w:pPr>
              <w:jc w:val="center"/>
              <w:rPr>
                <w:b/>
                <w:bCs/>
                <w:kern w:val="2"/>
                <w:szCs w:val="24"/>
              </w:rPr>
            </w:pPr>
            <w:r>
              <w:rPr>
                <w:b/>
                <w:bCs/>
                <w:kern w:val="2"/>
                <w:szCs w:val="24"/>
              </w:rPr>
              <w:t>V</w:t>
            </w:r>
            <w:r>
              <w:rPr>
                <w:b/>
                <w:bCs/>
                <w:kern w:val="2"/>
              </w:rPr>
              <w:t>ilniaus</w:t>
            </w:r>
            <w:r w:rsidR="007452C6" w:rsidRPr="00AB3142">
              <w:rPr>
                <w:b/>
                <w:bCs/>
                <w:kern w:val="2"/>
                <w:szCs w:val="24"/>
              </w:rPr>
              <w:t xml:space="preserve"> rajono savivaldybės administracija</w:t>
            </w:r>
          </w:p>
        </w:tc>
      </w:tr>
      <w:tr w:rsidR="005A5832" w:rsidRPr="00AB3142" w14:paraId="3A7C82D7" w14:textId="77777777" w:rsidTr="00C70C64">
        <w:tc>
          <w:tcPr>
            <w:tcW w:w="2808" w:type="dxa"/>
            <w:gridSpan w:val="4"/>
            <w:vMerge/>
          </w:tcPr>
          <w:p w14:paraId="1B92492A" w14:textId="77777777" w:rsidR="005A5832" w:rsidRPr="00AB3142" w:rsidRDefault="005A5832">
            <w:pPr>
              <w:rPr>
                <w:kern w:val="2"/>
                <w:szCs w:val="24"/>
              </w:rPr>
            </w:pPr>
          </w:p>
        </w:tc>
        <w:tc>
          <w:tcPr>
            <w:tcW w:w="3240" w:type="dxa"/>
            <w:gridSpan w:val="3"/>
          </w:tcPr>
          <w:p w14:paraId="560D8010" w14:textId="77777777" w:rsidR="005A5832" w:rsidRPr="00AB3142" w:rsidRDefault="00A10867">
            <w:pPr>
              <w:rPr>
                <w:kern w:val="2"/>
                <w:szCs w:val="24"/>
              </w:rPr>
            </w:pPr>
            <w:r w:rsidRPr="00AB3142">
              <w:rPr>
                <w:kern w:val="2"/>
                <w:szCs w:val="24"/>
              </w:rPr>
              <w:t>1.1.2. Juridinio asmens kodas</w:t>
            </w:r>
          </w:p>
        </w:tc>
        <w:tc>
          <w:tcPr>
            <w:tcW w:w="3510" w:type="dxa"/>
            <w:gridSpan w:val="3"/>
          </w:tcPr>
          <w:p w14:paraId="5EF6BB4E" w14:textId="38CD17E7" w:rsidR="005A5832" w:rsidRPr="00AB3142" w:rsidRDefault="00782386">
            <w:pPr>
              <w:jc w:val="center"/>
              <w:rPr>
                <w:kern w:val="2"/>
                <w:szCs w:val="24"/>
              </w:rPr>
            </w:pPr>
            <w:r w:rsidRPr="00782386">
              <w:rPr>
                <w:kern w:val="2"/>
                <w:szCs w:val="24"/>
              </w:rPr>
              <w:t>188708224</w:t>
            </w:r>
          </w:p>
        </w:tc>
      </w:tr>
      <w:tr w:rsidR="005A5832" w:rsidRPr="00AB3142" w14:paraId="3FE0DE0A" w14:textId="77777777" w:rsidTr="00C70C64">
        <w:tc>
          <w:tcPr>
            <w:tcW w:w="2808" w:type="dxa"/>
            <w:gridSpan w:val="4"/>
            <w:vMerge/>
          </w:tcPr>
          <w:p w14:paraId="55B45456" w14:textId="77777777" w:rsidR="005A5832" w:rsidRPr="00AB3142" w:rsidRDefault="005A5832">
            <w:pPr>
              <w:rPr>
                <w:kern w:val="2"/>
                <w:szCs w:val="24"/>
              </w:rPr>
            </w:pPr>
          </w:p>
        </w:tc>
        <w:tc>
          <w:tcPr>
            <w:tcW w:w="3240" w:type="dxa"/>
            <w:gridSpan w:val="3"/>
          </w:tcPr>
          <w:p w14:paraId="0214461B" w14:textId="77777777" w:rsidR="005A5832" w:rsidRPr="00AB3142" w:rsidRDefault="00A10867">
            <w:pPr>
              <w:rPr>
                <w:kern w:val="2"/>
                <w:szCs w:val="24"/>
              </w:rPr>
            </w:pPr>
            <w:r w:rsidRPr="00AB3142">
              <w:rPr>
                <w:kern w:val="2"/>
                <w:szCs w:val="24"/>
              </w:rPr>
              <w:t>1.1.3. Adresas</w:t>
            </w:r>
          </w:p>
        </w:tc>
        <w:tc>
          <w:tcPr>
            <w:tcW w:w="3510" w:type="dxa"/>
            <w:gridSpan w:val="3"/>
          </w:tcPr>
          <w:p w14:paraId="5ED22BA2" w14:textId="7A8EA6D2" w:rsidR="005A5832" w:rsidRPr="00AB3142" w:rsidRDefault="00782386">
            <w:pPr>
              <w:jc w:val="center"/>
              <w:rPr>
                <w:kern w:val="2"/>
                <w:szCs w:val="24"/>
              </w:rPr>
            </w:pPr>
            <w:r>
              <w:rPr>
                <w:kern w:val="2"/>
                <w:szCs w:val="24"/>
              </w:rPr>
              <w:t>R</w:t>
            </w:r>
            <w:r>
              <w:rPr>
                <w:kern w:val="2"/>
              </w:rPr>
              <w:t>inktinės</w:t>
            </w:r>
            <w:r w:rsidR="007452C6" w:rsidRPr="00AB3142">
              <w:rPr>
                <w:kern w:val="2"/>
                <w:szCs w:val="24"/>
              </w:rPr>
              <w:t xml:space="preserve"> </w:t>
            </w:r>
            <w:r>
              <w:rPr>
                <w:kern w:val="2"/>
                <w:szCs w:val="24"/>
              </w:rPr>
              <w:t>g</w:t>
            </w:r>
            <w:r w:rsidR="007452C6" w:rsidRPr="00AB3142">
              <w:rPr>
                <w:kern w:val="2"/>
                <w:szCs w:val="24"/>
              </w:rPr>
              <w:t xml:space="preserve">. </w:t>
            </w:r>
            <w:r>
              <w:rPr>
                <w:kern w:val="2"/>
                <w:szCs w:val="24"/>
              </w:rPr>
              <w:t>5</w:t>
            </w:r>
            <w:r>
              <w:rPr>
                <w:kern w:val="2"/>
              </w:rPr>
              <w:t>0</w:t>
            </w:r>
            <w:r w:rsidR="007452C6" w:rsidRPr="00AB3142">
              <w:rPr>
                <w:kern w:val="2"/>
                <w:szCs w:val="24"/>
              </w:rPr>
              <w:t xml:space="preserve">, </w:t>
            </w:r>
            <w:r>
              <w:rPr>
                <w:kern w:val="2"/>
                <w:szCs w:val="24"/>
              </w:rPr>
              <w:t>V</w:t>
            </w:r>
            <w:r>
              <w:rPr>
                <w:kern w:val="2"/>
              </w:rPr>
              <w:t>ilnius</w:t>
            </w:r>
          </w:p>
        </w:tc>
      </w:tr>
      <w:tr w:rsidR="005A5832" w:rsidRPr="00AB3142" w14:paraId="0B89EBE6" w14:textId="77777777" w:rsidTr="00C70C64">
        <w:tc>
          <w:tcPr>
            <w:tcW w:w="2808" w:type="dxa"/>
            <w:gridSpan w:val="4"/>
            <w:vMerge/>
          </w:tcPr>
          <w:p w14:paraId="30B2FD9A" w14:textId="77777777" w:rsidR="005A5832" w:rsidRPr="00AB3142" w:rsidRDefault="005A5832">
            <w:pPr>
              <w:rPr>
                <w:kern w:val="2"/>
                <w:szCs w:val="24"/>
              </w:rPr>
            </w:pPr>
          </w:p>
        </w:tc>
        <w:tc>
          <w:tcPr>
            <w:tcW w:w="3240" w:type="dxa"/>
            <w:gridSpan w:val="3"/>
          </w:tcPr>
          <w:p w14:paraId="5DB7B9DC" w14:textId="77777777" w:rsidR="005A5832" w:rsidRPr="00AB3142" w:rsidRDefault="00A10867">
            <w:pPr>
              <w:rPr>
                <w:kern w:val="2"/>
                <w:szCs w:val="24"/>
              </w:rPr>
            </w:pPr>
            <w:r w:rsidRPr="00AB3142">
              <w:rPr>
                <w:kern w:val="2"/>
                <w:szCs w:val="24"/>
              </w:rPr>
              <w:t>1.1.4. PVM mokėtojo kodas</w:t>
            </w:r>
          </w:p>
        </w:tc>
        <w:tc>
          <w:tcPr>
            <w:tcW w:w="3510" w:type="dxa"/>
            <w:gridSpan w:val="3"/>
          </w:tcPr>
          <w:p w14:paraId="6C62209C" w14:textId="748DFD0F" w:rsidR="005A5832" w:rsidRPr="00AB3142" w:rsidRDefault="007452C6">
            <w:pPr>
              <w:jc w:val="center"/>
              <w:rPr>
                <w:bCs/>
                <w:kern w:val="2"/>
                <w:szCs w:val="24"/>
              </w:rPr>
            </w:pPr>
            <w:r w:rsidRPr="00AB3142">
              <w:rPr>
                <w:bCs/>
                <w:szCs w:val="24"/>
              </w:rPr>
              <w:t>–</w:t>
            </w:r>
          </w:p>
        </w:tc>
      </w:tr>
      <w:tr w:rsidR="005A5832" w:rsidRPr="00AB3142" w14:paraId="61B9E674" w14:textId="77777777" w:rsidTr="00C70C64">
        <w:tc>
          <w:tcPr>
            <w:tcW w:w="2808" w:type="dxa"/>
            <w:gridSpan w:val="4"/>
            <w:vMerge/>
          </w:tcPr>
          <w:p w14:paraId="452B8755" w14:textId="77777777" w:rsidR="005A5832" w:rsidRPr="00AB3142" w:rsidRDefault="005A5832">
            <w:pPr>
              <w:rPr>
                <w:kern w:val="2"/>
                <w:szCs w:val="24"/>
              </w:rPr>
            </w:pPr>
          </w:p>
        </w:tc>
        <w:tc>
          <w:tcPr>
            <w:tcW w:w="3240" w:type="dxa"/>
            <w:gridSpan w:val="3"/>
          </w:tcPr>
          <w:p w14:paraId="31F3AB3C" w14:textId="77777777" w:rsidR="005A5832" w:rsidRPr="00AB3142" w:rsidRDefault="00A10867">
            <w:pPr>
              <w:rPr>
                <w:kern w:val="2"/>
                <w:szCs w:val="24"/>
              </w:rPr>
            </w:pPr>
            <w:r w:rsidRPr="00AB3142">
              <w:rPr>
                <w:kern w:val="2"/>
                <w:szCs w:val="24"/>
              </w:rPr>
              <w:t>1.1.5. Atsiskaitomoji sąskaita</w:t>
            </w:r>
          </w:p>
        </w:tc>
        <w:tc>
          <w:tcPr>
            <w:tcW w:w="3510" w:type="dxa"/>
            <w:gridSpan w:val="3"/>
          </w:tcPr>
          <w:p w14:paraId="6BFCF117" w14:textId="051080DA" w:rsidR="005A5832" w:rsidRPr="00AB3142" w:rsidRDefault="004066C3">
            <w:pPr>
              <w:jc w:val="center"/>
              <w:rPr>
                <w:kern w:val="2"/>
                <w:szCs w:val="24"/>
              </w:rPr>
            </w:pPr>
            <w:r w:rsidRPr="00AB3142">
              <w:rPr>
                <w:spacing w:val="-5"/>
                <w:szCs w:val="24"/>
              </w:rPr>
              <w:t xml:space="preserve">A. s. </w:t>
            </w:r>
            <w:r w:rsidR="00782386" w:rsidRPr="00782386">
              <w:rPr>
                <w:spacing w:val="-5"/>
                <w:szCs w:val="24"/>
              </w:rPr>
              <w:t>LT 96 4010 0510 0180 5099</w:t>
            </w:r>
          </w:p>
        </w:tc>
      </w:tr>
      <w:tr w:rsidR="005A5832" w:rsidRPr="00AB3142" w14:paraId="33E6A6D5" w14:textId="77777777" w:rsidTr="00C70C64">
        <w:tc>
          <w:tcPr>
            <w:tcW w:w="2808" w:type="dxa"/>
            <w:gridSpan w:val="4"/>
            <w:vMerge/>
          </w:tcPr>
          <w:p w14:paraId="33CAEDF2" w14:textId="77777777" w:rsidR="005A5832" w:rsidRPr="00AB3142" w:rsidRDefault="005A5832">
            <w:pPr>
              <w:rPr>
                <w:kern w:val="2"/>
                <w:szCs w:val="24"/>
              </w:rPr>
            </w:pPr>
          </w:p>
        </w:tc>
        <w:tc>
          <w:tcPr>
            <w:tcW w:w="3240" w:type="dxa"/>
            <w:gridSpan w:val="3"/>
          </w:tcPr>
          <w:p w14:paraId="0B1735C8" w14:textId="77777777" w:rsidR="005A5832" w:rsidRPr="00AB3142" w:rsidRDefault="00A10867">
            <w:pPr>
              <w:rPr>
                <w:kern w:val="2"/>
                <w:szCs w:val="24"/>
              </w:rPr>
            </w:pPr>
            <w:r w:rsidRPr="00AB3142">
              <w:rPr>
                <w:kern w:val="2"/>
                <w:szCs w:val="24"/>
              </w:rPr>
              <w:t>1.1.6. Bankas, banko kodas</w:t>
            </w:r>
          </w:p>
        </w:tc>
        <w:tc>
          <w:tcPr>
            <w:tcW w:w="3510" w:type="dxa"/>
            <w:gridSpan w:val="3"/>
          </w:tcPr>
          <w:p w14:paraId="1476FD78" w14:textId="4BAF54D1" w:rsidR="005A5832" w:rsidRPr="00AB3142" w:rsidRDefault="004066C3">
            <w:pPr>
              <w:jc w:val="center"/>
              <w:rPr>
                <w:kern w:val="2"/>
                <w:szCs w:val="24"/>
              </w:rPr>
            </w:pPr>
            <w:proofErr w:type="spellStart"/>
            <w:r w:rsidRPr="00AB3142">
              <w:rPr>
                <w:szCs w:val="24"/>
                <w:lang w:eastAsia="ar-SA"/>
              </w:rPr>
              <w:t>Luminor</w:t>
            </w:r>
            <w:proofErr w:type="spellEnd"/>
            <w:r w:rsidRPr="00AB3142">
              <w:rPr>
                <w:szCs w:val="24"/>
                <w:lang w:eastAsia="ar-SA"/>
              </w:rPr>
              <w:t xml:space="preserve"> Bank AS Lietuvos skyrius, </w:t>
            </w:r>
            <w:r w:rsidRPr="00AB3142">
              <w:rPr>
                <w:spacing w:val="-5"/>
                <w:szCs w:val="24"/>
                <w:lang w:eastAsia="ar-SA"/>
              </w:rPr>
              <w:t>40100</w:t>
            </w:r>
          </w:p>
        </w:tc>
      </w:tr>
      <w:tr w:rsidR="005A5832" w:rsidRPr="00AB3142" w14:paraId="1BCB6F2A" w14:textId="77777777" w:rsidTr="00C70C64">
        <w:tc>
          <w:tcPr>
            <w:tcW w:w="2808" w:type="dxa"/>
            <w:gridSpan w:val="4"/>
            <w:vMerge/>
          </w:tcPr>
          <w:p w14:paraId="329B02BC" w14:textId="77777777" w:rsidR="005A5832" w:rsidRPr="00AB3142" w:rsidRDefault="005A5832">
            <w:pPr>
              <w:rPr>
                <w:kern w:val="2"/>
                <w:szCs w:val="24"/>
              </w:rPr>
            </w:pPr>
          </w:p>
        </w:tc>
        <w:tc>
          <w:tcPr>
            <w:tcW w:w="3240" w:type="dxa"/>
            <w:gridSpan w:val="3"/>
          </w:tcPr>
          <w:p w14:paraId="7FC4B977" w14:textId="77777777" w:rsidR="005A5832" w:rsidRPr="00AB3142" w:rsidRDefault="00A10867">
            <w:pPr>
              <w:rPr>
                <w:kern w:val="2"/>
                <w:szCs w:val="24"/>
              </w:rPr>
            </w:pPr>
            <w:r w:rsidRPr="00AB3142">
              <w:rPr>
                <w:kern w:val="2"/>
                <w:szCs w:val="24"/>
              </w:rPr>
              <w:t>1.1.7. Telefonas</w:t>
            </w:r>
          </w:p>
        </w:tc>
        <w:tc>
          <w:tcPr>
            <w:tcW w:w="3510" w:type="dxa"/>
            <w:gridSpan w:val="3"/>
          </w:tcPr>
          <w:p w14:paraId="390BFBE6" w14:textId="54B7ED74" w:rsidR="005A5832" w:rsidRPr="00AB3142" w:rsidRDefault="0052511C">
            <w:pPr>
              <w:jc w:val="center"/>
              <w:rPr>
                <w:kern w:val="2"/>
                <w:szCs w:val="24"/>
              </w:rPr>
            </w:pPr>
            <w:r w:rsidRPr="00AB3142">
              <w:rPr>
                <w:spacing w:val="-5"/>
                <w:szCs w:val="24"/>
              </w:rPr>
              <w:t xml:space="preserve">+370 </w:t>
            </w:r>
            <w:r w:rsidR="00782386">
              <w:rPr>
                <w:spacing w:val="-5"/>
                <w:szCs w:val="24"/>
              </w:rPr>
              <w:t>5</w:t>
            </w:r>
            <w:r w:rsidR="00782386">
              <w:t> 275 1990</w:t>
            </w:r>
          </w:p>
        </w:tc>
      </w:tr>
      <w:tr w:rsidR="005A5832" w:rsidRPr="00AB3142" w14:paraId="74BF4548" w14:textId="77777777" w:rsidTr="00C70C64">
        <w:tc>
          <w:tcPr>
            <w:tcW w:w="2808" w:type="dxa"/>
            <w:gridSpan w:val="4"/>
            <w:vMerge/>
          </w:tcPr>
          <w:p w14:paraId="6674521B" w14:textId="77777777" w:rsidR="005A5832" w:rsidRPr="00AB3142" w:rsidRDefault="005A5832">
            <w:pPr>
              <w:rPr>
                <w:kern w:val="2"/>
                <w:szCs w:val="24"/>
              </w:rPr>
            </w:pPr>
          </w:p>
        </w:tc>
        <w:tc>
          <w:tcPr>
            <w:tcW w:w="3240" w:type="dxa"/>
            <w:gridSpan w:val="3"/>
          </w:tcPr>
          <w:p w14:paraId="177ECA53" w14:textId="77777777" w:rsidR="005A5832" w:rsidRPr="00AB3142" w:rsidRDefault="00A10867">
            <w:pPr>
              <w:rPr>
                <w:kern w:val="2"/>
                <w:szCs w:val="24"/>
              </w:rPr>
            </w:pPr>
            <w:r w:rsidRPr="00AB3142">
              <w:rPr>
                <w:kern w:val="2"/>
                <w:szCs w:val="24"/>
              </w:rPr>
              <w:t>1.1.8. El. paštas</w:t>
            </w:r>
          </w:p>
        </w:tc>
        <w:tc>
          <w:tcPr>
            <w:tcW w:w="3510" w:type="dxa"/>
            <w:gridSpan w:val="3"/>
          </w:tcPr>
          <w:p w14:paraId="762496EF" w14:textId="2E21A1FD" w:rsidR="005A5832" w:rsidRPr="00AB3142" w:rsidRDefault="00782386">
            <w:pPr>
              <w:jc w:val="center"/>
              <w:rPr>
                <w:kern w:val="2"/>
                <w:szCs w:val="24"/>
              </w:rPr>
            </w:pPr>
            <w:hyperlink r:id="rId10" w:history="1">
              <w:r w:rsidRPr="00CF7E97">
                <w:rPr>
                  <w:rStyle w:val="Hipersaitas"/>
                  <w:rFonts w:ascii="Times New Roman" w:hAnsi="Times New Roman"/>
                  <w:spacing w:val="-5"/>
                  <w:szCs w:val="24"/>
                </w:rPr>
                <w:t>vrsa@vrsa.lt</w:t>
              </w:r>
            </w:hyperlink>
          </w:p>
        </w:tc>
      </w:tr>
      <w:tr w:rsidR="005A5832" w:rsidRPr="00AB3142" w14:paraId="0995008A" w14:textId="77777777" w:rsidTr="00C70C64">
        <w:tc>
          <w:tcPr>
            <w:tcW w:w="2808" w:type="dxa"/>
            <w:gridSpan w:val="4"/>
            <w:vMerge/>
          </w:tcPr>
          <w:p w14:paraId="68D1E21A" w14:textId="77777777" w:rsidR="005A5832" w:rsidRPr="00AB3142" w:rsidRDefault="005A5832">
            <w:pPr>
              <w:rPr>
                <w:kern w:val="2"/>
                <w:szCs w:val="24"/>
              </w:rPr>
            </w:pPr>
          </w:p>
        </w:tc>
        <w:tc>
          <w:tcPr>
            <w:tcW w:w="3240" w:type="dxa"/>
            <w:gridSpan w:val="3"/>
          </w:tcPr>
          <w:p w14:paraId="56DBDE87" w14:textId="77777777" w:rsidR="005A5832" w:rsidRPr="00AB3142" w:rsidRDefault="00A10867">
            <w:pPr>
              <w:rPr>
                <w:kern w:val="2"/>
                <w:szCs w:val="24"/>
              </w:rPr>
            </w:pPr>
            <w:r w:rsidRPr="00AB3142">
              <w:rPr>
                <w:kern w:val="2"/>
                <w:szCs w:val="24"/>
              </w:rPr>
              <w:t>1.1.9. Šalies atstovas</w:t>
            </w:r>
          </w:p>
        </w:tc>
        <w:tc>
          <w:tcPr>
            <w:tcW w:w="3510" w:type="dxa"/>
            <w:gridSpan w:val="3"/>
          </w:tcPr>
          <w:p w14:paraId="4BF4CE23" w14:textId="17F5F6B2" w:rsidR="005A5832" w:rsidRPr="00AB3142" w:rsidRDefault="005F4A23">
            <w:pPr>
              <w:jc w:val="center"/>
              <w:rPr>
                <w:kern w:val="2"/>
                <w:szCs w:val="24"/>
              </w:rPr>
            </w:pPr>
            <w:r w:rsidRPr="00AB3142">
              <w:rPr>
                <w:kern w:val="2"/>
                <w:szCs w:val="24"/>
              </w:rPr>
              <w:t xml:space="preserve">Administracijos direktorius </w:t>
            </w:r>
            <w:r w:rsidR="00782386">
              <w:rPr>
                <w:kern w:val="2"/>
                <w:szCs w:val="24"/>
              </w:rPr>
              <w:t>Vytautas Vansavičius</w:t>
            </w:r>
          </w:p>
        </w:tc>
      </w:tr>
      <w:tr w:rsidR="005A5832" w:rsidRPr="00AB3142" w14:paraId="7E701B2F" w14:textId="77777777" w:rsidTr="00C70C64">
        <w:tc>
          <w:tcPr>
            <w:tcW w:w="2808" w:type="dxa"/>
            <w:gridSpan w:val="4"/>
            <w:vMerge/>
          </w:tcPr>
          <w:p w14:paraId="34427038" w14:textId="77777777" w:rsidR="005A5832" w:rsidRPr="00AB3142" w:rsidRDefault="005A5832">
            <w:pPr>
              <w:rPr>
                <w:kern w:val="2"/>
                <w:szCs w:val="24"/>
              </w:rPr>
            </w:pPr>
          </w:p>
        </w:tc>
        <w:tc>
          <w:tcPr>
            <w:tcW w:w="3240" w:type="dxa"/>
            <w:gridSpan w:val="3"/>
          </w:tcPr>
          <w:p w14:paraId="73D7F61F" w14:textId="77777777" w:rsidR="005A5832" w:rsidRPr="00AB3142" w:rsidRDefault="00A10867">
            <w:pPr>
              <w:rPr>
                <w:kern w:val="2"/>
                <w:szCs w:val="24"/>
              </w:rPr>
            </w:pPr>
            <w:r w:rsidRPr="00AB3142">
              <w:rPr>
                <w:kern w:val="2"/>
                <w:szCs w:val="24"/>
              </w:rPr>
              <w:t>1.1.10. Atstovavimo pagrindas</w:t>
            </w:r>
          </w:p>
        </w:tc>
        <w:tc>
          <w:tcPr>
            <w:tcW w:w="3510" w:type="dxa"/>
            <w:gridSpan w:val="3"/>
          </w:tcPr>
          <w:p w14:paraId="3F0A050A" w14:textId="71AAE30F" w:rsidR="005A5832" w:rsidRPr="00AB3142" w:rsidRDefault="000E15E9">
            <w:pPr>
              <w:jc w:val="center"/>
              <w:rPr>
                <w:kern w:val="2"/>
                <w:szCs w:val="24"/>
              </w:rPr>
            </w:pPr>
            <w:r>
              <w:rPr>
                <w:kern w:val="2"/>
                <w:szCs w:val="24"/>
              </w:rPr>
              <w:t>Įstaigos nuostatai</w:t>
            </w:r>
          </w:p>
        </w:tc>
      </w:tr>
      <w:tr w:rsidR="005A5832" w:rsidRPr="00AB3142" w14:paraId="2FF37A32" w14:textId="77777777" w:rsidTr="00C70C64">
        <w:tc>
          <w:tcPr>
            <w:tcW w:w="2808" w:type="dxa"/>
            <w:gridSpan w:val="4"/>
            <w:vMerge w:val="restart"/>
          </w:tcPr>
          <w:p w14:paraId="2DCFD003" w14:textId="77777777" w:rsidR="005A5832" w:rsidRPr="00AB3142" w:rsidRDefault="005A5832">
            <w:pPr>
              <w:rPr>
                <w:b/>
                <w:bCs/>
                <w:kern w:val="2"/>
                <w:szCs w:val="24"/>
              </w:rPr>
            </w:pPr>
          </w:p>
          <w:p w14:paraId="186BD956" w14:textId="77777777" w:rsidR="005A5832" w:rsidRPr="00AB3142" w:rsidRDefault="005A5832">
            <w:pPr>
              <w:rPr>
                <w:b/>
                <w:bCs/>
                <w:kern w:val="2"/>
                <w:szCs w:val="24"/>
              </w:rPr>
            </w:pPr>
          </w:p>
          <w:p w14:paraId="7C7D6E56" w14:textId="77777777" w:rsidR="005A5832" w:rsidRPr="00AB3142" w:rsidRDefault="005A5832">
            <w:pPr>
              <w:rPr>
                <w:b/>
                <w:bCs/>
                <w:kern w:val="2"/>
                <w:szCs w:val="24"/>
              </w:rPr>
            </w:pPr>
          </w:p>
          <w:p w14:paraId="72FEDEFD" w14:textId="77777777" w:rsidR="005A5832" w:rsidRPr="00AB3142" w:rsidRDefault="00A10867">
            <w:pPr>
              <w:rPr>
                <w:b/>
                <w:bCs/>
                <w:kern w:val="2"/>
                <w:szCs w:val="24"/>
              </w:rPr>
            </w:pPr>
            <w:r w:rsidRPr="00AB3142">
              <w:rPr>
                <w:b/>
                <w:bCs/>
                <w:kern w:val="2"/>
                <w:szCs w:val="24"/>
              </w:rPr>
              <w:t>1.2. Tiekėjas</w:t>
            </w:r>
          </w:p>
          <w:p w14:paraId="1CE1ED3D" w14:textId="77777777" w:rsidR="005A5832" w:rsidRPr="00AB3142" w:rsidRDefault="005A5832" w:rsidP="000E15E9">
            <w:pPr>
              <w:rPr>
                <w:b/>
                <w:bCs/>
                <w:kern w:val="2"/>
                <w:szCs w:val="24"/>
              </w:rPr>
            </w:pPr>
          </w:p>
        </w:tc>
        <w:tc>
          <w:tcPr>
            <w:tcW w:w="3240" w:type="dxa"/>
            <w:gridSpan w:val="3"/>
          </w:tcPr>
          <w:p w14:paraId="22570398" w14:textId="77777777" w:rsidR="005A5832" w:rsidRPr="00AB3142" w:rsidRDefault="00A10867">
            <w:pPr>
              <w:rPr>
                <w:kern w:val="2"/>
                <w:szCs w:val="24"/>
              </w:rPr>
            </w:pPr>
            <w:r w:rsidRPr="00AB3142">
              <w:rPr>
                <w:kern w:val="2"/>
                <w:szCs w:val="24"/>
              </w:rPr>
              <w:t>1.2.1. Pavadinimas</w:t>
            </w:r>
          </w:p>
        </w:tc>
        <w:tc>
          <w:tcPr>
            <w:tcW w:w="3510" w:type="dxa"/>
            <w:gridSpan w:val="3"/>
          </w:tcPr>
          <w:p w14:paraId="7F31AE2A" w14:textId="435AD5C4" w:rsidR="005A5832" w:rsidRPr="005F0846" w:rsidRDefault="005A5832">
            <w:pPr>
              <w:jc w:val="center"/>
              <w:rPr>
                <w:b/>
                <w:bCs/>
                <w:kern w:val="2"/>
                <w:szCs w:val="24"/>
              </w:rPr>
            </w:pPr>
          </w:p>
        </w:tc>
      </w:tr>
      <w:tr w:rsidR="005A5832" w:rsidRPr="00AB3142" w14:paraId="3C9E7FA6" w14:textId="77777777" w:rsidTr="00C70C64">
        <w:tc>
          <w:tcPr>
            <w:tcW w:w="2808" w:type="dxa"/>
            <w:gridSpan w:val="4"/>
            <w:vMerge/>
          </w:tcPr>
          <w:p w14:paraId="2AA38A3C" w14:textId="77777777" w:rsidR="005A5832" w:rsidRPr="00AB3142" w:rsidRDefault="005A5832">
            <w:pPr>
              <w:rPr>
                <w:b/>
                <w:bCs/>
                <w:kern w:val="2"/>
                <w:szCs w:val="24"/>
              </w:rPr>
            </w:pPr>
          </w:p>
        </w:tc>
        <w:tc>
          <w:tcPr>
            <w:tcW w:w="3240" w:type="dxa"/>
            <w:gridSpan w:val="3"/>
          </w:tcPr>
          <w:p w14:paraId="5EFAF0DE" w14:textId="77777777" w:rsidR="005A5832" w:rsidRPr="00AB3142" w:rsidRDefault="00A10867">
            <w:pPr>
              <w:rPr>
                <w:kern w:val="2"/>
                <w:szCs w:val="24"/>
              </w:rPr>
            </w:pPr>
            <w:r w:rsidRPr="00AB3142">
              <w:rPr>
                <w:kern w:val="2"/>
                <w:szCs w:val="24"/>
              </w:rPr>
              <w:t>1.2.2. Juridinio asmens kodas</w:t>
            </w:r>
          </w:p>
        </w:tc>
        <w:tc>
          <w:tcPr>
            <w:tcW w:w="3510" w:type="dxa"/>
            <w:gridSpan w:val="3"/>
          </w:tcPr>
          <w:p w14:paraId="5BF76304" w14:textId="0EC792C7" w:rsidR="005A5832" w:rsidRPr="00AB3142" w:rsidRDefault="005A5832">
            <w:pPr>
              <w:jc w:val="center"/>
              <w:rPr>
                <w:kern w:val="2"/>
                <w:szCs w:val="24"/>
              </w:rPr>
            </w:pPr>
          </w:p>
        </w:tc>
      </w:tr>
      <w:tr w:rsidR="005A5832" w:rsidRPr="00AB3142" w14:paraId="325D072B" w14:textId="77777777" w:rsidTr="00C70C64">
        <w:tc>
          <w:tcPr>
            <w:tcW w:w="2808" w:type="dxa"/>
            <w:gridSpan w:val="4"/>
            <w:vMerge/>
          </w:tcPr>
          <w:p w14:paraId="2793CC10" w14:textId="77777777" w:rsidR="005A5832" w:rsidRPr="00AB3142" w:rsidRDefault="005A5832">
            <w:pPr>
              <w:rPr>
                <w:b/>
                <w:bCs/>
                <w:kern w:val="2"/>
                <w:szCs w:val="24"/>
              </w:rPr>
            </w:pPr>
          </w:p>
        </w:tc>
        <w:tc>
          <w:tcPr>
            <w:tcW w:w="3240" w:type="dxa"/>
            <w:gridSpan w:val="3"/>
          </w:tcPr>
          <w:p w14:paraId="6C084399" w14:textId="77777777" w:rsidR="005A5832" w:rsidRPr="00AB3142" w:rsidRDefault="00A10867">
            <w:pPr>
              <w:rPr>
                <w:kern w:val="2"/>
                <w:szCs w:val="24"/>
              </w:rPr>
            </w:pPr>
            <w:r w:rsidRPr="00AB3142">
              <w:rPr>
                <w:kern w:val="2"/>
                <w:szCs w:val="24"/>
              </w:rPr>
              <w:t>1.2.3. Adresas</w:t>
            </w:r>
          </w:p>
        </w:tc>
        <w:tc>
          <w:tcPr>
            <w:tcW w:w="3510" w:type="dxa"/>
            <w:gridSpan w:val="3"/>
          </w:tcPr>
          <w:p w14:paraId="141630DB" w14:textId="19569637" w:rsidR="005A5832" w:rsidRPr="00AB3142" w:rsidRDefault="005A5832" w:rsidP="00170251">
            <w:pPr>
              <w:jc w:val="center"/>
              <w:rPr>
                <w:kern w:val="2"/>
                <w:szCs w:val="24"/>
              </w:rPr>
            </w:pPr>
          </w:p>
        </w:tc>
      </w:tr>
      <w:tr w:rsidR="005A5832" w:rsidRPr="00AB3142" w14:paraId="667A9157" w14:textId="77777777" w:rsidTr="00C70C64">
        <w:tc>
          <w:tcPr>
            <w:tcW w:w="2808" w:type="dxa"/>
            <w:gridSpan w:val="4"/>
            <w:vMerge/>
          </w:tcPr>
          <w:p w14:paraId="35E8CCA5" w14:textId="77777777" w:rsidR="005A5832" w:rsidRPr="00AB3142" w:rsidRDefault="005A5832">
            <w:pPr>
              <w:rPr>
                <w:b/>
                <w:bCs/>
                <w:kern w:val="2"/>
                <w:szCs w:val="24"/>
              </w:rPr>
            </w:pPr>
          </w:p>
        </w:tc>
        <w:tc>
          <w:tcPr>
            <w:tcW w:w="3240" w:type="dxa"/>
            <w:gridSpan w:val="3"/>
          </w:tcPr>
          <w:p w14:paraId="3EFFAF7B" w14:textId="77777777" w:rsidR="005A5832" w:rsidRPr="00AB3142" w:rsidRDefault="00A10867">
            <w:pPr>
              <w:rPr>
                <w:kern w:val="2"/>
                <w:szCs w:val="24"/>
              </w:rPr>
            </w:pPr>
            <w:r w:rsidRPr="00AB3142">
              <w:rPr>
                <w:kern w:val="2"/>
                <w:szCs w:val="24"/>
              </w:rPr>
              <w:t>1.2.4. PVM mokėtojo kodas</w:t>
            </w:r>
          </w:p>
        </w:tc>
        <w:tc>
          <w:tcPr>
            <w:tcW w:w="3510" w:type="dxa"/>
            <w:gridSpan w:val="3"/>
          </w:tcPr>
          <w:p w14:paraId="71FBDDD8" w14:textId="29CD7F1E" w:rsidR="005A5832" w:rsidRPr="00AB3142" w:rsidRDefault="005A5832" w:rsidP="00170251">
            <w:pPr>
              <w:jc w:val="center"/>
              <w:rPr>
                <w:kern w:val="2"/>
                <w:szCs w:val="24"/>
              </w:rPr>
            </w:pPr>
          </w:p>
        </w:tc>
      </w:tr>
      <w:tr w:rsidR="005A5832" w:rsidRPr="00AB3142" w14:paraId="5B7F026F" w14:textId="77777777" w:rsidTr="00C70C64">
        <w:tc>
          <w:tcPr>
            <w:tcW w:w="2808" w:type="dxa"/>
            <w:gridSpan w:val="4"/>
            <w:vMerge/>
          </w:tcPr>
          <w:p w14:paraId="0726A9C6" w14:textId="77777777" w:rsidR="005A5832" w:rsidRPr="00AB3142" w:rsidRDefault="005A5832">
            <w:pPr>
              <w:rPr>
                <w:b/>
                <w:bCs/>
                <w:kern w:val="2"/>
                <w:szCs w:val="24"/>
              </w:rPr>
            </w:pPr>
          </w:p>
        </w:tc>
        <w:tc>
          <w:tcPr>
            <w:tcW w:w="3240" w:type="dxa"/>
            <w:gridSpan w:val="3"/>
          </w:tcPr>
          <w:p w14:paraId="714BCB5F" w14:textId="77777777" w:rsidR="005A5832" w:rsidRPr="00AB3142" w:rsidRDefault="00A10867">
            <w:pPr>
              <w:rPr>
                <w:kern w:val="2"/>
                <w:szCs w:val="24"/>
              </w:rPr>
            </w:pPr>
            <w:r w:rsidRPr="00AB3142">
              <w:rPr>
                <w:kern w:val="2"/>
                <w:szCs w:val="24"/>
              </w:rPr>
              <w:t>1.2.5. Atsiskaitomoji sąskaita</w:t>
            </w:r>
          </w:p>
        </w:tc>
        <w:tc>
          <w:tcPr>
            <w:tcW w:w="3510" w:type="dxa"/>
            <w:gridSpan w:val="3"/>
          </w:tcPr>
          <w:p w14:paraId="03C5EF6E" w14:textId="4B927225" w:rsidR="005A5832" w:rsidRPr="00AB3142" w:rsidRDefault="005A5832" w:rsidP="00B94D0B">
            <w:pPr>
              <w:jc w:val="center"/>
              <w:rPr>
                <w:kern w:val="2"/>
                <w:szCs w:val="24"/>
              </w:rPr>
            </w:pPr>
          </w:p>
        </w:tc>
      </w:tr>
      <w:tr w:rsidR="005A5832" w:rsidRPr="00AB3142" w14:paraId="73005C22" w14:textId="77777777" w:rsidTr="00C70C64">
        <w:tc>
          <w:tcPr>
            <w:tcW w:w="2808" w:type="dxa"/>
            <w:gridSpan w:val="4"/>
            <w:vMerge/>
          </w:tcPr>
          <w:p w14:paraId="328D545C" w14:textId="77777777" w:rsidR="005A5832" w:rsidRPr="00AB3142" w:rsidRDefault="005A5832">
            <w:pPr>
              <w:rPr>
                <w:b/>
                <w:bCs/>
                <w:kern w:val="2"/>
                <w:szCs w:val="24"/>
              </w:rPr>
            </w:pPr>
          </w:p>
        </w:tc>
        <w:tc>
          <w:tcPr>
            <w:tcW w:w="3240" w:type="dxa"/>
            <w:gridSpan w:val="3"/>
          </w:tcPr>
          <w:p w14:paraId="72EA26CF" w14:textId="77777777" w:rsidR="005A5832" w:rsidRPr="00AB3142" w:rsidRDefault="00A10867">
            <w:pPr>
              <w:rPr>
                <w:kern w:val="2"/>
                <w:szCs w:val="24"/>
              </w:rPr>
            </w:pPr>
            <w:r w:rsidRPr="00AB3142">
              <w:rPr>
                <w:kern w:val="2"/>
                <w:szCs w:val="24"/>
              </w:rPr>
              <w:t>1.2.6. Bankas, banko kodas</w:t>
            </w:r>
          </w:p>
        </w:tc>
        <w:tc>
          <w:tcPr>
            <w:tcW w:w="3510" w:type="dxa"/>
            <w:gridSpan w:val="3"/>
          </w:tcPr>
          <w:p w14:paraId="1BDFC7CA" w14:textId="4C31E3E3" w:rsidR="00B357CE" w:rsidRPr="00AB3142" w:rsidRDefault="00B357CE" w:rsidP="00B357CE">
            <w:pPr>
              <w:jc w:val="center"/>
              <w:rPr>
                <w:kern w:val="2"/>
                <w:szCs w:val="24"/>
              </w:rPr>
            </w:pPr>
          </w:p>
        </w:tc>
      </w:tr>
      <w:tr w:rsidR="005A5832" w:rsidRPr="00AB3142" w14:paraId="68798083" w14:textId="77777777" w:rsidTr="00C70C64">
        <w:tc>
          <w:tcPr>
            <w:tcW w:w="2808" w:type="dxa"/>
            <w:gridSpan w:val="4"/>
            <w:vMerge/>
          </w:tcPr>
          <w:p w14:paraId="6FDB76B1" w14:textId="77777777" w:rsidR="005A5832" w:rsidRPr="00AB3142" w:rsidRDefault="005A5832">
            <w:pPr>
              <w:rPr>
                <w:b/>
                <w:bCs/>
                <w:kern w:val="2"/>
                <w:szCs w:val="24"/>
              </w:rPr>
            </w:pPr>
          </w:p>
        </w:tc>
        <w:tc>
          <w:tcPr>
            <w:tcW w:w="3240" w:type="dxa"/>
            <w:gridSpan w:val="3"/>
          </w:tcPr>
          <w:p w14:paraId="51654555" w14:textId="77777777" w:rsidR="005A5832" w:rsidRPr="00AB3142" w:rsidRDefault="00A10867">
            <w:pPr>
              <w:rPr>
                <w:kern w:val="2"/>
                <w:szCs w:val="24"/>
              </w:rPr>
            </w:pPr>
            <w:r w:rsidRPr="00AB3142">
              <w:rPr>
                <w:kern w:val="2"/>
                <w:szCs w:val="24"/>
              </w:rPr>
              <w:t>1.2.7. Telefonas</w:t>
            </w:r>
          </w:p>
        </w:tc>
        <w:tc>
          <w:tcPr>
            <w:tcW w:w="3510" w:type="dxa"/>
            <w:gridSpan w:val="3"/>
          </w:tcPr>
          <w:p w14:paraId="3521B069" w14:textId="31004B44" w:rsidR="005A5832" w:rsidRPr="00AB3142" w:rsidRDefault="005A5832">
            <w:pPr>
              <w:jc w:val="center"/>
              <w:rPr>
                <w:kern w:val="2"/>
                <w:szCs w:val="24"/>
              </w:rPr>
            </w:pPr>
          </w:p>
        </w:tc>
      </w:tr>
      <w:tr w:rsidR="005A5832" w:rsidRPr="00AB3142" w14:paraId="4A15AB7F" w14:textId="77777777" w:rsidTr="00C70C64">
        <w:tc>
          <w:tcPr>
            <w:tcW w:w="2808" w:type="dxa"/>
            <w:gridSpan w:val="4"/>
            <w:vMerge/>
          </w:tcPr>
          <w:p w14:paraId="18440FAA" w14:textId="77777777" w:rsidR="005A5832" w:rsidRPr="00AB3142" w:rsidRDefault="005A5832">
            <w:pPr>
              <w:rPr>
                <w:b/>
                <w:bCs/>
                <w:kern w:val="2"/>
                <w:szCs w:val="24"/>
              </w:rPr>
            </w:pPr>
          </w:p>
        </w:tc>
        <w:tc>
          <w:tcPr>
            <w:tcW w:w="3240" w:type="dxa"/>
            <w:gridSpan w:val="3"/>
          </w:tcPr>
          <w:p w14:paraId="061999B8" w14:textId="77777777" w:rsidR="005A5832" w:rsidRPr="00AB3142" w:rsidRDefault="00A10867">
            <w:pPr>
              <w:rPr>
                <w:kern w:val="2"/>
                <w:szCs w:val="24"/>
              </w:rPr>
            </w:pPr>
            <w:r w:rsidRPr="00AB3142">
              <w:rPr>
                <w:kern w:val="2"/>
                <w:szCs w:val="24"/>
              </w:rPr>
              <w:t>1.2.8. El. paštas</w:t>
            </w:r>
          </w:p>
        </w:tc>
        <w:tc>
          <w:tcPr>
            <w:tcW w:w="3510" w:type="dxa"/>
            <w:gridSpan w:val="3"/>
          </w:tcPr>
          <w:p w14:paraId="1F2ADAB9" w14:textId="73543456" w:rsidR="005A5832" w:rsidRPr="00AB3142" w:rsidRDefault="005A5832">
            <w:pPr>
              <w:jc w:val="center"/>
              <w:rPr>
                <w:kern w:val="2"/>
                <w:szCs w:val="24"/>
              </w:rPr>
            </w:pPr>
          </w:p>
        </w:tc>
      </w:tr>
      <w:tr w:rsidR="005A5832" w:rsidRPr="00AB3142" w14:paraId="51A320BE" w14:textId="77777777" w:rsidTr="00C70C64">
        <w:tc>
          <w:tcPr>
            <w:tcW w:w="2808" w:type="dxa"/>
            <w:gridSpan w:val="4"/>
            <w:vMerge/>
          </w:tcPr>
          <w:p w14:paraId="3C60FB22" w14:textId="77777777" w:rsidR="005A5832" w:rsidRPr="00AB3142" w:rsidRDefault="005A5832">
            <w:pPr>
              <w:rPr>
                <w:b/>
                <w:bCs/>
                <w:kern w:val="2"/>
                <w:szCs w:val="24"/>
              </w:rPr>
            </w:pPr>
          </w:p>
        </w:tc>
        <w:tc>
          <w:tcPr>
            <w:tcW w:w="3240" w:type="dxa"/>
            <w:gridSpan w:val="3"/>
          </w:tcPr>
          <w:p w14:paraId="6F8F1294" w14:textId="77777777" w:rsidR="005A5832" w:rsidRPr="00AB3142" w:rsidRDefault="00A10867">
            <w:pPr>
              <w:rPr>
                <w:kern w:val="2"/>
                <w:szCs w:val="24"/>
              </w:rPr>
            </w:pPr>
            <w:r w:rsidRPr="00AB3142">
              <w:rPr>
                <w:kern w:val="2"/>
                <w:szCs w:val="24"/>
              </w:rPr>
              <w:t>1.2.9. Šalies atstovas</w:t>
            </w:r>
          </w:p>
        </w:tc>
        <w:tc>
          <w:tcPr>
            <w:tcW w:w="3510" w:type="dxa"/>
            <w:gridSpan w:val="3"/>
          </w:tcPr>
          <w:p w14:paraId="5EC89FB1" w14:textId="0068AFC5" w:rsidR="00B357CE" w:rsidRPr="00AB3142" w:rsidRDefault="00B357CE" w:rsidP="00B357CE">
            <w:pPr>
              <w:jc w:val="center"/>
              <w:rPr>
                <w:kern w:val="2"/>
                <w:szCs w:val="24"/>
              </w:rPr>
            </w:pPr>
          </w:p>
        </w:tc>
      </w:tr>
      <w:tr w:rsidR="005A5832" w:rsidRPr="00AB3142" w14:paraId="6C0F6F27" w14:textId="77777777" w:rsidTr="00C70C64">
        <w:tc>
          <w:tcPr>
            <w:tcW w:w="2808" w:type="dxa"/>
            <w:gridSpan w:val="4"/>
            <w:vMerge/>
          </w:tcPr>
          <w:p w14:paraId="7A2BF1E3" w14:textId="77777777" w:rsidR="005A5832" w:rsidRPr="00AB3142" w:rsidRDefault="005A5832">
            <w:pPr>
              <w:rPr>
                <w:b/>
                <w:bCs/>
                <w:kern w:val="2"/>
                <w:szCs w:val="24"/>
              </w:rPr>
            </w:pPr>
          </w:p>
        </w:tc>
        <w:tc>
          <w:tcPr>
            <w:tcW w:w="3240" w:type="dxa"/>
            <w:gridSpan w:val="3"/>
          </w:tcPr>
          <w:p w14:paraId="02EB7BA4" w14:textId="77777777" w:rsidR="005A5832" w:rsidRPr="00AB3142" w:rsidRDefault="00A10867">
            <w:pPr>
              <w:rPr>
                <w:kern w:val="2"/>
                <w:szCs w:val="24"/>
              </w:rPr>
            </w:pPr>
            <w:r w:rsidRPr="00AB3142">
              <w:rPr>
                <w:kern w:val="2"/>
                <w:szCs w:val="24"/>
              </w:rPr>
              <w:t>1.2.10. Atstovavimo pagrindas</w:t>
            </w:r>
          </w:p>
        </w:tc>
        <w:tc>
          <w:tcPr>
            <w:tcW w:w="3510" w:type="dxa"/>
            <w:gridSpan w:val="3"/>
          </w:tcPr>
          <w:p w14:paraId="1EF304E4" w14:textId="4B2BDB07" w:rsidR="005A5832" w:rsidRPr="00AB3142" w:rsidRDefault="005A5832">
            <w:pPr>
              <w:jc w:val="center"/>
              <w:rPr>
                <w:kern w:val="2"/>
                <w:szCs w:val="24"/>
              </w:rPr>
            </w:pPr>
          </w:p>
        </w:tc>
      </w:tr>
      <w:tr w:rsidR="005A5832" w:rsidRPr="00AB3142" w14:paraId="1D4C215E" w14:textId="77777777" w:rsidTr="00C70C64">
        <w:trPr>
          <w:gridAfter w:val="1"/>
          <w:wAfter w:w="23" w:type="dxa"/>
          <w:trHeight w:val="300"/>
        </w:trPr>
        <w:tc>
          <w:tcPr>
            <w:tcW w:w="9535" w:type="dxa"/>
            <w:gridSpan w:val="9"/>
          </w:tcPr>
          <w:p w14:paraId="47297A78" w14:textId="77777777" w:rsidR="005A5832" w:rsidRPr="00AB3142" w:rsidRDefault="00A10867">
            <w:pPr>
              <w:jc w:val="center"/>
              <w:rPr>
                <w:b/>
                <w:bCs/>
                <w:kern w:val="2"/>
                <w:szCs w:val="24"/>
              </w:rPr>
            </w:pPr>
            <w:r w:rsidRPr="00AB3142">
              <w:rPr>
                <w:b/>
                <w:bCs/>
                <w:kern w:val="2"/>
                <w:szCs w:val="24"/>
              </w:rPr>
              <w:t>2. ATSAKINGI ASMENYS</w:t>
            </w:r>
          </w:p>
        </w:tc>
      </w:tr>
      <w:tr w:rsidR="005A5832" w:rsidRPr="00AB3142" w14:paraId="10D05859" w14:textId="77777777" w:rsidTr="00C70C64">
        <w:trPr>
          <w:gridAfter w:val="1"/>
          <w:wAfter w:w="23" w:type="dxa"/>
          <w:trHeight w:val="300"/>
        </w:trPr>
        <w:tc>
          <w:tcPr>
            <w:tcW w:w="2704" w:type="dxa"/>
            <w:gridSpan w:val="3"/>
          </w:tcPr>
          <w:p w14:paraId="0CA8C97A" w14:textId="77777777" w:rsidR="005A5832" w:rsidRPr="00AB3142" w:rsidRDefault="00A10867" w:rsidP="00913A3F">
            <w:pPr>
              <w:jc w:val="both"/>
              <w:rPr>
                <w:b/>
                <w:bCs/>
                <w:kern w:val="2"/>
                <w:szCs w:val="24"/>
              </w:rPr>
            </w:pPr>
            <w:r w:rsidRPr="00AB3142">
              <w:rPr>
                <w:b/>
                <w:bCs/>
                <w:kern w:val="2"/>
                <w:szCs w:val="24"/>
              </w:rPr>
              <w:t>2.1. Pirkėjo kontaktiniai asmenys, atsakingi už Sutarties vykdymą, Prekių priėmimą, Sąskaitų per informacinę sistemą „E. sąskaita“ priėmimą</w:t>
            </w:r>
          </w:p>
        </w:tc>
        <w:tc>
          <w:tcPr>
            <w:tcW w:w="6831" w:type="dxa"/>
            <w:gridSpan w:val="6"/>
          </w:tcPr>
          <w:p w14:paraId="311FBD15" w14:textId="66126E73" w:rsidR="005A5832" w:rsidRDefault="00686963" w:rsidP="002F3849">
            <w:pPr>
              <w:jc w:val="both"/>
              <w:rPr>
                <w:szCs w:val="24"/>
              </w:rPr>
            </w:pPr>
            <w:r w:rsidRPr="00686963">
              <w:rPr>
                <w:kern w:val="2"/>
                <w:szCs w:val="24"/>
              </w:rPr>
              <w:t xml:space="preserve">Ramūnas Šablauskas, </w:t>
            </w:r>
            <w:r w:rsidR="009720C7">
              <w:rPr>
                <w:kern w:val="2"/>
                <w:szCs w:val="24"/>
              </w:rPr>
              <w:t>Infrastruktūros skyriaus vedėjas</w:t>
            </w:r>
            <w:r w:rsidR="00450704" w:rsidRPr="00AB3142">
              <w:rPr>
                <w:kern w:val="2"/>
                <w:szCs w:val="24"/>
              </w:rPr>
              <w:t xml:space="preserve"> </w:t>
            </w:r>
            <w:r w:rsidR="00B817F0" w:rsidRPr="00AB3142">
              <w:rPr>
                <w:kern w:val="2"/>
                <w:szCs w:val="24"/>
              </w:rPr>
              <w:t>tel.</w:t>
            </w:r>
            <w:r w:rsidR="00B817F0" w:rsidRPr="00AB3142">
              <w:rPr>
                <w:szCs w:val="24"/>
              </w:rPr>
              <w:t xml:space="preserve"> </w:t>
            </w:r>
            <w:r w:rsidR="00CB6838" w:rsidRPr="00AB3142">
              <w:rPr>
                <w:szCs w:val="24"/>
              </w:rPr>
              <w:t xml:space="preserve">+370 </w:t>
            </w:r>
            <w:r w:rsidR="009720C7" w:rsidRPr="009720C7">
              <w:rPr>
                <w:szCs w:val="24"/>
              </w:rPr>
              <w:t>672 68712</w:t>
            </w:r>
            <w:r w:rsidR="00B817F0" w:rsidRPr="00AB3142">
              <w:rPr>
                <w:kern w:val="2"/>
                <w:szCs w:val="24"/>
              </w:rPr>
              <w:t>, el. paštas</w:t>
            </w:r>
            <w:r w:rsidR="00C73F6E" w:rsidRPr="00AB3142">
              <w:rPr>
                <w:kern w:val="2"/>
                <w:szCs w:val="24"/>
              </w:rPr>
              <w:t xml:space="preserve"> </w:t>
            </w:r>
            <w:hyperlink r:id="rId11" w:history="1">
              <w:r w:rsidRPr="00647044">
                <w:rPr>
                  <w:rStyle w:val="Hipersaitas"/>
                  <w:rFonts w:ascii="Times New Roman" w:hAnsi="Times New Roman"/>
                  <w:szCs w:val="24"/>
                </w:rPr>
                <w:t>ramunas.sablauskas@vrsa.lt</w:t>
              </w:r>
            </w:hyperlink>
            <w:r>
              <w:rPr>
                <w:szCs w:val="24"/>
              </w:rPr>
              <w:t>.</w:t>
            </w:r>
          </w:p>
          <w:p w14:paraId="6B3CADDC" w14:textId="77777777" w:rsidR="00686963" w:rsidRPr="00AB3142" w:rsidRDefault="00686963" w:rsidP="002F3849">
            <w:pPr>
              <w:jc w:val="both"/>
              <w:rPr>
                <w:kern w:val="2"/>
                <w:szCs w:val="24"/>
              </w:rPr>
            </w:pPr>
          </w:p>
          <w:p w14:paraId="5384B208" w14:textId="77777777" w:rsidR="00B817F0" w:rsidRPr="00AB3142" w:rsidRDefault="00B817F0">
            <w:pPr>
              <w:rPr>
                <w:kern w:val="2"/>
                <w:szCs w:val="24"/>
              </w:rPr>
            </w:pPr>
          </w:p>
          <w:p w14:paraId="4245F4E2" w14:textId="782B4BA3" w:rsidR="00B817F0" w:rsidRPr="00AB3142" w:rsidRDefault="00B817F0" w:rsidP="00B817F0">
            <w:pPr>
              <w:ind w:left="-94" w:right="-107"/>
              <w:rPr>
                <w:szCs w:val="24"/>
              </w:rPr>
            </w:pPr>
          </w:p>
        </w:tc>
      </w:tr>
      <w:tr w:rsidR="005A5832" w:rsidRPr="00AB3142" w14:paraId="67674593" w14:textId="77777777" w:rsidTr="00C70C64">
        <w:trPr>
          <w:gridAfter w:val="1"/>
          <w:wAfter w:w="23" w:type="dxa"/>
          <w:trHeight w:val="300"/>
        </w:trPr>
        <w:tc>
          <w:tcPr>
            <w:tcW w:w="2704" w:type="dxa"/>
            <w:gridSpan w:val="3"/>
          </w:tcPr>
          <w:p w14:paraId="23DA046F" w14:textId="77777777" w:rsidR="005A5832" w:rsidRPr="00AB3142" w:rsidRDefault="00A10867" w:rsidP="00913A3F">
            <w:pPr>
              <w:jc w:val="both"/>
              <w:rPr>
                <w:b/>
                <w:bCs/>
                <w:kern w:val="2"/>
                <w:szCs w:val="24"/>
              </w:rPr>
            </w:pPr>
            <w:r w:rsidRPr="00AB3142">
              <w:rPr>
                <w:b/>
                <w:bCs/>
                <w:kern w:val="2"/>
                <w:szCs w:val="24"/>
              </w:rPr>
              <w:t>2.2. Tiekėjo kontaktiniai asmenys, atsakingi už Sutarties vykdymą</w:t>
            </w:r>
          </w:p>
        </w:tc>
        <w:tc>
          <w:tcPr>
            <w:tcW w:w="6831" w:type="dxa"/>
            <w:gridSpan w:val="6"/>
          </w:tcPr>
          <w:p w14:paraId="32B80723" w14:textId="77777777" w:rsidR="00686963" w:rsidRDefault="00686963" w:rsidP="00686963">
            <w:pPr>
              <w:rPr>
                <w:kern w:val="2"/>
                <w:szCs w:val="24"/>
              </w:rPr>
            </w:pPr>
          </w:p>
          <w:p w14:paraId="7DE8CF57" w14:textId="2B36A134" w:rsidR="009D7242" w:rsidRPr="00F36C8F" w:rsidRDefault="009D7242" w:rsidP="00686963">
            <w:pPr>
              <w:rPr>
                <w:kern w:val="2"/>
                <w:szCs w:val="24"/>
              </w:rPr>
            </w:pPr>
          </w:p>
        </w:tc>
      </w:tr>
      <w:tr w:rsidR="005A5832" w:rsidRPr="00AB3142" w14:paraId="0D67839D" w14:textId="77777777" w:rsidTr="00C70C64">
        <w:trPr>
          <w:gridAfter w:val="1"/>
          <w:wAfter w:w="23" w:type="dxa"/>
          <w:trHeight w:val="300"/>
        </w:trPr>
        <w:tc>
          <w:tcPr>
            <w:tcW w:w="9535" w:type="dxa"/>
            <w:gridSpan w:val="9"/>
          </w:tcPr>
          <w:p w14:paraId="7FE4F3BD" w14:textId="60B71C27" w:rsidR="005A5832" w:rsidRPr="00AB3142" w:rsidRDefault="00A10867" w:rsidP="00686963">
            <w:pPr>
              <w:jc w:val="center"/>
              <w:rPr>
                <w:b/>
                <w:bCs/>
                <w:kern w:val="2"/>
                <w:szCs w:val="24"/>
              </w:rPr>
            </w:pPr>
            <w:r w:rsidRPr="00AB3142">
              <w:rPr>
                <w:b/>
                <w:bCs/>
                <w:kern w:val="2"/>
                <w:szCs w:val="24"/>
              </w:rPr>
              <w:t>3. SUTARTIES DALYKAS</w:t>
            </w:r>
          </w:p>
        </w:tc>
      </w:tr>
      <w:tr w:rsidR="005A5832" w:rsidRPr="002B7275" w14:paraId="78EF9AEF" w14:textId="77777777" w:rsidTr="00C70C64">
        <w:trPr>
          <w:gridAfter w:val="1"/>
          <w:wAfter w:w="23" w:type="dxa"/>
          <w:trHeight w:val="300"/>
        </w:trPr>
        <w:tc>
          <w:tcPr>
            <w:tcW w:w="2704" w:type="dxa"/>
            <w:gridSpan w:val="3"/>
          </w:tcPr>
          <w:p w14:paraId="5730CB84" w14:textId="77777777" w:rsidR="005A5832" w:rsidRPr="00AB3142" w:rsidRDefault="00A10867">
            <w:pPr>
              <w:rPr>
                <w:b/>
                <w:bCs/>
                <w:kern w:val="2"/>
                <w:szCs w:val="24"/>
              </w:rPr>
            </w:pPr>
            <w:r w:rsidRPr="00AB3142">
              <w:rPr>
                <w:b/>
                <w:bCs/>
                <w:kern w:val="2"/>
                <w:szCs w:val="24"/>
              </w:rPr>
              <w:t xml:space="preserve">3.1. Sutarties dalykas </w:t>
            </w:r>
          </w:p>
        </w:tc>
        <w:tc>
          <w:tcPr>
            <w:tcW w:w="6831" w:type="dxa"/>
            <w:gridSpan w:val="6"/>
          </w:tcPr>
          <w:p w14:paraId="6D097CEF" w14:textId="42581A7D" w:rsidR="00A82F4F" w:rsidRPr="002B7275" w:rsidRDefault="00A10867" w:rsidP="00A82F4F">
            <w:pPr>
              <w:jc w:val="both"/>
              <w:rPr>
                <w:bCs/>
                <w:szCs w:val="24"/>
              </w:rPr>
            </w:pPr>
            <w:r w:rsidRPr="002B7275">
              <w:rPr>
                <w:kern w:val="2"/>
                <w:szCs w:val="24"/>
              </w:rPr>
              <w:t xml:space="preserve">Tiekėjas įsipareigoja Sutartyje numatytomis sąlygomis </w:t>
            </w:r>
            <w:r w:rsidR="00EE18C7" w:rsidRPr="002B7275">
              <w:rPr>
                <w:kern w:val="2"/>
                <w:szCs w:val="24"/>
              </w:rPr>
              <w:t xml:space="preserve">išnuomoti </w:t>
            </w:r>
            <w:r w:rsidRPr="002B7275">
              <w:rPr>
                <w:kern w:val="2"/>
                <w:szCs w:val="24"/>
              </w:rPr>
              <w:t>Pirkėjui</w:t>
            </w:r>
            <w:r w:rsidR="00EE18C7" w:rsidRPr="002B7275">
              <w:rPr>
                <w:kern w:val="2"/>
                <w:szCs w:val="24"/>
              </w:rPr>
              <w:t>,</w:t>
            </w:r>
            <w:r w:rsidRPr="002B7275">
              <w:rPr>
                <w:kern w:val="2"/>
                <w:szCs w:val="24"/>
              </w:rPr>
              <w:t xml:space="preserve"> </w:t>
            </w:r>
            <w:r w:rsidR="00EE18C7" w:rsidRPr="002B7275">
              <w:rPr>
                <w:kern w:val="2"/>
                <w:szCs w:val="24"/>
              </w:rPr>
              <w:t xml:space="preserve">Tiekėjo nuosavybės teise valdomas patalpas iš modulių (toliau – Prekės), sudarančių </w:t>
            </w:r>
            <w:r w:rsidR="00FB37E2">
              <w:rPr>
                <w:kern w:val="2"/>
                <w:szCs w:val="24"/>
              </w:rPr>
              <w:t>3</w:t>
            </w:r>
            <w:r w:rsidR="002B7275" w:rsidRPr="002B7275">
              <w:rPr>
                <w:lang w:eastAsia="ja-JP"/>
              </w:rPr>
              <w:t xml:space="preserve"> </w:t>
            </w:r>
            <w:r w:rsidR="00CB337D">
              <w:rPr>
                <w:lang w:eastAsia="ja-JP"/>
              </w:rPr>
              <w:t>(</w:t>
            </w:r>
            <w:r w:rsidR="00FB37E2">
              <w:rPr>
                <w:lang w:eastAsia="ja-JP"/>
              </w:rPr>
              <w:t>tris</w:t>
            </w:r>
            <w:r w:rsidR="00CB337D">
              <w:rPr>
                <w:lang w:eastAsia="ja-JP"/>
              </w:rPr>
              <w:t xml:space="preserve">) </w:t>
            </w:r>
            <w:r w:rsidR="002B7275" w:rsidRPr="002B7275">
              <w:rPr>
                <w:lang w:eastAsia="ja-JP"/>
              </w:rPr>
              <w:t xml:space="preserve">ikimokyklinio ir (arba) </w:t>
            </w:r>
            <w:r w:rsidR="002B7275" w:rsidRPr="002B7275">
              <w:rPr>
                <w:lang w:eastAsia="ja-JP"/>
              </w:rPr>
              <w:lastRenderedPageBreak/>
              <w:t>priešmokyklinio ugdymo</w:t>
            </w:r>
            <w:r w:rsidR="00CB337D">
              <w:rPr>
                <w:lang w:eastAsia="ja-JP"/>
              </w:rPr>
              <w:t xml:space="preserve"> 18 vaikų</w:t>
            </w:r>
            <w:r w:rsidR="002B7275" w:rsidRPr="002B7275">
              <w:rPr>
                <w:lang w:eastAsia="ja-JP"/>
              </w:rPr>
              <w:t xml:space="preserve"> grup</w:t>
            </w:r>
            <w:r w:rsidR="00FB37E2">
              <w:rPr>
                <w:lang w:eastAsia="ja-JP"/>
              </w:rPr>
              <w:t>es</w:t>
            </w:r>
            <w:r w:rsidR="00EE18C7" w:rsidRPr="002B7275">
              <w:rPr>
                <w:kern w:val="2"/>
                <w:szCs w:val="24"/>
              </w:rPr>
              <w:t xml:space="preserve">, už sutartą Nuomos mokestį. </w:t>
            </w:r>
          </w:p>
          <w:p w14:paraId="631F589D" w14:textId="2228AEB3" w:rsidR="00F6677F" w:rsidRPr="002B7275" w:rsidRDefault="00F6677F" w:rsidP="00F6677F">
            <w:pPr>
              <w:jc w:val="both"/>
              <w:rPr>
                <w:kern w:val="2"/>
                <w:szCs w:val="24"/>
              </w:rPr>
            </w:pPr>
            <w:r w:rsidRPr="002B7275">
              <w:rPr>
                <w:kern w:val="2"/>
                <w:szCs w:val="24"/>
              </w:rPr>
              <w:t xml:space="preserve">Ši Sutartis apima ir su </w:t>
            </w:r>
            <w:r w:rsidR="00EE18C7" w:rsidRPr="002B7275">
              <w:rPr>
                <w:kern w:val="2"/>
                <w:szCs w:val="24"/>
              </w:rPr>
              <w:t>Prekių</w:t>
            </w:r>
            <w:r w:rsidRPr="002B7275">
              <w:rPr>
                <w:kern w:val="2"/>
                <w:szCs w:val="24"/>
              </w:rPr>
              <w:t xml:space="preserve"> paruošimu nuomai susijusius įsipareigojimus – techninio darbo projekto parengimo ir projekto vykdymo priežiūros paslaugas, pristatymo, montavimo, inžinerinės infrastruktūros įrengimo darbus (toliau vadinama Parengiamieji darbai) ir išmontavimo bei išvežimo darbus, o taip pat </w:t>
            </w:r>
            <w:r w:rsidR="00EE18C7" w:rsidRPr="002B7275">
              <w:rPr>
                <w:kern w:val="2"/>
                <w:szCs w:val="24"/>
              </w:rPr>
              <w:t xml:space="preserve">Prekių </w:t>
            </w:r>
            <w:r w:rsidRPr="002B7275">
              <w:rPr>
                <w:kern w:val="2"/>
                <w:szCs w:val="24"/>
              </w:rPr>
              <w:t>techninės priežiūros paslaugas.</w:t>
            </w:r>
          </w:p>
          <w:p w14:paraId="7D19BC77" w14:textId="08161644" w:rsidR="00F6677F" w:rsidRPr="002B7275" w:rsidRDefault="00F6677F" w:rsidP="00F6677F">
            <w:pPr>
              <w:jc w:val="both"/>
              <w:rPr>
                <w:kern w:val="2"/>
                <w:szCs w:val="24"/>
              </w:rPr>
            </w:pPr>
            <w:r w:rsidRPr="002B7275">
              <w:rPr>
                <w:kern w:val="2"/>
                <w:szCs w:val="24"/>
              </w:rPr>
              <w:t xml:space="preserve">Tiekėjas, išlaikydamas nuosavybės teisę į </w:t>
            </w:r>
            <w:r w:rsidR="006405AD" w:rsidRPr="002B7275">
              <w:rPr>
                <w:kern w:val="2"/>
                <w:szCs w:val="24"/>
              </w:rPr>
              <w:t>Prek</w:t>
            </w:r>
            <w:r w:rsidR="00045640" w:rsidRPr="002B7275">
              <w:rPr>
                <w:kern w:val="2"/>
                <w:szCs w:val="24"/>
              </w:rPr>
              <w:t>e</w:t>
            </w:r>
            <w:r w:rsidR="006405AD" w:rsidRPr="002B7275">
              <w:rPr>
                <w:kern w:val="2"/>
                <w:szCs w:val="24"/>
              </w:rPr>
              <w:t>s</w:t>
            </w:r>
            <w:r w:rsidRPr="002B7275">
              <w:rPr>
                <w:kern w:val="2"/>
                <w:szCs w:val="24"/>
              </w:rPr>
              <w:t>, suteikia teisę laikinai, už užmokestį naudotis laikinomis patalpomis iš modulių, kuriose įrengt</w:t>
            </w:r>
            <w:r w:rsidR="005726CB">
              <w:rPr>
                <w:kern w:val="2"/>
                <w:szCs w:val="24"/>
              </w:rPr>
              <w:t>a</w:t>
            </w:r>
            <w:r w:rsidRPr="002B7275">
              <w:rPr>
                <w:kern w:val="2"/>
                <w:szCs w:val="24"/>
              </w:rPr>
              <w:t xml:space="preserve"> </w:t>
            </w:r>
            <w:r w:rsidR="00FB37E2">
              <w:rPr>
                <w:kern w:val="2"/>
                <w:szCs w:val="24"/>
              </w:rPr>
              <w:t>3</w:t>
            </w:r>
            <w:r w:rsidR="00CB337D">
              <w:rPr>
                <w:kern w:val="2"/>
                <w:szCs w:val="24"/>
              </w:rPr>
              <w:t xml:space="preserve"> (</w:t>
            </w:r>
            <w:r w:rsidR="00FB37E2">
              <w:rPr>
                <w:kern w:val="2"/>
                <w:szCs w:val="24"/>
              </w:rPr>
              <w:t>trys</w:t>
            </w:r>
            <w:r w:rsidR="00CB337D">
              <w:rPr>
                <w:kern w:val="2"/>
                <w:szCs w:val="24"/>
              </w:rPr>
              <w:t>)</w:t>
            </w:r>
            <w:r w:rsidRPr="002B7275">
              <w:rPr>
                <w:kern w:val="2"/>
                <w:szCs w:val="24"/>
              </w:rPr>
              <w:t xml:space="preserve"> ikimokyklinio ir (arba) priešmokyklinio ugdymo grup</w:t>
            </w:r>
            <w:r w:rsidR="005726CB">
              <w:rPr>
                <w:kern w:val="2"/>
                <w:szCs w:val="24"/>
              </w:rPr>
              <w:t>ė</w:t>
            </w:r>
            <w:r w:rsidRPr="002B7275">
              <w:rPr>
                <w:kern w:val="2"/>
                <w:szCs w:val="24"/>
              </w:rPr>
              <w:t xml:space="preserve">. Pagal šią Sutartį tarp Šalių sukuriami nuomos teisiniai santykiai nesukuria nuosavybės ir / arba kitos daiktinės teisės (pvz. patikėjimo teisės) </w:t>
            </w:r>
            <w:r w:rsidR="00FA10D1" w:rsidRPr="002B7275">
              <w:rPr>
                <w:kern w:val="2"/>
                <w:szCs w:val="24"/>
              </w:rPr>
              <w:t>Pirkėjui</w:t>
            </w:r>
            <w:r w:rsidRPr="002B7275">
              <w:rPr>
                <w:kern w:val="2"/>
                <w:szCs w:val="24"/>
              </w:rPr>
              <w:t xml:space="preserve"> (ir / arba Valstybei) į modulius, iš kurių konstruojamas modulinis statinys, gaunamas leidimas statyti ir statybos užbaigimo aktas </w:t>
            </w:r>
            <w:r w:rsidR="00FA10D1" w:rsidRPr="002B7275">
              <w:rPr>
                <w:kern w:val="2"/>
                <w:szCs w:val="24"/>
              </w:rPr>
              <w:t>Pirkėjo</w:t>
            </w:r>
            <w:r w:rsidRPr="002B7275">
              <w:rPr>
                <w:kern w:val="2"/>
                <w:szCs w:val="24"/>
              </w:rPr>
              <w:t xml:space="preserve"> vardu.</w:t>
            </w:r>
          </w:p>
          <w:p w14:paraId="5F6027F3" w14:textId="2801A407" w:rsidR="00F6677F" w:rsidRPr="002B7275" w:rsidRDefault="00F6677F" w:rsidP="00F6677F">
            <w:pPr>
              <w:jc w:val="both"/>
              <w:rPr>
                <w:kern w:val="2"/>
                <w:szCs w:val="24"/>
              </w:rPr>
            </w:pPr>
            <w:r w:rsidRPr="002B7275">
              <w:rPr>
                <w:kern w:val="2"/>
                <w:szCs w:val="24"/>
              </w:rPr>
              <w:t xml:space="preserve">Nekilnojamojo daikto (arba nekilnojamųjų daiktų) – modulinių patalpų – vaikų darželio – ir teisių į jį registravimas Nekilnojamojo turto registre gali būti vykdomas išimtinai tik dėl to, kad </w:t>
            </w:r>
            <w:r w:rsidR="00EE18C7" w:rsidRPr="002B7275">
              <w:rPr>
                <w:kern w:val="2"/>
                <w:szCs w:val="24"/>
              </w:rPr>
              <w:t>Pirkėjas</w:t>
            </w:r>
            <w:r w:rsidRPr="002B7275">
              <w:rPr>
                <w:kern w:val="2"/>
                <w:szCs w:val="24"/>
              </w:rPr>
              <w:t xml:space="preserve"> galėtų naudoti </w:t>
            </w:r>
            <w:r w:rsidR="00EE18C7" w:rsidRPr="002B7275">
              <w:rPr>
                <w:kern w:val="2"/>
                <w:szCs w:val="24"/>
              </w:rPr>
              <w:t>Prekes</w:t>
            </w:r>
            <w:r w:rsidRPr="002B7275">
              <w:rPr>
                <w:kern w:val="2"/>
                <w:szCs w:val="24"/>
              </w:rPr>
              <w:t xml:space="preserve"> pagal paskirtį ir vykdyti veiklą </w:t>
            </w:r>
            <w:r w:rsidR="00EE18C7" w:rsidRPr="002B7275">
              <w:rPr>
                <w:kern w:val="2"/>
                <w:szCs w:val="24"/>
              </w:rPr>
              <w:t>objekte</w:t>
            </w:r>
            <w:r w:rsidRPr="002B7275">
              <w:rPr>
                <w:kern w:val="2"/>
                <w:szCs w:val="24"/>
              </w:rPr>
              <w:t xml:space="preserve">. Bet kuriuo atveju visi atsirandantys teisiniai santykiai yra ribojami Sutarties ir modulinių statinių galiojimo terminu, jei Šalys nesusitaria kitaip šios Sutarties ir teisės aktų nustatyta tvarka. </w:t>
            </w:r>
          </w:p>
          <w:p w14:paraId="3742FF17" w14:textId="77777777" w:rsidR="00EE48AB" w:rsidRPr="002B7275" w:rsidRDefault="00EE48AB" w:rsidP="00FA69C4">
            <w:pPr>
              <w:jc w:val="both"/>
              <w:rPr>
                <w:color w:val="FF0000"/>
                <w:kern w:val="2"/>
                <w:szCs w:val="24"/>
              </w:rPr>
            </w:pPr>
          </w:p>
          <w:p w14:paraId="3F92AC7A" w14:textId="2DA0E435" w:rsidR="005A5832" w:rsidRPr="002B7275" w:rsidRDefault="00A10867" w:rsidP="00FA69C4">
            <w:pPr>
              <w:jc w:val="both"/>
              <w:rPr>
                <w:color w:val="000000"/>
                <w:kern w:val="2"/>
                <w:szCs w:val="24"/>
              </w:rPr>
            </w:pPr>
            <w:r w:rsidRPr="002B7275">
              <w:rPr>
                <w:color w:val="000000"/>
                <w:kern w:val="2"/>
                <w:szCs w:val="24"/>
              </w:rPr>
              <w:t xml:space="preserve">Išsamus Prekių aprašymas ir kiti reikalavimai tiekiamoms Prekėms nustatyti Sutarties priede Nr. </w:t>
            </w:r>
            <w:r w:rsidR="009858F3" w:rsidRPr="002B7275">
              <w:rPr>
                <w:color w:val="000000"/>
                <w:kern w:val="2"/>
                <w:szCs w:val="24"/>
              </w:rPr>
              <w:t xml:space="preserve">1 </w:t>
            </w:r>
            <w:r w:rsidRPr="002B7275">
              <w:rPr>
                <w:color w:val="000000"/>
                <w:kern w:val="2"/>
                <w:szCs w:val="24"/>
              </w:rPr>
              <w:t xml:space="preserve">„Techninė specifikacija“ (toliau – Techninė specifikacija) ir Sutarties priede Nr. </w:t>
            </w:r>
            <w:r w:rsidR="00226601" w:rsidRPr="002B7275">
              <w:rPr>
                <w:color w:val="000000"/>
                <w:kern w:val="2"/>
                <w:szCs w:val="24"/>
              </w:rPr>
              <w:t xml:space="preserve">2 </w:t>
            </w:r>
            <w:r w:rsidRPr="002B7275">
              <w:rPr>
                <w:color w:val="000000"/>
                <w:kern w:val="2"/>
                <w:szCs w:val="24"/>
              </w:rPr>
              <w:t>„Pasiūlymas“.</w:t>
            </w:r>
          </w:p>
        </w:tc>
      </w:tr>
      <w:tr w:rsidR="005A5832" w:rsidRPr="00AB3142" w14:paraId="2067C18E" w14:textId="77777777" w:rsidTr="00C70C64">
        <w:trPr>
          <w:gridAfter w:val="1"/>
          <w:wAfter w:w="23" w:type="dxa"/>
          <w:trHeight w:val="300"/>
        </w:trPr>
        <w:tc>
          <w:tcPr>
            <w:tcW w:w="2704" w:type="dxa"/>
            <w:gridSpan w:val="3"/>
          </w:tcPr>
          <w:p w14:paraId="1B17C221" w14:textId="77777777" w:rsidR="005A5832" w:rsidRPr="00AB3142" w:rsidRDefault="00A10867" w:rsidP="00913A3F">
            <w:pPr>
              <w:jc w:val="both"/>
              <w:rPr>
                <w:b/>
                <w:bCs/>
                <w:kern w:val="2"/>
                <w:szCs w:val="24"/>
              </w:rPr>
            </w:pPr>
            <w:r w:rsidRPr="00AB3142">
              <w:rPr>
                <w:b/>
                <w:bCs/>
                <w:kern w:val="2"/>
                <w:szCs w:val="24"/>
              </w:rPr>
              <w:lastRenderedPageBreak/>
              <w:t>3.2. Pirkimo numeris</w:t>
            </w:r>
          </w:p>
        </w:tc>
        <w:tc>
          <w:tcPr>
            <w:tcW w:w="6831" w:type="dxa"/>
            <w:gridSpan w:val="6"/>
          </w:tcPr>
          <w:p w14:paraId="797F36D7" w14:textId="6C5E5306" w:rsidR="00223280" w:rsidRPr="00AB3142" w:rsidRDefault="00223280">
            <w:pPr>
              <w:rPr>
                <w:kern w:val="2"/>
                <w:szCs w:val="24"/>
              </w:rPr>
            </w:pPr>
          </w:p>
        </w:tc>
      </w:tr>
      <w:tr w:rsidR="005A5832" w:rsidRPr="00AB3142" w14:paraId="35962EE6" w14:textId="77777777" w:rsidTr="00C70C64">
        <w:trPr>
          <w:gridAfter w:val="1"/>
          <w:wAfter w:w="23" w:type="dxa"/>
          <w:trHeight w:val="300"/>
        </w:trPr>
        <w:tc>
          <w:tcPr>
            <w:tcW w:w="2704" w:type="dxa"/>
            <w:gridSpan w:val="3"/>
          </w:tcPr>
          <w:p w14:paraId="47792A58" w14:textId="77777777" w:rsidR="005A5832" w:rsidRPr="00AB3142" w:rsidRDefault="00A10867" w:rsidP="00913A3F">
            <w:pPr>
              <w:jc w:val="both"/>
              <w:rPr>
                <w:b/>
                <w:bCs/>
                <w:kern w:val="2"/>
                <w:szCs w:val="24"/>
              </w:rPr>
            </w:pPr>
            <w:r w:rsidRPr="00AB3142">
              <w:rPr>
                <w:b/>
                <w:bCs/>
                <w:kern w:val="2"/>
                <w:szCs w:val="24"/>
              </w:rPr>
              <w:t>3.3. Informacija apie Europos Sąjungos lėšomis finansuojamą projektą arba kitą projektą</w:t>
            </w:r>
          </w:p>
        </w:tc>
        <w:tc>
          <w:tcPr>
            <w:tcW w:w="6831" w:type="dxa"/>
            <w:gridSpan w:val="6"/>
          </w:tcPr>
          <w:p w14:paraId="0E5A4FEF" w14:textId="77777777" w:rsidR="005A5832" w:rsidRPr="00AB3142" w:rsidRDefault="00A10867">
            <w:pPr>
              <w:rPr>
                <w:kern w:val="2"/>
                <w:szCs w:val="24"/>
              </w:rPr>
            </w:pPr>
            <w:r w:rsidRPr="00AB3142">
              <w:rPr>
                <w:kern w:val="2"/>
                <w:szCs w:val="24"/>
              </w:rPr>
              <w:t>Netaikoma</w:t>
            </w:r>
          </w:p>
          <w:p w14:paraId="4CB7787D" w14:textId="0BF35D24" w:rsidR="005A5832" w:rsidRPr="00AB3142" w:rsidRDefault="005A5832">
            <w:pPr>
              <w:rPr>
                <w:kern w:val="2"/>
                <w:szCs w:val="24"/>
              </w:rPr>
            </w:pPr>
          </w:p>
        </w:tc>
      </w:tr>
      <w:tr w:rsidR="005A5832" w:rsidRPr="00AB3142" w14:paraId="44F36DB8" w14:textId="77777777" w:rsidTr="00C70C64">
        <w:trPr>
          <w:gridAfter w:val="1"/>
          <w:wAfter w:w="23" w:type="dxa"/>
          <w:trHeight w:val="300"/>
        </w:trPr>
        <w:tc>
          <w:tcPr>
            <w:tcW w:w="9535" w:type="dxa"/>
            <w:gridSpan w:val="9"/>
          </w:tcPr>
          <w:p w14:paraId="5D91FF13" w14:textId="77777777" w:rsidR="005A5832" w:rsidRPr="00AB3142" w:rsidRDefault="00A10867">
            <w:pPr>
              <w:jc w:val="center"/>
              <w:rPr>
                <w:b/>
                <w:bCs/>
                <w:kern w:val="2"/>
                <w:szCs w:val="24"/>
              </w:rPr>
            </w:pPr>
            <w:r w:rsidRPr="00AB3142">
              <w:rPr>
                <w:b/>
                <w:bCs/>
                <w:kern w:val="2"/>
                <w:szCs w:val="24"/>
              </w:rPr>
              <w:t>4. PREKIŲ PRISTATYMO TERMINAI IR PREKIŲ PERDAVIMO - PRIĖMIMO TVARKA</w:t>
            </w:r>
          </w:p>
        </w:tc>
      </w:tr>
      <w:tr w:rsidR="005A5832" w:rsidRPr="00AB3142" w14:paraId="453D0B1B" w14:textId="77777777" w:rsidTr="00C70C64">
        <w:trPr>
          <w:gridAfter w:val="1"/>
          <w:wAfter w:w="23" w:type="dxa"/>
          <w:trHeight w:val="300"/>
        </w:trPr>
        <w:tc>
          <w:tcPr>
            <w:tcW w:w="2704" w:type="dxa"/>
            <w:gridSpan w:val="3"/>
          </w:tcPr>
          <w:p w14:paraId="55CE338B" w14:textId="352E0DE2" w:rsidR="005A5832" w:rsidRPr="00AB3142" w:rsidRDefault="002151BE" w:rsidP="00913A3F">
            <w:pPr>
              <w:jc w:val="both"/>
              <w:rPr>
                <w:b/>
                <w:bCs/>
                <w:kern w:val="2"/>
                <w:szCs w:val="24"/>
              </w:rPr>
            </w:pPr>
            <w:r w:rsidRPr="00AB3142">
              <w:rPr>
                <w:b/>
                <w:bCs/>
                <w:kern w:val="2"/>
                <w:szCs w:val="24"/>
              </w:rPr>
              <w:t>4.1. Prekių pristatymo terminas, kai Prekė (-ės) pristatomos vienu kartu</w:t>
            </w:r>
          </w:p>
        </w:tc>
        <w:tc>
          <w:tcPr>
            <w:tcW w:w="6831" w:type="dxa"/>
            <w:gridSpan w:val="6"/>
          </w:tcPr>
          <w:p w14:paraId="52FD3111" w14:textId="14AC5600" w:rsidR="00D473EC" w:rsidRPr="00AB3142" w:rsidRDefault="00D473EC" w:rsidP="000B6E4E">
            <w:pPr>
              <w:jc w:val="both"/>
              <w:rPr>
                <w:kern w:val="2"/>
                <w:szCs w:val="24"/>
              </w:rPr>
            </w:pPr>
            <w:r w:rsidRPr="00AB3142">
              <w:rPr>
                <w:kern w:val="2"/>
                <w:szCs w:val="24"/>
              </w:rPr>
              <w:t xml:space="preserve">4.1.1. </w:t>
            </w:r>
            <w:r w:rsidR="00275919" w:rsidRPr="00AB3142">
              <w:rPr>
                <w:kern w:val="2"/>
                <w:szCs w:val="24"/>
              </w:rPr>
              <w:t xml:space="preserve">Prekių </w:t>
            </w:r>
            <w:r w:rsidRPr="00AB3142">
              <w:rPr>
                <w:kern w:val="2"/>
                <w:szCs w:val="24"/>
              </w:rPr>
              <w:t>nuomos termin</w:t>
            </w:r>
            <w:r w:rsidR="005E7A1B" w:rsidRPr="00AB3142">
              <w:rPr>
                <w:kern w:val="2"/>
                <w:szCs w:val="24"/>
              </w:rPr>
              <w:t xml:space="preserve">as </w:t>
            </w:r>
            <w:r w:rsidR="00583024">
              <w:rPr>
                <w:kern w:val="2"/>
                <w:szCs w:val="24"/>
              </w:rPr>
              <w:t>–</w:t>
            </w:r>
            <w:r w:rsidR="00FB37E2">
              <w:rPr>
                <w:kern w:val="2"/>
                <w:szCs w:val="24"/>
              </w:rPr>
              <w:t xml:space="preserve"> 24</w:t>
            </w:r>
            <w:r w:rsidRPr="00AB3142">
              <w:rPr>
                <w:kern w:val="2"/>
                <w:szCs w:val="24"/>
              </w:rPr>
              <w:t xml:space="preserve"> (</w:t>
            </w:r>
            <w:r w:rsidR="00FB37E2">
              <w:rPr>
                <w:kern w:val="2"/>
                <w:szCs w:val="24"/>
              </w:rPr>
              <w:t>dvidešimt keturi</w:t>
            </w:r>
            <w:r w:rsidRPr="00AB3142">
              <w:rPr>
                <w:kern w:val="2"/>
                <w:szCs w:val="24"/>
              </w:rPr>
              <w:t>) mėnesi</w:t>
            </w:r>
            <w:r w:rsidR="00FB37E2">
              <w:rPr>
                <w:kern w:val="2"/>
                <w:szCs w:val="24"/>
              </w:rPr>
              <w:t>ai</w:t>
            </w:r>
            <w:r w:rsidRPr="00AB3142">
              <w:rPr>
                <w:kern w:val="2"/>
                <w:szCs w:val="24"/>
              </w:rPr>
              <w:t>, kuris gali būti pratęstas</w:t>
            </w:r>
            <w:r w:rsidR="00FB37E2">
              <w:rPr>
                <w:kern w:val="2"/>
                <w:szCs w:val="24"/>
              </w:rPr>
              <w:t xml:space="preserve"> du kartus</w:t>
            </w:r>
            <w:r w:rsidRPr="00AB3142">
              <w:rPr>
                <w:kern w:val="2"/>
                <w:szCs w:val="24"/>
              </w:rPr>
              <w:t xml:space="preserve"> papildomiems </w:t>
            </w:r>
            <w:r w:rsidR="00FB37E2">
              <w:rPr>
                <w:kern w:val="2"/>
                <w:szCs w:val="24"/>
              </w:rPr>
              <w:t>24</w:t>
            </w:r>
            <w:r w:rsidRPr="00AB3142">
              <w:rPr>
                <w:kern w:val="2"/>
                <w:szCs w:val="24"/>
              </w:rPr>
              <w:t xml:space="preserve"> (</w:t>
            </w:r>
            <w:r w:rsidR="00FB37E2">
              <w:rPr>
                <w:kern w:val="2"/>
                <w:szCs w:val="24"/>
              </w:rPr>
              <w:t>dvidešimt keturiems</w:t>
            </w:r>
            <w:r w:rsidRPr="00AB3142">
              <w:rPr>
                <w:kern w:val="2"/>
                <w:szCs w:val="24"/>
              </w:rPr>
              <w:t>) mėnes</w:t>
            </w:r>
            <w:r w:rsidR="005E7A1B" w:rsidRPr="00AB3142">
              <w:rPr>
                <w:kern w:val="2"/>
                <w:szCs w:val="24"/>
              </w:rPr>
              <w:t>i</w:t>
            </w:r>
            <w:r w:rsidR="00FB37E2">
              <w:rPr>
                <w:kern w:val="2"/>
                <w:szCs w:val="24"/>
              </w:rPr>
              <w:t>ams</w:t>
            </w:r>
            <w:r w:rsidRPr="00AB3142">
              <w:rPr>
                <w:kern w:val="2"/>
                <w:szCs w:val="24"/>
              </w:rPr>
              <w:t>. Bendras laikinų patalpų iš modulių nuomos terminas su pratęsim</w:t>
            </w:r>
            <w:r w:rsidR="00FB37E2">
              <w:rPr>
                <w:kern w:val="2"/>
                <w:szCs w:val="24"/>
              </w:rPr>
              <w:t>ais</w:t>
            </w:r>
            <w:r w:rsidRPr="00AB3142">
              <w:rPr>
                <w:kern w:val="2"/>
                <w:szCs w:val="24"/>
              </w:rPr>
              <w:t xml:space="preserve"> gali būti ne ilgesnis kaip </w:t>
            </w:r>
            <w:r w:rsidR="00FB37E2">
              <w:rPr>
                <w:kern w:val="2"/>
                <w:szCs w:val="24"/>
              </w:rPr>
              <w:t>72</w:t>
            </w:r>
            <w:r w:rsidRPr="00AB3142">
              <w:rPr>
                <w:kern w:val="2"/>
                <w:szCs w:val="24"/>
              </w:rPr>
              <w:t xml:space="preserve"> (</w:t>
            </w:r>
            <w:r w:rsidR="00FB37E2">
              <w:rPr>
                <w:kern w:val="2"/>
                <w:szCs w:val="24"/>
              </w:rPr>
              <w:t>septyniasdešimt du</w:t>
            </w:r>
            <w:r w:rsidRPr="00AB3142">
              <w:rPr>
                <w:kern w:val="2"/>
                <w:szCs w:val="24"/>
              </w:rPr>
              <w:t xml:space="preserve">) mėnesiai. </w:t>
            </w:r>
          </w:p>
          <w:p w14:paraId="56503436" w14:textId="7B445B5D" w:rsidR="00D473EC" w:rsidRPr="00AB3142" w:rsidRDefault="005E7A1B" w:rsidP="000B6E4E">
            <w:pPr>
              <w:jc w:val="both"/>
              <w:rPr>
                <w:kern w:val="2"/>
                <w:szCs w:val="24"/>
              </w:rPr>
            </w:pPr>
            <w:r w:rsidRPr="00AB3142">
              <w:rPr>
                <w:kern w:val="2"/>
                <w:szCs w:val="24"/>
              </w:rPr>
              <w:t>4.1</w:t>
            </w:r>
            <w:r w:rsidR="00D473EC" w:rsidRPr="00AB3142">
              <w:rPr>
                <w:kern w:val="2"/>
                <w:szCs w:val="24"/>
              </w:rPr>
              <w:t>.2. Parengiamųjų darbų, išmontavimo bei išvežimo darbų, techninės priežiūros paslaugų terminai:</w:t>
            </w:r>
          </w:p>
          <w:p w14:paraId="672BCC11" w14:textId="3467BD5E" w:rsidR="005E7A1B" w:rsidRPr="00AB3142" w:rsidRDefault="005E7A1B" w:rsidP="000B6E4E">
            <w:pPr>
              <w:jc w:val="both"/>
              <w:rPr>
                <w:kern w:val="2"/>
                <w:szCs w:val="24"/>
              </w:rPr>
            </w:pPr>
            <w:r w:rsidRPr="00AB3142">
              <w:rPr>
                <w:kern w:val="2"/>
                <w:szCs w:val="24"/>
              </w:rPr>
              <w:t>4</w:t>
            </w:r>
            <w:r w:rsidR="00D473EC" w:rsidRPr="00AB3142">
              <w:rPr>
                <w:kern w:val="2"/>
                <w:szCs w:val="24"/>
              </w:rPr>
              <w:t>.1.</w:t>
            </w:r>
            <w:r w:rsidRPr="00AB3142">
              <w:rPr>
                <w:kern w:val="2"/>
                <w:szCs w:val="24"/>
              </w:rPr>
              <w:t>2.</w:t>
            </w:r>
            <w:r w:rsidR="00A23071">
              <w:rPr>
                <w:kern w:val="2"/>
                <w:szCs w:val="24"/>
              </w:rPr>
              <w:t>1</w:t>
            </w:r>
            <w:r w:rsidRPr="00AB3142">
              <w:rPr>
                <w:kern w:val="2"/>
                <w:szCs w:val="24"/>
              </w:rPr>
              <w:t>.</w:t>
            </w:r>
            <w:r w:rsidR="00D473EC" w:rsidRPr="00AB3142">
              <w:rPr>
                <w:kern w:val="2"/>
                <w:szCs w:val="24"/>
              </w:rPr>
              <w:t xml:space="preserve"> techninio darbo projekto parengimo </w:t>
            </w:r>
            <w:r w:rsidR="00015E26">
              <w:rPr>
                <w:kern w:val="2"/>
                <w:szCs w:val="24"/>
              </w:rPr>
              <w:t>paslaugos p</w:t>
            </w:r>
            <w:r w:rsidR="00583024">
              <w:rPr>
                <w:kern w:val="2"/>
                <w:szCs w:val="24"/>
              </w:rPr>
              <w:t>r</w:t>
            </w:r>
            <w:r w:rsidR="00D473EC" w:rsidRPr="00AB3142">
              <w:rPr>
                <w:kern w:val="2"/>
                <w:szCs w:val="24"/>
              </w:rPr>
              <w:t>ivalo būti atlikt</w:t>
            </w:r>
            <w:r w:rsidR="00015E26">
              <w:rPr>
                <w:kern w:val="2"/>
                <w:szCs w:val="24"/>
              </w:rPr>
              <w:t>os</w:t>
            </w:r>
            <w:r w:rsidR="00D473EC" w:rsidRPr="00AB3142">
              <w:rPr>
                <w:kern w:val="2"/>
                <w:szCs w:val="24"/>
              </w:rPr>
              <w:t xml:space="preserve"> ne vėliau kaip per </w:t>
            </w:r>
            <w:r w:rsidR="004D6D37" w:rsidRPr="004D6D37">
              <w:rPr>
                <w:b/>
                <w:bCs/>
                <w:kern w:val="2"/>
                <w:szCs w:val="24"/>
              </w:rPr>
              <w:t>6</w:t>
            </w:r>
            <w:r w:rsidR="00D473EC" w:rsidRPr="004D6D37">
              <w:rPr>
                <w:b/>
                <w:bCs/>
                <w:kern w:val="2"/>
                <w:szCs w:val="24"/>
              </w:rPr>
              <w:t xml:space="preserve"> mėn.</w:t>
            </w:r>
            <w:r w:rsidR="00D473EC" w:rsidRPr="00AB3142">
              <w:rPr>
                <w:kern w:val="2"/>
                <w:szCs w:val="24"/>
              </w:rPr>
              <w:t xml:space="preserve"> nuo Sutarties </w:t>
            </w:r>
            <w:r w:rsidRPr="00AB3142">
              <w:rPr>
                <w:kern w:val="2"/>
                <w:szCs w:val="24"/>
              </w:rPr>
              <w:t>įsigaliojimo</w:t>
            </w:r>
            <w:r w:rsidR="00D473EC" w:rsidRPr="00AB3142">
              <w:rPr>
                <w:kern w:val="2"/>
                <w:szCs w:val="24"/>
              </w:rPr>
              <w:t xml:space="preserve"> datos.</w:t>
            </w:r>
          </w:p>
          <w:p w14:paraId="5DEFF00E" w14:textId="30DCA5D1" w:rsidR="00D473EC" w:rsidRPr="00AB3142" w:rsidRDefault="005E7A1B" w:rsidP="000B6E4E">
            <w:pPr>
              <w:jc w:val="both"/>
              <w:rPr>
                <w:kern w:val="2"/>
                <w:szCs w:val="24"/>
              </w:rPr>
            </w:pPr>
            <w:r w:rsidRPr="00AB3142">
              <w:rPr>
                <w:kern w:val="2"/>
                <w:szCs w:val="24"/>
              </w:rPr>
              <w:t>4.1.</w:t>
            </w:r>
            <w:r w:rsidR="00D473EC" w:rsidRPr="00AB3142">
              <w:rPr>
                <w:kern w:val="2"/>
                <w:szCs w:val="24"/>
              </w:rPr>
              <w:t xml:space="preserve">2.2. parengiamieji </w:t>
            </w:r>
            <w:r w:rsidR="008923E3">
              <w:rPr>
                <w:kern w:val="2"/>
                <w:szCs w:val="24"/>
              </w:rPr>
              <w:t xml:space="preserve">ir modulių sumontavimo </w:t>
            </w:r>
            <w:r w:rsidR="00D473EC" w:rsidRPr="00AB3142">
              <w:rPr>
                <w:kern w:val="2"/>
                <w:szCs w:val="24"/>
              </w:rPr>
              <w:t xml:space="preserve">darbai privalo būti atlikti ne vėliau kaip per </w:t>
            </w:r>
            <w:r w:rsidR="004D6D37">
              <w:rPr>
                <w:b/>
                <w:bCs/>
                <w:kern w:val="2"/>
                <w:szCs w:val="24"/>
              </w:rPr>
              <w:t>9</w:t>
            </w:r>
            <w:r w:rsidR="008923E3">
              <w:rPr>
                <w:b/>
                <w:bCs/>
                <w:kern w:val="2"/>
                <w:szCs w:val="24"/>
              </w:rPr>
              <w:t xml:space="preserve"> mėn.</w:t>
            </w:r>
            <w:r w:rsidR="00F36C8F" w:rsidRPr="00F36C8F">
              <w:rPr>
                <w:b/>
                <w:bCs/>
                <w:kern w:val="2"/>
                <w:szCs w:val="24"/>
              </w:rPr>
              <w:t xml:space="preserve"> </w:t>
            </w:r>
            <w:r w:rsidR="00D473EC" w:rsidRPr="00AB3142">
              <w:rPr>
                <w:kern w:val="2"/>
                <w:szCs w:val="24"/>
              </w:rPr>
              <w:t xml:space="preserve">nuo Sutarties </w:t>
            </w:r>
            <w:r w:rsidRPr="00AB3142">
              <w:rPr>
                <w:kern w:val="2"/>
                <w:szCs w:val="24"/>
              </w:rPr>
              <w:t>įsigaliojimo</w:t>
            </w:r>
            <w:r w:rsidR="00D473EC" w:rsidRPr="00AB3142">
              <w:rPr>
                <w:kern w:val="2"/>
                <w:szCs w:val="24"/>
              </w:rPr>
              <w:t xml:space="preserve"> dienos. </w:t>
            </w:r>
            <w:r w:rsidR="00D473EC" w:rsidRPr="00AB3142">
              <w:rPr>
                <w:kern w:val="2"/>
                <w:szCs w:val="24"/>
              </w:rPr>
              <w:lastRenderedPageBreak/>
              <w:t xml:space="preserve">Jeigu Tiekėjas nesilaiko nustatyto termino, moka Pirkėjui </w:t>
            </w:r>
            <w:r w:rsidR="00FB37E2">
              <w:rPr>
                <w:kern w:val="2"/>
                <w:szCs w:val="24"/>
              </w:rPr>
              <w:t>5</w:t>
            </w:r>
            <w:r w:rsidR="00D345EB">
              <w:rPr>
                <w:kern w:val="2"/>
                <w:szCs w:val="24"/>
              </w:rPr>
              <w:t>0</w:t>
            </w:r>
            <w:r w:rsidR="00D473EC" w:rsidRPr="00AB3142">
              <w:rPr>
                <w:kern w:val="2"/>
                <w:szCs w:val="24"/>
              </w:rPr>
              <w:t>,00 (</w:t>
            </w:r>
            <w:r w:rsidR="00FB37E2">
              <w:rPr>
                <w:kern w:val="2"/>
                <w:szCs w:val="24"/>
              </w:rPr>
              <w:t>penkiasdešimt</w:t>
            </w:r>
            <w:r w:rsidR="00D473EC" w:rsidRPr="00AB3142">
              <w:rPr>
                <w:kern w:val="2"/>
                <w:szCs w:val="24"/>
              </w:rPr>
              <w:t>) Eur baudą už kiekvien</w:t>
            </w:r>
            <w:r w:rsidR="00D345EB">
              <w:rPr>
                <w:kern w:val="2"/>
                <w:szCs w:val="24"/>
              </w:rPr>
              <w:t xml:space="preserve">ą </w:t>
            </w:r>
            <w:r w:rsidR="00D473EC" w:rsidRPr="00AB3142">
              <w:rPr>
                <w:kern w:val="2"/>
                <w:szCs w:val="24"/>
              </w:rPr>
              <w:t>pradelst</w:t>
            </w:r>
            <w:r w:rsidR="00D345EB">
              <w:rPr>
                <w:kern w:val="2"/>
                <w:szCs w:val="24"/>
              </w:rPr>
              <w:t>ą</w:t>
            </w:r>
            <w:r w:rsidR="00D473EC" w:rsidRPr="00AB3142">
              <w:rPr>
                <w:kern w:val="2"/>
                <w:szCs w:val="24"/>
              </w:rPr>
              <w:t xml:space="preserve"> dien</w:t>
            </w:r>
            <w:r w:rsidR="00D345EB">
              <w:rPr>
                <w:kern w:val="2"/>
                <w:szCs w:val="24"/>
              </w:rPr>
              <w:t>ą</w:t>
            </w:r>
            <w:r w:rsidR="00A23071">
              <w:rPr>
                <w:kern w:val="2"/>
                <w:szCs w:val="24"/>
              </w:rPr>
              <w:t xml:space="preserve">, </w:t>
            </w:r>
            <w:r w:rsidR="00A23071" w:rsidRPr="00A23071">
              <w:rPr>
                <w:szCs w:val="24"/>
              </w:rPr>
              <w:t xml:space="preserve">tačiau visais atvejais Tiekėjo mokėtinos baudos suma negali viršyti </w:t>
            </w:r>
            <w:r w:rsidR="00FB37E2">
              <w:rPr>
                <w:szCs w:val="24"/>
              </w:rPr>
              <w:t>10 proc. pradinės sutarties vertės be PVM</w:t>
            </w:r>
            <w:r w:rsidR="00D473EC" w:rsidRPr="00AB3142">
              <w:rPr>
                <w:kern w:val="2"/>
                <w:szCs w:val="24"/>
              </w:rPr>
              <w:t>.</w:t>
            </w:r>
          </w:p>
          <w:p w14:paraId="58D92D44" w14:textId="762F9323" w:rsidR="00D473EC" w:rsidRPr="00AB3142" w:rsidRDefault="002E5647" w:rsidP="000B6E4E">
            <w:pPr>
              <w:jc w:val="both"/>
              <w:rPr>
                <w:kern w:val="2"/>
                <w:szCs w:val="24"/>
              </w:rPr>
            </w:pPr>
            <w:r w:rsidRPr="00AB3142">
              <w:rPr>
                <w:kern w:val="2"/>
                <w:szCs w:val="24"/>
              </w:rPr>
              <w:t>4</w:t>
            </w:r>
            <w:r w:rsidR="00D473EC" w:rsidRPr="00AB3142">
              <w:rPr>
                <w:kern w:val="2"/>
                <w:szCs w:val="24"/>
              </w:rPr>
              <w:t>.</w:t>
            </w:r>
            <w:r w:rsidRPr="00AB3142">
              <w:rPr>
                <w:kern w:val="2"/>
                <w:szCs w:val="24"/>
              </w:rPr>
              <w:t>1</w:t>
            </w:r>
            <w:r w:rsidR="00D473EC" w:rsidRPr="00AB3142">
              <w:rPr>
                <w:kern w:val="2"/>
                <w:szCs w:val="24"/>
              </w:rPr>
              <w:t>.3. laikinų patalpų iš modulių išmontavimo ir išvežimo darbai pasibaigus Sutarties terminui – per 30 dienų nuo Sutarties pasibaigimo termino;</w:t>
            </w:r>
          </w:p>
          <w:p w14:paraId="1EAA5DED" w14:textId="2E3772DF" w:rsidR="00D473EC" w:rsidRPr="00AB3142" w:rsidRDefault="002E5647" w:rsidP="000B6E4E">
            <w:pPr>
              <w:jc w:val="both"/>
              <w:rPr>
                <w:kern w:val="2"/>
                <w:szCs w:val="24"/>
              </w:rPr>
            </w:pPr>
            <w:r w:rsidRPr="00AB3142">
              <w:rPr>
                <w:kern w:val="2"/>
                <w:szCs w:val="24"/>
              </w:rPr>
              <w:t>4</w:t>
            </w:r>
            <w:r w:rsidR="00D473EC" w:rsidRPr="00AB3142">
              <w:rPr>
                <w:kern w:val="2"/>
                <w:szCs w:val="24"/>
              </w:rPr>
              <w:t>.</w:t>
            </w:r>
            <w:r w:rsidRPr="00AB3142">
              <w:rPr>
                <w:kern w:val="2"/>
                <w:szCs w:val="24"/>
              </w:rPr>
              <w:t>1</w:t>
            </w:r>
            <w:r w:rsidR="00D473EC" w:rsidRPr="00AB3142">
              <w:rPr>
                <w:kern w:val="2"/>
                <w:szCs w:val="24"/>
              </w:rPr>
              <w:t>.</w:t>
            </w:r>
            <w:r w:rsidRPr="00AB3142">
              <w:rPr>
                <w:kern w:val="2"/>
                <w:szCs w:val="24"/>
              </w:rPr>
              <w:t>4</w:t>
            </w:r>
            <w:r w:rsidR="00D473EC" w:rsidRPr="00AB3142">
              <w:rPr>
                <w:kern w:val="2"/>
                <w:szCs w:val="24"/>
              </w:rPr>
              <w:t xml:space="preserve">. </w:t>
            </w:r>
            <w:r w:rsidR="00275919" w:rsidRPr="00AB3142">
              <w:rPr>
                <w:kern w:val="2"/>
                <w:szCs w:val="24"/>
              </w:rPr>
              <w:t>Prekių</w:t>
            </w:r>
            <w:r w:rsidR="00D473EC" w:rsidRPr="00AB3142">
              <w:rPr>
                <w:kern w:val="2"/>
                <w:szCs w:val="24"/>
              </w:rPr>
              <w:t xml:space="preserve"> techninės priežiūros paslaugos - </w:t>
            </w:r>
            <w:r w:rsidR="00FB37E2">
              <w:rPr>
                <w:kern w:val="2"/>
                <w:szCs w:val="24"/>
              </w:rPr>
              <w:t>24</w:t>
            </w:r>
            <w:r w:rsidR="00D473EC" w:rsidRPr="00AB3142">
              <w:rPr>
                <w:kern w:val="2"/>
                <w:szCs w:val="24"/>
              </w:rPr>
              <w:t xml:space="preserve"> (</w:t>
            </w:r>
            <w:r w:rsidR="00FB37E2">
              <w:rPr>
                <w:kern w:val="2"/>
                <w:szCs w:val="24"/>
              </w:rPr>
              <w:t>dvidešimt keturi</w:t>
            </w:r>
            <w:r w:rsidR="00D473EC" w:rsidRPr="00AB3142">
              <w:rPr>
                <w:kern w:val="2"/>
                <w:szCs w:val="24"/>
              </w:rPr>
              <w:t>) mėnesi</w:t>
            </w:r>
            <w:r w:rsidR="00FB37E2">
              <w:rPr>
                <w:kern w:val="2"/>
                <w:szCs w:val="24"/>
              </w:rPr>
              <w:t>ai</w:t>
            </w:r>
            <w:r w:rsidR="00D473EC" w:rsidRPr="00AB3142">
              <w:rPr>
                <w:kern w:val="2"/>
                <w:szCs w:val="24"/>
              </w:rPr>
              <w:t xml:space="preserve">, kuris Šalims sutarus, gali būti pratęstas </w:t>
            </w:r>
            <w:r w:rsidR="00FB37E2">
              <w:rPr>
                <w:kern w:val="2"/>
                <w:szCs w:val="24"/>
              </w:rPr>
              <w:t xml:space="preserve">du kartus </w:t>
            </w:r>
            <w:r w:rsidR="00D473EC" w:rsidRPr="00AB3142">
              <w:rPr>
                <w:kern w:val="2"/>
                <w:szCs w:val="24"/>
              </w:rPr>
              <w:t xml:space="preserve">papildomiems </w:t>
            </w:r>
            <w:r w:rsidR="00FB37E2">
              <w:rPr>
                <w:kern w:val="2"/>
                <w:szCs w:val="24"/>
              </w:rPr>
              <w:t>24</w:t>
            </w:r>
            <w:r w:rsidR="00D473EC" w:rsidRPr="00AB3142">
              <w:rPr>
                <w:kern w:val="2"/>
                <w:szCs w:val="24"/>
              </w:rPr>
              <w:t xml:space="preserve"> (</w:t>
            </w:r>
            <w:r w:rsidR="00FB37E2">
              <w:rPr>
                <w:kern w:val="2"/>
                <w:szCs w:val="24"/>
              </w:rPr>
              <w:t>dvidešimt keturiems</w:t>
            </w:r>
            <w:r w:rsidR="00D473EC" w:rsidRPr="00AB3142">
              <w:rPr>
                <w:kern w:val="2"/>
                <w:szCs w:val="24"/>
              </w:rPr>
              <w:t>) mėnesiams.</w:t>
            </w:r>
          </w:p>
          <w:p w14:paraId="08E206DF" w14:textId="3D184EF8" w:rsidR="00D473EC" w:rsidRPr="00AB3142" w:rsidRDefault="002E5647" w:rsidP="000B6E4E">
            <w:pPr>
              <w:jc w:val="both"/>
              <w:rPr>
                <w:kern w:val="2"/>
                <w:szCs w:val="24"/>
              </w:rPr>
            </w:pPr>
            <w:r w:rsidRPr="00AB3142">
              <w:rPr>
                <w:kern w:val="2"/>
                <w:szCs w:val="24"/>
              </w:rPr>
              <w:t>4.1.5.</w:t>
            </w:r>
            <w:r w:rsidR="00D473EC" w:rsidRPr="00AB3142">
              <w:rPr>
                <w:kern w:val="2"/>
                <w:szCs w:val="24"/>
              </w:rPr>
              <w:t xml:space="preserve"> Nuomos terminas pradedamas skaičiuoti nuo </w:t>
            </w:r>
            <w:r w:rsidR="00275919" w:rsidRPr="00AB3142">
              <w:rPr>
                <w:kern w:val="2"/>
                <w:szCs w:val="24"/>
              </w:rPr>
              <w:t>Prekių</w:t>
            </w:r>
            <w:r w:rsidR="00D473EC" w:rsidRPr="00AB3142">
              <w:rPr>
                <w:kern w:val="2"/>
                <w:szCs w:val="24"/>
              </w:rPr>
              <w:t xml:space="preserve"> perdavimo – priėmimo akto pasirašymo dienos (ši diena yra pirmoji nuomos termino diena). </w:t>
            </w:r>
            <w:r w:rsidR="00275919" w:rsidRPr="00AB3142">
              <w:rPr>
                <w:kern w:val="2"/>
                <w:szCs w:val="24"/>
              </w:rPr>
              <w:t>Prekės</w:t>
            </w:r>
            <w:r w:rsidR="00D473EC" w:rsidRPr="00AB3142">
              <w:rPr>
                <w:kern w:val="2"/>
                <w:szCs w:val="24"/>
              </w:rPr>
              <w:t xml:space="preserve"> turi būti grąžint</w:t>
            </w:r>
            <w:r w:rsidR="00275919" w:rsidRPr="00AB3142">
              <w:rPr>
                <w:kern w:val="2"/>
                <w:szCs w:val="24"/>
              </w:rPr>
              <w:t>os</w:t>
            </w:r>
            <w:r w:rsidR="00D473EC" w:rsidRPr="00AB3142">
              <w:rPr>
                <w:kern w:val="2"/>
                <w:szCs w:val="24"/>
              </w:rPr>
              <w:t xml:space="preserve"> paskutinę nuomos dieną arba iki po jos einančios darbo dienos 12 (dvyliktos) valandos.</w:t>
            </w:r>
          </w:p>
          <w:p w14:paraId="622E4E36" w14:textId="19C4D2B1" w:rsidR="00D473EC" w:rsidRPr="00AB3142" w:rsidRDefault="002E5647" w:rsidP="000B6E4E">
            <w:pPr>
              <w:jc w:val="both"/>
              <w:rPr>
                <w:kern w:val="2"/>
                <w:szCs w:val="24"/>
              </w:rPr>
            </w:pPr>
            <w:r w:rsidRPr="00AB3142">
              <w:rPr>
                <w:kern w:val="2"/>
                <w:szCs w:val="24"/>
              </w:rPr>
              <w:t>4</w:t>
            </w:r>
            <w:r w:rsidR="00D473EC" w:rsidRPr="00AB3142">
              <w:rPr>
                <w:kern w:val="2"/>
                <w:szCs w:val="24"/>
              </w:rPr>
              <w:t>.</w:t>
            </w:r>
            <w:r w:rsidRPr="00AB3142">
              <w:rPr>
                <w:kern w:val="2"/>
                <w:szCs w:val="24"/>
              </w:rPr>
              <w:t>1</w:t>
            </w:r>
            <w:r w:rsidR="00D473EC" w:rsidRPr="00AB3142">
              <w:rPr>
                <w:kern w:val="2"/>
                <w:szCs w:val="24"/>
              </w:rPr>
              <w:t>.</w:t>
            </w:r>
            <w:r w:rsidRPr="00AB3142">
              <w:rPr>
                <w:kern w:val="2"/>
                <w:szCs w:val="24"/>
              </w:rPr>
              <w:t xml:space="preserve">6. </w:t>
            </w:r>
            <w:r w:rsidR="00D473EC" w:rsidRPr="00AB3142">
              <w:rPr>
                <w:kern w:val="2"/>
                <w:szCs w:val="24"/>
              </w:rPr>
              <w:t xml:space="preserve">Šalys numato galimybę pratęsti nuomos terminą papildomiems </w:t>
            </w:r>
            <w:r w:rsidR="00874E49">
              <w:rPr>
                <w:kern w:val="2"/>
                <w:szCs w:val="24"/>
              </w:rPr>
              <w:t>24</w:t>
            </w:r>
            <w:r w:rsidR="00D473EC" w:rsidRPr="00AB3142">
              <w:rPr>
                <w:kern w:val="2"/>
                <w:szCs w:val="24"/>
              </w:rPr>
              <w:t xml:space="preserve"> mėnesiams tokia tvarka ir sąlygomis:</w:t>
            </w:r>
          </w:p>
          <w:p w14:paraId="257B461C" w14:textId="6922E20B" w:rsidR="00D473EC" w:rsidRPr="00AB3142" w:rsidRDefault="00D473EC" w:rsidP="000B6E4E">
            <w:pPr>
              <w:jc w:val="both"/>
              <w:rPr>
                <w:kern w:val="2"/>
                <w:szCs w:val="24"/>
              </w:rPr>
            </w:pPr>
            <w:r w:rsidRPr="00AB3142">
              <w:rPr>
                <w:kern w:val="2"/>
                <w:szCs w:val="24"/>
              </w:rPr>
              <w:t>4.1.</w:t>
            </w:r>
            <w:r w:rsidR="002E5647" w:rsidRPr="00AB3142">
              <w:rPr>
                <w:kern w:val="2"/>
                <w:szCs w:val="24"/>
              </w:rPr>
              <w:t>6.1.</w:t>
            </w:r>
            <w:r w:rsidRPr="00AB3142">
              <w:rPr>
                <w:kern w:val="2"/>
                <w:szCs w:val="24"/>
              </w:rPr>
              <w:t xml:space="preserve"> </w:t>
            </w:r>
            <w:r w:rsidR="00275919" w:rsidRPr="00AB3142">
              <w:rPr>
                <w:kern w:val="2"/>
                <w:szCs w:val="24"/>
              </w:rPr>
              <w:t>Pirkėjas</w:t>
            </w:r>
            <w:r w:rsidRPr="00AB3142">
              <w:rPr>
                <w:kern w:val="2"/>
                <w:szCs w:val="24"/>
              </w:rPr>
              <w:t xml:space="preserve"> ne vėliau kaip likus </w:t>
            </w:r>
            <w:r w:rsidR="00CB337D">
              <w:rPr>
                <w:kern w:val="2"/>
                <w:szCs w:val="24"/>
              </w:rPr>
              <w:t>3</w:t>
            </w:r>
            <w:r w:rsidRPr="00AB3142">
              <w:rPr>
                <w:kern w:val="2"/>
                <w:szCs w:val="24"/>
              </w:rPr>
              <w:t xml:space="preserve"> (</w:t>
            </w:r>
            <w:r w:rsidR="00AE3B1E">
              <w:rPr>
                <w:kern w:val="2"/>
                <w:szCs w:val="24"/>
              </w:rPr>
              <w:t>trims</w:t>
            </w:r>
            <w:r w:rsidRPr="00AB3142">
              <w:rPr>
                <w:kern w:val="2"/>
                <w:szCs w:val="24"/>
              </w:rPr>
              <w:t xml:space="preserve">) mėnesiams iki nuomos termino pabaigos raštu praneša Tiekėjui apie pageidavimą pratęsti nuomos terminą papildomiems </w:t>
            </w:r>
            <w:r w:rsidR="004D6D37">
              <w:rPr>
                <w:kern w:val="2"/>
                <w:szCs w:val="24"/>
              </w:rPr>
              <w:t>24</w:t>
            </w:r>
            <w:r w:rsidRPr="00AB3142">
              <w:rPr>
                <w:kern w:val="2"/>
                <w:szCs w:val="24"/>
              </w:rPr>
              <w:t xml:space="preserve"> mėnesi</w:t>
            </w:r>
            <w:r w:rsidR="004D6D37">
              <w:rPr>
                <w:kern w:val="2"/>
                <w:szCs w:val="24"/>
              </w:rPr>
              <w:t>ams</w:t>
            </w:r>
            <w:r w:rsidRPr="00AB3142">
              <w:rPr>
                <w:kern w:val="2"/>
                <w:szCs w:val="24"/>
              </w:rPr>
              <w:t>.</w:t>
            </w:r>
          </w:p>
          <w:p w14:paraId="053D6782" w14:textId="1A983A23" w:rsidR="00D473EC" w:rsidRPr="00AB3142" w:rsidRDefault="002E5647" w:rsidP="000B6E4E">
            <w:pPr>
              <w:jc w:val="both"/>
              <w:rPr>
                <w:kern w:val="2"/>
                <w:szCs w:val="24"/>
              </w:rPr>
            </w:pPr>
            <w:r w:rsidRPr="00AB3142">
              <w:rPr>
                <w:kern w:val="2"/>
                <w:szCs w:val="24"/>
              </w:rPr>
              <w:t xml:space="preserve">4.1.6.2. </w:t>
            </w:r>
            <w:r w:rsidR="00D473EC" w:rsidRPr="00AB3142">
              <w:rPr>
                <w:kern w:val="2"/>
                <w:szCs w:val="24"/>
              </w:rPr>
              <w:t xml:space="preserve">sudaromas papildomas susitarimas dėl nuomos termino pratęsimo už Sutartyje nurodytą kainą. </w:t>
            </w:r>
          </w:p>
          <w:p w14:paraId="4EC74522" w14:textId="08412339" w:rsidR="00D473EC" w:rsidRPr="00AB3142" w:rsidRDefault="002E5647" w:rsidP="000B6E4E">
            <w:pPr>
              <w:jc w:val="both"/>
              <w:rPr>
                <w:kern w:val="2"/>
                <w:szCs w:val="24"/>
              </w:rPr>
            </w:pPr>
            <w:r w:rsidRPr="00AB3142">
              <w:rPr>
                <w:kern w:val="2"/>
                <w:szCs w:val="24"/>
              </w:rPr>
              <w:t>4</w:t>
            </w:r>
            <w:r w:rsidR="00D473EC" w:rsidRPr="00AB3142">
              <w:rPr>
                <w:kern w:val="2"/>
                <w:szCs w:val="24"/>
              </w:rPr>
              <w:t>.</w:t>
            </w:r>
            <w:r w:rsidRPr="00AB3142">
              <w:rPr>
                <w:kern w:val="2"/>
                <w:szCs w:val="24"/>
              </w:rPr>
              <w:t>1</w:t>
            </w:r>
            <w:r w:rsidR="00D473EC" w:rsidRPr="00AB3142">
              <w:rPr>
                <w:kern w:val="2"/>
                <w:szCs w:val="24"/>
              </w:rPr>
              <w:t>.</w:t>
            </w:r>
            <w:r w:rsidRPr="00AB3142">
              <w:rPr>
                <w:kern w:val="2"/>
                <w:szCs w:val="24"/>
              </w:rPr>
              <w:t xml:space="preserve">7. </w:t>
            </w:r>
            <w:r w:rsidR="00D473EC" w:rsidRPr="00AB3142">
              <w:rPr>
                <w:kern w:val="2"/>
                <w:szCs w:val="24"/>
              </w:rPr>
              <w:t xml:space="preserve">Jeigu </w:t>
            </w:r>
            <w:r w:rsidR="00275919" w:rsidRPr="00AB3142">
              <w:rPr>
                <w:kern w:val="2"/>
                <w:szCs w:val="24"/>
              </w:rPr>
              <w:t>Pirkėjas</w:t>
            </w:r>
            <w:r w:rsidR="00D473EC" w:rsidRPr="00AB3142">
              <w:rPr>
                <w:kern w:val="2"/>
                <w:szCs w:val="24"/>
              </w:rPr>
              <w:t xml:space="preserve"> vėluoja grąžinti </w:t>
            </w:r>
            <w:r w:rsidR="00275919" w:rsidRPr="00AB3142">
              <w:rPr>
                <w:kern w:val="2"/>
                <w:szCs w:val="24"/>
              </w:rPr>
              <w:t>Prekes</w:t>
            </w:r>
            <w:r w:rsidR="00D473EC" w:rsidRPr="00AB3142">
              <w:rPr>
                <w:kern w:val="2"/>
                <w:szCs w:val="24"/>
              </w:rPr>
              <w:t xml:space="preserve">, </w:t>
            </w:r>
            <w:r w:rsidR="00FA10D1" w:rsidRPr="00AB3142">
              <w:rPr>
                <w:kern w:val="2"/>
                <w:szCs w:val="24"/>
              </w:rPr>
              <w:t>Pirkėjas</w:t>
            </w:r>
            <w:r w:rsidR="00D473EC" w:rsidRPr="00AB3142">
              <w:rPr>
                <w:kern w:val="2"/>
                <w:szCs w:val="24"/>
              </w:rPr>
              <w:t xml:space="preserve"> privalo sumokėti Tiekėjui nuomos mokestį už visą laiką, kurį </w:t>
            </w:r>
            <w:r w:rsidR="00FA10D1" w:rsidRPr="00AB3142">
              <w:rPr>
                <w:kern w:val="2"/>
                <w:szCs w:val="24"/>
              </w:rPr>
              <w:t>Pirkėjas</w:t>
            </w:r>
            <w:r w:rsidR="00D473EC" w:rsidRPr="00AB3142">
              <w:rPr>
                <w:kern w:val="2"/>
                <w:szCs w:val="24"/>
              </w:rPr>
              <w:t xml:space="preserve"> vėlavo grąžinti </w:t>
            </w:r>
            <w:r w:rsidR="00275919" w:rsidRPr="00AB3142">
              <w:rPr>
                <w:kern w:val="2"/>
                <w:szCs w:val="24"/>
              </w:rPr>
              <w:t>Prekes</w:t>
            </w:r>
            <w:r w:rsidR="00D473EC" w:rsidRPr="00AB3142">
              <w:rPr>
                <w:kern w:val="2"/>
                <w:szCs w:val="24"/>
              </w:rPr>
              <w:t xml:space="preserve">, papildomai dėl tokio pavėluoto grąžinimo kompensuodamas </w:t>
            </w:r>
            <w:r w:rsidR="00275919" w:rsidRPr="00AB3142">
              <w:rPr>
                <w:kern w:val="2"/>
                <w:szCs w:val="24"/>
              </w:rPr>
              <w:t>Tiekėjui</w:t>
            </w:r>
            <w:r w:rsidR="00D473EC" w:rsidRPr="00AB3142">
              <w:rPr>
                <w:kern w:val="2"/>
                <w:szCs w:val="24"/>
              </w:rPr>
              <w:t xml:space="preserve"> patirtus nuostolius</w:t>
            </w:r>
            <w:r w:rsidR="00275919" w:rsidRPr="00AB3142">
              <w:rPr>
                <w:kern w:val="2"/>
                <w:szCs w:val="24"/>
              </w:rPr>
              <w:t>.</w:t>
            </w:r>
          </w:p>
          <w:p w14:paraId="58BF7D76" w14:textId="17859A79" w:rsidR="00D473EC" w:rsidRPr="00AB3142" w:rsidRDefault="002E5647" w:rsidP="000B6E4E">
            <w:pPr>
              <w:jc w:val="both"/>
              <w:rPr>
                <w:kern w:val="2"/>
                <w:szCs w:val="24"/>
              </w:rPr>
            </w:pPr>
            <w:r w:rsidRPr="00AB3142">
              <w:rPr>
                <w:kern w:val="2"/>
                <w:szCs w:val="24"/>
              </w:rPr>
              <w:t xml:space="preserve">4.1.8. </w:t>
            </w:r>
            <w:r w:rsidR="00275919" w:rsidRPr="00AB3142">
              <w:rPr>
                <w:kern w:val="2"/>
                <w:szCs w:val="24"/>
              </w:rPr>
              <w:t xml:space="preserve">Prekių pristatymo adresas </w:t>
            </w:r>
            <w:r w:rsidR="00583024">
              <w:rPr>
                <w:kern w:val="2"/>
                <w:szCs w:val="24"/>
              </w:rPr>
              <w:t>–</w:t>
            </w:r>
            <w:r w:rsidR="00275919" w:rsidRPr="00AB3142">
              <w:rPr>
                <w:kern w:val="2"/>
                <w:szCs w:val="24"/>
              </w:rPr>
              <w:t xml:space="preserve"> </w:t>
            </w:r>
            <w:r w:rsidR="002F09BD" w:rsidRPr="00891433">
              <w:rPr>
                <w:b/>
                <w:bCs/>
                <w:kern w:val="2"/>
                <w:szCs w:val="24"/>
              </w:rPr>
              <w:t>Modulių nuoma, Vilniaus r. sav., Nemėžio sen., Skaidiškių k., Rudaminos g. 14.</w:t>
            </w:r>
          </w:p>
        </w:tc>
      </w:tr>
      <w:tr w:rsidR="005A5832" w:rsidRPr="00AB3142" w14:paraId="08012683" w14:textId="77777777" w:rsidTr="00C70C64">
        <w:trPr>
          <w:gridAfter w:val="1"/>
          <w:wAfter w:w="23" w:type="dxa"/>
          <w:trHeight w:val="876"/>
        </w:trPr>
        <w:tc>
          <w:tcPr>
            <w:tcW w:w="2704" w:type="dxa"/>
            <w:gridSpan w:val="3"/>
          </w:tcPr>
          <w:p w14:paraId="51DFF295" w14:textId="77777777" w:rsidR="005A5832" w:rsidRPr="00AB3142" w:rsidRDefault="00A10867" w:rsidP="00913A3F">
            <w:pPr>
              <w:jc w:val="both"/>
              <w:rPr>
                <w:b/>
                <w:bCs/>
                <w:kern w:val="2"/>
                <w:szCs w:val="24"/>
              </w:rPr>
            </w:pPr>
            <w:r w:rsidRPr="00AB3142">
              <w:rPr>
                <w:b/>
                <w:bCs/>
                <w:kern w:val="2"/>
                <w:szCs w:val="24"/>
              </w:rPr>
              <w:lastRenderedPageBreak/>
              <w:t>4.2. Prekių (ar jų dalies) pristatymo termino pratęsimas</w:t>
            </w:r>
          </w:p>
        </w:tc>
        <w:tc>
          <w:tcPr>
            <w:tcW w:w="6831" w:type="dxa"/>
            <w:gridSpan w:val="6"/>
          </w:tcPr>
          <w:p w14:paraId="3EAD275C" w14:textId="7D670508" w:rsidR="005A5832" w:rsidRPr="00AB3142" w:rsidRDefault="008923E3" w:rsidP="000B6E4E">
            <w:pPr>
              <w:jc w:val="both"/>
              <w:rPr>
                <w:kern w:val="2"/>
                <w:szCs w:val="24"/>
              </w:rPr>
            </w:pPr>
            <w:r>
              <w:rPr>
                <w:kern w:val="2"/>
                <w:szCs w:val="24"/>
              </w:rPr>
              <w:t xml:space="preserve">Galimas pratęsimas </w:t>
            </w:r>
            <w:r w:rsidR="002F09BD">
              <w:rPr>
                <w:kern w:val="2"/>
                <w:szCs w:val="24"/>
              </w:rPr>
              <w:t>3</w:t>
            </w:r>
            <w:r>
              <w:rPr>
                <w:kern w:val="2"/>
                <w:szCs w:val="24"/>
              </w:rPr>
              <w:t xml:space="preserve"> mėn. dėl ne nuo tiekėjo priklausančių aplinkybių.</w:t>
            </w:r>
          </w:p>
          <w:p w14:paraId="27C692F9" w14:textId="0BDD7244" w:rsidR="005A5832" w:rsidRPr="00AB3142" w:rsidRDefault="005A5832" w:rsidP="000B6E4E">
            <w:pPr>
              <w:jc w:val="both"/>
              <w:rPr>
                <w:kern w:val="2"/>
                <w:szCs w:val="24"/>
              </w:rPr>
            </w:pPr>
          </w:p>
        </w:tc>
      </w:tr>
      <w:tr w:rsidR="005A5832" w:rsidRPr="00AB3142" w14:paraId="3AD8FBC7" w14:textId="77777777" w:rsidTr="00C70C64">
        <w:trPr>
          <w:gridAfter w:val="1"/>
          <w:wAfter w:w="23" w:type="dxa"/>
          <w:trHeight w:val="300"/>
        </w:trPr>
        <w:tc>
          <w:tcPr>
            <w:tcW w:w="2704" w:type="dxa"/>
            <w:gridSpan w:val="3"/>
          </w:tcPr>
          <w:p w14:paraId="2F2F3114" w14:textId="77777777" w:rsidR="005A5832" w:rsidRPr="00AB3142" w:rsidRDefault="00A10867" w:rsidP="00913A3F">
            <w:pPr>
              <w:jc w:val="both"/>
              <w:rPr>
                <w:b/>
                <w:bCs/>
                <w:kern w:val="2"/>
                <w:szCs w:val="24"/>
              </w:rPr>
            </w:pPr>
            <w:r w:rsidRPr="00AB3142">
              <w:rPr>
                <w:b/>
                <w:bCs/>
                <w:kern w:val="2"/>
                <w:szCs w:val="24"/>
              </w:rPr>
              <w:t>4.3. Užsakymų teikimo tvarka</w:t>
            </w:r>
          </w:p>
        </w:tc>
        <w:tc>
          <w:tcPr>
            <w:tcW w:w="6831" w:type="dxa"/>
            <w:gridSpan w:val="6"/>
          </w:tcPr>
          <w:p w14:paraId="1E0C7AB6" w14:textId="77777777" w:rsidR="0021380A" w:rsidRPr="00AB3142" w:rsidRDefault="0021380A" w:rsidP="000B6E4E">
            <w:pPr>
              <w:jc w:val="both"/>
              <w:rPr>
                <w:kern w:val="2"/>
                <w:szCs w:val="24"/>
              </w:rPr>
            </w:pPr>
            <w:bookmarkStart w:id="0" w:name="_Hlk168998264"/>
            <w:r w:rsidRPr="00AB3142">
              <w:rPr>
                <w:kern w:val="2"/>
                <w:szCs w:val="24"/>
              </w:rPr>
              <w:t xml:space="preserve">4.3.1. Tiekėjas perduoda ir Pirkėjas priima naudojimui Prekes pasirašydami perdavimo - priėmimo aktą. Grąžindamas Prekes Pirkėjas ir Tiekėjas pasirašo Prekių grąžinimo aktą. </w:t>
            </w:r>
          </w:p>
          <w:p w14:paraId="5FCC601F" w14:textId="77777777" w:rsidR="0021380A" w:rsidRPr="00AB3142" w:rsidRDefault="0021380A" w:rsidP="000B6E4E">
            <w:pPr>
              <w:jc w:val="both"/>
              <w:rPr>
                <w:kern w:val="2"/>
                <w:szCs w:val="24"/>
              </w:rPr>
            </w:pPr>
            <w:r w:rsidRPr="00AB3142">
              <w:rPr>
                <w:kern w:val="2"/>
                <w:szCs w:val="24"/>
              </w:rPr>
              <w:t xml:space="preserve">4.3.2. Prekių perdavimo Pirkėjui metu, jos turi būti tvarkingos, pilnai techniškai sukomplektuotos, švarios, pilnos sudėties, atitikti Sutarties 1 priede nustatytus reikalavimus ir būti techniškai paruoštos naudoti pagal jų tikslinę paskirtį. Tiekėjas yra atsakinga už paslėptus trūkumus ir pažeidimus, kurie buvo Prekių perdavimo Pirkėjui metu ir kurių Pirkėjas negalėjo nustatyti, priimdamas Prekes naudoti. </w:t>
            </w:r>
          </w:p>
          <w:p w14:paraId="3E907475" w14:textId="77777777" w:rsidR="0021380A" w:rsidRPr="00AB3142" w:rsidRDefault="0021380A" w:rsidP="000B6E4E">
            <w:pPr>
              <w:jc w:val="both"/>
              <w:rPr>
                <w:kern w:val="2"/>
                <w:szCs w:val="24"/>
              </w:rPr>
            </w:pPr>
            <w:r w:rsidRPr="00AB3142">
              <w:rPr>
                <w:kern w:val="2"/>
                <w:szCs w:val="24"/>
              </w:rPr>
              <w:t xml:space="preserve">4.3.3. Šalys susitaria, kad Prekių perdavimo Pirkėjas metu Prekių būklė (techninė būklė) abiejų Šalių (Pirkėjas ir Tiekėjas) turi būti nuodugniai patikrinta, tuo siekiant išvengti galimų ateities ginčų dėl perduotų Prekių būklės (techninės būklės) jų perdavimo metu. Pirkėjas įsipareigoja atlikti Prekių būklės (techninės būklės) jų priėmimo metu patikrinimą. Visi nustatyti defektai (jeigu jų yra ir </w:t>
            </w:r>
            <w:r w:rsidRPr="00AB3142">
              <w:rPr>
                <w:kern w:val="2"/>
                <w:szCs w:val="24"/>
              </w:rPr>
              <w:lastRenderedPageBreak/>
              <w:t>jeigu jie nekliudo saugiai naudoti Prekes) turi būti pažymėti perdavimo - priėmimo akte.</w:t>
            </w:r>
          </w:p>
          <w:p w14:paraId="46D07542" w14:textId="77777777" w:rsidR="0021380A" w:rsidRPr="00AB3142" w:rsidRDefault="0021380A" w:rsidP="000B6E4E">
            <w:pPr>
              <w:jc w:val="both"/>
              <w:rPr>
                <w:kern w:val="2"/>
                <w:szCs w:val="24"/>
              </w:rPr>
            </w:pPr>
            <w:r w:rsidRPr="00AB3142">
              <w:rPr>
                <w:kern w:val="2"/>
                <w:szCs w:val="24"/>
              </w:rPr>
              <w:t xml:space="preserve">4.3.4. Prekių grąžinimo metu, jos turi būti švarios ir ne blogesnės techninės būklės nei buvo nuomos termino pradžioje, atsižvelgiant į normalų Prekių nusidėvėjimą. Grąžindamas Prekes Pirkėjas taip pat turi grąžinti visus jų priedus (instrukcijas, eksploatavimo tvarkas ir t.t.), jei tokie buvo pateikti Pirkėjui. </w:t>
            </w:r>
          </w:p>
          <w:p w14:paraId="407A9CAA" w14:textId="4FCDEF60" w:rsidR="005A5832" w:rsidRPr="00AB3142" w:rsidRDefault="0021380A" w:rsidP="000B6E4E">
            <w:pPr>
              <w:jc w:val="both"/>
              <w:rPr>
                <w:kern w:val="2"/>
                <w:szCs w:val="24"/>
              </w:rPr>
            </w:pPr>
            <w:r w:rsidRPr="00AB3142">
              <w:rPr>
                <w:kern w:val="2"/>
                <w:szCs w:val="24"/>
              </w:rPr>
              <w:t>4.3.5. Bet kokios pretenzijos dėl Prekių techninės būklės, kiek atitinkami defektai negalėjo būti pastebėti Prekių perdavimo - priėmimo metu, turi būti pateikiamos raštu kitai Šaliai ne vėliau kaip per 3 darbo dienas nuo tada, kai Prekės perduotos Pirkėjui naudotis arba per 5 (penkias) dienas po grąžinimo Tiekėjui.</w:t>
            </w:r>
            <w:bookmarkEnd w:id="0"/>
          </w:p>
        </w:tc>
      </w:tr>
      <w:tr w:rsidR="005A5832" w:rsidRPr="00AB3142" w14:paraId="06DD855C" w14:textId="77777777" w:rsidTr="00C70C64">
        <w:trPr>
          <w:gridAfter w:val="1"/>
          <w:wAfter w:w="23" w:type="dxa"/>
          <w:trHeight w:val="300"/>
        </w:trPr>
        <w:tc>
          <w:tcPr>
            <w:tcW w:w="2704" w:type="dxa"/>
            <w:gridSpan w:val="3"/>
          </w:tcPr>
          <w:p w14:paraId="313FC8DA" w14:textId="77777777" w:rsidR="005A5832" w:rsidRPr="00AB3142" w:rsidRDefault="00A10867" w:rsidP="00913A3F">
            <w:pPr>
              <w:jc w:val="both"/>
              <w:rPr>
                <w:b/>
                <w:bCs/>
                <w:kern w:val="2"/>
                <w:szCs w:val="24"/>
              </w:rPr>
            </w:pPr>
            <w:r w:rsidRPr="00AB3142">
              <w:rPr>
                <w:b/>
                <w:bCs/>
                <w:kern w:val="2"/>
                <w:szCs w:val="24"/>
              </w:rPr>
              <w:lastRenderedPageBreak/>
              <w:t>4.4. Dėl Prekių pristatymo dalimis vertės / apimties</w:t>
            </w:r>
          </w:p>
        </w:tc>
        <w:tc>
          <w:tcPr>
            <w:tcW w:w="6831" w:type="dxa"/>
            <w:gridSpan w:val="6"/>
          </w:tcPr>
          <w:p w14:paraId="6B22DA0E" w14:textId="77777777" w:rsidR="00627EED" w:rsidRPr="00AB3142" w:rsidRDefault="00627EED" w:rsidP="00627EED">
            <w:pPr>
              <w:rPr>
                <w:kern w:val="2"/>
                <w:szCs w:val="24"/>
              </w:rPr>
            </w:pPr>
            <w:r w:rsidRPr="00AB3142">
              <w:rPr>
                <w:kern w:val="2"/>
                <w:szCs w:val="24"/>
              </w:rPr>
              <w:t>Netaikoma</w:t>
            </w:r>
          </w:p>
          <w:p w14:paraId="47F46BEF" w14:textId="09CE6492" w:rsidR="005A5832" w:rsidRPr="00AB3142" w:rsidRDefault="005A5832">
            <w:pPr>
              <w:rPr>
                <w:kern w:val="2"/>
                <w:szCs w:val="24"/>
              </w:rPr>
            </w:pPr>
          </w:p>
        </w:tc>
      </w:tr>
      <w:tr w:rsidR="005A5832" w:rsidRPr="00AB3142" w14:paraId="03A90E92" w14:textId="77777777" w:rsidTr="00C70C64">
        <w:trPr>
          <w:gridAfter w:val="1"/>
          <w:wAfter w:w="23" w:type="dxa"/>
          <w:trHeight w:val="300"/>
        </w:trPr>
        <w:tc>
          <w:tcPr>
            <w:tcW w:w="2704" w:type="dxa"/>
            <w:gridSpan w:val="3"/>
          </w:tcPr>
          <w:p w14:paraId="7B51C7D3" w14:textId="77777777" w:rsidR="005A5832" w:rsidRPr="00AB3142" w:rsidRDefault="00A10867">
            <w:pPr>
              <w:rPr>
                <w:b/>
                <w:bCs/>
                <w:kern w:val="2"/>
                <w:szCs w:val="24"/>
              </w:rPr>
            </w:pPr>
            <w:r w:rsidRPr="00AB3142">
              <w:rPr>
                <w:b/>
                <w:bCs/>
                <w:kern w:val="2"/>
                <w:szCs w:val="24"/>
              </w:rPr>
              <w:t xml:space="preserve">4.5. Kartu su Prekėmis pateikiami dokumentai </w:t>
            </w:r>
          </w:p>
        </w:tc>
        <w:tc>
          <w:tcPr>
            <w:tcW w:w="6831" w:type="dxa"/>
            <w:gridSpan w:val="6"/>
          </w:tcPr>
          <w:p w14:paraId="0E919FB8" w14:textId="53F4960A" w:rsidR="008300F8" w:rsidRPr="00AB3142" w:rsidRDefault="003C4DC2" w:rsidP="003E6611">
            <w:pPr>
              <w:jc w:val="both"/>
              <w:rPr>
                <w:kern w:val="2"/>
                <w:szCs w:val="24"/>
              </w:rPr>
            </w:pPr>
            <w:r w:rsidRPr="003C4DC2">
              <w:rPr>
                <w:kern w:val="2"/>
                <w:szCs w:val="24"/>
              </w:rPr>
              <w:t>Siūlom</w:t>
            </w:r>
            <w:r>
              <w:rPr>
                <w:kern w:val="2"/>
                <w:szCs w:val="24"/>
              </w:rPr>
              <w:t xml:space="preserve">os Prekės </w:t>
            </w:r>
            <w:r w:rsidRPr="003C4DC2">
              <w:rPr>
                <w:kern w:val="2"/>
                <w:szCs w:val="24"/>
              </w:rPr>
              <w:t>turi turėti Europos technin</w:t>
            </w:r>
            <w:r>
              <w:rPr>
                <w:kern w:val="2"/>
                <w:szCs w:val="24"/>
              </w:rPr>
              <w:t>į</w:t>
            </w:r>
            <w:r w:rsidRPr="003C4DC2">
              <w:rPr>
                <w:kern w:val="2"/>
                <w:szCs w:val="24"/>
              </w:rPr>
              <w:t xml:space="preserve"> įvertinimą (ETA sertifikatas), išduotą pagal reglamentą (ES).</w:t>
            </w:r>
          </w:p>
        </w:tc>
      </w:tr>
      <w:tr w:rsidR="005A5832" w:rsidRPr="00AB3142" w14:paraId="36DD5C9B" w14:textId="77777777" w:rsidTr="00C70C64">
        <w:trPr>
          <w:gridAfter w:val="1"/>
          <w:wAfter w:w="23" w:type="dxa"/>
          <w:trHeight w:val="300"/>
        </w:trPr>
        <w:tc>
          <w:tcPr>
            <w:tcW w:w="9535" w:type="dxa"/>
            <w:gridSpan w:val="9"/>
          </w:tcPr>
          <w:p w14:paraId="07A09769" w14:textId="77777777" w:rsidR="005A5832" w:rsidRPr="00AB3142" w:rsidRDefault="00A10867">
            <w:pPr>
              <w:jc w:val="center"/>
              <w:rPr>
                <w:b/>
                <w:bCs/>
                <w:kern w:val="2"/>
                <w:szCs w:val="24"/>
              </w:rPr>
            </w:pPr>
            <w:r w:rsidRPr="00AB3142">
              <w:rPr>
                <w:b/>
                <w:bCs/>
                <w:kern w:val="2"/>
                <w:szCs w:val="24"/>
              </w:rPr>
              <w:t>5. SUTARTIES KAINA IR ATSISKAITYMO TVARKA</w:t>
            </w:r>
          </w:p>
        </w:tc>
      </w:tr>
      <w:tr w:rsidR="005A5832" w:rsidRPr="00AB3142" w14:paraId="37B84204" w14:textId="77777777" w:rsidTr="00C70C64">
        <w:trPr>
          <w:gridAfter w:val="1"/>
          <w:wAfter w:w="23" w:type="dxa"/>
          <w:trHeight w:val="300"/>
        </w:trPr>
        <w:tc>
          <w:tcPr>
            <w:tcW w:w="2704" w:type="dxa"/>
            <w:gridSpan w:val="3"/>
          </w:tcPr>
          <w:p w14:paraId="65366865" w14:textId="77777777" w:rsidR="005A5832" w:rsidRPr="00AB3142" w:rsidRDefault="00A10867" w:rsidP="00DF3829">
            <w:pPr>
              <w:jc w:val="both"/>
              <w:rPr>
                <w:b/>
                <w:bCs/>
                <w:kern w:val="2"/>
                <w:szCs w:val="24"/>
              </w:rPr>
            </w:pPr>
            <w:r w:rsidRPr="00AB3142">
              <w:rPr>
                <w:b/>
                <w:bCs/>
                <w:kern w:val="2"/>
                <w:szCs w:val="24"/>
              </w:rPr>
              <w:t>5.1. Sutarčiai taikomas kainos apskaičiavimo būdas</w:t>
            </w:r>
          </w:p>
        </w:tc>
        <w:tc>
          <w:tcPr>
            <w:tcW w:w="6831" w:type="dxa"/>
            <w:gridSpan w:val="6"/>
          </w:tcPr>
          <w:p w14:paraId="590303BC" w14:textId="2BD25AFE" w:rsidR="00627EED" w:rsidRPr="00AB3142" w:rsidRDefault="00627EED" w:rsidP="00627EED">
            <w:pPr>
              <w:rPr>
                <w:kern w:val="2"/>
                <w:szCs w:val="24"/>
              </w:rPr>
            </w:pPr>
            <w:r w:rsidRPr="00AB3142">
              <w:rPr>
                <w:kern w:val="2"/>
                <w:szCs w:val="24"/>
              </w:rPr>
              <w:t>Fiksuotos kainos kainodara.</w:t>
            </w:r>
          </w:p>
          <w:p w14:paraId="5DEEBF12" w14:textId="77777777" w:rsidR="006E2CD6" w:rsidRPr="00AB3142" w:rsidRDefault="006E2CD6" w:rsidP="006E2CD6">
            <w:pPr>
              <w:pStyle w:val="Pagrindinistekstas"/>
              <w:widowControl w:val="0"/>
              <w:tabs>
                <w:tab w:val="left" w:pos="993"/>
              </w:tabs>
              <w:spacing w:before="0" w:beforeAutospacing="0" w:after="0" w:afterAutospacing="0"/>
              <w:jc w:val="both"/>
              <w:outlineLvl w:val="0"/>
              <w:rPr>
                <w:rFonts w:ascii="Times New Roman" w:hAnsi="Times New Roman"/>
                <w:sz w:val="24"/>
                <w:szCs w:val="24"/>
                <w:highlight w:val="yellow"/>
              </w:rPr>
            </w:pPr>
          </w:p>
          <w:p w14:paraId="76C0CF2A" w14:textId="63B3ECF1" w:rsidR="006E2CD6" w:rsidRPr="00AB3142" w:rsidRDefault="006E2CD6" w:rsidP="006E2CD6">
            <w:pPr>
              <w:pStyle w:val="Pagrindinistekstas"/>
              <w:widowControl w:val="0"/>
              <w:tabs>
                <w:tab w:val="left" w:pos="993"/>
              </w:tabs>
              <w:spacing w:before="0" w:beforeAutospacing="0" w:after="0" w:afterAutospacing="0"/>
              <w:jc w:val="both"/>
              <w:outlineLvl w:val="0"/>
              <w:rPr>
                <w:rFonts w:ascii="Times New Roman" w:hAnsi="Times New Roman"/>
                <w:sz w:val="24"/>
                <w:szCs w:val="24"/>
                <w:lang w:val="lt-LT"/>
              </w:rPr>
            </w:pPr>
            <w:r w:rsidRPr="00AB3142">
              <w:rPr>
                <w:rFonts w:ascii="Times New Roman" w:hAnsi="Times New Roman"/>
                <w:sz w:val="24"/>
                <w:szCs w:val="24"/>
              </w:rPr>
              <w:t xml:space="preserve">Sutartyje </w:t>
            </w:r>
            <w:r w:rsidRPr="00AB3142">
              <w:rPr>
                <w:rFonts w:ascii="Times New Roman" w:hAnsi="Times New Roman"/>
                <w:sz w:val="24"/>
                <w:szCs w:val="24"/>
                <w:lang w:val="lt-LT"/>
              </w:rPr>
              <w:t>nustatyt</w:t>
            </w:r>
            <w:r w:rsidR="00627EED" w:rsidRPr="00AB3142">
              <w:rPr>
                <w:rFonts w:ascii="Times New Roman" w:hAnsi="Times New Roman"/>
                <w:sz w:val="24"/>
                <w:szCs w:val="24"/>
                <w:lang w:val="lt-LT"/>
              </w:rPr>
              <w:t>a</w:t>
            </w:r>
            <w:r w:rsidRPr="00AB3142">
              <w:rPr>
                <w:rFonts w:ascii="Times New Roman" w:hAnsi="Times New Roman"/>
                <w:sz w:val="24"/>
                <w:szCs w:val="24"/>
                <w:lang w:val="lt-LT"/>
              </w:rPr>
              <w:t xml:space="preserve"> </w:t>
            </w:r>
            <w:r w:rsidRPr="00AB3142">
              <w:rPr>
                <w:rFonts w:ascii="Times New Roman" w:hAnsi="Times New Roman"/>
                <w:sz w:val="24"/>
                <w:szCs w:val="24"/>
              </w:rPr>
              <w:t xml:space="preserve">Prekių </w:t>
            </w:r>
            <w:r w:rsidR="00627EED" w:rsidRPr="00AB3142">
              <w:rPr>
                <w:rFonts w:ascii="Times New Roman" w:hAnsi="Times New Roman"/>
                <w:sz w:val="24"/>
                <w:szCs w:val="24"/>
                <w:lang w:val="lt-LT"/>
              </w:rPr>
              <w:t>kaina</w:t>
            </w:r>
            <w:r w:rsidR="00627EED" w:rsidRPr="00AB3142">
              <w:rPr>
                <w:rFonts w:ascii="Times New Roman" w:hAnsi="Times New Roman"/>
                <w:sz w:val="24"/>
                <w:szCs w:val="24"/>
              </w:rPr>
              <w:t xml:space="preserve"> </w:t>
            </w:r>
            <w:r w:rsidRPr="00AB3142">
              <w:rPr>
                <w:rFonts w:ascii="Times New Roman" w:hAnsi="Times New Roman"/>
                <w:sz w:val="24"/>
                <w:szCs w:val="24"/>
              </w:rPr>
              <w:t xml:space="preserve">yra esminė </w:t>
            </w:r>
            <w:r w:rsidRPr="00AB3142">
              <w:rPr>
                <w:rFonts w:ascii="Times New Roman" w:hAnsi="Times New Roman"/>
                <w:sz w:val="24"/>
                <w:szCs w:val="24"/>
                <w:lang w:val="lt-LT"/>
              </w:rPr>
              <w:t xml:space="preserve">Sutarties </w:t>
            </w:r>
            <w:r w:rsidRPr="00AB3142">
              <w:rPr>
                <w:rFonts w:ascii="Times New Roman" w:hAnsi="Times New Roman"/>
                <w:sz w:val="24"/>
                <w:szCs w:val="24"/>
              </w:rPr>
              <w:t>sąlyga ir negali būti keičiam</w:t>
            </w:r>
            <w:r w:rsidR="00627EED" w:rsidRPr="00AB3142">
              <w:rPr>
                <w:rFonts w:ascii="Times New Roman" w:hAnsi="Times New Roman"/>
                <w:sz w:val="24"/>
                <w:szCs w:val="24"/>
                <w:lang w:val="lt-LT"/>
              </w:rPr>
              <w:t>a</w:t>
            </w:r>
            <w:r w:rsidRPr="00AB3142">
              <w:rPr>
                <w:rFonts w:ascii="Times New Roman" w:hAnsi="Times New Roman"/>
                <w:sz w:val="24"/>
                <w:szCs w:val="24"/>
                <w:lang w:val="lt-LT"/>
              </w:rPr>
              <w:t xml:space="preserve"> visą Sutarties galiojimo laikotarpį, išskyrus Sutarties 5.3.1 ir 5.3.</w:t>
            </w:r>
            <w:r w:rsidR="00F44717" w:rsidRPr="00AB3142">
              <w:rPr>
                <w:rFonts w:ascii="Times New Roman" w:hAnsi="Times New Roman"/>
                <w:sz w:val="24"/>
                <w:szCs w:val="24"/>
                <w:lang w:val="lt-LT"/>
              </w:rPr>
              <w:t>3</w:t>
            </w:r>
            <w:r w:rsidRPr="00AB3142">
              <w:rPr>
                <w:rFonts w:ascii="Times New Roman" w:hAnsi="Times New Roman"/>
                <w:sz w:val="24"/>
                <w:szCs w:val="24"/>
                <w:lang w:val="lt-LT"/>
              </w:rPr>
              <w:t xml:space="preserve"> punktuose numatytus atvejus.</w:t>
            </w:r>
          </w:p>
          <w:p w14:paraId="69F579D2" w14:textId="77777777" w:rsidR="001E7601" w:rsidRPr="00AB3142" w:rsidRDefault="001E7601">
            <w:pPr>
              <w:rPr>
                <w:kern w:val="2"/>
                <w:szCs w:val="24"/>
              </w:rPr>
            </w:pPr>
          </w:p>
          <w:p w14:paraId="516C02E7" w14:textId="3BC15BB4" w:rsidR="005A5832" w:rsidRPr="00AB3142" w:rsidRDefault="001E7601" w:rsidP="002378CF">
            <w:pPr>
              <w:jc w:val="both"/>
              <w:rPr>
                <w:kern w:val="2"/>
                <w:szCs w:val="24"/>
              </w:rPr>
            </w:pPr>
            <w:r w:rsidRPr="00AB3142">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p>
        </w:tc>
      </w:tr>
      <w:tr w:rsidR="005A5832" w:rsidRPr="00AB3142" w14:paraId="20D763C1" w14:textId="77777777" w:rsidTr="00C70C64">
        <w:trPr>
          <w:gridAfter w:val="1"/>
          <w:wAfter w:w="23" w:type="dxa"/>
          <w:trHeight w:val="265"/>
        </w:trPr>
        <w:tc>
          <w:tcPr>
            <w:tcW w:w="2704" w:type="dxa"/>
            <w:gridSpan w:val="3"/>
          </w:tcPr>
          <w:p w14:paraId="72A71DB8" w14:textId="227BF0A4" w:rsidR="005A5832" w:rsidRPr="00AB3142" w:rsidRDefault="00A10867" w:rsidP="00DF3829">
            <w:pPr>
              <w:jc w:val="both"/>
              <w:rPr>
                <w:b/>
                <w:bCs/>
                <w:kern w:val="2"/>
                <w:szCs w:val="24"/>
              </w:rPr>
            </w:pPr>
            <w:r w:rsidRPr="00AB3142">
              <w:rPr>
                <w:b/>
                <w:bCs/>
                <w:kern w:val="2"/>
                <w:szCs w:val="24"/>
              </w:rPr>
              <w:t xml:space="preserve">5.2. </w:t>
            </w:r>
            <w:r w:rsidR="001D4DD0" w:rsidRPr="00AB3142">
              <w:rPr>
                <w:b/>
                <w:bCs/>
                <w:kern w:val="2"/>
                <w:szCs w:val="24"/>
              </w:rPr>
              <w:t>Pradinės Sutarties vertė, kai taikoma fiksuotos kainos kainodara</w:t>
            </w:r>
          </w:p>
          <w:p w14:paraId="102C1814" w14:textId="77777777" w:rsidR="005A5832" w:rsidRPr="00AB3142" w:rsidRDefault="005A5832" w:rsidP="00DF3829">
            <w:pPr>
              <w:jc w:val="both"/>
              <w:rPr>
                <w:b/>
                <w:bCs/>
                <w:kern w:val="2"/>
                <w:szCs w:val="24"/>
              </w:rPr>
            </w:pPr>
          </w:p>
          <w:p w14:paraId="06A4710A" w14:textId="77777777" w:rsidR="005A5832" w:rsidRPr="00AB3142" w:rsidRDefault="005A5832" w:rsidP="00DF3829">
            <w:pPr>
              <w:jc w:val="both"/>
              <w:rPr>
                <w:b/>
                <w:bCs/>
                <w:kern w:val="2"/>
                <w:szCs w:val="24"/>
              </w:rPr>
            </w:pPr>
          </w:p>
          <w:p w14:paraId="1A6F761B" w14:textId="77777777" w:rsidR="005A5832" w:rsidRPr="00AB3142" w:rsidRDefault="005A5832" w:rsidP="00DF3829">
            <w:pPr>
              <w:jc w:val="both"/>
              <w:rPr>
                <w:b/>
                <w:bCs/>
                <w:kern w:val="2"/>
                <w:szCs w:val="24"/>
              </w:rPr>
            </w:pPr>
          </w:p>
          <w:p w14:paraId="3854B0CE" w14:textId="77777777" w:rsidR="00AD3A40" w:rsidRPr="00AB3142" w:rsidRDefault="00AD3A40" w:rsidP="00DF3829">
            <w:pPr>
              <w:jc w:val="both"/>
              <w:rPr>
                <w:b/>
                <w:bCs/>
                <w:kern w:val="2"/>
                <w:szCs w:val="24"/>
              </w:rPr>
            </w:pPr>
          </w:p>
        </w:tc>
        <w:tc>
          <w:tcPr>
            <w:tcW w:w="6831" w:type="dxa"/>
            <w:gridSpan w:val="6"/>
          </w:tcPr>
          <w:p w14:paraId="1AEEE233" w14:textId="25FC0481" w:rsidR="001D4DD0" w:rsidRPr="00AB3142" w:rsidRDefault="001D4DD0" w:rsidP="001D4DD0">
            <w:pPr>
              <w:shd w:val="clear" w:color="auto" w:fill="FFFFFF" w:themeFill="background1"/>
              <w:jc w:val="both"/>
              <w:rPr>
                <w:kern w:val="2"/>
                <w:szCs w:val="24"/>
              </w:rPr>
            </w:pPr>
            <w:r w:rsidRPr="00AB3142">
              <w:rPr>
                <w:kern w:val="2"/>
                <w:szCs w:val="24"/>
              </w:rPr>
              <w:t>Pradinės Sutarties vertė yra</w:t>
            </w:r>
            <w:r w:rsidR="00BC3C4D">
              <w:rPr>
                <w:kern w:val="2"/>
                <w:szCs w:val="24"/>
              </w:rPr>
              <w:t xml:space="preserve"> </w:t>
            </w:r>
            <w:r w:rsidRPr="00AB3142">
              <w:rPr>
                <w:kern w:val="2"/>
                <w:szCs w:val="24"/>
              </w:rPr>
              <w:t xml:space="preserve">Eur, be pridėtinės vertės mokesčio (toliau – PVM). </w:t>
            </w:r>
          </w:p>
          <w:p w14:paraId="59688D80" w14:textId="504587CD" w:rsidR="001D4DD0" w:rsidRPr="00AB3142" w:rsidRDefault="001D4DD0" w:rsidP="001D4DD0">
            <w:pPr>
              <w:shd w:val="clear" w:color="auto" w:fill="FFFFFF" w:themeFill="background1"/>
              <w:jc w:val="both"/>
              <w:rPr>
                <w:kern w:val="2"/>
                <w:szCs w:val="24"/>
              </w:rPr>
            </w:pPr>
            <w:r w:rsidRPr="00AB3142">
              <w:rPr>
                <w:kern w:val="2"/>
                <w:szCs w:val="24"/>
              </w:rPr>
              <w:t>PVM sudaro  Eur.</w:t>
            </w:r>
          </w:p>
          <w:p w14:paraId="1B095293" w14:textId="38FD9053" w:rsidR="001D4DD0" w:rsidRPr="00BC3C4D" w:rsidRDefault="001D4DD0" w:rsidP="001D4DD0">
            <w:pPr>
              <w:shd w:val="clear" w:color="auto" w:fill="FFFFFF" w:themeFill="background1"/>
              <w:jc w:val="both"/>
              <w:rPr>
                <w:b/>
                <w:bCs/>
                <w:kern w:val="2"/>
                <w:szCs w:val="24"/>
              </w:rPr>
            </w:pPr>
            <w:r w:rsidRPr="00BC3C4D">
              <w:rPr>
                <w:b/>
                <w:bCs/>
                <w:kern w:val="2"/>
                <w:szCs w:val="24"/>
              </w:rPr>
              <w:t>Sutarties kaina yra</w:t>
            </w:r>
            <w:r w:rsidR="00704828" w:rsidRPr="00BC3C4D">
              <w:rPr>
                <w:b/>
                <w:bCs/>
                <w:kern w:val="2"/>
                <w:szCs w:val="24"/>
              </w:rPr>
              <w:t xml:space="preserve"> </w:t>
            </w:r>
            <w:r w:rsidRPr="00BC3C4D">
              <w:rPr>
                <w:b/>
                <w:bCs/>
                <w:kern w:val="2"/>
                <w:szCs w:val="24"/>
              </w:rPr>
              <w:t xml:space="preserve"> Eur su PVM</w:t>
            </w:r>
            <w:r w:rsidR="00643561">
              <w:rPr>
                <w:b/>
                <w:bCs/>
                <w:kern w:val="2"/>
                <w:szCs w:val="24"/>
              </w:rPr>
              <w:t xml:space="preserve"> (</w:t>
            </w:r>
            <w:r w:rsidR="00CA352C">
              <w:rPr>
                <w:b/>
                <w:bCs/>
                <w:kern w:val="2"/>
                <w:szCs w:val="24"/>
              </w:rPr>
              <w:t xml:space="preserve"> </w:t>
            </w:r>
            <w:r w:rsidR="00643561">
              <w:rPr>
                <w:b/>
                <w:bCs/>
                <w:kern w:val="2"/>
                <w:szCs w:val="24"/>
              </w:rPr>
              <w:t>)</w:t>
            </w:r>
            <w:r w:rsidRPr="00BC3C4D">
              <w:rPr>
                <w:b/>
                <w:bCs/>
                <w:kern w:val="2"/>
                <w:szCs w:val="24"/>
              </w:rPr>
              <w:t>.</w:t>
            </w:r>
          </w:p>
          <w:p w14:paraId="4FB19A88" w14:textId="77777777" w:rsidR="001D4DD0" w:rsidRPr="00AB3142" w:rsidRDefault="001D4DD0" w:rsidP="001D4DD0">
            <w:pPr>
              <w:shd w:val="clear" w:color="auto" w:fill="FFFFFF" w:themeFill="background1"/>
              <w:jc w:val="both"/>
              <w:rPr>
                <w:kern w:val="2"/>
                <w:szCs w:val="24"/>
              </w:rPr>
            </w:pPr>
          </w:p>
          <w:p w14:paraId="63ADE281" w14:textId="306EC2F1" w:rsidR="00A5059D" w:rsidRPr="00643561" w:rsidRDefault="001D4DD0" w:rsidP="00643561">
            <w:pPr>
              <w:shd w:val="clear" w:color="auto" w:fill="FFFFFF" w:themeFill="background1"/>
              <w:jc w:val="both"/>
              <w:rPr>
                <w:kern w:val="2"/>
                <w:szCs w:val="24"/>
              </w:rPr>
            </w:pPr>
            <w:r w:rsidRPr="00AB3142">
              <w:rPr>
                <w:kern w:val="2"/>
                <w:szCs w:val="24"/>
              </w:rPr>
              <w:t>Šioje Sutartyje Pradinės Sutarties vertė yra lygi Tiekėjo pasiūlymo kainai be PVM, nurodytai už visą Pirkimo dokumentuose ir Sutartyje nurodytą Prekių kiekį ir (ar) apimtį.</w:t>
            </w:r>
          </w:p>
        </w:tc>
      </w:tr>
      <w:tr w:rsidR="005A5832" w:rsidRPr="00AB3142" w14:paraId="4AE91E81" w14:textId="77777777" w:rsidTr="00C70C64">
        <w:trPr>
          <w:gridAfter w:val="1"/>
          <w:wAfter w:w="23" w:type="dxa"/>
          <w:trHeight w:val="300"/>
        </w:trPr>
        <w:tc>
          <w:tcPr>
            <w:tcW w:w="2704" w:type="dxa"/>
            <w:gridSpan w:val="3"/>
          </w:tcPr>
          <w:p w14:paraId="674A96D2" w14:textId="030B96B1" w:rsidR="005A5832" w:rsidRPr="00AB3142" w:rsidRDefault="00A10867" w:rsidP="00DF3829">
            <w:pPr>
              <w:jc w:val="both"/>
              <w:rPr>
                <w:b/>
                <w:bCs/>
                <w:kern w:val="2"/>
                <w:szCs w:val="24"/>
              </w:rPr>
            </w:pPr>
            <w:r w:rsidRPr="00AB3142">
              <w:rPr>
                <w:b/>
                <w:bCs/>
                <w:kern w:val="2"/>
                <w:szCs w:val="24"/>
              </w:rPr>
              <w:t xml:space="preserve">5.3. Sutarties kainos/įkainių perskaičiavimas taikant </w:t>
            </w:r>
            <w:r w:rsidRPr="00AB3142">
              <w:rPr>
                <w:b/>
                <w:bCs/>
                <w:kern w:val="2"/>
                <w:szCs w:val="24"/>
                <w:u w:val="single"/>
              </w:rPr>
              <w:t>peržiūros</w:t>
            </w:r>
            <w:r w:rsidRPr="00AB3142">
              <w:rPr>
                <w:b/>
                <w:bCs/>
                <w:kern w:val="2"/>
                <w:szCs w:val="24"/>
              </w:rPr>
              <w:t xml:space="preserve"> taisykles</w:t>
            </w:r>
          </w:p>
        </w:tc>
        <w:tc>
          <w:tcPr>
            <w:tcW w:w="6831" w:type="dxa"/>
            <w:gridSpan w:val="6"/>
          </w:tcPr>
          <w:p w14:paraId="60840CBF" w14:textId="26162636" w:rsidR="005A5832" w:rsidRPr="00AB3142" w:rsidRDefault="00A10867">
            <w:pPr>
              <w:rPr>
                <w:kern w:val="2"/>
                <w:szCs w:val="24"/>
              </w:rPr>
            </w:pPr>
            <w:r w:rsidRPr="00AB3142">
              <w:rPr>
                <w:kern w:val="2"/>
                <w:szCs w:val="24"/>
              </w:rPr>
              <w:t xml:space="preserve">Sutarties </w:t>
            </w:r>
            <w:r w:rsidR="001D4DD0" w:rsidRPr="00AB3142">
              <w:rPr>
                <w:kern w:val="2"/>
                <w:szCs w:val="24"/>
              </w:rPr>
              <w:t xml:space="preserve">kaina </w:t>
            </w:r>
            <w:r w:rsidRPr="00AB3142">
              <w:rPr>
                <w:kern w:val="2"/>
                <w:szCs w:val="24"/>
              </w:rPr>
              <w:t>bus perskaičiuojam</w:t>
            </w:r>
            <w:r w:rsidR="001D4DD0" w:rsidRPr="00AB3142">
              <w:rPr>
                <w:kern w:val="2"/>
                <w:szCs w:val="24"/>
              </w:rPr>
              <w:t>a</w:t>
            </w:r>
            <w:r w:rsidRPr="00AB3142">
              <w:rPr>
                <w:kern w:val="2"/>
                <w:szCs w:val="24"/>
              </w:rPr>
              <w:t>:</w:t>
            </w:r>
          </w:p>
          <w:p w14:paraId="7851A901" w14:textId="6FCD92AE" w:rsidR="00953DBD" w:rsidRPr="00AB3142" w:rsidRDefault="00A10867">
            <w:pPr>
              <w:rPr>
                <w:kern w:val="2"/>
                <w:szCs w:val="24"/>
              </w:rPr>
            </w:pPr>
            <w:r w:rsidRPr="00AB3142">
              <w:rPr>
                <w:kern w:val="2"/>
                <w:szCs w:val="24"/>
              </w:rPr>
              <w:t>5.3.1. dėl PVM tarifo pasikeitimo;</w:t>
            </w:r>
          </w:p>
          <w:p w14:paraId="63FF0ED6" w14:textId="271DC8E5" w:rsidR="005A5832" w:rsidRPr="00AB3142" w:rsidRDefault="001D4DD0" w:rsidP="001D4DD0">
            <w:pPr>
              <w:rPr>
                <w:color w:val="FF0000"/>
                <w:kern w:val="2"/>
                <w:szCs w:val="24"/>
              </w:rPr>
            </w:pPr>
            <w:r w:rsidRPr="00AB3142">
              <w:rPr>
                <w:kern w:val="2"/>
                <w:szCs w:val="24"/>
              </w:rPr>
              <w:t>5.3.</w:t>
            </w:r>
            <w:r w:rsidR="00F44717" w:rsidRPr="00AB3142">
              <w:rPr>
                <w:kern w:val="2"/>
                <w:szCs w:val="24"/>
              </w:rPr>
              <w:t>3</w:t>
            </w:r>
            <w:r w:rsidRPr="00AB3142">
              <w:rPr>
                <w:kern w:val="2"/>
                <w:szCs w:val="24"/>
              </w:rPr>
              <w:t>. pagal bendrą kainų lygio kitimą</w:t>
            </w:r>
            <w:r w:rsidR="00813AD6" w:rsidRPr="00AB3142">
              <w:rPr>
                <w:kern w:val="2"/>
                <w:szCs w:val="24"/>
              </w:rPr>
              <w:t>.</w:t>
            </w:r>
          </w:p>
        </w:tc>
      </w:tr>
      <w:tr w:rsidR="005A5832" w:rsidRPr="00AB3142" w14:paraId="18C6F24C" w14:textId="77777777" w:rsidTr="00C70C64">
        <w:trPr>
          <w:gridAfter w:val="1"/>
          <w:wAfter w:w="23" w:type="dxa"/>
          <w:trHeight w:val="300"/>
        </w:trPr>
        <w:tc>
          <w:tcPr>
            <w:tcW w:w="2704" w:type="dxa"/>
            <w:gridSpan w:val="3"/>
          </w:tcPr>
          <w:p w14:paraId="6C4410E1" w14:textId="77777777" w:rsidR="005A5832" w:rsidRPr="00AB3142" w:rsidRDefault="00A10867" w:rsidP="00DF3829">
            <w:pPr>
              <w:jc w:val="both"/>
              <w:rPr>
                <w:b/>
                <w:bCs/>
                <w:kern w:val="2"/>
                <w:szCs w:val="24"/>
              </w:rPr>
            </w:pPr>
            <w:r w:rsidRPr="00AB3142">
              <w:rPr>
                <w:b/>
                <w:bCs/>
                <w:kern w:val="2"/>
                <w:szCs w:val="24"/>
              </w:rPr>
              <w:t>5.3.1. Sutarties kainos / įkainių peržiūra dėl PVM tarifo pasikeitimo</w:t>
            </w:r>
          </w:p>
        </w:tc>
        <w:tc>
          <w:tcPr>
            <w:tcW w:w="6831" w:type="dxa"/>
            <w:gridSpan w:val="6"/>
          </w:tcPr>
          <w:p w14:paraId="2E76A5E4" w14:textId="2F4C24BB" w:rsidR="005D54C6" w:rsidRPr="00AB3142" w:rsidRDefault="005D54C6" w:rsidP="001871FB">
            <w:pPr>
              <w:pStyle w:val="Pagrindinistekstas"/>
              <w:widowControl w:val="0"/>
              <w:tabs>
                <w:tab w:val="left" w:pos="993"/>
              </w:tabs>
              <w:spacing w:before="0" w:beforeAutospacing="0" w:after="0" w:afterAutospacing="0"/>
              <w:jc w:val="both"/>
              <w:outlineLvl w:val="0"/>
              <w:rPr>
                <w:rFonts w:ascii="Times New Roman" w:eastAsia="Arial Unicode MS" w:hAnsi="Times New Roman"/>
                <w:sz w:val="24"/>
                <w:szCs w:val="24"/>
                <w:lang w:val="lt-LT"/>
              </w:rPr>
            </w:pPr>
            <w:r w:rsidRPr="00AB3142">
              <w:rPr>
                <w:rFonts w:ascii="Times New Roman" w:eastAsia="Arial Unicode MS" w:hAnsi="Times New Roman"/>
                <w:sz w:val="24"/>
                <w:szCs w:val="24"/>
                <w:lang w:val="lt-LT"/>
              </w:rPr>
              <w:t xml:space="preserve">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w:t>
            </w:r>
            <w:r w:rsidRPr="00AB3142">
              <w:rPr>
                <w:rFonts w:ascii="Times New Roman" w:eastAsia="Arial Unicode MS" w:hAnsi="Times New Roman"/>
                <w:sz w:val="24"/>
                <w:szCs w:val="24"/>
                <w:lang w:val="lt-LT"/>
              </w:rPr>
              <w:lastRenderedPageBreak/>
              <w:t>neatskiriama Sutarties dalimi. Perskaičiuota (-</w:t>
            </w:r>
            <w:proofErr w:type="spellStart"/>
            <w:r w:rsidRPr="00AB3142">
              <w:rPr>
                <w:rFonts w:ascii="Times New Roman" w:eastAsia="Arial Unicode MS" w:hAnsi="Times New Roman"/>
                <w:sz w:val="24"/>
                <w:szCs w:val="24"/>
                <w:lang w:val="lt-LT"/>
              </w:rPr>
              <w:t>as</w:t>
            </w:r>
            <w:proofErr w:type="spellEnd"/>
            <w:r w:rsidRPr="00AB3142">
              <w:rPr>
                <w:rFonts w:ascii="Times New Roman" w:eastAsia="Arial Unicode MS" w:hAnsi="Times New Roman"/>
                <w:sz w:val="24"/>
                <w:szCs w:val="24"/>
                <w:lang w:val="lt-LT"/>
              </w:rPr>
              <w:t>) Sutarties kaina/įkainis taikoma (-</w:t>
            </w:r>
            <w:proofErr w:type="spellStart"/>
            <w:r w:rsidRPr="00AB3142">
              <w:rPr>
                <w:rFonts w:ascii="Times New Roman" w:eastAsia="Arial Unicode MS" w:hAnsi="Times New Roman"/>
                <w:sz w:val="24"/>
                <w:szCs w:val="24"/>
                <w:lang w:val="lt-LT"/>
              </w:rPr>
              <w:t>as</w:t>
            </w:r>
            <w:proofErr w:type="spellEnd"/>
            <w:r w:rsidRPr="00AB3142">
              <w:rPr>
                <w:rFonts w:ascii="Times New Roman" w:eastAsia="Arial Unicode MS" w:hAnsi="Times New Roman"/>
                <w:sz w:val="24"/>
                <w:szCs w:val="24"/>
                <w:lang w:val="lt-LT"/>
              </w:rPr>
              <w:t>) už tą Prekių dalį, kurios bus tiekiamos po Šalių pasirašyto Susitarimo įsigaliojimo dienos.</w:t>
            </w:r>
          </w:p>
        </w:tc>
      </w:tr>
      <w:tr w:rsidR="005A5832" w:rsidRPr="00AB3142" w14:paraId="521D0418" w14:textId="77777777" w:rsidTr="00C70C64">
        <w:trPr>
          <w:gridAfter w:val="1"/>
          <w:wAfter w:w="23" w:type="dxa"/>
          <w:trHeight w:val="300"/>
        </w:trPr>
        <w:tc>
          <w:tcPr>
            <w:tcW w:w="2704" w:type="dxa"/>
            <w:gridSpan w:val="3"/>
          </w:tcPr>
          <w:p w14:paraId="234A189D" w14:textId="77777777" w:rsidR="005A5832" w:rsidRPr="00AB3142" w:rsidRDefault="00A10867" w:rsidP="00DF3829">
            <w:pPr>
              <w:jc w:val="both"/>
              <w:rPr>
                <w:kern w:val="2"/>
                <w:szCs w:val="24"/>
              </w:rPr>
            </w:pPr>
            <w:r w:rsidRPr="00AB3142">
              <w:rPr>
                <w:b/>
                <w:bCs/>
                <w:kern w:val="2"/>
                <w:szCs w:val="24"/>
              </w:rPr>
              <w:lastRenderedPageBreak/>
              <w:t>5.3.2.</w:t>
            </w:r>
            <w:r w:rsidRPr="00AB3142">
              <w:rPr>
                <w:kern w:val="2"/>
                <w:szCs w:val="24"/>
              </w:rPr>
              <w:t xml:space="preserve"> </w:t>
            </w:r>
            <w:r w:rsidRPr="00AB3142">
              <w:rPr>
                <w:b/>
                <w:bCs/>
                <w:kern w:val="2"/>
                <w:szCs w:val="24"/>
              </w:rPr>
              <w:t>Sutarties kainos / įkainių peržiūra dėl kitų mokesčių, lemiančių Prekių kainos pokytį, pasikeitimo</w:t>
            </w:r>
          </w:p>
        </w:tc>
        <w:tc>
          <w:tcPr>
            <w:tcW w:w="6831" w:type="dxa"/>
            <w:gridSpan w:val="6"/>
          </w:tcPr>
          <w:p w14:paraId="6C9F120E" w14:textId="77777777" w:rsidR="005A5832" w:rsidRPr="00AB3142" w:rsidRDefault="00A10867">
            <w:pPr>
              <w:rPr>
                <w:kern w:val="2"/>
                <w:szCs w:val="24"/>
              </w:rPr>
            </w:pPr>
            <w:r w:rsidRPr="00AB3142">
              <w:rPr>
                <w:kern w:val="2"/>
                <w:szCs w:val="24"/>
              </w:rPr>
              <w:t>Netaikoma</w:t>
            </w:r>
          </w:p>
          <w:p w14:paraId="2D8486D1" w14:textId="77777777" w:rsidR="005A5832" w:rsidRPr="00AB3142" w:rsidRDefault="005A5832">
            <w:pPr>
              <w:rPr>
                <w:kern w:val="2"/>
                <w:szCs w:val="24"/>
              </w:rPr>
            </w:pPr>
          </w:p>
          <w:p w14:paraId="705398E2" w14:textId="60EE5021" w:rsidR="005A5832" w:rsidRPr="00AB3142" w:rsidRDefault="005A5832">
            <w:pPr>
              <w:rPr>
                <w:kern w:val="2"/>
                <w:szCs w:val="24"/>
              </w:rPr>
            </w:pPr>
          </w:p>
        </w:tc>
      </w:tr>
      <w:tr w:rsidR="005A5832" w:rsidRPr="00AB3142" w14:paraId="67646DB4" w14:textId="77777777" w:rsidTr="00C70C64">
        <w:trPr>
          <w:gridAfter w:val="1"/>
          <w:wAfter w:w="23" w:type="dxa"/>
          <w:trHeight w:val="300"/>
        </w:trPr>
        <w:tc>
          <w:tcPr>
            <w:tcW w:w="2704" w:type="dxa"/>
            <w:gridSpan w:val="3"/>
          </w:tcPr>
          <w:p w14:paraId="3E32FF6F" w14:textId="77777777" w:rsidR="005A5832" w:rsidRPr="00AB3142" w:rsidRDefault="00A10867" w:rsidP="00DF3829">
            <w:pPr>
              <w:jc w:val="both"/>
              <w:rPr>
                <w:b/>
                <w:bCs/>
                <w:kern w:val="2"/>
                <w:szCs w:val="24"/>
              </w:rPr>
            </w:pPr>
            <w:r w:rsidRPr="00AB3142">
              <w:rPr>
                <w:b/>
                <w:bCs/>
                <w:kern w:val="2"/>
                <w:szCs w:val="24"/>
              </w:rPr>
              <w:t>5.3.3. Sutarties kainos / įkainių peržiūra dėl kainų lygio pokyčio</w:t>
            </w:r>
          </w:p>
          <w:p w14:paraId="457E22AF" w14:textId="77777777" w:rsidR="005A5832" w:rsidRPr="00AB3142" w:rsidRDefault="005A5832" w:rsidP="00DF3829">
            <w:pPr>
              <w:jc w:val="both"/>
              <w:rPr>
                <w:color w:val="4472C4"/>
                <w:kern w:val="2"/>
                <w:szCs w:val="24"/>
              </w:rPr>
            </w:pPr>
          </w:p>
          <w:p w14:paraId="130579DB" w14:textId="6EFC524D" w:rsidR="005A5832" w:rsidRPr="00B85862" w:rsidRDefault="005A5832" w:rsidP="00DF3829">
            <w:pPr>
              <w:jc w:val="both"/>
              <w:rPr>
                <w:b/>
                <w:bCs/>
                <w:kern w:val="2"/>
                <w:szCs w:val="24"/>
              </w:rPr>
            </w:pPr>
          </w:p>
        </w:tc>
        <w:tc>
          <w:tcPr>
            <w:tcW w:w="6831" w:type="dxa"/>
            <w:gridSpan w:val="6"/>
          </w:tcPr>
          <w:p w14:paraId="14DECC23" w14:textId="4CC4B69D" w:rsidR="005A0050" w:rsidRPr="00AB3142" w:rsidRDefault="005A0050" w:rsidP="005A0050">
            <w:pPr>
              <w:jc w:val="both"/>
              <w:rPr>
                <w:color w:val="000000"/>
                <w:kern w:val="2"/>
                <w:szCs w:val="24"/>
              </w:rPr>
            </w:pPr>
            <w:r w:rsidRPr="00AB3142">
              <w:rPr>
                <w:color w:val="000000"/>
                <w:kern w:val="2"/>
                <w:szCs w:val="24"/>
              </w:rPr>
              <w:t xml:space="preserve">5.3.3.1 </w:t>
            </w:r>
            <w:r w:rsidR="00891433" w:rsidRPr="00891433">
              <w:rPr>
                <w:color w:val="000000"/>
                <w:kern w:val="2"/>
                <w:szCs w:val="24"/>
              </w:rPr>
              <w:t>Bet kuri Sutarties Šalis Sutarties galiojimo laikotarpiu turi teisę inicijuoti Sutarties įkainių peržiūrą (keitimą)</w:t>
            </w:r>
            <w:r w:rsidR="00891433" w:rsidRPr="00891433">
              <w:rPr>
                <w:b/>
                <w:bCs/>
                <w:color w:val="000000"/>
                <w:kern w:val="2"/>
                <w:szCs w:val="24"/>
              </w:rPr>
              <w:t xml:space="preserve"> </w:t>
            </w:r>
            <w:r w:rsidR="00891433" w:rsidRPr="00891433">
              <w:rPr>
                <w:color w:val="000000"/>
                <w:kern w:val="2"/>
                <w:szCs w:val="24"/>
              </w:rPr>
              <w:t>ne anksčiau kaip po 6 (šešių) mėnesių</w:t>
            </w:r>
            <w:r w:rsidR="00891433" w:rsidRPr="00891433">
              <w:rPr>
                <w:b/>
                <w:bCs/>
                <w:color w:val="000000"/>
                <w:kern w:val="2"/>
                <w:szCs w:val="24"/>
              </w:rPr>
              <w:t xml:space="preserve"> </w:t>
            </w:r>
            <w:r w:rsidR="00891433" w:rsidRPr="00891433">
              <w:rPr>
                <w:color w:val="000000"/>
                <w:kern w:val="2"/>
                <w:szCs w:val="24"/>
              </w:rPr>
              <w:t>nuo Sutarties įsigaliojimo dienos. Jeigu įkainiai jau buvo peržiūrėti pagal šį Specialiųjų sąlygų punktą,</w:t>
            </w:r>
            <w:r w:rsidR="00891433" w:rsidRPr="00891433">
              <w:rPr>
                <w:b/>
                <w:bCs/>
                <w:color w:val="000000"/>
                <w:kern w:val="2"/>
                <w:szCs w:val="24"/>
              </w:rPr>
              <w:t xml:space="preserve"> </w:t>
            </w:r>
            <w:r w:rsidR="00891433" w:rsidRPr="00891433">
              <w:rPr>
                <w:color w:val="000000"/>
                <w:kern w:val="2"/>
                <w:szCs w:val="24"/>
              </w:rPr>
              <w:t>pakartotinė įkainių peržiūra gali būti inicijuojama ne anksčiau kaip po 6 (šešių) mėnesių</w:t>
            </w:r>
            <w:r w:rsidR="00891433" w:rsidRPr="00891433">
              <w:rPr>
                <w:b/>
                <w:bCs/>
                <w:color w:val="000000"/>
                <w:kern w:val="2"/>
                <w:szCs w:val="24"/>
              </w:rPr>
              <w:t xml:space="preserve"> </w:t>
            </w:r>
            <w:r w:rsidR="00891433" w:rsidRPr="00891433">
              <w:rPr>
                <w:color w:val="000000"/>
                <w:kern w:val="2"/>
                <w:szCs w:val="24"/>
              </w:rPr>
              <w:t>nuo</w:t>
            </w:r>
            <w:r w:rsidR="00891433" w:rsidRPr="00891433">
              <w:rPr>
                <w:b/>
                <w:bCs/>
                <w:color w:val="000000"/>
                <w:kern w:val="2"/>
                <w:szCs w:val="24"/>
              </w:rPr>
              <w:t xml:space="preserve"> </w:t>
            </w:r>
            <w:r w:rsidR="00891433" w:rsidRPr="00891433">
              <w:rPr>
                <w:color w:val="000000"/>
                <w:kern w:val="2"/>
                <w:szCs w:val="24"/>
              </w:rPr>
              <w:t>susitarimo dėl paskutinio perskaičiavimo įsigaliojimo dienos.</w:t>
            </w:r>
            <w:r w:rsidR="00891433" w:rsidRPr="00891433">
              <w:rPr>
                <w:b/>
                <w:bCs/>
                <w:color w:val="000000"/>
                <w:kern w:val="2"/>
                <w:szCs w:val="24"/>
              </w:rPr>
              <w:t xml:space="preserve"> </w:t>
            </w:r>
            <w:r w:rsidR="00891433" w:rsidRPr="00891433">
              <w:rPr>
                <w:color w:val="000000"/>
                <w:kern w:val="2"/>
                <w:szCs w:val="24"/>
              </w:rPr>
              <w:t>Įkainių peržiūra gali būti inicijuojama tik tuo atveju, jei Vartojimo prekių ir paslaugų kainų pokytis (k), apskaičiuotas kaip nustatyta 5.3.3.6 punkte, viršija 5 procentus</w:t>
            </w:r>
            <w:r w:rsidRPr="00AB3142">
              <w:rPr>
                <w:color w:val="000000"/>
                <w:kern w:val="2"/>
                <w:szCs w:val="24"/>
              </w:rPr>
              <w:t>.</w:t>
            </w:r>
          </w:p>
          <w:p w14:paraId="424A0786" w14:textId="77777777" w:rsidR="005A0050" w:rsidRPr="00AB3142" w:rsidRDefault="005A0050" w:rsidP="005A0050">
            <w:pPr>
              <w:jc w:val="both"/>
              <w:rPr>
                <w:color w:val="000000"/>
                <w:kern w:val="2"/>
                <w:szCs w:val="24"/>
              </w:rPr>
            </w:pPr>
            <w:r w:rsidRPr="00AB3142">
              <w:rPr>
                <w:color w:val="000000"/>
                <w:kern w:val="2"/>
                <w:szCs w:val="24"/>
              </w:rPr>
              <w:t>5.3.3.2. Sutarties kaina/įkainiai peržiūrimi tik tai Sutarties daliai, kuri nėra išpirkta, t. y. Prekėms, kurios nėra priimtos ir apmokėtos. Vėlesnė Sutarties kainos/įkainių peržiūra negali apimti laikotarpio, už kurį jau buvo atliktas peržiūra.</w:t>
            </w:r>
          </w:p>
          <w:p w14:paraId="2D0F6AFC" w14:textId="77777777" w:rsidR="005A0050" w:rsidRPr="00AB3142" w:rsidRDefault="005A0050" w:rsidP="005A0050">
            <w:pPr>
              <w:jc w:val="both"/>
              <w:rPr>
                <w:color w:val="000000"/>
                <w:kern w:val="2"/>
                <w:szCs w:val="24"/>
              </w:rPr>
            </w:pPr>
            <w:r w:rsidRPr="00AB3142">
              <w:rPr>
                <w:color w:val="000000"/>
                <w:kern w:val="2"/>
                <w:szCs w:val="24"/>
              </w:rPr>
              <w:t>5.3.3.3. Jeigu Prekių tiekimas vėluoja dėl Tiekėjo kaltės, uždelstų pristatyti Prekių kaina/įkainiai nėra perskaičiuojami dėl kainų lygio kilimo (negali būti didinami).</w:t>
            </w:r>
          </w:p>
          <w:p w14:paraId="43880E14" w14:textId="78D47C51" w:rsidR="005A0050" w:rsidRPr="00AB3142" w:rsidRDefault="005A0050" w:rsidP="005A0050">
            <w:pPr>
              <w:jc w:val="both"/>
              <w:rPr>
                <w:color w:val="000000"/>
                <w:kern w:val="2"/>
                <w:szCs w:val="24"/>
              </w:rPr>
            </w:pPr>
            <w:r w:rsidRPr="00AB3142">
              <w:rPr>
                <w:color w:val="000000"/>
                <w:kern w:val="2"/>
                <w:szCs w:val="24"/>
              </w:rPr>
              <w:t>5.3.3.4. Atlikdamos Sutarties kainos/įkainių peržiūrą Šalys vadovaujasi Valstybės duomenų agentūros viešai Oficialiosios statistikos portale paskelbtais Rodiklių duomenų bazės duomenimis arba kitų oficialių šaltinių duomenimis (nurodoma kokių šaltinių duomenimis vadovaujamasi). Iš kitos Šalies nereikalaujama pateikti oficialaus Valstybės duomenų agentūros ar kitos institucijos išduoto dokumento ar patvirtinimo (jei reikalaujama pateikti oficialų dokumentą, tuomet nurodoma kokį).</w:t>
            </w:r>
          </w:p>
          <w:p w14:paraId="5590E883" w14:textId="77777777" w:rsidR="005A0050" w:rsidRPr="00AB3142" w:rsidRDefault="005A0050" w:rsidP="005A0050">
            <w:pPr>
              <w:jc w:val="both"/>
              <w:rPr>
                <w:color w:val="000000"/>
                <w:kern w:val="2"/>
                <w:szCs w:val="24"/>
              </w:rPr>
            </w:pPr>
            <w:r w:rsidRPr="00AB3142">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334BBDD" w14:textId="77777777" w:rsidR="005A0050" w:rsidRPr="00AB3142" w:rsidRDefault="005A0050" w:rsidP="005A0050">
            <w:pPr>
              <w:jc w:val="both"/>
              <w:rPr>
                <w:color w:val="000000"/>
                <w:kern w:val="2"/>
                <w:szCs w:val="24"/>
              </w:rPr>
            </w:pPr>
            <w:r w:rsidRPr="00AB3142">
              <w:rPr>
                <w:color w:val="000000"/>
                <w:kern w:val="2"/>
                <w:szCs w:val="24"/>
              </w:rPr>
              <w:t>5.3.3.6. Nauja Sutarties kaina/įkainiai apskaičiuojami pagal žemiau pateiktą formulę (arba Pirkėjo įrašoma kita Sutarties kainos/įkainių perskaičiavimo formulė):</w:t>
            </w:r>
          </w:p>
          <w:p w14:paraId="0917D1B3" w14:textId="77777777" w:rsidR="005A0050" w:rsidRPr="00AB3142" w:rsidRDefault="005A0050" w:rsidP="005A0050">
            <w:pPr>
              <w:jc w:val="both"/>
              <w:rPr>
                <w:color w:val="000000"/>
                <w:kern w:val="2"/>
                <w:szCs w:val="24"/>
              </w:rPr>
            </w:pPr>
          </w:p>
          <w:p w14:paraId="71D46D48" w14:textId="72897779" w:rsidR="005A0050" w:rsidRPr="00AB3142" w:rsidRDefault="00891433" w:rsidP="005A0050">
            <w:pPr>
              <w:jc w:val="both"/>
              <w:rPr>
                <w:color w:val="000000"/>
                <w:kern w:val="2"/>
                <w:szCs w:val="24"/>
              </w:rPr>
            </w:pPr>
            <m:oMath>
              <m:sSub>
                <m:sSubPr>
                  <m:ctrlPr>
                    <w:rPr>
                      <w:rFonts w:ascii="Cambria Math" w:hAnsi="Cambria Math"/>
                      <w:color w:val="000000"/>
                      <w:kern w:val="2"/>
                      <w:szCs w:val="24"/>
                    </w:rPr>
                  </m:ctrlPr>
                </m:sSubPr>
                <m:e>
                  <m:r>
                    <m:rPr>
                      <m:sty m:val="p"/>
                    </m:rPr>
                    <w:rPr>
                      <w:rFonts w:ascii="Cambria Math" w:hAnsi="Cambria Math"/>
                      <w:color w:val="000000"/>
                      <w:kern w:val="2"/>
                      <w:szCs w:val="24"/>
                    </w:rPr>
                    <m:t>a</m:t>
                  </m:r>
                </m:e>
                <m:sub>
                  <m:r>
                    <m:rPr>
                      <m:sty m:val="p"/>
                    </m:rPr>
                    <w:rPr>
                      <w:rFonts w:ascii="Cambria Math" w:hAnsi="Cambria Math"/>
                      <w:color w:val="000000"/>
                      <w:kern w:val="2"/>
                      <w:szCs w:val="24"/>
                    </w:rPr>
                    <m:t>1</m:t>
                  </m:r>
                </m:sub>
              </m:sSub>
              <m:r>
                <m:rPr>
                  <m:sty m:val="p"/>
                </m:rPr>
                <w:rPr>
                  <w:rFonts w:ascii="Cambria Math" w:hAnsi="Cambria Math"/>
                  <w:color w:val="000000"/>
                  <w:kern w:val="2"/>
                  <w:szCs w:val="24"/>
                </w:rPr>
                <m:t>=a+</m:t>
              </m:r>
              <m:d>
                <m:dPr>
                  <m:ctrlPr>
                    <w:rPr>
                      <w:rFonts w:ascii="Cambria Math" w:hAnsi="Cambria Math"/>
                      <w:color w:val="000000"/>
                      <w:kern w:val="2"/>
                      <w:szCs w:val="24"/>
                      <w:lang w:val="en-US"/>
                    </w:rPr>
                  </m:ctrlPr>
                </m:dPr>
                <m:e>
                  <m:f>
                    <m:fPr>
                      <m:ctrlPr>
                        <w:rPr>
                          <w:rFonts w:ascii="Cambria Math" w:hAnsi="Cambria Math"/>
                          <w:color w:val="000000"/>
                          <w:kern w:val="2"/>
                          <w:szCs w:val="24"/>
                          <w:lang w:val="en-US"/>
                        </w:rPr>
                      </m:ctrlPr>
                    </m:fPr>
                    <m:num>
                      <m:r>
                        <m:rPr>
                          <m:sty m:val="p"/>
                        </m:rPr>
                        <w:rPr>
                          <w:rFonts w:ascii="Cambria Math" w:hAnsi="Cambria Math"/>
                          <w:color w:val="000000"/>
                          <w:kern w:val="2"/>
                          <w:szCs w:val="24"/>
                        </w:rPr>
                        <m:t>k</m:t>
                      </m:r>
                    </m:num>
                    <m:den>
                      <m:r>
                        <m:rPr>
                          <m:sty m:val="p"/>
                        </m:rPr>
                        <w:rPr>
                          <w:rFonts w:ascii="Cambria Math" w:hAnsi="Cambria Math"/>
                          <w:color w:val="000000"/>
                          <w:kern w:val="2"/>
                          <w:szCs w:val="24"/>
                        </w:rPr>
                        <m:t>100</m:t>
                      </m:r>
                    </m:den>
                  </m:f>
                  <m:r>
                    <m:rPr>
                      <m:sty m:val="p"/>
                    </m:rPr>
                    <w:rPr>
                      <w:rFonts w:ascii="Cambria Math" w:hAnsi="Cambria Math"/>
                      <w:color w:val="000000"/>
                      <w:kern w:val="2"/>
                      <w:szCs w:val="24"/>
                    </w:rPr>
                    <m:t>×a</m:t>
                  </m:r>
                </m:e>
              </m:d>
            </m:oMath>
            <w:r w:rsidR="005A0050" w:rsidRPr="00AB3142">
              <w:rPr>
                <w:color w:val="000000"/>
                <w:kern w:val="2"/>
                <w:szCs w:val="24"/>
              </w:rPr>
              <w:t>, kur – kaina / įkainis (Eur be PVM)) (jei peržiūra jau buvo atlikta, tai po paskutinio perskaičiavimo) </w:t>
            </w:r>
          </w:p>
          <w:p w14:paraId="7D715844" w14:textId="77777777" w:rsidR="005A0050" w:rsidRPr="00AB3142" w:rsidRDefault="005A0050" w:rsidP="005A0050">
            <w:pPr>
              <w:jc w:val="both"/>
              <w:rPr>
                <w:color w:val="000000"/>
                <w:kern w:val="2"/>
                <w:szCs w:val="24"/>
              </w:rPr>
            </w:pPr>
            <w:r w:rsidRPr="00AB3142">
              <w:rPr>
                <w:color w:val="000000"/>
                <w:kern w:val="2"/>
                <w:szCs w:val="24"/>
              </w:rPr>
              <w:t>a</w:t>
            </w:r>
            <w:r w:rsidRPr="00AB3142">
              <w:rPr>
                <w:color w:val="000000"/>
                <w:kern w:val="2"/>
                <w:szCs w:val="24"/>
                <w:vertAlign w:val="subscript"/>
              </w:rPr>
              <w:t>1</w:t>
            </w:r>
            <w:r w:rsidRPr="00AB3142">
              <w:rPr>
                <w:color w:val="000000"/>
                <w:kern w:val="2"/>
                <w:szCs w:val="24"/>
              </w:rPr>
              <w:t xml:space="preserve"> – perskaičiuota (pakeista) kaina / įkainis (Eur be PVM) </w:t>
            </w:r>
          </w:p>
          <w:p w14:paraId="00542550" w14:textId="0AB23AB9" w:rsidR="005A0050" w:rsidRPr="00AB3142" w:rsidRDefault="005A0050" w:rsidP="005A0050">
            <w:pPr>
              <w:jc w:val="both"/>
              <w:rPr>
                <w:color w:val="000000"/>
                <w:kern w:val="2"/>
                <w:szCs w:val="24"/>
              </w:rPr>
            </w:pPr>
            <w:r w:rsidRPr="00AB3142">
              <w:rPr>
                <w:color w:val="000000"/>
                <w:kern w:val="2"/>
                <w:szCs w:val="24"/>
              </w:rPr>
              <w:t xml:space="preserve">k – pagal vartotojų kainų indeksą (pasirenkamas bendras „Vartojimo prekės ir paslaugos“ apskaičiuotas Vartojimo prekių ir paslaugų kainų </w:t>
            </w:r>
            <w:r w:rsidRPr="00AB3142">
              <w:rPr>
                <w:color w:val="000000"/>
                <w:kern w:val="2"/>
                <w:szCs w:val="24"/>
              </w:rPr>
              <w:lastRenderedPageBreak/>
              <w:t>pokytis (padidėjimas arba sumažėjimas) (%). „k“ reikšmė skaičiuojama pagal formulę (arba įrašoma kita Pirkėjo taikoma formulė):</w:t>
            </w:r>
          </w:p>
          <w:p w14:paraId="3728243D" w14:textId="77777777" w:rsidR="005A0050" w:rsidRPr="00AB3142" w:rsidRDefault="005A0050" w:rsidP="005A0050">
            <w:pPr>
              <w:jc w:val="both"/>
              <w:rPr>
                <w:color w:val="000000"/>
                <w:kern w:val="2"/>
                <w:szCs w:val="24"/>
              </w:rPr>
            </w:pPr>
          </w:p>
          <w:p w14:paraId="1A02F827" w14:textId="7AF0E504" w:rsidR="005A0050" w:rsidRPr="00AB3142" w:rsidRDefault="00AB3142" w:rsidP="005A0050">
            <w:pPr>
              <w:jc w:val="both"/>
              <w:rPr>
                <w:color w:val="000000"/>
                <w:kern w:val="2"/>
                <w:szCs w:val="24"/>
              </w:rPr>
            </w:pPr>
            <m:oMath>
              <m:r>
                <m:rPr>
                  <m:sty m:val="p"/>
                </m:rPr>
                <w:rPr>
                  <w:rFonts w:ascii="Cambria Math" w:hAnsi="Cambria Math"/>
                  <w:color w:val="000000"/>
                  <w:kern w:val="2"/>
                  <w:szCs w:val="24"/>
                </w:rPr>
                <m:t>k =</m:t>
              </m:r>
              <m:f>
                <m:fPr>
                  <m:ctrlPr>
                    <w:rPr>
                      <w:rFonts w:ascii="Cambria Math" w:hAnsi="Cambria Math"/>
                      <w:color w:val="000000"/>
                      <w:kern w:val="2"/>
                      <w:szCs w:val="24"/>
                    </w:rPr>
                  </m:ctrlPr>
                </m:fPr>
                <m:num>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naujausias</m:t>
                      </m:r>
                    </m:sub>
                  </m:sSub>
                </m:num>
                <m:den>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pradžia</m:t>
                      </m:r>
                    </m:sub>
                  </m:sSub>
                </m:den>
              </m:f>
              <m:r>
                <m:rPr>
                  <m:sty m:val="p"/>
                </m:rPr>
                <w:rPr>
                  <w:rFonts w:ascii="Cambria Math" w:hAnsi="Cambria Math"/>
                  <w:color w:val="000000"/>
                  <w:kern w:val="2"/>
                  <w:szCs w:val="24"/>
                </w:rPr>
                <m:t>×100-100</m:t>
              </m:r>
            </m:oMath>
            <w:r w:rsidR="005A0050" w:rsidRPr="00AB3142">
              <w:rPr>
                <w:color w:val="000000"/>
                <w:kern w:val="2"/>
                <w:szCs w:val="24"/>
              </w:rPr>
              <w:t>, (proc.) kur</w:t>
            </w:r>
          </w:p>
          <w:p w14:paraId="7EF6B6AC" w14:textId="77777777" w:rsidR="005A0050" w:rsidRPr="00AB3142" w:rsidRDefault="005A0050" w:rsidP="005A0050">
            <w:pPr>
              <w:jc w:val="both"/>
              <w:rPr>
                <w:color w:val="000000"/>
                <w:kern w:val="2"/>
                <w:szCs w:val="24"/>
              </w:rPr>
            </w:pPr>
            <w:proofErr w:type="spellStart"/>
            <w:r w:rsidRPr="00AB3142">
              <w:rPr>
                <w:color w:val="000000"/>
                <w:kern w:val="2"/>
                <w:szCs w:val="24"/>
              </w:rPr>
              <w:t>Ind</w:t>
            </w:r>
            <w:r w:rsidRPr="00AB3142">
              <w:rPr>
                <w:color w:val="000000"/>
                <w:kern w:val="2"/>
                <w:szCs w:val="24"/>
                <w:vertAlign w:val="subscript"/>
              </w:rPr>
              <w:t>naujausias</w:t>
            </w:r>
            <w:proofErr w:type="spellEnd"/>
            <w:r w:rsidRPr="00AB3142">
              <w:rPr>
                <w:color w:val="000000"/>
                <w:kern w:val="2"/>
                <w:szCs w:val="24"/>
              </w:rPr>
              <w:t xml:space="preserve"> – kreipimosi dėl kainos / įkainių peržiūros išsiuntimo kitai šaliai dieną paskelbtas naujausias vartojimo prekių ir paslaugų indeksas (pasirenkamas bendras „Vartojimo prekės ir paslaugos“ arba nurodomas detalesnis skyrius, grupė, klasė (jeigu nieko nenurodoma, perskaičiuojant naudojamas bendras indeksas). </w:t>
            </w:r>
          </w:p>
          <w:p w14:paraId="59CAE1C3" w14:textId="77777777" w:rsidR="005A0050" w:rsidRPr="00AB3142" w:rsidRDefault="005A0050" w:rsidP="005A0050">
            <w:pPr>
              <w:jc w:val="both"/>
              <w:rPr>
                <w:color w:val="000000"/>
                <w:kern w:val="2"/>
                <w:szCs w:val="24"/>
              </w:rPr>
            </w:pPr>
            <w:proofErr w:type="spellStart"/>
            <w:r w:rsidRPr="00AB3142">
              <w:rPr>
                <w:color w:val="000000"/>
                <w:kern w:val="2"/>
                <w:szCs w:val="24"/>
              </w:rPr>
              <w:t>Ind</w:t>
            </w:r>
            <w:r w:rsidRPr="00AB3142">
              <w:rPr>
                <w:color w:val="000000"/>
                <w:kern w:val="2"/>
                <w:szCs w:val="24"/>
                <w:vertAlign w:val="subscript"/>
              </w:rPr>
              <w:t>pradžia</w:t>
            </w:r>
            <w:proofErr w:type="spellEnd"/>
            <w:r w:rsidRPr="00AB3142">
              <w:rPr>
                <w:color w:val="000000"/>
                <w:kern w:val="2"/>
                <w:szCs w:val="24"/>
              </w:rPr>
              <w:t xml:space="preserve"> – laikotarpio pradžios datos (mėnesio) vartojimo prekių ir paslaugų indeksas (pasirenkamas bendras „Vartojimo prekės ir paslaugos“ arba nurodomas detalesnis skyrius, grupė, klasė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43EAA7" w14:textId="2ED39396" w:rsidR="005A0050" w:rsidRPr="00AB3142" w:rsidRDefault="005A0050" w:rsidP="005A0050">
            <w:pPr>
              <w:jc w:val="both"/>
              <w:rPr>
                <w:color w:val="000000"/>
                <w:kern w:val="2"/>
                <w:szCs w:val="24"/>
              </w:rPr>
            </w:pPr>
            <w:r w:rsidRPr="00AB3142">
              <w:rPr>
                <w:color w:val="000000"/>
                <w:kern w:val="2"/>
                <w:szCs w:val="24"/>
              </w:rPr>
              <w:t xml:space="preserve">5.3.3.7. Skaičiavimams indeksų reikšmės imamos </w:t>
            </w:r>
            <w:r w:rsidRPr="00AB3142">
              <w:rPr>
                <w:b/>
                <w:bCs/>
                <w:color w:val="000000"/>
                <w:kern w:val="2"/>
                <w:szCs w:val="24"/>
              </w:rPr>
              <w:t>keturių</w:t>
            </w:r>
            <w:r w:rsidRPr="00AB3142">
              <w:rPr>
                <w:color w:val="000000"/>
                <w:kern w:val="2"/>
                <w:szCs w:val="24"/>
              </w:rPr>
              <w:t xml:space="preserve"> skaitmenų po kablelio tikslumu. Apskaičiuotas pokytis (k) tolimesniems skaičiavimams naudojamas suapvalinus iki </w:t>
            </w:r>
            <w:r w:rsidRPr="00AB3142">
              <w:rPr>
                <w:b/>
                <w:bCs/>
                <w:color w:val="000000"/>
                <w:kern w:val="2"/>
                <w:szCs w:val="24"/>
              </w:rPr>
              <w:t>vieno</w:t>
            </w:r>
            <w:r w:rsidRPr="00AB3142">
              <w:rPr>
                <w:color w:val="000000"/>
                <w:kern w:val="2"/>
                <w:szCs w:val="24"/>
              </w:rPr>
              <w:t xml:space="preserve"> (Valstybės duomenų agentūra pokyčius skelbia apvalindama iki vieno skaitmens po kablelio) skaitmens po kablelio, o apskaičiuotas įkainis „a</w:t>
            </w:r>
            <w:r w:rsidRPr="00AB3142">
              <w:rPr>
                <w:color w:val="000000"/>
                <w:kern w:val="2"/>
                <w:szCs w:val="24"/>
                <w:vertAlign w:val="subscript"/>
              </w:rPr>
              <w:t>1</w:t>
            </w:r>
            <w:r w:rsidRPr="00AB3142">
              <w:rPr>
                <w:color w:val="000000"/>
                <w:kern w:val="2"/>
                <w:szCs w:val="24"/>
              </w:rPr>
              <w:t xml:space="preserve">“ suapvalinamas iki </w:t>
            </w:r>
            <w:r w:rsidRPr="00AB3142">
              <w:rPr>
                <w:b/>
                <w:bCs/>
                <w:color w:val="000000"/>
                <w:kern w:val="2"/>
                <w:szCs w:val="24"/>
              </w:rPr>
              <w:t xml:space="preserve">dviejų </w:t>
            </w:r>
            <w:r w:rsidRPr="00AB3142">
              <w:rPr>
                <w:color w:val="000000"/>
                <w:kern w:val="2"/>
                <w:szCs w:val="24"/>
              </w:rPr>
              <w:t>skaitmenų po kablelio.</w:t>
            </w:r>
          </w:p>
          <w:p w14:paraId="638DE953" w14:textId="77777777" w:rsidR="005A0050" w:rsidRPr="00AB3142" w:rsidRDefault="005A0050" w:rsidP="005A0050">
            <w:pPr>
              <w:jc w:val="both"/>
              <w:rPr>
                <w:color w:val="000000"/>
                <w:kern w:val="2"/>
                <w:szCs w:val="24"/>
              </w:rPr>
            </w:pPr>
            <w:r w:rsidRPr="00AB3142">
              <w:rPr>
                <w:color w:val="000000"/>
                <w:kern w:val="2"/>
                <w:szCs w:val="24"/>
              </w:rPr>
              <w:t>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(Pirkėjo prašoma informacija, dokumentacija). Prašyme Šalis neturi teisės nurodyti kito Indekso ar prašyti perskaičiavimo pagal kitą Indeksą nei nurodytas šioje procedūroje.</w:t>
            </w:r>
          </w:p>
          <w:p w14:paraId="563CFB21" w14:textId="77777777" w:rsidR="005A0050" w:rsidRPr="00AB3142" w:rsidRDefault="005A0050" w:rsidP="005A0050">
            <w:pPr>
              <w:jc w:val="both"/>
              <w:rPr>
                <w:color w:val="000000"/>
                <w:kern w:val="2"/>
                <w:szCs w:val="24"/>
              </w:rPr>
            </w:pPr>
            <w:r w:rsidRPr="00AB3142">
              <w:rPr>
                <w:color w:val="000000"/>
                <w:kern w:val="2"/>
                <w:szCs w:val="24"/>
              </w:rPr>
              <w:t>5.3.3.9. Susitarimas turi būti sudarytas per (nurodomas terminas) darbo dienų nuo Šalies pateikto tinkamo prašymo perskaičiuoti Sutarties kainą/įkainius gavimo dienos.</w:t>
            </w:r>
          </w:p>
          <w:p w14:paraId="7388EFCC" w14:textId="70910A34" w:rsidR="005A5832" w:rsidRPr="00984904" w:rsidRDefault="005A0050" w:rsidP="0069543F">
            <w:pPr>
              <w:jc w:val="both"/>
              <w:rPr>
                <w:color w:val="000000"/>
                <w:kern w:val="2"/>
                <w:szCs w:val="24"/>
              </w:rPr>
            </w:pPr>
            <w:r w:rsidRPr="00AB3142">
              <w:rPr>
                <w:color w:val="000000"/>
                <w:kern w:val="2"/>
                <w:szCs w:val="24"/>
              </w:rPr>
              <w:t>5.3.3.10. Susitarimu Šalys neturi teisės keisti procedūroje nurodytos tvarkos ar kitų Sutarties nuostatų, išskyrus jei keitimas atliekamas pagal VPĮ nuostatas.</w:t>
            </w:r>
          </w:p>
        </w:tc>
      </w:tr>
      <w:tr w:rsidR="005A5832" w:rsidRPr="00AB3142" w14:paraId="1A609483" w14:textId="77777777" w:rsidTr="00C70C64">
        <w:trPr>
          <w:gridAfter w:val="1"/>
          <w:wAfter w:w="23" w:type="dxa"/>
          <w:trHeight w:val="300"/>
        </w:trPr>
        <w:tc>
          <w:tcPr>
            <w:tcW w:w="2704" w:type="dxa"/>
            <w:gridSpan w:val="3"/>
          </w:tcPr>
          <w:p w14:paraId="12D17154" w14:textId="77777777" w:rsidR="005A5832" w:rsidRPr="00AB3142" w:rsidRDefault="00A10867" w:rsidP="00DF3829">
            <w:pPr>
              <w:jc w:val="both"/>
              <w:rPr>
                <w:b/>
                <w:bCs/>
                <w:kern w:val="2"/>
                <w:szCs w:val="24"/>
              </w:rPr>
            </w:pPr>
            <w:r w:rsidRPr="00AB3142">
              <w:rPr>
                <w:b/>
                <w:bCs/>
                <w:kern w:val="2"/>
                <w:szCs w:val="24"/>
              </w:rPr>
              <w:lastRenderedPageBreak/>
              <w:t>5.3.4. Sutarties kainos / įkainių peržiūra dėl kainų lygio pokyčio pagal Prekių grupių kainų pokyčius</w:t>
            </w:r>
          </w:p>
        </w:tc>
        <w:tc>
          <w:tcPr>
            <w:tcW w:w="6831" w:type="dxa"/>
            <w:gridSpan w:val="6"/>
          </w:tcPr>
          <w:p w14:paraId="07F55C51" w14:textId="77777777" w:rsidR="005A5832" w:rsidRPr="00AB3142" w:rsidRDefault="00A10867">
            <w:pPr>
              <w:rPr>
                <w:kern w:val="2"/>
                <w:szCs w:val="24"/>
              </w:rPr>
            </w:pPr>
            <w:r w:rsidRPr="00AB3142">
              <w:rPr>
                <w:kern w:val="2"/>
                <w:szCs w:val="24"/>
              </w:rPr>
              <w:t>Netaikoma</w:t>
            </w:r>
          </w:p>
          <w:p w14:paraId="5AFC4143" w14:textId="3184DB14" w:rsidR="005A5832" w:rsidRPr="00AB3142" w:rsidRDefault="005A5832">
            <w:pPr>
              <w:rPr>
                <w:kern w:val="2"/>
                <w:szCs w:val="24"/>
              </w:rPr>
            </w:pPr>
          </w:p>
        </w:tc>
      </w:tr>
      <w:tr w:rsidR="005A5832" w:rsidRPr="00AB3142" w14:paraId="2CF48A89" w14:textId="77777777" w:rsidTr="00C70C64">
        <w:trPr>
          <w:gridAfter w:val="1"/>
          <w:wAfter w:w="23" w:type="dxa"/>
          <w:trHeight w:val="300"/>
        </w:trPr>
        <w:tc>
          <w:tcPr>
            <w:tcW w:w="2704" w:type="dxa"/>
            <w:gridSpan w:val="3"/>
          </w:tcPr>
          <w:p w14:paraId="062E3205" w14:textId="77777777" w:rsidR="005A5832" w:rsidRPr="00AB3142" w:rsidRDefault="00A10867" w:rsidP="00DF3829">
            <w:pPr>
              <w:jc w:val="both"/>
              <w:rPr>
                <w:b/>
                <w:bCs/>
                <w:kern w:val="2"/>
                <w:szCs w:val="24"/>
              </w:rPr>
            </w:pPr>
            <w:r w:rsidRPr="00AB3142">
              <w:rPr>
                <w:b/>
                <w:bCs/>
                <w:kern w:val="2"/>
                <w:szCs w:val="24"/>
              </w:rPr>
              <w:lastRenderedPageBreak/>
              <w:t xml:space="preserve">5.4. Sutarties kainos / įkainių apskaičiavimas taikant </w:t>
            </w:r>
            <w:r w:rsidRPr="00AB3142">
              <w:rPr>
                <w:b/>
                <w:bCs/>
                <w:kern w:val="2"/>
                <w:szCs w:val="24"/>
                <w:u w:val="single"/>
              </w:rPr>
              <w:t>kiekio (apimties)</w:t>
            </w:r>
            <w:r w:rsidRPr="00AB3142">
              <w:rPr>
                <w:b/>
                <w:bCs/>
                <w:kern w:val="2"/>
                <w:szCs w:val="24"/>
              </w:rPr>
              <w:t xml:space="preserve"> keitimo taisykles</w:t>
            </w:r>
          </w:p>
        </w:tc>
        <w:tc>
          <w:tcPr>
            <w:tcW w:w="6831" w:type="dxa"/>
            <w:gridSpan w:val="6"/>
          </w:tcPr>
          <w:p w14:paraId="4953494D" w14:textId="77777777" w:rsidR="005A0050" w:rsidRPr="00AB3142" w:rsidRDefault="005A0050" w:rsidP="005A0050">
            <w:pPr>
              <w:jc w:val="both"/>
              <w:rPr>
                <w:szCs w:val="24"/>
              </w:rPr>
            </w:pPr>
            <w:r w:rsidRPr="00AB3142">
              <w:rPr>
                <w:szCs w:val="24"/>
              </w:rPr>
              <w:t>Netaikoma</w:t>
            </w:r>
          </w:p>
          <w:p w14:paraId="7A586A57" w14:textId="4104AD36" w:rsidR="00D96811" w:rsidRPr="00AB3142" w:rsidRDefault="00D96811" w:rsidP="00AD3A40">
            <w:pPr>
              <w:jc w:val="both"/>
              <w:rPr>
                <w:kern w:val="2"/>
                <w:szCs w:val="24"/>
              </w:rPr>
            </w:pPr>
          </w:p>
        </w:tc>
      </w:tr>
      <w:tr w:rsidR="005A5832" w:rsidRPr="00AB3142" w14:paraId="09C38B02" w14:textId="77777777" w:rsidTr="00C70C64">
        <w:trPr>
          <w:gridAfter w:val="1"/>
          <w:wAfter w:w="23" w:type="dxa"/>
          <w:trHeight w:val="300"/>
        </w:trPr>
        <w:tc>
          <w:tcPr>
            <w:tcW w:w="2704" w:type="dxa"/>
            <w:gridSpan w:val="3"/>
          </w:tcPr>
          <w:p w14:paraId="3C737838" w14:textId="77777777" w:rsidR="005A5832" w:rsidRPr="00AB3142" w:rsidRDefault="00A10867" w:rsidP="00DF3829">
            <w:pPr>
              <w:jc w:val="both"/>
              <w:rPr>
                <w:b/>
                <w:bCs/>
                <w:kern w:val="2"/>
                <w:szCs w:val="24"/>
              </w:rPr>
            </w:pPr>
            <w:r w:rsidRPr="00AB3142">
              <w:rPr>
                <w:b/>
                <w:bCs/>
                <w:kern w:val="2"/>
                <w:szCs w:val="24"/>
              </w:rPr>
              <w:t>5.5. Atsiskaitymo su Tiekėju terminas ir tvarka</w:t>
            </w:r>
          </w:p>
        </w:tc>
        <w:tc>
          <w:tcPr>
            <w:tcW w:w="6831" w:type="dxa"/>
            <w:gridSpan w:val="6"/>
          </w:tcPr>
          <w:p w14:paraId="34D7DD01" w14:textId="5656C510" w:rsidR="005A5832" w:rsidRPr="00AB3142" w:rsidRDefault="00A10867" w:rsidP="00563422">
            <w:pPr>
              <w:jc w:val="both"/>
              <w:rPr>
                <w:kern w:val="2"/>
                <w:szCs w:val="24"/>
              </w:rPr>
            </w:pPr>
            <w:r w:rsidRPr="00AB3142">
              <w:rPr>
                <w:kern w:val="2"/>
                <w:szCs w:val="24"/>
              </w:rPr>
              <w:t xml:space="preserve">Pirkėjas atsiskaito su Tiekėju ne vėliau kaip per </w:t>
            </w:r>
            <w:r w:rsidR="00B62267" w:rsidRPr="00AB3142">
              <w:rPr>
                <w:kern w:val="2"/>
                <w:szCs w:val="24"/>
              </w:rPr>
              <w:t xml:space="preserve">30 (trisdešimt) dienų </w:t>
            </w:r>
            <w:r w:rsidRPr="00AB3142">
              <w:rPr>
                <w:kern w:val="2"/>
                <w:szCs w:val="24"/>
              </w:rPr>
              <w:t>nuo Sąskaitos gavimo dienos.</w:t>
            </w:r>
          </w:p>
          <w:p w14:paraId="58462EFA" w14:textId="77777777" w:rsidR="005A5832" w:rsidRPr="00AB3142" w:rsidRDefault="005A5832" w:rsidP="00563422">
            <w:pPr>
              <w:jc w:val="both"/>
              <w:rPr>
                <w:kern w:val="2"/>
                <w:szCs w:val="24"/>
              </w:rPr>
            </w:pPr>
          </w:p>
          <w:p w14:paraId="3C43A2A6" w14:textId="6A197EC0" w:rsidR="005A5832" w:rsidRPr="00AB3142" w:rsidRDefault="00A10867" w:rsidP="00563422">
            <w:pPr>
              <w:jc w:val="both"/>
              <w:rPr>
                <w:kern w:val="2"/>
                <w:szCs w:val="24"/>
                <w:shd w:val="clear" w:color="auto" w:fill="FFFFFF"/>
              </w:rPr>
            </w:pPr>
            <w:r w:rsidRPr="00AB3142">
              <w:rPr>
                <w:color w:val="000000"/>
                <w:kern w:val="2"/>
                <w:szCs w:val="24"/>
                <w:shd w:val="clear" w:color="auto" w:fill="FFFFFF"/>
              </w:rPr>
              <w:t>Apmokėjimo sąlygos</w:t>
            </w:r>
            <w:r w:rsidRPr="00AB3142">
              <w:rPr>
                <w:kern w:val="2"/>
                <w:szCs w:val="24"/>
                <w:shd w:val="clear" w:color="auto" w:fill="FFFFFF"/>
              </w:rPr>
              <w:t>: įvykdžius užsakymą, mokama už konkretų kiekį / apimtį pagal nustatytus įkainius</w:t>
            </w:r>
            <w:r w:rsidR="00B62267" w:rsidRPr="00AB3142">
              <w:rPr>
                <w:kern w:val="2"/>
                <w:szCs w:val="24"/>
                <w:shd w:val="clear" w:color="auto" w:fill="FFFFFF"/>
              </w:rPr>
              <w:t>.</w:t>
            </w:r>
          </w:p>
        </w:tc>
      </w:tr>
      <w:tr w:rsidR="005A5832" w:rsidRPr="00AB3142" w14:paraId="3BBA56D3" w14:textId="77777777" w:rsidTr="00C70C64">
        <w:trPr>
          <w:gridAfter w:val="1"/>
          <w:wAfter w:w="23" w:type="dxa"/>
          <w:trHeight w:val="300"/>
        </w:trPr>
        <w:tc>
          <w:tcPr>
            <w:tcW w:w="2704" w:type="dxa"/>
            <w:gridSpan w:val="3"/>
          </w:tcPr>
          <w:p w14:paraId="2DB870E4" w14:textId="77777777" w:rsidR="005A5832" w:rsidRPr="00AB3142" w:rsidRDefault="00A10867" w:rsidP="00DF3829">
            <w:pPr>
              <w:jc w:val="both"/>
              <w:rPr>
                <w:b/>
                <w:bCs/>
                <w:kern w:val="2"/>
                <w:szCs w:val="24"/>
              </w:rPr>
            </w:pPr>
            <w:r w:rsidRPr="00AB3142">
              <w:rPr>
                <w:b/>
                <w:bCs/>
                <w:kern w:val="2"/>
                <w:szCs w:val="24"/>
              </w:rPr>
              <w:t>5.6. Avansas</w:t>
            </w:r>
          </w:p>
        </w:tc>
        <w:tc>
          <w:tcPr>
            <w:tcW w:w="6831" w:type="dxa"/>
            <w:gridSpan w:val="6"/>
          </w:tcPr>
          <w:p w14:paraId="539FFD04" w14:textId="07416A06" w:rsidR="005A5832" w:rsidRPr="00984904" w:rsidRDefault="00A10867" w:rsidP="00984904">
            <w:pPr>
              <w:rPr>
                <w:kern w:val="2"/>
                <w:szCs w:val="24"/>
              </w:rPr>
            </w:pPr>
            <w:r w:rsidRPr="00AB3142">
              <w:rPr>
                <w:kern w:val="2"/>
                <w:szCs w:val="24"/>
              </w:rPr>
              <w:t>Netaikoma</w:t>
            </w:r>
          </w:p>
        </w:tc>
      </w:tr>
      <w:tr w:rsidR="005A5832" w:rsidRPr="00AB3142" w14:paraId="74B39059" w14:textId="77777777" w:rsidTr="00C70C64">
        <w:trPr>
          <w:gridAfter w:val="1"/>
          <w:wAfter w:w="23" w:type="dxa"/>
          <w:trHeight w:val="300"/>
        </w:trPr>
        <w:tc>
          <w:tcPr>
            <w:tcW w:w="2704" w:type="dxa"/>
            <w:gridSpan w:val="3"/>
          </w:tcPr>
          <w:p w14:paraId="76A1A45B" w14:textId="77777777" w:rsidR="005A5832" w:rsidRPr="00AB3142" w:rsidRDefault="00A10867" w:rsidP="00DF3829">
            <w:pPr>
              <w:jc w:val="both"/>
              <w:rPr>
                <w:b/>
                <w:bCs/>
                <w:kern w:val="2"/>
                <w:szCs w:val="24"/>
              </w:rPr>
            </w:pPr>
            <w:r w:rsidRPr="00AB3142">
              <w:rPr>
                <w:b/>
                <w:bCs/>
                <w:kern w:val="2"/>
                <w:szCs w:val="24"/>
              </w:rPr>
              <w:t>5.7. Avanso užtikrinimas</w:t>
            </w:r>
          </w:p>
        </w:tc>
        <w:tc>
          <w:tcPr>
            <w:tcW w:w="6831" w:type="dxa"/>
            <w:gridSpan w:val="6"/>
          </w:tcPr>
          <w:p w14:paraId="322B30BE" w14:textId="77777777" w:rsidR="005A5832" w:rsidRPr="00AB3142" w:rsidRDefault="00A10867">
            <w:pPr>
              <w:rPr>
                <w:kern w:val="2"/>
                <w:szCs w:val="24"/>
              </w:rPr>
            </w:pPr>
            <w:r w:rsidRPr="00AB3142">
              <w:rPr>
                <w:kern w:val="2"/>
                <w:szCs w:val="24"/>
              </w:rPr>
              <w:t>Netaikoma</w:t>
            </w:r>
          </w:p>
          <w:p w14:paraId="03BC952D" w14:textId="090D06A2" w:rsidR="005A5832" w:rsidRPr="00AB3142" w:rsidRDefault="00A10867">
            <w:pPr>
              <w:rPr>
                <w:kern w:val="2"/>
                <w:szCs w:val="24"/>
              </w:rPr>
            </w:pPr>
            <w:r w:rsidRPr="00AB3142">
              <w:rPr>
                <w:color w:val="000000"/>
                <w:kern w:val="2"/>
                <w:szCs w:val="24"/>
                <w:shd w:val="clear" w:color="auto" w:fill="FFFFFF"/>
              </w:rPr>
              <w:t xml:space="preserve"> </w:t>
            </w:r>
          </w:p>
        </w:tc>
      </w:tr>
      <w:tr w:rsidR="005A5832" w:rsidRPr="00AB3142" w14:paraId="7D91F539" w14:textId="77777777" w:rsidTr="00C70C64">
        <w:trPr>
          <w:gridAfter w:val="1"/>
          <w:wAfter w:w="23" w:type="dxa"/>
          <w:trHeight w:val="300"/>
        </w:trPr>
        <w:tc>
          <w:tcPr>
            <w:tcW w:w="9535" w:type="dxa"/>
            <w:gridSpan w:val="9"/>
          </w:tcPr>
          <w:p w14:paraId="27B59E98" w14:textId="77777777" w:rsidR="005A5832" w:rsidRPr="00AB3142" w:rsidRDefault="00A10867" w:rsidP="00DF3829">
            <w:pPr>
              <w:jc w:val="center"/>
              <w:rPr>
                <w:b/>
                <w:bCs/>
                <w:kern w:val="2"/>
                <w:szCs w:val="24"/>
              </w:rPr>
            </w:pPr>
            <w:r w:rsidRPr="00AB3142">
              <w:rPr>
                <w:b/>
                <w:bCs/>
                <w:kern w:val="2"/>
                <w:szCs w:val="24"/>
              </w:rPr>
              <w:t>6. PREKIŲ KOKYBĖ IR GARANTINIAI ĮSIPAREIGOJIMAI</w:t>
            </w:r>
          </w:p>
        </w:tc>
      </w:tr>
      <w:tr w:rsidR="005A5832" w:rsidRPr="00AB3142" w14:paraId="5D059EF0" w14:textId="77777777" w:rsidTr="00C70C64">
        <w:trPr>
          <w:gridAfter w:val="1"/>
          <w:wAfter w:w="23" w:type="dxa"/>
          <w:trHeight w:val="300"/>
        </w:trPr>
        <w:tc>
          <w:tcPr>
            <w:tcW w:w="2704" w:type="dxa"/>
            <w:gridSpan w:val="3"/>
          </w:tcPr>
          <w:p w14:paraId="63797AE6" w14:textId="77777777" w:rsidR="005A5832" w:rsidRPr="00AB3142" w:rsidRDefault="00A10867" w:rsidP="00DF3829">
            <w:pPr>
              <w:jc w:val="both"/>
              <w:rPr>
                <w:b/>
                <w:bCs/>
                <w:kern w:val="2"/>
                <w:szCs w:val="24"/>
              </w:rPr>
            </w:pPr>
            <w:r w:rsidRPr="00AB3142">
              <w:rPr>
                <w:b/>
                <w:bCs/>
                <w:kern w:val="2"/>
                <w:szCs w:val="24"/>
              </w:rPr>
              <w:t>6.1. Garantinis terminas</w:t>
            </w:r>
          </w:p>
        </w:tc>
        <w:tc>
          <w:tcPr>
            <w:tcW w:w="6831" w:type="dxa"/>
            <w:gridSpan w:val="6"/>
          </w:tcPr>
          <w:p w14:paraId="465243F3" w14:textId="058925CC" w:rsidR="005A5832" w:rsidRPr="00AB3142" w:rsidRDefault="00B8516E" w:rsidP="001F239B">
            <w:pPr>
              <w:jc w:val="both"/>
              <w:rPr>
                <w:kern w:val="2"/>
                <w:szCs w:val="24"/>
              </w:rPr>
            </w:pPr>
            <w:r w:rsidRPr="00AB3142">
              <w:rPr>
                <w:kern w:val="2"/>
                <w:szCs w:val="24"/>
              </w:rPr>
              <w:t xml:space="preserve">Prekėms nustatomas Tiekėjo pasiūlytas arba Prekių gamintojo taikomas garantinis terminas, tačiau bet kokiu atveju </w:t>
            </w:r>
            <w:r w:rsidRPr="00AB3142">
              <w:rPr>
                <w:b/>
                <w:bCs/>
                <w:kern w:val="2"/>
                <w:szCs w:val="24"/>
              </w:rPr>
              <w:t>ne trumpesnis kaip</w:t>
            </w:r>
            <w:r w:rsidRPr="00AB3142">
              <w:rPr>
                <w:kern w:val="2"/>
                <w:szCs w:val="24"/>
              </w:rPr>
              <w:t xml:space="preserve"> </w:t>
            </w:r>
            <w:r w:rsidR="005C3D2B">
              <w:rPr>
                <w:kern w:val="2"/>
                <w:szCs w:val="24"/>
              </w:rPr>
              <w:t>24 mėnesių</w:t>
            </w:r>
            <w:r w:rsidRPr="00AB3142">
              <w:rPr>
                <w:kern w:val="2"/>
                <w:szCs w:val="24"/>
              </w:rPr>
              <w:t xml:space="preserve"> garantinis terminas, skaičiuojamas nuo Prekių perdavimo – priėmimo akto pasirašymo dienos.</w:t>
            </w:r>
          </w:p>
        </w:tc>
      </w:tr>
      <w:tr w:rsidR="005A5832" w:rsidRPr="00AB3142" w14:paraId="3D787FBD" w14:textId="77777777" w:rsidTr="00C70C64">
        <w:trPr>
          <w:gridAfter w:val="1"/>
          <w:wAfter w:w="23" w:type="dxa"/>
          <w:trHeight w:val="300"/>
        </w:trPr>
        <w:tc>
          <w:tcPr>
            <w:tcW w:w="2704" w:type="dxa"/>
            <w:gridSpan w:val="3"/>
          </w:tcPr>
          <w:p w14:paraId="3BAF38FA" w14:textId="77777777" w:rsidR="005A5832" w:rsidRPr="00AB3142" w:rsidRDefault="00A10867" w:rsidP="00DF3829">
            <w:pPr>
              <w:jc w:val="both"/>
              <w:rPr>
                <w:b/>
                <w:bCs/>
                <w:kern w:val="2"/>
                <w:szCs w:val="24"/>
              </w:rPr>
            </w:pPr>
            <w:r w:rsidRPr="00AB3142">
              <w:rPr>
                <w:b/>
                <w:bCs/>
                <w:kern w:val="2"/>
                <w:szCs w:val="24"/>
              </w:rPr>
              <w:t>6.2. Garantinė priežiūra</w:t>
            </w:r>
          </w:p>
        </w:tc>
        <w:tc>
          <w:tcPr>
            <w:tcW w:w="6831" w:type="dxa"/>
            <w:gridSpan w:val="6"/>
          </w:tcPr>
          <w:p w14:paraId="3EF0F875" w14:textId="0CE82457" w:rsidR="005A5832" w:rsidRPr="00AB3142" w:rsidRDefault="005812CE" w:rsidP="001F239B">
            <w:pPr>
              <w:jc w:val="both"/>
              <w:rPr>
                <w:kern w:val="2"/>
                <w:szCs w:val="24"/>
              </w:rPr>
            </w:pPr>
            <w:r w:rsidRPr="00AB3142">
              <w:rPr>
                <w:kern w:val="2"/>
                <w:szCs w:val="24"/>
              </w:rPr>
              <w:t>Garantini</w:t>
            </w:r>
            <w:r w:rsidR="005C3D2B">
              <w:rPr>
                <w:kern w:val="2"/>
                <w:szCs w:val="24"/>
              </w:rPr>
              <w:t>o</w:t>
            </w:r>
            <w:r w:rsidRPr="00AB3142">
              <w:rPr>
                <w:kern w:val="2"/>
                <w:szCs w:val="24"/>
              </w:rPr>
              <w:t xml:space="preserve"> termin</w:t>
            </w:r>
            <w:r w:rsidR="005C3D2B">
              <w:rPr>
                <w:kern w:val="2"/>
                <w:szCs w:val="24"/>
              </w:rPr>
              <w:t>o</w:t>
            </w:r>
            <w:r w:rsidRPr="00AB3142">
              <w:rPr>
                <w:kern w:val="2"/>
                <w:szCs w:val="24"/>
              </w:rPr>
              <w:t xml:space="preserve"> laikotarpiu garantinė priežiūra turi būti organizuojama </w:t>
            </w:r>
            <w:r w:rsidRPr="00AB3142">
              <w:rPr>
                <w:b/>
                <w:bCs/>
                <w:kern w:val="2"/>
                <w:szCs w:val="24"/>
              </w:rPr>
              <w:t>ne vėliau kaip</w:t>
            </w:r>
            <w:r w:rsidRPr="00AB3142">
              <w:rPr>
                <w:kern w:val="2"/>
                <w:szCs w:val="24"/>
              </w:rPr>
              <w:t xml:space="preserve"> per </w:t>
            </w:r>
            <w:r w:rsidR="005C3D2B">
              <w:rPr>
                <w:kern w:val="2"/>
                <w:szCs w:val="24"/>
              </w:rPr>
              <w:t>48 val.</w:t>
            </w:r>
            <w:r w:rsidRPr="00AB3142">
              <w:rPr>
                <w:kern w:val="2"/>
                <w:szCs w:val="24"/>
              </w:rPr>
              <w:t xml:space="preserve"> nuo pranešimo apie defektą Tiekėjui gavimo.</w:t>
            </w:r>
          </w:p>
        </w:tc>
      </w:tr>
      <w:tr w:rsidR="00B7289C" w:rsidRPr="00AB3142" w14:paraId="38730961" w14:textId="77777777" w:rsidTr="00C70C64">
        <w:trPr>
          <w:gridAfter w:val="1"/>
          <w:wAfter w:w="23" w:type="dxa"/>
          <w:trHeight w:val="300"/>
        </w:trPr>
        <w:tc>
          <w:tcPr>
            <w:tcW w:w="2704" w:type="dxa"/>
            <w:gridSpan w:val="3"/>
          </w:tcPr>
          <w:p w14:paraId="7C3CE2A7" w14:textId="4737AF0D" w:rsidR="00B7289C" w:rsidRPr="00AB3142" w:rsidRDefault="00B7289C" w:rsidP="00DF3829">
            <w:pPr>
              <w:jc w:val="both"/>
              <w:rPr>
                <w:b/>
                <w:bCs/>
                <w:kern w:val="2"/>
                <w:szCs w:val="24"/>
              </w:rPr>
            </w:pPr>
            <w:r w:rsidRPr="00AB3142">
              <w:rPr>
                <w:b/>
                <w:bCs/>
                <w:szCs w:val="24"/>
              </w:rPr>
              <w:t>6.3. Prekių defektai ir jų šalinimo tvarka</w:t>
            </w:r>
          </w:p>
        </w:tc>
        <w:tc>
          <w:tcPr>
            <w:tcW w:w="6831" w:type="dxa"/>
            <w:gridSpan w:val="6"/>
          </w:tcPr>
          <w:p w14:paraId="46D0199A" w14:textId="3E435273" w:rsidR="00B7289C" w:rsidRPr="00AB3142" w:rsidRDefault="00B7289C" w:rsidP="001F239B">
            <w:pPr>
              <w:jc w:val="both"/>
              <w:rPr>
                <w:kern w:val="2"/>
                <w:szCs w:val="24"/>
              </w:rPr>
            </w:pPr>
            <w:r w:rsidRPr="00AB3142">
              <w:rPr>
                <w:szCs w:val="24"/>
              </w:rPr>
              <w:t>Prekių defektų nustatymo bei šalinimo tvarka nustatyta Bendrųjų sąlygų 7 skyriuje.</w:t>
            </w:r>
          </w:p>
        </w:tc>
      </w:tr>
      <w:tr w:rsidR="00B7289C" w:rsidRPr="00AB3142" w14:paraId="0F355C19" w14:textId="77777777" w:rsidTr="00C70C64">
        <w:trPr>
          <w:gridAfter w:val="1"/>
          <w:wAfter w:w="23" w:type="dxa"/>
          <w:trHeight w:val="300"/>
        </w:trPr>
        <w:tc>
          <w:tcPr>
            <w:tcW w:w="9535" w:type="dxa"/>
            <w:gridSpan w:val="9"/>
          </w:tcPr>
          <w:p w14:paraId="52C94A54" w14:textId="77777777" w:rsidR="00B7289C" w:rsidRPr="00AB3142" w:rsidRDefault="00B7289C" w:rsidP="00B7289C">
            <w:pPr>
              <w:jc w:val="center"/>
              <w:rPr>
                <w:b/>
                <w:bCs/>
                <w:kern w:val="2"/>
                <w:szCs w:val="24"/>
              </w:rPr>
            </w:pPr>
            <w:r w:rsidRPr="00AB3142">
              <w:rPr>
                <w:b/>
                <w:bCs/>
                <w:kern w:val="2"/>
                <w:szCs w:val="24"/>
              </w:rPr>
              <w:t>7. SUTARTIES VYKDYMUI PASITELKIAMI SUBTIEKĖJAI</w:t>
            </w:r>
          </w:p>
        </w:tc>
      </w:tr>
      <w:tr w:rsidR="00B7289C" w:rsidRPr="00AB3142" w14:paraId="6C2FD3F2" w14:textId="77777777" w:rsidTr="00C70C64">
        <w:trPr>
          <w:gridAfter w:val="1"/>
          <w:wAfter w:w="23" w:type="dxa"/>
          <w:trHeight w:val="300"/>
        </w:trPr>
        <w:tc>
          <w:tcPr>
            <w:tcW w:w="2704" w:type="dxa"/>
            <w:gridSpan w:val="3"/>
          </w:tcPr>
          <w:p w14:paraId="0D1AEDEC" w14:textId="77777777" w:rsidR="00B7289C" w:rsidRPr="00AB3142" w:rsidRDefault="00B7289C" w:rsidP="00B7289C">
            <w:pPr>
              <w:rPr>
                <w:b/>
                <w:bCs/>
                <w:kern w:val="2"/>
                <w:szCs w:val="24"/>
              </w:rPr>
            </w:pPr>
            <w:r w:rsidRPr="00AB3142">
              <w:rPr>
                <w:b/>
                <w:bCs/>
                <w:kern w:val="2"/>
                <w:szCs w:val="24"/>
              </w:rPr>
              <w:t>Sutarties vykdymui pasitelkiami subtiekėjai ir (ar) specialistai</w:t>
            </w:r>
          </w:p>
        </w:tc>
        <w:tc>
          <w:tcPr>
            <w:tcW w:w="6831" w:type="dxa"/>
            <w:gridSpan w:val="6"/>
          </w:tcPr>
          <w:p w14:paraId="48C29736" w14:textId="1F32971E" w:rsidR="00C600ED" w:rsidRPr="00AB3142" w:rsidRDefault="00C600ED" w:rsidP="00415A3F">
            <w:pPr>
              <w:jc w:val="both"/>
              <w:rPr>
                <w:b/>
                <w:bCs/>
                <w:kern w:val="2"/>
                <w:szCs w:val="24"/>
              </w:rPr>
            </w:pPr>
          </w:p>
        </w:tc>
      </w:tr>
      <w:tr w:rsidR="00B7289C" w:rsidRPr="00AB3142" w14:paraId="791AD2F3" w14:textId="77777777" w:rsidTr="00C70C64">
        <w:trPr>
          <w:gridAfter w:val="1"/>
          <w:wAfter w:w="23" w:type="dxa"/>
          <w:trHeight w:val="300"/>
        </w:trPr>
        <w:tc>
          <w:tcPr>
            <w:tcW w:w="9535" w:type="dxa"/>
            <w:gridSpan w:val="9"/>
          </w:tcPr>
          <w:p w14:paraId="01E2E93F" w14:textId="77777777" w:rsidR="00B7289C" w:rsidRPr="00AB3142" w:rsidRDefault="00B7289C" w:rsidP="00B7289C">
            <w:pPr>
              <w:jc w:val="center"/>
              <w:rPr>
                <w:b/>
                <w:bCs/>
                <w:kern w:val="2"/>
                <w:szCs w:val="24"/>
              </w:rPr>
            </w:pPr>
            <w:r w:rsidRPr="00AB3142">
              <w:rPr>
                <w:b/>
                <w:bCs/>
                <w:kern w:val="2"/>
                <w:szCs w:val="24"/>
              </w:rPr>
              <w:t>8. PRIEVOLIŲ PAGAL SUTARTĮ ĮVYKDYMO UŽTIKRINIMAS</w:t>
            </w:r>
          </w:p>
        </w:tc>
      </w:tr>
      <w:tr w:rsidR="00B7289C" w:rsidRPr="00AB3142" w14:paraId="43A55A60" w14:textId="77777777" w:rsidTr="00C70C64">
        <w:trPr>
          <w:gridAfter w:val="1"/>
          <w:wAfter w:w="23" w:type="dxa"/>
          <w:trHeight w:val="300"/>
        </w:trPr>
        <w:tc>
          <w:tcPr>
            <w:tcW w:w="2704" w:type="dxa"/>
            <w:gridSpan w:val="3"/>
          </w:tcPr>
          <w:p w14:paraId="151BB5E9" w14:textId="77777777" w:rsidR="00B7289C" w:rsidRPr="00AB3142" w:rsidRDefault="00B7289C" w:rsidP="00B7289C">
            <w:pPr>
              <w:rPr>
                <w:b/>
                <w:bCs/>
                <w:kern w:val="2"/>
                <w:szCs w:val="24"/>
              </w:rPr>
            </w:pPr>
            <w:r w:rsidRPr="00AB3142">
              <w:rPr>
                <w:b/>
                <w:bCs/>
                <w:kern w:val="2"/>
                <w:szCs w:val="24"/>
              </w:rPr>
              <w:t>8.1. Prievolių pagal Sutartį įvykdymo užtikrinimas</w:t>
            </w:r>
          </w:p>
        </w:tc>
        <w:tc>
          <w:tcPr>
            <w:tcW w:w="6831" w:type="dxa"/>
            <w:gridSpan w:val="6"/>
          </w:tcPr>
          <w:p w14:paraId="004073C1" w14:textId="714EF184" w:rsidR="00B7289C" w:rsidRPr="00AB3142" w:rsidRDefault="00622E93" w:rsidP="00494600">
            <w:pPr>
              <w:jc w:val="both"/>
              <w:rPr>
                <w:kern w:val="2"/>
                <w:szCs w:val="24"/>
              </w:rPr>
            </w:pPr>
            <w:r w:rsidRPr="00AB3142">
              <w:rPr>
                <w:kern w:val="2"/>
                <w:szCs w:val="24"/>
              </w:rPr>
              <w:t>Prievolių pagal Sutartį įvykdymas užtikrinamas:</w:t>
            </w:r>
            <w:r w:rsidR="00494600">
              <w:rPr>
                <w:kern w:val="2"/>
                <w:szCs w:val="24"/>
              </w:rPr>
              <w:t xml:space="preserve"> n</w:t>
            </w:r>
            <w:r w:rsidR="00D345EB">
              <w:rPr>
                <w:kern w:val="2"/>
                <w:szCs w:val="24"/>
              </w:rPr>
              <w:t>etesybomis</w:t>
            </w:r>
            <w:r w:rsidR="00494600">
              <w:rPr>
                <w:kern w:val="2"/>
                <w:szCs w:val="24"/>
              </w:rPr>
              <w:t xml:space="preserve"> ir užstatu.</w:t>
            </w:r>
          </w:p>
        </w:tc>
      </w:tr>
      <w:tr w:rsidR="00B7289C" w:rsidRPr="00AB3142" w14:paraId="6D61445C" w14:textId="77777777" w:rsidTr="00C70C64">
        <w:trPr>
          <w:gridAfter w:val="1"/>
          <w:wAfter w:w="23" w:type="dxa"/>
          <w:trHeight w:val="300"/>
        </w:trPr>
        <w:tc>
          <w:tcPr>
            <w:tcW w:w="2704" w:type="dxa"/>
            <w:gridSpan w:val="3"/>
          </w:tcPr>
          <w:p w14:paraId="3988F59C" w14:textId="77777777" w:rsidR="00B7289C" w:rsidRPr="00AB3142" w:rsidRDefault="00B7289C" w:rsidP="00B7289C">
            <w:pPr>
              <w:rPr>
                <w:b/>
                <w:bCs/>
                <w:kern w:val="2"/>
                <w:szCs w:val="24"/>
              </w:rPr>
            </w:pPr>
            <w:r w:rsidRPr="00AB3142">
              <w:rPr>
                <w:b/>
                <w:bCs/>
                <w:kern w:val="2"/>
                <w:szCs w:val="24"/>
              </w:rPr>
              <w:t xml:space="preserve">8.2. Sutarties įvykdymo užtikrinimo pateikimas </w:t>
            </w:r>
          </w:p>
        </w:tc>
        <w:tc>
          <w:tcPr>
            <w:tcW w:w="6831" w:type="dxa"/>
            <w:gridSpan w:val="6"/>
          </w:tcPr>
          <w:p w14:paraId="6532EAA9" w14:textId="7742D63E" w:rsidR="00B7289C" w:rsidRPr="00AB3142" w:rsidRDefault="00A23071" w:rsidP="001F239B">
            <w:pPr>
              <w:jc w:val="both"/>
              <w:rPr>
                <w:kern w:val="2"/>
                <w:szCs w:val="24"/>
              </w:rPr>
            </w:pPr>
            <w:r w:rsidRPr="008C7C7E">
              <w:rPr>
                <w:szCs w:val="24"/>
              </w:rPr>
              <w:t xml:space="preserve">Per 10 darbo dienų nuo sutarties pasirašymo turi būti pervestas </w:t>
            </w:r>
            <w:r w:rsidR="00AE499D">
              <w:rPr>
                <w:szCs w:val="24"/>
              </w:rPr>
              <w:t>2</w:t>
            </w:r>
            <w:r w:rsidRPr="008C7C7E">
              <w:rPr>
                <w:szCs w:val="24"/>
              </w:rPr>
              <w:t>.000,00 Eur užstatas</w:t>
            </w:r>
            <w:r w:rsidR="00AE499D">
              <w:rPr>
                <w:szCs w:val="24"/>
              </w:rPr>
              <w:t>.</w:t>
            </w:r>
          </w:p>
        </w:tc>
      </w:tr>
      <w:tr w:rsidR="00B7289C" w:rsidRPr="00AB3142" w14:paraId="5A569426" w14:textId="77777777" w:rsidTr="00C70C64">
        <w:trPr>
          <w:gridAfter w:val="1"/>
          <w:wAfter w:w="23" w:type="dxa"/>
          <w:trHeight w:val="300"/>
        </w:trPr>
        <w:tc>
          <w:tcPr>
            <w:tcW w:w="9535" w:type="dxa"/>
            <w:gridSpan w:val="9"/>
          </w:tcPr>
          <w:p w14:paraId="47887E00" w14:textId="77777777" w:rsidR="00B7289C" w:rsidRPr="00AB3142" w:rsidRDefault="00B7289C" w:rsidP="00B7289C">
            <w:pPr>
              <w:ind w:firstLine="720"/>
              <w:jc w:val="center"/>
              <w:rPr>
                <w:b/>
                <w:bCs/>
                <w:kern w:val="2"/>
                <w:szCs w:val="24"/>
              </w:rPr>
            </w:pPr>
            <w:r w:rsidRPr="00AB3142">
              <w:rPr>
                <w:b/>
                <w:bCs/>
                <w:kern w:val="2"/>
                <w:szCs w:val="24"/>
              </w:rPr>
              <w:t>9. ŠALIŲ ATSAKOMYBĖ</w:t>
            </w:r>
            <w:r w:rsidRPr="00AB3142">
              <w:rPr>
                <w:b/>
                <w:bCs/>
                <w:kern w:val="2"/>
                <w:szCs w:val="24"/>
              </w:rPr>
              <w:tab/>
            </w:r>
          </w:p>
        </w:tc>
      </w:tr>
      <w:tr w:rsidR="00B7289C" w:rsidRPr="00AB3142" w14:paraId="1B51430A" w14:textId="77777777" w:rsidTr="00C70C64">
        <w:trPr>
          <w:gridAfter w:val="1"/>
          <w:wAfter w:w="23" w:type="dxa"/>
          <w:trHeight w:val="300"/>
        </w:trPr>
        <w:tc>
          <w:tcPr>
            <w:tcW w:w="2704" w:type="dxa"/>
            <w:gridSpan w:val="3"/>
          </w:tcPr>
          <w:p w14:paraId="467E60F4" w14:textId="77777777" w:rsidR="00B7289C" w:rsidRPr="00AB3142" w:rsidRDefault="00B7289C" w:rsidP="00B7289C">
            <w:pPr>
              <w:rPr>
                <w:b/>
                <w:bCs/>
                <w:kern w:val="2"/>
                <w:szCs w:val="24"/>
              </w:rPr>
            </w:pPr>
            <w:r w:rsidRPr="00AB3142">
              <w:rPr>
                <w:b/>
                <w:bCs/>
                <w:kern w:val="2"/>
                <w:szCs w:val="24"/>
              </w:rPr>
              <w:t>9.1. Pirkėjui taikomos netesybos už mokėjimų pagal Sutartį vėlavimą</w:t>
            </w:r>
          </w:p>
        </w:tc>
        <w:tc>
          <w:tcPr>
            <w:tcW w:w="6831" w:type="dxa"/>
            <w:gridSpan w:val="6"/>
          </w:tcPr>
          <w:p w14:paraId="3E353C26" w14:textId="296E59EB" w:rsidR="00B7289C" w:rsidRPr="00AB3142" w:rsidRDefault="00B7289C" w:rsidP="00B7289C">
            <w:pPr>
              <w:jc w:val="both"/>
              <w:rPr>
                <w:color w:val="FF0000"/>
                <w:kern w:val="2"/>
                <w:szCs w:val="24"/>
              </w:rPr>
            </w:pPr>
            <w:r w:rsidRPr="00AB314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B3142">
              <w:rPr>
                <w:kern w:val="2"/>
                <w:szCs w:val="24"/>
              </w:rPr>
              <w:t xml:space="preserve">0,03 (trys šimtosios) procento dydžio delspinigius nuo neapmokėtos sumos be PVM už kiekvieną vėlavimo dieną. </w:t>
            </w:r>
          </w:p>
        </w:tc>
      </w:tr>
      <w:tr w:rsidR="00B7289C" w:rsidRPr="00AB3142" w14:paraId="1556455C" w14:textId="77777777" w:rsidTr="00C70C64">
        <w:trPr>
          <w:gridAfter w:val="1"/>
          <w:wAfter w:w="23" w:type="dxa"/>
          <w:trHeight w:val="300"/>
        </w:trPr>
        <w:tc>
          <w:tcPr>
            <w:tcW w:w="2704" w:type="dxa"/>
            <w:gridSpan w:val="3"/>
          </w:tcPr>
          <w:p w14:paraId="1785AA2E" w14:textId="77777777" w:rsidR="00B7289C" w:rsidRPr="00AB3142" w:rsidRDefault="00B7289C" w:rsidP="00B7289C">
            <w:pPr>
              <w:rPr>
                <w:b/>
                <w:bCs/>
                <w:kern w:val="2"/>
                <w:szCs w:val="24"/>
              </w:rPr>
            </w:pPr>
            <w:r w:rsidRPr="00AB3142">
              <w:rPr>
                <w:b/>
                <w:bCs/>
                <w:kern w:val="2"/>
                <w:szCs w:val="24"/>
              </w:rPr>
              <w:t>9.2. Tiekėjui taikomos netesybos</w:t>
            </w:r>
          </w:p>
        </w:tc>
        <w:tc>
          <w:tcPr>
            <w:tcW w:w="6831" w:type="dxa"/>
            <w:gridSpan w:val="6"/>
          </w:tcPr>
          <w:p w14:paraId="5941B210" w14:textId="552A15D0" w:rsidR="00B7289C" w:rsidRPr="00874E49" w:rsidRDefault="00B7289C" w:rsidP="00B7289C">
            <w:pPr>
              <w:jc w:val="both"/>
              <w:rPr>
                <w:kern w:val="2"/>
                <w:szCs w:val="24"/>
              </w:rPr>
            </w:pPr>
            <w:r w:rsidRPr="00AB3142">
              <w:rPr>
                <w:color w:val="000000"/>
                <w:kern w:val="2"/>
                <w:szCs w:val="24"/>
              </w:rPr>
              <w:t>9</w:t>
            </w:r>
            <w:r w:rsidRPr="00B85862">
              <w:rPr>
                <w:color w:val="000000"/>
                <w:kern w:val="2"/>
                <w:szCs w:val="24"/>
              </w:rPr>
              <w:t xml:space="preserve">.2.1. </w:t>
            </w:r>
            <w:r w:rsidR="00A23071" w:rsidRPr="00A23071">
              <w:rPr>
                <w:szCs w:val="24"/>
              </w:rPr>
              <w:t xml:space="preserve">Jeigu Tiekėjas vėluoja vykdyti užsakymą, tiekti Prekes ar ištaisyti jų trūkumus arba nevykdo kitų sutartinių įsipareigojimų, </w:t>
            </w:r>
            <w:r w:rsidR="00A23071" w:rsidRPr="00A23071">
              <w:t>Tiek</w:t>
            </w:r>
            <w:r w:rsidR="00A23071" w:rsidRPr="00A23071">
              <w:rPr>
                <w:szCs w:val="24"/>
              </w:rPr>
              <w:t xml:space="preserve">ėjas nuo kitos nei nustatytas terminas dienos </w:t>
            </w:r>
            <w:r w:rsidR="00A23071" w:rsidRPr="00A23071">
              <w:t>moka Pirkėjui</w:t>
            </w:r>
            <w:r w:rsidR="00A23071" w:rsidRPr="00A23071">
              <w:rPr>
                <w:szCs w:val="24"/>
              </w:rPr>
              <w:t xml:space="preserve"> </w:t>
            </w:r>
            <w:r w:rsidR="00984904">
              <w:rPr>
                <w:szCs w:val="24"/>
              </w:rPr>
              <w:t>50</w:t>
            </w:r>
            <w:r w:rsidR="00A23071" w:rsidRPr="00A23071">
              <w:rPr>
                <w:szCs w:val="24"/>
              </w:rPr>
              <w:t xml:space="preserve">,00 Eur baudą už kiekvieną uždelstą dieną nuo laiku neperduotų Prekių ar Prekių, turinčių trūkumų, tačiau Tiekėjo mokėtinos baudos suma visais atvejais negali viršyti </w:t>
            </w:r>
            <w:r w:rsidR="00874E49" w:rsidRPr="00874E49">
              <w:rPr>
                <w:szCs w:val="24"/>
              </w:rPr>
              <w:t>10 proc. pradinės sutarties vertės be PVM.</w:t>
            </w:r>
            <w:r w:rsidRPr="00874E49">
              <w:rPr>
                <w:kern w:val="2"/>
                <w:szCs w:val="24"/>
              </w:rPr>
              <w:t> </w:t>
            </w:r>
          </w:p>
          <w:p w14:paraId="4858E501" w14:textId="332E53E0" w:rsidR="00B7289C" w:rsidRPr="00AB3142" w:rsidRDefault="00B7289C" w:rsidP="00B7289C">
            <w:pPr>
              <w:jc w:val="both"/>
              <w:rPr>
                <w:b/>
                <w:bCs/>
                <w:kern w:val="2"/>
                <w:szCs w:val="24"/>
              </w:rPr>
            </w:pPr>
            <w:r w:rsidRPr="00AB3142">
              <w:rPr>
                <w:color w:val="000000"/>
                <w:kern w:val="2"/>
                <w:szCs w:val="24"/>
              </w:rPr>
              <w:lastRenderedPageBreak/>
              <w:t>9.2.2.</w:t>
            </w:r>
            <w:r w:rsidRPr="00B85862">
              <w:rPr>
                <w:color w:val="000000"/>
                <w:kern w:val="2"/>
                <w:szCs w:val="24"/>
              </w:rPr>
              <w:t xml:space="preserve"> </w:t>
            </w:r>
            <w:r w:rsidRPr="00AB3142">
              <w:rPr>
                <w:color w:val="000000"/>
                <w:kern w:val="2"/>
                <w:szCs w:val="24"/>
              </w:rPr>
              <w:t xml:space="preserve">Tiekėjas privalo sumokėti Pirkėjui netesybas per </w:t>
            </w:r>
            <w:r w:rsidRPr="00AB3142">
              <w:rPr>
                <w:kern w:val="2"/>
                <w:szCs w:val="24"/>
              </w:rPr>
              <w:t xml:space="preserve">10 (dešimt) </w:t>
            </w:r>
            <w:r w:rsidRPr="00AB3142">
              <w:rPr>
                <w:color w:val="000000"/>
                <w:kern w:val="2"/>
                <w:szCs w:val="24"/>
              </w:rPr>
              <w:t xml:space="preserve">dienų nuo Pirkėjo pareikalavimo. </w:t>
            </w:r>
          </w:p>
        </w:tc>
      </w:tr>
      <w:tr w:rsidR="00B7289C" w:rsidRPr="00AB3142" w14:paraId="13750DBF" w14:textId="77777777" w:rsidTr="00C70C64">
        <w:trPr>
          <w:gridAfter w:val="1"/>
          <w:wAfter w:w="23" w:type="dxa"/>
          <w:trHeight w:val="300"/>
        </w:trPr>
        <w:tc>
          <w:tcPr>
            <w:tcW w:w="2704" w:type="dxa"/>
            <w:gridSpan w:val="3"/>
          </w:tcPr>
          <w:p w14:paraId="29AFA6C7" w14:textId="77777777" w:rsidR="00B7289C" w:rsidRPr="00AB3142" w:rsidRDefault="00B7289C" w:rsidP="00913A3F">
            <w:pPr>
              <w:jc w:val="both"/>
              <w:rPr>
                <w:b/>
                <w:bCs/>
                <w:kern w:val="2"/>
                <w:szCs w:val="24"/>
              </w:rPr>
            </w:pPr>
            <w:r w:rsidRPr="00AB3142">
              <w:rPr>
                <w:b/>
                <w:bCs/>
                <w:kern w:val="2"/>
                <w:szCs w:val="24"/>
              </w:rPr>
              <w:lastRenderedPageBreak/>
              <w:t>9.3. Tiekėjui / Pirkėjui taikoma bauda nutraukus Sutartį dėl esminio Sutarties pažeidimo</w:t>
            </w:r>
          </w:p>
        </w:tc>
        <w:tc>
          <w:tcPr>
            <w:tcW w:w="6831" w:type="dxa"/>
            <w:gridSpan w:val="6"/>
          </w:tcPr>
          <w:p w14:paraId="529DD74A" w14:textId="3332E1EC" w:rsidR="00B7289C" w:rsidRPr="00AB3142" w:rsidRDefault="00B7289C" w:rsidP="00B7289C">
            <w:pPr>
              <w:jc w:val="both"/>
              <w:rPr>
                <w:kern w:val="2"/>
                <w:szCs w:val="24"/>
              </w:rPr>
            </w:pPr>
            <w:r w:rsidRPr="00AB3142">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00A9F6FE" w14:textId="320F42B6" w:rsidR="00B7289C" w:rsidRPr="00AB3142" w:rsidRDefault="00B7289C" w:rsidP="00B7289C">
            <w:pPr>
              <w:rPr>
                <w:kern w:val="2"/>
                <w:szCs w:val="24"/>
              </w:rPr>
            </w:pPr>
          </w:p>
        </w:tc>
      </w:tr>
      <w:tr w:rsidR="00B7289C" w:rsidRPr="00AB3142" w14:paraId="193EA0FE" w14:textId="77777777" w:rsidTr="00C70C64">
        <w:trPr>
          <w:gridAfter w:val="1"/>
          <w:wAfter w:w="23" w:type="dxa"/>
          <w:trHeight w:val="300"/>
        </w:trPr>
        <w:tc>
          <w:tcPr>
            <w:tcW w:w="2704" w:type="dxa"/>
            <w:gridSpan w:val="3"/>
          </w:tcPr>
          <w:p w14:paraId="0C9D16F5" w14:textId="77777777" w:rsidR="00B7289C" w:rsidRPr="00AB3142" w:rsidRDefault="00B7289C" w:rsidP="00913A3F">
            <w:pPr>
              <w:jc w:val="both"/>
              <w:rPr>
                <w:b/>
                <w:bCs/>
                <w:kern w:val="2"/>
                <w:szCs w:val="24"/>
              </w:rPr>
            </w:pPr>
            <w:r w:rsidRPr="00AB314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6"/>
          </w:tcPr>
          <w:p w14:paraId="01866753" w14:textId="77777777" w:rsidR="00B7289C" w:rsidRPr="00AB3142" w:rsidRDefault="00B7289C" w:rsidP="00B7289C">
            <w:pPr>
              <w:rPr>
                <w:color w:val="000000"/>
                <w:kern w:val="2"/>
                <w:szCs w:val="24"/>
              </w:rPr>
            </w:pPr>
            <w:r w:rsidRPr="00AB3142">
              <w:rPr>
                <w:color w:val="000000"/>
                <w:kern w:val="2"/>
                <w:szCs w:val="24"/>
              </w:rPr>
              <w:t>Netaikoma</w:t>
            </w:r>
          </w:p>
          <w:p w14:paraId="1C367A5D" w14:textId="77777777" w:rsidR="00B7289C" w:rsidRPr="00AB3142" w:rsidRDefault="00B7289C" w:rsidP="00B7289C">
            <w:pPr>
              <w:rPr>
                <w:kern w:val="2"/>
                <w:szCs w:val="24"/>
              </w:rPr>
            </w:pPr>
          </w:p>
          <w:p w14:paraId="7726740A" w14:textId="77777777" w:rsidR="00B7289C" w:rsidRPr="00AB3142" w:rsidRDefault="00B7289C" w:rsidP="00B7289C">
            <w:pPr>
              <w:rPr>
                <w:kern w:val="2"/>
                <w:szCs w:val="24"/>
              </w:rPr>
            </w:pPr>
          </w:p>
        </w:tc>
      </w:tr>
      <w:tr w:rsidR="00B7289C" w:rsidRPr="00AB3142" w14:paraId="2BD477CF" w14:textId="77777777" w:rsidTr="00C70C64">
        <w:trPr>
          <w:gridAfter w:val="1"/>
          <w:wAfter w:w="23" w:type="dxa"/>
          <w:trHeight w:val="300"/>
        </w:trPr>
        <w:tc>
          <w:tcPr>
            <w:tcW w:w="2704" w:type="dxa"/>
            <w:gridSpan w:val="3"/>
          </w:tcPr>
          <w:p w14:paraId="12B2DF68" w14:textId="77777777" w:rsidR="00B7289C" w:rsidRPr="00AB3142" w:rsidRDefault="00B7289C" w:rsidP="00913A3F">
            <w:pPr>
              <w:jc w:val="both"/>
              <w:rPr>
                <w:b/>
                <w:bCs/>
                <w:kern w:val="2"/>
                <w:szCs w:val="24"/>
              </w:rPr>
            </w:pPr>
            <w:r w:rsidRPr="00AB3142">
              <w:rPr>
                <w:b/>
                <w:bCs/>
                <w:kern w:val="2"/>
                <w:szCs w:val="24"/>
              </w:rPr>
              <w:t>9.5. Tiekėjui taikomos baudos dėl aplinkosauginių ir (arba) socialinių kriterijų nesilaikymo</w:t>
            </w:r>
          </w:p>
        </w:tc>
        <w:tc>
          <w:tcPr>
            <w:tcW w:w="6831" w:type="dxa"/>
            <w:gridSpan w:val="6"/>
          </w:tcPr>
          <w:p w14:paraId="733155EC" w14:textId="77777777" w:rsidR="00B7289C" w:rsidRPr="00AB3142" w:rsidRDefault="00B7289C" w:rsidP="00B7289C">
            <w:pPr>
              <w:rPr>
                <w:color w:val="000000"/>
                <w:kern w:val="2"/>
                <w:szCs w:val="24"/>
              </w:rPr>
            </w:pPr>
            <w:r w:rsidRPr="00AB3142">
              <w:rPr>
                <w:color w:val="000000"/>
                <w:kern w:val="2"/>
                <w:szCs w:val="24"/>
              </w:rPr>
              <w:t>Netaikoma</w:t>
            </w:r>
          </w:p>
          <w:p w14:paraId="46BA20F7" w14:textId="77777777" w:rsidR="00B7289C" w:rsidRPr="00AB3142" w:rsidRDefault="00B7289C" w:rsidP="00B7289C">
            <w:pPr>
              <w:rPr>
                <w:kern w:val="2"/>
                <w:szCs w:val="24"/>
              </w:rPr>
            </w:pPr>
          </w:p>
          <w:p w14:paraId="4A6BFCF7" w14:textId="3A6506D9" w:rsidR="00B7289C" w:rsidRPr="00AB3142" w:rsidRDefault="00B7289C" w:rsidP="00B7289C">
            <w:pPr>
              <w:rPr>
                <w:color w:val="4472C4"/>
                <w:kern w:val="2"/>
                <w:szCs w:val="24"/>
              </w:rPr>
            </w:pPr>
          </w:p>
        </w:tc>
      </w:tr>
      <w:tr w:rsidR="00B7289C" w:rsidRPr="00AB3142" w14:paraId="1FFE80CC" w14:textId="77777777" w:rsidTr="00C70C64">
        <w:trPr>
          <w:gridAfter w:val="1"/>
          <w:wAfter w:w="23" w:type="dxa"/>
          <w:trHeight w:val="300"/>
        </w:trPr>
        <w:tc>
          <w:tcPr>
            <w:tcW w:w="2704" w:type="dxa"/>
            <w:gridSpan w:val="3"/>
          </w:tcPr>
          <w:p w14:paraId="1104FF24" w14:textId="77777777" w:rsidR="00B7289C" w:rsidRPr="00AB3142" w:rsidRDefault="00B7289C" w:rsidP="00913A3F">
            <w:pPr>
              <w:jc w:val="both"/>
              <w:rPr>
                <w:b/>
                <w:bCs/>
                <w:kern w:val="2"/>
                <w:szCs w:val="24"/>
              </w:rPr>
            </w:pPr>
            <w:r w:rsidRPr="00AB3142">
              <w:rPr>
                <w:b/>
                <w:bCs/>
                <w:kern w:val="2"/>
                <w:szCs w:val="24"/>
              </w:rPr>
              <w:t>9.6. Tiekėjui / Pirkėjui taikoma bauda dėl konfidencialumo reikalavimų nesilaikymo</w:t>
            </w:r>
          </w:p>
        </w:tc>
        <w:tc>
          <w:tcPr>
            <w:tcW w:w="6831" w:type="dxa"/>
            <w:gridSpan w:val="6"/>
          </w:tcPr>
          <w:p w14:paraId="07BCD1BD" w14:textId="77777777" w:rsidR="00B7289C" w:rsidRPr="00AB3142" w:rsidRDefault="00B7289C" w:rsidP="00B7289C">
            <w:pPr>
              <w:rPr>
                <w:kern w:val="2"/>
                <w:szCs w:val="24"/>
              </w:rPr>
            </w:pPr>
            <w:r w:rsidRPr="00AB3142">
              <w:rPr>
                <w:kern w:val="2"/>
                <w:szCs w:val="24"/>
              </w:rPr>
              <w:t>Netaikoma</w:t>
            </w:r>
          </w:p>
          <w:p w14:paraId="71C6E1F9" w14:textId="77777777" w:rsidR="00B7289C" w:rsidRPr="00AB3142" w:rsidRDefault="00B7289C" w:rsidP="00B7289C">
            <w:pPr>
              <w:rPr>
                <w:color w:val="4472C4"/>
                <w:kern w:val="2"/>
                <w:szCs w:val="24"/>
              </w:rPr>
            </w:pPr>
          </w:p>
          <w:p w14:paraId="4DDC859C" w14:textId="53FF1166" w:rsidR="00B7289C" w:rsidRPr="00AB3142" w:rsidRDefault="00B7289C" w:rsidP="00B7289C">
            <w:pPr>
              <w:rPr>
                <w:color w:val="4472C4"/>
                <w:kern w:val="2"/>
                <w:szCs w:val="24"/>
              </w:rPr>
            </w:pPr>
          </w:p>
        </w:tc>
      </w:tr>
      <w:tr w:rsidR="00B7289C" w:rsidRPr="00AB3142" w14:paraId="54D7C351" w14:textId="77777777" w:rsidTr="00C70C64">
        <w:trPr>
          <w:gridAfter w:val="1"/>
          <w:wAfter w:w="23" w:type="dxa"/>
          <w:trHeight w:val="300"/>
        </w:trPr>
        <w:tc>
          <w:tcPr>
            <w:tcW w:w="2704" w:type="dxa"/>
            <w:gridSpan w:val="3"/>
          </w:tcPr>
          <w:p w14:paraId="019FE4C2" w14:textId="77777777" w:rsidR="00B7289C" w:rsidRPr="00AB3142" w:rsidRDefault="00B7289C" w:rsidP="00913A3F">
            <w:pPr>
              <w:jc w:val="both"/>
              <w:rPr>
                <w:b/>
                <w:bCs/>
                <w:kern w:val="2"/>
                <w:szCs w:val="24"/>
              </w:rPr>
            </w:pPr>
            <w:r w:rsidRPr="00AB3142">
              <w:rPr>
                <w:b/>
                <w:bCs/>
                <w:kern w:val="2"/>
                <w:szCs w:val="24"/>
              </w:rPr>
              <w:t xml:space="preserve">9.7. Tiekėjui taikomos netesybos dėl pirkimo dokumentuose nustatytų kokybinių kriterijų </w:t>
            </w:r>
            <w:proofErr w:type="spellStart"/>
            <w:r w:rsidRPr="00AB3142">
              <w:rPr>
                <w:b/>
                <w:bCs/>
                <w:kern w:val="2"/>
                <w:szCs w:val="24"/>
              </w:rPr>
              <w:t>nepasiekimo</w:t>
            </w:r>
            <w:proofErr w:type="spellEnd"/>
            <w:r w:rsidRPr="00AB3142">
              <w:rPr>
                <w:b/>
                <w:bCs/>
                <w:kern w:val="2"/>
                <w:szCs w:val="24"/>
              </w:rPr>
              <w:t xml:space="preserve"> Sutarties vykdymo metu</w:t>
            </w:r>
          </w:p>
        </w:tc>
        <w:tc>
          <w:tcPr>
            <w:tcW w:w="6831" w:type="dxa"/>
            <w:gridSpan w:val="6"/>
          </w:tcPr>
          <w:p w14:paraId="6E17A75D" w14:textId="42890E8C" w:rsidR="00B7289C" w:rsidRPr="00AB3142" w:rsidRDefault="00B7289C" w:rsidP="00B7289C">
            <w:pPr>
              <w:rPr>
                <w:color w:val="4472C4"/>
                <w:kern w:val="2"/>
                <w:szCs w:val="24"/>
              </w:rPr>
            </w:pPr>
            <w:r w:rsidRPr="00AB3142">
              <w:rPr>
                <w:kern w:val="2"/>
                <w:szCs w:val="24"/>
              </w:rPr>
              <w:t xml:space="preserve">Netaikoma </w:t>
            </w:r>
          </w:p>
          <w:p w14:paraId="0022DF28" w14:textId="66E17997" w:rsidR="00B7289C" w:rsidRPr="00AB3142" w:rsidRDefault="00B7289C" w:rsidP="00B7289C">
            <w:pPr>
              <w:rPr>
                <w:color w:val="4472C4"/>
                <w:kern w:val="2"/>
                <w:szCs w:val="24"/>
              </w:rPr>
            </w:pPr>
          </w:p>
        </w:tc>
      </w:tr>
      <w:tr w:rsidR="00B7289C" w:rsidRPr="00AB3142" w14:paraId="00E1D6EC" w14:textId="77777777" w:rsidTr="00C70C64">
        <w:trPr>
          <w:gridAfter w:val="1"/>
          <w:wAfter w:w="23" w:type="dxa"/>
          <w:trHeight w:val="300"/>
        </w:trPr>
        <w:tc>
          <w:tcPr>
            <w:tcW w:w="2704" w:type="dxa"/>
            <w:gridSpan w:val="3"/>
          </w:tcPr>
          <w:p w14:paraId="746CE6B2" w14:textId="77777777" w:rsidR="00B7289C" w:rsidRPr="00B85862" w:rsidRDefault="00B7289C" w:rsidP="00913A3F">
            <w:pPr>
              <w:jc w:val="both"/>
              <w:rPr>
                <w:b/>
                <w:bCs/>
                <w:kern w:val="2"/>
                <w:szCs w:val="24"/>
              </w:rPr>
            </w:pPr>
            <w:r w:rsidRPr="00B85862">
              <w:rPr>
                <w:b/>
                <w:bCs/>
                <w:kern w:val="2"/>
                <w:szCs w:val="24"/>
              </w:rPr>
              <w:t xml:space="preserve">9.8. </w:t>
            </w:r>
            <w:r w:rsidRPr="00AB3142">
              <w:rPr>
                <w:b/>
                <w:bCs/>
                <w:kern w:val="2"/>
                <w:szCs w:val="24"/>
              </w:rPr>
              <w:t>Tiekėjui taikomos netesybos dėl Sutarties įvykdymo užtikrinimo nepratęsimo</w:t>
            </w:r>
          </w:p>
        </w:tc>
        <w:tc>
          <w:tcPr>
            <w:tcW w:w="6831" w:type="dxa"/>
            <w:gridSpan w:val="6"/>
          </w:tcPr>
          <w:p w14:paraId="10DB34F3" w14:textId="77777777" w:rsidR="00B7289C" w:rsidRPr="00AB3142" w:rsidRDefault="00B7289C" w:rsidP="00B7289C">
            <w:pPr>
              <w:rPr>
                <w:kern w:val="2"/>
                <w:szCs w:val="24"/>
              </w:rPr>
            </w:pPr>
            <w:r w:rsidRPr="00AB3142">
              <w:rPr>
                <w:kern w:val="2"/>
                <w:szCs w:val="24"/>
              </w:rPr>
              <w:t>Netaikoma</w:t>
            </w:r>
          </w:p>
          <w:p w14:paraId="448B1289" w14:textId="77777777" w:rsidR="00B7289C" w:rsidRPr="00AB3142" w:rsidRDefault="00B7289C" w:rsidP="00B7289C">
            <w:pPr>
              <w:rPr>
                <w:color w:val="4472C4"/>
                <w:kern w:val="2"/>
                <w:szCs w:val="24"/>
              </w:rPr>
            </w:pPr>
          </w:p>
          <w:p w14:paraId="271C39CB" w14:textId="1977D40E" w:rsidR="00B7289C" w:rsidRPr="00AB3142" w:rsidRDefault="00B7289C" w:rsidP="00B7289C">
            <w:pPr>
              <w:rPr>
                <w:color w:val="4472C4"/>
                <w:kern w:val="2"/>
                <w:szCs w:val="24"/>
              </w:rPr>
            </w:pPr>
          </w:p>
        </w:tc>
      </w:tr>
      <w:tr w:rsidR="00B7289C" w:rsidRPr="00AB3142" w14:paraId="56193BA0" w14:textId="77777777" w:rsidTr="00C70C64">
        <w:trPr>
          <w:gridAfter w:val="1"/>
          <w:wAfter w:w="23" w:type="dxa"/>
          <w:trHeight w:val="300"/>
        </w:trPr>
        <w:tc>
          <w:tcPr>
            <w:tcW w:w="2704" w:type="dxa"/>
            <w:gridSpan w:val="3"/>
          </w:tcPr>
          <w:p w14:paraId="72FEDBB8" w14:textId="77777777" w:rsidR="00B7289C" w:rsidRPr="00AB3142" w:rsidRDefault="00B7289C" w:rsidP="00913A3F">
            <w:pPr>
              <w:jc w:val="both"/>
              <w:rPr>
                <w:b/>
                <w:bCs/>
                <w:kern w:val="2"/>
                <w:szCs w:val="24"/>
                <w:lang w:val="en-US"/>
              </w:rPr>
            </w:pPr>
            <w:r w:rsidRPr="00AB3142">
              <w:rPr>
                <w:b/>
                <w:bCs/>
                <w:kern w:val="2"/>
                <w:szCs w:val="24"/>
                <w:lang w:val="en-US"/>
              </w:rPr>
              <w:t xml:space="preserve">9.9. </w:t>
            </w:r>
            <w:r w:rsidRPr="00AB3142">
              <w:rPr>
                <w:b/>
                <w:bCs/>
                <w:kern w:val="2"/>
                <w:szCs w:val="24"/>
              </w:rPr>
              <w:t>Kitos netesybos</w:t>
            </w:r>
          </w:p>
        </w:tc>
        <w:tc>
          <w:tcPr>
            <w:tcW w:w="6831" w:type="dxa"/>
            <w:gridSpan w:val="6"/>
          </w:tcPr>
          <w:p w14:paraId="364026B2" w14:textId="61E8DD2A" w:rsidR="00B7289C" w:rsidRPr="00AB3142" w:rsidRDefault="00B7289C" w:rsidP="00B7289C">
            <w:pPr>
              <w:rPr>
                <w:color w:val="4472C4"/>
                <w:kern w:val="2"/>
                <w:szCs w:val="24"/>
              </w:rPr>
            </w:pPr>
            <w:r w:rsidRPr="00AB3142">
              <w:rPr>
                <w:kern w:val="2"/>
                <w:szCs w:val="24"/>
              </w:rPr>
              <w:t>Netaikoma</w:t>
            </w:r>
          </w:p>
        </w:tc>
      </w:tr>
      <w:tr w:rsidR="00B7289C" w:rsidRPr="00AB3142" w14:paraId="3108CF76" w14:textId="77777777" w:rsidTr="00C70C64">
        <w:trPr>
          <w:gridAfter w:val="1"/>
          <w:wAfter w:w="23" w:type="dxa"/>
          <w:trHeight w:val="300"/>
        </w:trPr>
        <w:tc>
          <w:tcPr>
            <w:tcW w:w="9535" w:type="dxa"/>
            <w:gridSpan w:val="9"/>
          </w:tcPr>
          <w:p w14:paraId="21115579" w14:textId="77777777" w:rsidR="00B7289C" w:rsidRPr="00AB3142" w:rsidRDefault="00B7289C" w:rsidP="00B7289C">
            <w:pPr>
              <w:jc w:val="center"/>
              <w:rPr>
                <w:b/>
                <w:bCs/>
                <w:kern w:val="2"/>
                <w:szCs w:val="24"/>
              </w:rPr>
            </w:pPr>
            <w:r w:rsidRPr="00AB3142">
              <w:rPr>
                <w:b/>
                <w:bCs/>
                <w:kern w:val="2"/>
                <w:szCs w:val="24"/>
              </w:rPr>
              <w:t>10. SUTARTIES GALIOJIMAS IR KEITIMAS</w:t>
            </w:r>
          </w:p>
        </w:tc>
      </w:tr>
      <w:tr w:rsidR="00B7289C" w:rsidRPr="00AB3142" w14:paraId="53825D9A" w14:textId="77777777" w:rsidTr="00C70C64">
        <w:trPr>
          <w:gridAfter w:val="1"/>
          <w:wAfter w:w="23" w:type="dxa"/>
          <w:trHeight w:val="300"/>
        </w:trPr>
        <w:tc>
          <w:tcPr>
            <w:tcW w:w="2704" w:type="dxa"/>
            <w:gridSpan w:val="3"/>
          </w:tcPr>
          <w:p w14:paraId="3A0BA6CD" w14:textId="77777777" w:rsidR="00B7289C" w:rsidRPr="00AB3142" w:rsidRDefault="00B7289C" w:rsidP="00913A3F">
            <w:pPr>
              <w:jc w:val="both"/>
              <w:rPr>
                <w:b/>
                <w:bCs/>
                <w:kern w:val="2"/>
                <w:szCs w:val="24"/>
              </w:rPr>
            </w:pPr>
            <w:r w:rsidRPr="00AB3142">
              <w:rPr>
                <w:b/>
                <w:bCs/>
                <w:kern w:val="2"/>
                <w:szCs w:val="24"/>
              </w:rPr>
              <w:t>10.1. Sutarties sudarymas ir įsigaliojimas</w:t>
            </w:r>
          </w:p>
        </w:tc>
        <w:tc>
          <w:tcPr>
            <w:tcW w:w="6831" w:type="dxa"/>
            <w:gridSpan w:val="6"/>
          </w:tcPr>
          <w:p w14:paraId="5CD710CB" w14:textId="77777777" w:rsidR="00D96375" w:rsidRPr="00AB3142" w:rsidRDefault="00D96375" w:rsidP="00D96375">
            <w:pPr>
              <w:jc w:val="both"/>
              <w:rPr>
                <w:kern w:val="2"/>
                <w:szCs w:val="24"/>
              </w:rPr>
            </w:pPr>
            <w:r w:rsidRPr="00AB3142">
              <w:rPr>
                <w:kern w:val="2"/>
                <w:szCs w:val="24"/>
              </w:rPr>
              <w:t xml:space="preserve">Ši Sutartis laikoma sudaryta nuo Sutarties pasirašymo dienos (pasirašius antrajai Sutarties Šaliai) ir įsigalioja nuo Sutartyje numatyto Sutarties įvykdymo užtikrinimo pateikimo dienos. </w:t>
            </w:r>
          </w:p>
          <w:p w14:paraId="4FCBAB95" w14:textId="2CDBFF9A" w:rsidR="00B7289C" w:rsidRPr="00AB3142" w:rsidRDefault="00D96375" w:rsidP="00DA1924">
            <w:pPr>
              <w:jc w:val="both"/>
              <w:rPr>
                <w:kern w:val="2"/>
                <w:szCs w:val="24"/>
              </w:rPr>
            </w:pPr>
            <w:r w:rsidRPr="002854BF">
              <w:rPr>
                <w:kern w:val="2"/>
                <w:szCs w:val="24"/>
              </w:rPr>
              <w:t>Sutartis galioja iki visiško prievolių įvykdymo</w:t>
            </w:r>
            <w:r w:rsidR="001146D3">
              <w:rPr>
                <w:kern w:val="2"/>
                <w:szCs w:val="24"/>
              </w:rPr>
              <w:t>.</w:t>
            </w:r>
          </w:p>
        </w:tc>
      </w:tr>
      <w:tr w:rsidR="00B7289C" w:rsidRPr="00AB3142" w14:paraId="4B7D2766" w14:textId="77777777" w:rsidTr="00C70C64">
        <w:trPr>
          <w:gridAfter w:val="1"/>
          <w:wAfter w:w="23" w:type="dxa"/>
          <w:trHeight w:val="300"/>
        </w:trPr>
        <w:tc>
          <w:tcPr>
            <w:tcW w:w="2704" w:type="dxa"/>
            <w:gridSpan w:val="3"/>
          </w:tcPr>
          <w:p w14:paraId="4B4DBB0E" w14:textId="77777777" w:rsidR="00B7289C" w:rsidRPr="00AB3142" w:rsidRDefault="00B7289C" w:rsidP="00913A3F">
            <w:pPr>
              <w:jc w:val="both"/>
              <w:rPr>
                <w:b/>
                <w:bCs/>
                <w:kern w:val="2"/>
                <w:szCs w:val="24"/>
              </w:rPr>
            </w:pPr>
            <w:r w:rsidRPr="00AB3142">
              <w:rPr>
                <w:b/>
                <w:bCs/>
                <w:kern w:val="2"/>
                <w:szCs w:val="24"/>
              </w:rPr>
              <w:t>10.2. Sutarties galiojimo termino pratęsimas</w:t>
            </w:r>
          </w:p>
        </w:tc>
        <w:tc>
          <w:tcPr>
            <w:tcW w:w="6831" w:type="dxa"/>
            <w:gridSpan w:val="6"/>
          </w:tcPr>
          <w:p w14:paraId="7C2C531B" w14:textId="3B774F66" w:rsidR="00B7289C" w:rsidRPr="00AB3142" w:rsidRDefault="00C34847" w:rsidP="00B7289C">
            <w:pPr>
              <w:jc w:val="both"/>
              <w:rPr>
                <w:kern w:val="2"/>
                <w:szCs w:val="24"/>
              </w:rPr>
            </w:pPr>
            <w:r>
              <w:rPr>
                <w:kern w:val="2"/>
                <w:szCs w:val="24"/>
              </w:rPr>
              <w:t>Netaikoma.</w:t>
            </w:r>
          </w:p>
        </w:tc>
      </w:tr>
      <w:tr w:rsidR="00094B59" w:rsidRPr="00AB3142" w14:paraId="23142A77" w14:textId="77777777" w:rsidTr="00C70C64">
        <w:trPr>
          <w:gridAfter w:val="1"/>
          <w:wAfter w:w="23" w:type="dxa"/>
          <w:trHeight w:val="300"/>
        </w:trPr>
        <w:tc>
          <w:tcPr>
            <w:tcW w:w="2704" w:type="dxa"/>
            <w:gridSpan w:val="3"/>
          </w:tcPr>
          <w:p w14:paraId="5EA0FC8B" w14:textId="60C59555" w:rsidR="00094B59" w:rsidRPr="00AB3142" w:rsidRDefault="00094B59" w:rsidP="00913A3F">
            <w:pPr>
              <w:jc w:val="both"/>
              <w:rPr>
                <w:b/>
                <w:bCs/>
                <w:kern w:val="2"/>
                <w:szCs w:val="24"/>
              </w:rPr>
            </w:pPr>
            <w:r w:rsidRPr="00AB3142">
              <w:rPr>
                <w:b/>
                <w:bCs/>
                <w:szCs w:val="24"/>
              </w:rPr>
              <w:lastRenderedPageBreak/>
              <w:t>10.3. Sutarties keitimas</w:t>
            </w:r>
          </w:p>
        </w:tc>
        <w:tc>
          <w:tcPr>
            <w:tcW w:w="6831" w:type="dxa"/>
            <w:gridSpan w:val="6"/>
          </w:tcPr>
          <w:p w14:paraId="61054AD1" w14:textId="16FED70A" w:rsidR="00094B59" w:rsidRPr="00AB3142" w:rsidRDefault="00094B59" w:rsidP="00094B59">
            <w:pPr>
              <w:jc w:val="both"/>
              <w:rPr>
                <w:kern w:val="2"/>
                <w:szCs w:val="24"/>
              </w:rPr>
            </w:pPr>
            <w:r w:rsidRPr="00AB3142">
              <w:rPr>
                <w:szCs w:val="24"/>
              </w:rPr>
              <w:t>Sutarties sąlygos gali būti keičiamos tik vadovaujantis VPĮ 89 straipsnio nuostatomis. Pakeitimai galioja, kada yra sudaryti raštu ir yra pasirašyti įgaliotų Šalių atstovų.</w:t>
            </w:r>
          </w:p>
        </w:tc>
      </w:tr>
      <w:tr w:rsidR="00094B59" w:rsidRPr="00AB3142" w14:paraId="4BC96A98" w14:textId="77777777" w:rsidTr="00C70C64">
        <w:trPr>
          <w:gridAfter w:val="1"/>
          <w:wAfter w:w="23" w:type="dxa"/>
          <w:trHeight w:val="300"/>
        </w:trPr>
        <w:tc>
          <w:tcPr>
            <w:tcW w:w="2704" w:type="dxa"/>
            <w:gridSpan w:val="3"/>
          </w:tcPr>
          <w:p w14:paraId="422733E0" w14:textId="498C6975" w:rsidR="00094B59" w:rsidRPr="00AB3142" w:rsidRDefault="00094B59" w:rsidP="00913A3F">
            <w:pPr>
              <w:jc w:val="both"/>
              <w:rPr>
                <w:b/>
                <w:bCs/>
                <w:kern w:val="2"/>
                <w:szCs w:val="24"/>
              </w:rPr>
            </w:pPr>
            <w:r w:rsidRPr="00AB3142">
              <w:rPr>
                <w:b/>
                <w:bCs/>
                <w:szCs w:val="24"/>
              </w:rPr>
              <w:t>10.4. Prekių modelio ar gamintojo keitimas</w:t>
            </w:r>
          </w:p>
        </w:tc>
        <w:tc>
          <w:tcPr>
            <w:tcW w:w="6831" w:type="dxa"/>
            <w:gridSpan w:val="6"/>
          </w:tcPr>
          <w:p w14:paraId="74FDE865" w14:textId="3AC22B3E" w:rsidR="00094B59" w:rsidRPr="00AB3142" w:rsidRDefault="00094B59" w:rsidP="00D124E2">
            <w:pPr>
              <w:rPr>
                <w:szCs w:val="24"/>
              </w:rPr>
            </w:pPr>
            <w:r w:rsidRPr="00AB3142">
              <w:rPr>
                <w:szCs w:val="24"/>
              </w:rPr>
              <w:t>Netaikoma</w:t>
            </w:r>
          </w:p>
        </w:tc>
      </w:tr>
      <w:tr w:rsidR="00B7289C" w:rsidRPr="00AB3142" w14:paraId="6365B42D" w14:textId="77777777" w:rsidTr="00C70C64">
        <w:trPr>
          <w:gridAfter w:val="1"/>
          <w:wAfter w:w="23" w:type="dxa"/>
          <w:trHeight w:val="300"/>
        </w:trPr>
        <w:tc>
          <w:tcPr>
            <w:tcW w:w="9535" w:type="dxa"/>
            <w:gridSpan w:val="9"/>
          </w:tcPr>
          <w:p w14:paraId="1B5D3FCF" w14:textId="77777777" w:rsidR="00B7289C" w:rsidRPr="00AB3142" w:rsidRDefault="00B7289C" w:rsidP="00913A3F">
            <w:pPr>
              <w:jc w:val="center"/>
              <w:rPr>
                <w:b/>
                <w:bCs/>
                <w:kern w:val="2"/>
                <w:szCs w:val="24"/>
              </w:rPr>
            </w:pPr>
            <w:r w:rsidRPr="00AB3142">
              <w:rPr>
                <w:b/>
                <w:bCs/>
                <w:kern w:val="2"/>
                <w:szCs w:val="24"/>
              </w:rPr>
              <w:t>11. SUTARTIES NUTRAUKIMAS</w:t>
            </w:r>
          </w:p>
        </w:tc>
      </w:tr>
      <w:tr w:rsidR="00B7289C" w:rsidRPr="00AB3142" w14:paraId="501B3F9B" w14:textId="77777777" w:rsidTr="00C70C64">
        <w:trPr>
          <w:gridAfter w:val="1"/>
          <w:wAfter w:w="23" w:type="dxa"/>
          <w:trHeight w:val="300"/>
        </w:trPr>
        <w:tc>
          <w:tcPr>
            <w:tcW w:w="2695" w:type="dxa"/>
            <w:gridSpan w:val="2"/>
          </w:tcPr>
          <w:p w14:paraId="4FBE033B" w14:textId="77777777" w:rsidR="00B7289C" w:rsidRPr="00AB3142" w:rsidRDefault="00B7289C" w:rsidP="00913A3F">
            <w:pPr>
              <w:jc w:val="both"/>
              <w:rPr>
                <w:b/>
                <w:bCs/>
                <w:kern w:val="2"/>
                <w:szCs w:val="24"/>
              </w:rPr>
            </w:pPr>
            <w:r w:rsidRPr="00AB3142">
              <w:rPr>
                <w:b/>
                <w:bCs/>
                <w:kern w:val="2"/>
                <w:szCs w:val="24"/>
              </w:rPr>
              <w:t>11.1. Sutarties nutraukimo pagrindai</w:t>
            </w:r>
          </w:p>
        </w:tc>
        <w:tc>
          <w:tcPr>
            <w:tcW w:w="6840" w:type="dxa"/>
            <w:gridSpan w:val="7"/>
          </w:tcPr>
          <w:p w14:paraId="5D1A2C1D" w14:textId="2EA62ACB" w:rsidR="00B7289C" w:rsidRPr="00AB3142" w:rsidRDefault="00B7289C" w:rsidP="00B7289C">
            <w:pPr>
              <w:jc w:val="both"/>
              <w:rPr>
                <w:kern w:val="2"/>
                <w:szCs w:val="24"/>
              </w:rPr>
            </w:pPr>
            <w:r w:rsidRPr="00AB3142">
              <w:rPr>
                <w:kern w:val="2"/>
                <w:szCs w:val="24"/>
              </w:rPr>
              <w:t>Sutartis gali būti nutraukiama rašytiniu Šalių susitarimu arba vienašališkai, Bendrosiose sąlygose nustatyta tvarka.</w:t>
            </w:r>
          </w:p>
        </w:tc>
      </w:tr>
      <w:tr w:rsidR="00B7289C" w:rsidRPr="00AB3142" w14:paraId="07F773A1" w14:textId="77777777" w:rsidTr="00C70C64">
        <w:trPr>
          <w:gridAfter w:val="1"/>
          <w:wAfter w:w="23" w:type="dxa"/>
          <w:trHeight w:val="300"/>
        </w:trPr>
        <w:tc>
          <w:tcPr>
            <w:tcW w:w="2695" w:type="dxa"/>
            <w:gridSpan w:val="2"/>
          </w:tcPr>
          <w:p w14:paraId="594BF91A" w14:textId="2F10DA6E" w:rsidR="00B7289C" w:rsidRPr="00AB3142" w:rsidRDefault="00B7289C" w:rsidP="00913A3F">
            <w:pPr>
              <w:jc w:val="both"/>
              <w:rPr>
                <w:b/>
                <w:bCs/>
                <w:kern w:val="2"/>
                <w:szCs w:val="24"/>
              </w:rPr>
            </w:pPr>
            <w:r w:rsidRPr="00AB3142">
              <w:rPr>
                <w:b/>
                <w:bCs/>
                <w:kern w:val="2"/>
                <w:szCs w:val="24"/>
              </w:rPr>
              <w:t>11.2. Esminiai Sutarties pažeidimai</w:t>
            </w:r>
          </w:p>
        </w:tc>
        <w:tc>
          <w:tcPr>
            <w:tcW w:w="6840" w:type="dxa"/>
            <w:gridSpan w:val="7"/>
          </w:tcPr>
          <w:p w14:paraId="1695B2C2" w14:textId="349877C4" w:rsidR="00FB6C8A" w:rsidRPr="00AB3142" w:rsidRDefault="00FB6C8A" w:rsidP="00B7289C">
            <w:pPr>
              <w:tabs>
                <w:tab w:val="left" w:pos="567"/>
                <w:tab w:val="left" w:pos="851"/>
                <w:tab w:val="left" w:pos="992"/>
                <w:tab w:val="left" w:pos="1134"/>
              </w:tabs>
              <w:jc w:val="both"/>
              <w:rPr>
                <w:rFonts w:eastAsia="Arial"/>
                <w:color w:val="FF0000"/>
                <w:kern w:val="2"/>
                <w:szCs w:val="24"/>
                <w:lang w:val="lt"/>
              </w:rPr>
            </w:pPr>
            <w:r w:rsidRPr="00E34039">
              <w:rPr>
                <w:rFonts w:eastAsia="Arial"/>
                <w:kern w:val="2"/>
                <w:szCs w:val="24"/>
              </w:rPr>
              <w:t>Esminiai Sutarties pažeidimai numatyti Bendrosiose sąlygose ir Lietuvos Respublikos civiliniame kodekse.</w:t>
            </w:r>
          </w:p>
        </w:tc>
      </w:tr>
      <w:tr w:rsidR="00B7289C" w:rsidRPr="00AB3142" w14:paraId="2B48DC19" w14:textId="77777777" w:rsidTr="00C70C64">
        <w:trPr>
          <w:gridAfter w:val="1"/>
          <w:wAfter w:w="23" w:type="dxa"/>
          <w:trHeight w:val="300"/>
        </w:trPr>
        <w:tc>
          <w:tcPr>
            <w:tcW w:w="9535" w:type="dxa"/>
            <w:gridSpan w:val="9"/>
          </w:tcPr>
          <w:p w14:paraId="3B1B8EFA" w14:textId="77777777" w:rsidR="00B7289C" w:rsidRPr="00AB3142" w:rsidRDefault="00B7289C" w:rsidP="00B7289C">
            <w:pPr>
              <w:jc w:val="center"/>
              <w:rPr>
                <w:kern w:val="2"/>
                <w:szCs w:val="24"/>
              </w:rPr>
            </w:pPr>
            <w:r w:rsidRPr="00AB3142">
              <w:rPr>
                <w:b/>
                <w:bCs/>
                <w:kern w:val="2"/>
                <w:szCs w:val="24"/>
              </w:rPr>
              <w:t xml:space="preserve">12. APLINKOSAUGINIAI IR SOCIALINIAI KRITERIJAI </w:t>
            </w:r>
            <w:r w:rsidRPr="00AB3142">
              <w:rPr>
                <w:kern w:val="2"/>
                <w:szCs w:val="24"/>
              </w:rPr>
              <w:t>(taikoma, jeigu aplinkosauginiai ir (arba) socialiniai kriterijai nustatomi kaip Sutarties vykdymo sąlygos)</w:t>
            </w:r>
          </w:p>
        </w:tc>
      </w:tr>
      <w:tr w:rsidR="00B7289C" w:rsidRPr="00AB3142" w14:paraId="5B10984F" w14:textId="77777777" w:rsidTr="00C70C64">
        <w:trPr>
          <w:gridAfter w:val="1"/>
          <w:wAfter w:w="23" w:type="dxa"/>
          <w:trHeight w:val="300"/>
        </w:trPr>
        <w:tc>
          <w:tcPr>
            <w:tcW w:w="2695" w:type="dxa"/>
            <w:gridSpan w:val="2"/>
          </w:tcPr>
          <w:p w14:paraId="2530654E" w14:textId="77777777" w:rsidR="00B7289C" w:rsidRPr="00AB3142" w:rsidRDefault="00B7289C" w:rsidP="00913A3F">
            <w:pPr>
              <w:jc w:val="both"/>
              <w:rPr>
                <w:b/>
                <w:bCs/>
                <w:kern w:val="2"/>
                <w:szCs w:val="24"/>
              </w:rPr>
            </w:pPr>
            <w:r w:rsidRPr="00AB3142">
              <w:rPr>
                <w:b/>
                <w:bCs/>
                <w:kern w:val="2"/>
                <w:szCs w:val="24"/>
              </w:rPr>
              <w:t>12.1. Aplinkosauginių kriterijų nustatymo teisinis pagrindas</w:t>
            </w:r>
          </w:p>
        </w:tc>
        <w:tc>
          <w:tcPr>
            <w:tcW w:w="6840" w:type="dxa"/>
            <w:gridSpan w:val="7"/>
          </w:tcPr>
          <w:p w14:paraId="4CAB19FB" w14:textId="5804F776" w:rsidR="00B7289C" w:rsidRPr="00EC4DAA" w:rsidRDefault="00B7289C" w:rsidP="00B7289C">
            <w:pPr>
              <w:jc w:val="both"/>
              <w:rPr>
                <w:b/>
                <w:bCs/>
                <w:i/>
                <w:iCs/>
                <w:kern w:val="2"/>
                <w:szCs w:val="24"/>
              </w:rPr>
            </w:pPr>
            <w:r w:rsidRPr="00AB3142">
              <w:rPr>
                <w:color w:val="000000"/>
                <w:kern w:val="2"/>
                <w:szCs w:val="24"/>
                <w:shd w:val="clear" w:color="auto" w:fill="FFFFFF"/>
              </w:rPr>
              <w:t xml:space="preserve">Aplinkosauginiai kriterijai Prekėms nustatomi vadovaujantis </w:t>
            </w:r>
            <w:r w:rsidRPr="00AB3142">
              <w:rPr>
                <w:color w:val="000000"/>
                <w:kern w:val="2"/>
                <w:szCs w:val="24"/>
              </w:rPr>
              <w:t xml:space="preserve">Aplinkos apsaugos kriterijų taikymo, vykdant žaliuosius pirkimus, tvarkos aprašo, patvirtinto 2011 m. birželio 28 d. įsakymu </w:t>
            </w:r>
            <w:r w:rsidRPr="00B85862">
              <w:rPr>
                <w:color w:val="000000"/>
                <w:kern w:val="2"/>
                <w:szCs w:val="24"/>
              </w:rPr>
              <w:t>D1-508</w:t>
            </w:r>
            <w:r w:rsidRPr="00AB3142">
              <w:rPr>
                <w:color w:val="000000"/>
                <w:kern w:val="2"/>
                <w:szCs w:val="24"/>
                <w:shd w:val="clear" w:color="auto" w:fill="FFFFFF"/>
              </w:rPr>
              <w:t xml:space="preserve"> „Dėl Aplinkos apsaugos kriterijų taikymo, vykdant žaliuosius pirkimus, tvarkos aprašo patvirtinimo“ 4.</w:t>
            </w:r>
            <w:r w:rsidR="00101E7A">
              <w:rPr>
                <w:color w:val="000000"/>
                <w:kern w:val="2"/>
                <w:szCs w:val="24"/>
                <w:shd w:val="clear" w:color="auto" w:fill="FFFFFF"/>
              </w:rPr>
              <w:t>1</w:t>
            </w:r>
            <w:r w:rsidRPr="00AB3142">
              <w:rPr>
                <w:color w:val="000000"/>
                <w:kern w:val="2"/>
                <w:szCs w:val="24"/>
                <w:shd w:val="clear" w:color="auto" w:fill="FFFFFF"/>
              </w:rPr>
              <w:t>. papunkčiu</w:t>
            </w:r>
            <w:r w:rsidR="00415A3F" w:rsidRPr="00415A3F">
              <w:rPr>
                <w:color w:val="000000"/>
                <w:kern w:val="2"/>
                <w:szCs w:val="24"/>
                <w:shd w:val="clear" w:color="auto" w:fill="FFFFFF"/>
              </w:rPr>
              <w:t>.</w:t>
            </w:r>
          </w:p>
        </w:tc>
      </w:tr>
      <w:tr w:rsidR="00B7289C" w:rsidRPr="00AB3142" w14:paraId="182D5583" w14:textId="77777777" w:rsidTr="00C70C64">
        <w:trPr>
          <w:gridAfter w:val="1"/>
          <w:wAfter w:w="23" w:type="dxa"/>
          <w:trHeight w:val="300"/>
        </w:trPr>
        <w:tc>
          <w:tcPr>
            <w:tcW w:w="2695" w:type="dxa"/>
            <w:gridSpan w:val="2"/>
          </w:tcPr>
          <w:p w14:paraId="26AFFEA5" w14:textId="77777777" w:rsidR="00B7289C" w:rsidRPr="00AB3142" w:rsidRDefault="00B7289C" w:rsidP="00913A3F">
            <w:pPr>
              <w:jc w:val="both"/>
              <w:rPr>
                <w:b/>
                <w:bCs/>
                <w:kern w:val="2"/>
                <w:szCs w:val="24"/>
              </w:rPr>
            </w:pPr>
            <w:r w:rsidRPr="00AB3142">
              <w:rPr>
                <w:b/>
                <w:bCs/>
                <w:kern w:val="2"/>
                <w:szCs w:val="24"/>
              </w:rPr>
              <w:t xml:space="preserve">12.2. </w:t>
            </w:r>
            <w:r w:rsidRPr="00AB3142">
              <w:rPr>
                <w:b/>
                <w:bCs/>
                <w:color w:val="000000"/>
                <w:kern w:val="2"/>
                <w:szCs w:val="24"/>
                <w:shd w:val="clear" w:color="auto" w:fill="FFFFFF"/>
              </w:rPr>
              <w:t>Su Prekių pakuotėmis susiję aplinkosauginiai kriterijai</w:t>
            </w:r>
            <w:r w:rsidRPr="00AB3142">
              <w:rPr>
                <w:b/>
                <w:bCs/>
                <w:kern w:val="2"/>
                <w:szCs w:val="24"/>
              </w:rPr>
              <w:t xml:space="preserve"> </w:t>
            </w:r>
          </w:p>
        </w:tc>
        <w:tc>
          <w:tcPr>
            <w:tcW w:w="6840" w:type="dxa"/>
            <w:gridSpan w:val="7"/>
          </w:tcPr>
          <w:p w14:paraId="5B406630" w14:textId="77777777" w:rsidR="00644ABB" w:rsidRPr="00AB3142" w:rsidRDefault="00644ABB" w:rsidP="00644ABB">
            <w:pPr>
              <w:jc w:val="both"/>
              <w:rPr>
                <w:kern w:val="2"/>
                <w:szCs w:val="24"/>
                <w:shd w:val="clear" w:color="auto" w:fill="FFFFFF"/>
              </w:rPr>
            </w:pPr>
            <w:r w:rsidRPr="00AB3142">
              <w:rPr>
                <w:kern w:val="2"/>
                <w:szCs w:val="24"/>
                <w:shd w:val="clear" w:color="auto" w:fill="FFFFFF"/>
              </w:rPr>
              <w:t>Netaikoma</w:t>
            </w:r>
          </w:p>
          <w:p w14:paraId="2261ACC2" w14:textId="07E804D1" w:rsidR="00B7289C" w:rsidRPr="00AB3142" w:rsidRDefault="00B7289C" w:rsidP="00B7289C">
            <w:pPr>
              <w:jc w:val="both"/>
              <w:rPr>
                <w:kern w:val="2"/>
                <w:szCs w:val="24"/>
                <w:shd w:val="clear" w:color="auto" w:fill="FFFFFF"/>
              </w:rPr>
            </w:pPr>
          </w:p>
        </w:tc>
      </w:tr>
      <w:tr w:rsidR="00B7289C" w:rsidRPr="00AB3142" w14:paraId="215031CF" w14:textId="77777777" w:rsidTr="00C70C64">
        <w:trPr>
          <w:gridAfter w:val="1"/>
          <w:wAfter w:w="23" w:type="dxa"/>
          <w:trHeight w:val="300"/>
        </w:trPr>
        <w:tc>
          <w:tcPr>
            <w:tcW w:w="2695" w:type="dxa"/>
            <w:gridSpan w:val="2"/>
          </w:tcPr>
          <w:p w14:paraId="1E363D90" w14:textId="77777777" w:rsidR="00B7289C" w:rsidRPr="00AB3142" w:rsidRDefault="00B7289C" w:rsidP="000B4DEB">
            <w:pPr>
              <w:jc w:val="both"/>
              <w:rPr>
                <w:b/>
                <w:bCs/>
                <w:kern w:val="2"/>
                <w:szCs w:val="24"/>
              </w:rPr>
            </w:pPr>
            <w:r w:rsidRPr="00AB3142">
              <w:rPr>
                <w:b/>
                <w:bCs/>
                <w:kern w:val="2"/>
                <w:szCs w:val="24"/>
              </w:rPr>
              <w:t xml:space="preserve">12.3. </w:t>
            </w:r>
            <w:r w:rsidRPr="00AB3142">
              <w:rPr>
                <w:b/>
                <w:bCs/>
                <w:kern w:val="2"/>
                <w:szCs w:val="24"/>
                <w:shd w:val="clear" w:color="auto" w:fill="FFFFFF"/>
              </w:rPr>
              <w:t>Su Prekių pristatymu susiję aplinkosauginiai kriterijai</w:t>
            </w:r>
            <w:r w:rsidRPr="00AB3142">
              <w:rPr>
                <w:color w:val="008080"/>
                <w:kern w:val="2"/>
                <w:szCs w:val="24"/>
                <w:u w:val="single"/>
                <w:shd w:val="clear" w:color="auto" w:fill="FFFFFF"/>
              </w:rPr>
              <w:t xml:space="preserve"> </w:t>
            </w:r>
          </w:p>
        </w:tc>
        <w:tc>
          <w:tcPr>
            <w:tcW w:w="6840" w:type="dxa"/>
            <w:gridSpan w:val="7"/>
          </w:tcPr>
          <w:p w14:paraId="6D4BE635" w14:textId="77777777" w:rsidR="00B7289C" w:rsidRPr="00AB3142" w:rsidRDefault="00B7289C" w:rsidP="00B7289C">
            <w:pPr>
              <w:rPr>
                <w:kern w:val="2"/>
                <w:szCs w:val="24"/>
              </w:rPr>
            </w:pPr>
            <w:r w:rsidRPr="00AB3142">
              <w:rPr>
                <w:kern w:val="2"/>
                <w:szCs w:val="24"/>
              </w:rPr>
              <w:t>Netaikoma</w:t>
            </w:r>
          </w:p>
          <w:p w14:paraId="13CB6A7B" w14:textId="77777777" w:rsidR="00B7289C" w:rsidRPr="00AB3142" w:rsidRDefault="00B7289C" w:rsidP="00B7289C">
            <w:pPr>
              <w:rPr>
                <w:kern w:val="2"/>
                <w:szCs w:val="24"/>
              </w:rPr>
            </w:pPr>
          </w:p>
          <w:p w14:paraId="0E45F0D9" w14:textId="77777777" w:rsidR="00B7289C" w:rsidRPr="00AB3142" w:rsidRDefault="00B7289C" w:rsidP="00B7289C">
            <w:pPr>
              <w:rPr>
                <w:szCs w:val="24"/>
                <w:u w:val="single"/>
              </w:rPr>
            </w:pPr>
          </w:p>
          <w:p w14:paraId="4152D207" w14:textId="056FD8C7" w:rsidR="00B7289C" w:rsidRPr="00AB3142" w:rsidRDefault="00B7289C" w:rsidP="00B7289C">
            <w:pPr>
              <w:rPr>
                <w:szCs w:val="24"/>
              </w:rPr>
            </w:pPr>
          </w:p>
        </w:tc>
      </w:tr>
      <w:tr w:rsidR="00B7289C" w:rsidRPr="00AB3142" w14:paraId="59760327" w14:textId="77777777" w:rsidTr="00C70C64">
        <w:trPr>
          <w:gridAfter w:val="1"/>
          <w:wAfter w:w="23" w:type="dxa"/>
          <w:trHeight w:val="300"/>
        </w:trPr>
        <w:tc>
          <w:tcPr>
            <w:tcW w:w="2695" w:type="dxa"/>
            <w:gridSpan w:val="2"/>
          </w:tcPr>
          <w:p w14:paraId="1C938ED2" w14:textId="77777777" w:rsidR="00B7289C" w:rsidRPr="00AB3142" w:rsidRDefault="00B7289C" w:rsidP="000B4DEB">
            <w:pPr>
              <w:jc w:val="both"/>
              <w:rPr>
                <w:b/>
                <w:bCs/>
                <w:kern w:val="2"/>
                <w:szCs w:val="24"/>
              </w:rPr>
            </w:pPr>
            <w:r w:rsidRPr="00AB3142">
              <w:rPr>
                <w:b/>
                <w:bCs/>
                <w:kern w:val="2"/>
                <w:szCs w:val="24"/>
              </w:rPr>
              <w:t xml:space="preserve">12.4. </w:t>
            </w:r>
            <w:r w:rsidRPr="00AB3142">
              <w:rPr>
                <w:b/>
                <w:bCs/>
                <w:kern w:val="2"/>
                <w:szCs w:val="24"/>
                <w:shd w:val="clear" w:color="auto" w:fill="FFFFFF"/>
              </w:rPr>
              <w:t>Su Prekėmis susijusių paslaugų (pavyzdžiui, montavimo, apmokymo ir kitos parengimui naudoti skirtos paslaugos) teikimu susiję aplinkosauginiai k</w:t>
            </w:r>
            <w:r w:rsidRPr="00AB3142">
              <w:rPr>
                <w:b/>
                <w:kern w:val="2"/>
                <w:szCs w:val="24"/>
                <w:shd w:val="clear" w:color="auto" w:fill="FFFFFF"/>
              </w:rPr>
              <w:t>riterijai</w:t>
            </w:r>
          </w:p>
        </w:tc>
        <w:tc>
          <w:tcPr>
            <w:tcW w:w="6840" w:type="dxa"/>
            <w:gridSpan w:val="7"/>
          </w:tcPr>
          <w:p w14:paraId="017338B8" w14:textId="77777777" w:rsidR="00B7289C" w:rsidRPr="00AB3142" w:rsidRDefault="00B7289C" w:rsidP="00B7289C">
            <w:pPr>
              <w:rPr>
                <w:kern w:val="2"/>
                <w:szCs w:val="24"/>
              </w:rPr>
            </w:pPr>
            <w:r w:rsidRPr="00AB3142">
              <w:rPr>
                <w:kern w:val="2"/>
                <w:szCs w:val="24"/>
              </w:rPr>
              <w:t>Netaikoma</w:t>
            </w:r>
          </w:p>
          <w:p w14:paraId="3C53AEF4" w14:textId="77777777" w:rsidR="00B7289C" w:rsidRPr="00AB3142" w:rsidRDefault="00B7289C" w:rsidP="00B7289C">
            <w:pPr>
              <w:rPr>
                <w:kern w:val="2"/>
                <w:szCs w:val="24"/>
              </w:rPr>
            </w:pPr>
          </w:p>
          <w:p w14:paraId="501B9AD5" w14:textId="77777777" w:rsidR="00B7289C" w:rsidRPr="00AB3142" w:rsidRDefault="00B7289C" w:rsidP="00B7289C">
            <w:pPr>
              <w:rPr>
                <w:color w:val="FF0000"/>
                <w:szCs w:val="24"/>
                <w:shd w:val="clear" w:color="auto" w:fill="FFFFFF"/>
              </w:rPr>
            </w:pPr>
          </w:p>
          <w:p w14:paraId="14AEA4BF" w14:textId="77777777" w:rsidR="00B7289C" w:rsidRPr="00AB3142" w:rsidRDefault="00B7289C" w:rsidP="00B7289C">
            <w:pPr>
              <w:rPr>
                <w:color w:val="008080"/>
                <w:kern w:val="2"/>
                <w:szCs w:val="24"/>
                <w:u w:val="single"/>
                <w:shd w:val="clear" w:color="auto" w:fill="FFFFFF"/>
                <w:lang w:val="en-US"/>
              </w:rPr>
            </w:pPr>
          </w:p>
          <w:p w14:paraId="69F0E45F" w14:textId="5EEB2A48" w:rsidR="00B7289C" w:rsidRPr="00AB3142" w:rsidRDefault="00B7289C" w:rsidP="00B7289C">
            <w:pPr>
              <w:rPr>
                <w:kern w:val="2"/>
                <w:szCs w:val="24"/>
              </w:rPr>
            </w:pPr>
          </w:p>
        </w:tc>
      </w:tr>
      <w:tr w:rsidR="00B7289C" w:rsidRPr="00AB3142" w14:paraId="1C6693FC" w14:textId="77777777" w:rsidTr="00C70C64">
        <w:trPr>
          <w:gridAfter w:val="1"/>
          <w:wAfter w:w="23" w:type="dxa"/>
          <w:trHeight w:val="300"/>
        </w:trPr>
        <w:tc>
          <w:tcPr>
            <w:tcW w:w="2695" w:type="dxa"/>
            <w:gridSpan w:val="2"/>
          </w:tcPr>
          <w:p w14:paraId="1F63C590" w14:textId="77777777" w:rsidR="00B7289C" w:rsidRPr="00AB3142" w:rsidRDefault="00B7289C" w:rsidP="00B7289C">
            <w:pPr>
              <w:rPr>
                <w:b/>
                <w:bCs/>
                <w:kern w:val="2"/>
                <w:szCs w:val="24"/>
              </w:rPr>
            </w:pPr>
            <w:r w:rsidRPr="00AB3142">
              <w:rPr>
                <w:b/>
                <w:bCs/>
                <w:kern w:val="2"/>
                <w:szCs w:val="24"/>
              </w:rPr>
              <w:t>12.5. Su perkamomis Prekėmis susiję socialiniai kriterijai</w:t>
            </w:r>
          </w:p>
        </w:tc>
        <w:tc>
          <w:tcPr>
            <w:tcW w:w="6840" w:type="dxa"/>
            <w:gridSpan w:val="7"/>
          </w:tcPr>
          <w:p w14:paraId="519EE959" w14:textId="77777777" w:rsidR="00B7289C" w:rsidRPr="00AB3142" w:rsidRDefault="00B7289C" w:rsidP="00B7289C">
            <w:pPr>
              <w:rPr>
                <w:color w:val="000000"/>
                <w:kern w:val="2"/>
                <w:szCs w:val="24"/>
                <w:shd w:val="clear" w:color="auto" w:fill="FFFFFF"/>
              </w:rPr>
            </w:pPr>
            <w:r w:rsidRPr="00AB3142">
              <w:rPr>
                <w:color w:val="000000"/>
                <w:kern w:val="2"/>
                <w:szCs w:val="24"/>
                <w:shd w:val="clear" w:color="auto" w:fill="FFFFFF"/>
              </w:rPr>
              <w:t>Netaikoma</w:t>
            </w:r>
          </w:p>
          <w:p w14:paraId="586AD279" w14:textId="77777777" w:rsidR="00B7289C" w:rsidRPr="00AB3142" w:rsidRDefault="00B7289C" w:rsidP="00B7289C">
            <w:pPr>
              <w:rPr>
                <w:color w:val="000000"/>
                <w:kern w:val="2"/>
                <w:szCs w:val="24"/>
                <w:shd w:val="clear" w:color="auto" w:fill="FFFFFF"/>
              </w:rPr>
            </w:pPr>
          </w:p>
          <w:p w14:paraId="0E56361C" w14:textId="0782654D" w:rsidR="00B7289C" w:rsidRPr="00AB3142" w:rsidRDefault="00B7289C" w:rsidP="00B7289C">
            <w:pPr>
              <w:rPr>
                <w:color w:val="0070C0"/>
                <w:kern w:val="2"/>
                <w:szCs w:val="24"/>
              </w:rPr>
            </w:pPr>
          </w:p>
        </w:tc>
      </w:tr>
      <w:tr w:rsidR="00B7289C" w:rsidRPr="00AB3142" w14:paraId="13D5CA0C" w14:textId="77777777" w:rsidTr="00C70C64">
        <w:trPr>
          <w:gridAfter w:val="1"/>
          <w:wAfter w:w="23" w:type="dxa"/>
          <w:trHeight w:val="300"/>
        </w:trPr>
        <w:tc>
          <w:tcPr>
            <w:tcW w:w="9535" w:type="dxa"/>
            <w:gridSpan w:val="9"/>
          </w:tcPr>
          <w:p w14:paraId="2647ECC9" w14:textId="77777777" w:rsidR="00B7289C" w:rsidRPr="00AB3142" w:rsidRDefault="00B7289C" w:rsidP="00B7289C">
            <w:pPr>
              <w:jc w:val="center"/>
              <w:rPr>
                <w:b/>
                <w:bCs/>
                <w:kern w:val="2"/>
                <w:szCs w:val="24"/>
              </w:rPr>
            </w:pPr>
            <w:r w:rsidRPr="00AB3142">
              <w:rPr>
                <w:b/>
                <w:bCs/>
                <w:kern w:val="2"/>
                <w:szCs w:val="24"/>
              </w:rPr>
              <w:t xml:space="preserve">13. BENDRŲJŲ SĄLYGŲ PAKEITIMAI IR PAPILDYMAI </w:t>
            </w:r>
          </w:p>
          <w:p w14:paraId="3053A460" w14:textId="77777777" w:rsidR="00B7289C" w:rsidRPr="00AB3142" w:rsidRDefault="00B7289C" w:rsidP="00B7289C">
            <w:pPr>
              <w:jc w:val="center"/>
              <w:rPr>
                <w:kern w:val="2"/>
                <w:szCs w:val="24"/>
              </w:rPr>
            </w:pPr>
            <w:r w:rsidRPr="00AB3142">
              <w:rPr>
                <w:kern w:val="2"/>
                <w:szCs w:val="24"/>
              </w:rPr>
              <w:t xml:space="preserve">(jeigu būtina dėl konkretaus Sutarties dalyko specifikos) </w:t>
            </w:r>
          </w:p>
        </w:tc>
      </w:tr>
      <w:tr w:rsidR="00B7289C" w:rsidRPr="00AB3142" w14:paraId="25527543" w14:textId="77777777" w:rsidTr="00C70C64">
        <w:trPr>
          <w:gridAfter w:val="1"/>
          <w:wAfter w:w="23" w:type="dxa"/>
          <w:trHeight w:val="300"/>
        </w:trPr>
        <w:tc>
          <w:tcPr>
            <w:tcW w:w="2695" w:type="dxa"/>
            <w:gridSpan w:val="2"/>
          </w:tcPr>
          <w:p w14:paraId="0BB4F9AA" w14:textId="77777777" w:rsidR="00B7289C" w:rsidRPr="00AB3142" w:rsidRDefault="00B7289C" w:rsidP="00B7289C">
            <w:pPr>
              <w:rPr>
                <w:b/>
                <w:bCs/>
                <w:kern w:val="2"/>
                <w:szCs w:val="24"/>
              </w:rPr>
            </w:pPr>
            <w:r w:rsidRPr="00AB3142">
              <w:rPr>
                <w:b/>
                <w:bCs/>
                <w:kern w:val="2"/>
                <w:szCs w:val="24"/>
              </w:rPr>
              <w:t xml:space="preserve">13.1. </w:t>
            </w:r>
          </w:p>
        </w:tc>
        <w:tc>
          <w:tcPr>
            <w:tcW w:w="6840" w:type="dxa"/>
            <w:gridSpan w:val="7"/>
          </w:tcPr>
          <w:p w14:paraId="39B66521" w14:textId="38FE6F11" w:rsidR="00B7289C" w:rsidRPr="00AB3142" w:rsidRDefault="00B7289C" w:rsidP="00B7289C">
            <w:pPr>
              <w:rPr>
                <w:kern w:val="2"/>
                <w:szCs w:val="24"/>
              </w:rPr>
            </w:pPr>
            <w:r w:rsidRPr="00AB3142">
              <w:rPr>
                <w:kern w:val="2"/>
                <w:szCs w:val="24"/>
              </w:rPr>
              <w:t>Netaikoma</w:t>
            </w:r>
          </w:p>
        </w:tc>
      </w:tr>
      <w:tr w:rsidR="00B7289C" w:rsidRPr="00AB3142" w14:paraId="164E9BA7" w14:textId="77777777" w:rsidTr="00C70C64">
        <w:trPr>
          <w:gridAfter w:val="1"/>
          <w:wAfter w:w="23" w:type="dxa"/>
          <w:trHeight w:val="300"/>
        </w:trPr>
        <w:tc>
          <w:tcPr>
            <w:tcW w:w="9535" w:type="dxa"/>
            <w:gridSpan w:val="9"/>
          </w:tcPr>
          <w:p w14:paraId="2863C378" w14:textId="77777777" w:rsidR="00B7289C" w:rsidRPr="00AB3142" w:rsidRDefault="00B7289C" w:rsidP="00B7289C">
            <w:pPr>
              <w:jc w:val="center"/>
              <w:rPr>
                <w:b/>
                <w:bCs/>
                <w:kern w:val="2"/>
                <w:szCs w:val="24"/>
              </w:rPr>
            </w:pPr>
            <w:r w:rsidRPr="00AB3142">
              <w:rPr>
                <w:b/>
                <w:bCs/>
                <w:kern w:val="2"/>
                <w:szCs w:val="24"/>
              </w:rPr>
              <w:t>14. SUTARTIES PRIEDAI</w:t>
            </w:r>
          </w:p>
        </w:tc>
      </w:tr>
      <w:tr w:rsidR="00B7289C" w:rsidRPr="00AB3142" w14:paraId="2D24245A" w14:textId="77777777" w:rsidTr="00C70C64">
        <w:trPr>
          <w:gridAfter w:val="1"/>
          <w:wAfter w:w="23" w:type="dxa"/>
          <w:trHeight w:val="300"/>
        </w:trPr>
        <w:tc>
          <w:tcPr>
            <w:tcW w:w="2695" w:type="dxa"/>
            <w:gridSpan w:val="2"/>
          </w:tcPr>
          <w:p w14:paraId="60B60CF7" w14:textId="77777777" w:rsidR="00B7289C" w:rsidRPr="00AB3142" w:rsidRDefault="00B7289C" w:rsidP="00B7289C">
            <w:pPr>
              <w:rPr>
                <w:b/>
                <w:bCs/>
                <w:kern w:val="2"/>
                <w:szCs w:val="24"/>
              </w:rPr>
            </w:pPr>
            <w:r w:rsidRPr="00AB3142">
              <w:rPr>
                <w:b/>
                <w:bCs/>
                <w:kern w:val="2"/>
                <w:szCs w:val="24"/>
              </w:rPr>
              <w:t>14.1. Priedas Nr. 1</w:t>
            </w:r>
          </w:p>
        </w:tc>
        <w:tc>
          <w:tcPr>
            <w:tcW w:w="6840" w:type="dxa"/>
            <w:gridSpan w:val="7"/>
          </w:tcPr>
          <w:p w14:paraId="431C3B85" w14:textId="1E9559D2" w:rsidR="00B7289C" w:rsidRPr="00AB3142" w:rsidRDefault="00B7289C" w:rsidP="00B7289C">
            <w:pPr>
              <w:rPr>
                <w:kern w:val="2"/>
                <w:szCs w:val="24"/>
              </w:rPr>
            </w:pPr>
            <w:r w:rsidRPr="00AB3142">
              <w:rPr>
                <w:kern w:val="2"/>
                <w:szCs w:val="24"/>
              </w:rPr>
              <w:t>Techninė specifikacija</w:t>
            </w:r>
          </w:p>
        </w:tc>
      </w:tr>
      <w:tr w:rsidR="00B7289C" w:rsidRPr="00AB3142" w14:paraId="1D1EEC7D" w14:textId="77777777" w:rsidTr="00C70C64">
        <w:trPr>
          <w:gridAfter w:val="1"/>
          <w:wAfter w:w="23" w:type="dxa"/>
          <w:trHeight w:val="300"/>
        </w:trPr>
        <w:tc>
          <w:tcPr>
            <w:tcW w:w="2695" w:type="dxa"/>
            <w:gridSpan w:val="2"/>
          </w:tcPr>
          <w:p w14:paraId="5E934BAA" w14:textId="77777777" w:rsidR="00B7289C" w:rsidRPr="00AB3142" w:rsidRDefault="00B7289C" w:rsidP="00B7289C">
            <w:pPr>
              <w:rPr>
                <w:b/>
                <w:bCs/>
                <w:kern w:val="2"/>
                <w:szCs w:val="24"/>
              </w:rPr>
            </w:pPr>
            <w:r w:rsidRPr="00AB3142">
              <w:rPr>
                <w:b/>
                <w:bCs/>
                <w:kern w:val="2"/>
                <w:szCs w:val="24"/>
              </w:rPr>
              <w:t>14.2. Priedas Nr. 2</w:t>
            </w:r>
          </w:p>
        </w:tc>
        <w:tc>
          <w:tcPr>
            <w:tcW w:w="6840" w:type="dxa"/>
            <w:gridSpan w:val="7"/>
          </w:tcPr>
          <w:p w14:paraId="53CA90B9" w14:textId="653C2F48" w:rsidR="00B7289C" w:rsidRPr="00AB3142" w:rsidRDefault="00B7289C" w:rsidP="00B7289C">
            <w:pPr>
              <w:rPr>
                <w:kern w:val="2"/>
                <w:szCs w:val="24"/>
              </w:rPr>
            </w:pPr>
            <w:r w:rsidRPr="00AB3142">
              <w:rPr>
                <w:kern w:val="2"/>
                <w:szCs w:val="24"/>
              </w:rPr>
              <w:t>Tiekėjo pasiūlymas</w:t>
            </w:r>
          </w:p>
        </w:tc>
      </w:tr>
      <w:tr w:rsidR="00B7289C" w:rsidRPr="00AB3142" w14:paraId="61847C4F" w14:textId="77777777" w:rsidTr="00C70C64">
        <w:trPr>
          <w:gridAfter w:val="1"/>
          <w:wAfter w:w="23" w:type="dxa"/>
        </w:trPr>
        <w:tc>
          <w:tcPr>
            <w:tcW w:w="9535" w:type="dxa"/>
            <w:gridSpan w:val="9"/>
          </w:tcPr>
          <w:p w14:paraId="0CA999F8" w14:textId="77777777" w:rsidR="00B7289C" w:rsidRPr="00AB3142" w:rsidRDefault="00B7289C" w:rsidP="00B7289C">
            <w:pPr>
              <w:jc w:val="center"/>
              <w:rPr>
                <w:b/>
                <w:bCs/>
                <w:kern w:val="2"/>
                <w:szCs w:val="24"/>
              </w:rPr>
            </w:pPr>
            <w:r w:rsidRPr="00AB3142">
              <w:rPr>
                <w:b/>
                <w:bCs/>
                <w:kern w:val="2"/>
                <w:szCs w:val="24"/>
              </w:rPr>
              <w:t>15. ŠALIŲ ATSTOVŲ PARAŠAI</w:t>
            </w:r>
          </w:p>
        </w:tc>
      </w:tr>
      <w:tr w:rsidR="00B7289C" w:rsidRPr="00AB3142" w14:paraId="2A5C42D0" w14:textId="77777777" w:rsidTr="00C70C64">
        <w:trPr>
          <w:gridAfter w:val="1"/>
          <w:wAfter w:w="23" w:type="dxa"/>
        </w:trPr>
        <w:tc>
          <w:tcPr>
            <w:tcW w:w="4788" w:type="dxa"/>
            <w:gridSpan w:val="6"/>
          </w:tcPr>
          <w:p w14:paraId="32A1CBE6" w14:textId="77777777" w:rsidR="00B7289C" w:rsidRPr="00AB3142" w:rsidRDefault="00B7289C" w:rsidP="00B7289C">
            <w:pPr>
              <w:jc w:val="center"/>
              <w:rPr>
                <w:b/>
                <w:bCs/>
                <w:kern w:val="2"/>
                <w:szCs w:val="24"/>
              </w:rPr>
            </w:pPr>
            <w:r w:rsidRPr="00AB3142">
              <w:rPr>
                <w:b/>
                <w:bCs/>
                <w:kern w:val="2"/>
                <w:szCs w:val="24"/>
              </w:rPr>
              <w:t>PIRKĖJAS</w:t>
            </w:r>
          </w:p>
        </w:tc>
        <w:tc>
          <w:tcPr>
            <w:tcW w:w="4747" w:type="dxa"/>
            <w:gridSpan w:val="3"/>
          </w:tcPr>
          <w:p w14:paraId="0418114C" w14:textId="77777777" w:rsidR="00B7289C" w:rsidRPr="00AB3142" w:rsidRDefault="00B7289C" w:rsidP="00B7289C">
            <w:pPr>
              <w:jc w:val="center"/>
              <w:rPr>
                <w:b/>
                <w:bCs/>
                <w:kern w:val="2"/>
                <w:szCs w:val="24"/>
              </w:rPr>
            </w:pPr>
            <w:r w:rsidRPr="00AB3142">
              <w:rPr>
                <w:b/>
                <w:bCs/>
                <w:kern w:val="2"/>
                <w:szCs w:val="24"/>
              </w:rPr>
              <w:t>TIEKĖJAS</w:t>
            </w:r>
          </w:p>
        </w:tc>
      </w:tr>
      <w:tr w:rsidR="00B7289C" w:rsidRPr="00AB3142" w14:paraId="2D3C6C96" w14:textId="77777777" w:rsidTr="00C70C64">
        <w:trPr>
          <w:gridAfter w:val="1"/>
          <w:wAfter w:w="23" w:type="dxa"/>
        </w:trPr>
        <w:tc>
          <w:tcPr>
            <w:tcW w:w="4788" w:type="dxa"/>
            <w:gridSpan w:val="6"/>
          </w:tcPr>
          <w:p w14:paraId="307BF3DD" w14:textId="101999F0" w:rsidR="00B7289C" w:rsidRPr="00AB3142" w:rsidRDefault="00B7289C" w:rsidP="00415A3F">
            <w:pPr>
              <w:jc w:val="center"/>
              <w:rPr>
                <w:color w:val="4472C4"/>
                <w:kern w:val="2"/>
                <w:szCs w:val="24"/>
              </w:rPr>
            </w:pPr>
            <w:r w:rsidRPr="00AB3142">
              <w:rPr>
                <w:kern w:val="2"/>
                <w:szCs w:val="24"/>
              </w:rPr>
              <w:lastRenderedPageBreak/>
              <w:t xml:space="preserve">Administracijos direktorius </w:t>
            </w:r>
          </w:p>
        </w:tc>
        <w:tc>
          <w:tcPr>
            <w:tcW w:w="4747" w:type="dxa"/>
            <w:gridSpan w:val="3"/>
          </w:tcPr>
          <w:p w14:paraId="1E473802" w14:textId="0E1C477A" w:rsidR="00B7289C" w:rsidRPr="00DB7781" w:rsidRDefault="00B7289C" w:rsidP="00B7289C">
            <w:pPr>
              <w:jc w:val="center"/>
              <w:rPr>
                <w:kern w:val="2"/>
                <w:szCs w:val="24"/>
              </w:rPr>
            </w:pPr>
          </w:p>
        </w:tc>
      </w:tr>
      <w:tr w:rsidR="00B7289C" w:rsidRPr="00AB3142" w14:paraId="53FF2B38" w14:textId="77777777" w:rsidTr="00C70C64">
        <w:trPr>
          <w:gridAfter w:val="1"/>
          <w:wAfter w:w="23" w:type="dxa"/>
        </w:trPr>
        <w:tc>
          <w:tcPr>
            <w:tcW w:w="4788" w:type="dxa"/>
            <w:gridSpan w:val="6"/>
          </w:tcPr>
          <w:p w14:paraId="021E7164" w14:textId="77777777" w:rsidR="00B7289C" w:rsidRPr="00AB3142" w:rsidRDefault="00B7289C" w:rsidP="00B7289C">
            <w:pPr>
              <w:jc w:val="center"/>
              <w:rPr>
                <w:b/>
                <w:bCs/>
                <w:color w:val="4472C4"/>
                <w:kern w:val="2"/>
                <w:szCs w:val="24"/>
              </w:rPr>
            </w:pPr>
          </w:p>
          <w:p w14:paraId="617A2885" w14:textId="112B3653" w:rsidR="00B7289C" w:rsidRPr="00AB3142" w:rsidRDefault="000F019C" w:rsidP="00B7289C">
            <w:pPr>
              <w:jc w:val="center"/>
              <w:rPr>
                <w:b/>
                <w:bCs/>
                <w:color w:val="4472C4"/>
                <w:kern w:val="2"/>
                <w:szCs w:val="24"/>
              </w:rPr>
            </w:pPr>
            <w:r>
              <w:rPr>
                <w:kern w:val="2"/>
                <w:szCs w:val="24"/>
              </w:rPr>
              <w:t>Vytautas Vansavičius</w:t>
            </w:r>
            <w:r w:rsidR="00415A3F" w:rsidRPr="00AB3142">
              <w:rPr>
                <w:b/>
                <w:bCs/>
                <w:color w:val="4472C4"/>
                <w:kern w:val="2"/>
                <w:szCs w:val="24"/>
              </w:rPr>
              <w:t xml:space="preserve"> </w:t>
            </w:r>
          </w:p>
        </w:tc>
        <w:tc>
          <w:tcPr>
            <w:tcW w:w="4747" w:type="dxa"/>
            <w:gridSpan w:val="3"/>
          </w:tcPr>
          <w:p w14:paraId="1FADA791" w14:textId="77777777" w:rsidR="004C1AF3" w:rsidRDefault="004C1AF3" w:rsidP="00B7289C">
            <w:pPr>
              <w:jc w:val="center"/>
              <w:rPr>
                <w:kern w:val="2"/>
                <w:szCs w:val="24"/>
              </w:rPr>
            </w:pPr>
          </w:p>
          <w:p w14:paraId="65E3173B" w14:textId="48916D56" w:rsidR="00B7289C" w:rsidRPr="00DB7781" w:rsidRDefault="00B7289C" w:rsidP="00B7289C">
            <w:pPr>
              <w:jc w:val="center"/>
              <w:rPr>
                <w:kern w:val="2"/>
                <w:szCs w:val="24"/>
              </w:rPr>
            </w:pPr>
          </w:p>
        </w:tc>
      </w:tr>
    </w:tbl>
    <w:p w14:paraId="7F29D5B0" w14:textId="77777777" w:rsidR="005A5832" w:rsidRPr="00AB3142" w:rsidRDefault="00A10867">
      <w:pPr>
        <w:jc w:val="center"/>
        <w:rPr>
          <w:szCs w:val="24"/>
        </w:rPr>
      </w:pPr>
      <w:r w:rsidRPr="00AB3142">
        <w:rPr>
          <w:color w:val="000000"/>
          <w:szCs w:val="24"/>
        </w:rPr>
        <w:t>_______________</w:t>
      </w:r>
    </w:p>
    <w:sectPr w:rsidR="005A5832" w:rsidRPr="00AB3142" w:rsidSect="00861E4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A8CD" w14:textId="77777777" w:rsidR="005172EA" w:rsidRDefault="005172EA">
      <w:pPr>
        <w:rPr>
          <w:kern w:val="2"/>
          <w:sz w:val="22"/>
          <w:szCs w:val="22"/>
          <w:lang w:val="en-US"/>
        </w:rPr>
      </w:pPr>
      <w:r>
        <w:rPr>
          <w:kern w:val="2"/>
          <w:sz w:val="22"/>
          <w:szCs w:val="22"/>
          <w:lang w:val="en-US"/>
        </w:rPr>
        <w:separator/>
      </w:r>
    </w:p>
  </w:endnote>
  <w:endnote w:type="continuationSeparator" w:id="0">
    <w:p w14:paraId="2C2DF9A4" w14:textId="77777777" w:rsidR="005172EA" w:rsidRDefault="005172EA">
      <w:pPr>
        <w:rPr>
          <w:kern w:val="2"/>
          <w:sz w:val="22"/>
          <w:szCs w:val="22"/>
          <w:lang w:val="en-US"/>
        </w:rPr>
      </w:pPr>
      <w:r>
        <w:rPr>
          <w:kern w:val="2"/>
          <w:sz w:val="22"/>
          <w:szCs w:val="22"/>
          <w:lang w:val="en-US"/>
        </w:rPr>
        <w:continuationSeparator/>
      </w:r>
    </w:p>
  </w:endnote>
  <w:endnote w:type="continuationNotice" w:id="1">
    <w:p w14:paraId="6986E5F1" w14:textId="77777777" w:rsidR="005172EA" w:rsidRDefault="005172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2B7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FE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5B1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67BA" w14:textId="77777777" w:rsidR="005172EA" w:rsidRDefault="005172EA">
      <w:pPr>
        <w:rPr>
          <w:kern w:val="2"/>
          <w:sz w:val="22"/>
          <w:szCs w:val="22"/>
          <w:lang w:val="en-US"/>
        </w:rPr>
      </w:pPr>
      <w:r>
        <w:rPr>
          <w:kern w:val="2"/>
          <w:sz w:val="22"/>
          <w:szCs w:val="22"/>
          <w:lang w:val="en-US"/>
        </w:rPr>
        <w:separator/>
      </w:r>
    </w:p>
  </w:footnote>
  <w:footnote w:type="continuationSeparator" w:id="0">
    <w:p w14:paraId="46D6520A" w14:textId="77777777" w:rsidR="005172EA" w:rsidRDefault="005172EA">
      <w:pPr>
        <w:rPr>
          <w:kern w:val="2"/>
          <w:sz w:val="22"/>
          <w:szCs w:val="22"/>
          <w:lang w:val="en-US"/>
        </w:rPr>
      </w:pPr>
      <w:r>
        <w:rPr>
          <w:kern w:val="2"/>
          <w:sz w:val="22"/>
          <w:szCs w:val="22"/>
          <w:lang w:val="en-US"/>
        </w:rPr>
        <w:continuationSeparator/>
      </w:r>
    </w:p>
  </w:footnote>
  <w:footnote w:type="continuationNotice" w:id="1">
    <w:p w14:paraId="16AF3264" w14:textId="77777777" w:rsidR="005172EA" w:rsidRDefault="005172E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B812" w14:textId="77777777" w:rsidR="005A5832" w:rsidRDefault="005A5832">
    <w:pPr>
      <w:tabs>
        <w:tab w:val="center" w:pos="4680"/>
        <w:tab w:val="right" w:pos="9360"/>
      </w:tabs>
      <w:spacing w:after="160" w:line="259" w:lineRule="auto"/>
      <w:rPr>
        <w:kern w:val="2"/>
        <w:sz w:val="22"/>
        <w:szCs w:val="22"/>
        <w:lang w:val="en-US"/>
      </w:rPr>
    </w:pPr>
  </w:p>
  <w:p w14:paraId="244D520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A2D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D0F5"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A87"/>
    <w:rsid w:val="00015E26"/>
    <w:rsid w:val="0004079C"/>
    <w:rsid w:val="00045640"/>
    <w:rsid w:val="0005273C"/>
    <w:rsid w:val="00064006"/>
    <w:rsid w:val="00087F94"/>
    <w:rsid w:val="00092610"/>
    <w:rsid w:val="00094B59"/>
    <w:rsid w:val="000A2C81"/>
    <w:rsid w:val="000B1A23"/>
    <w:rsid w:val="000B274F"/>
    <w:rsid w:val="000B37A1"/>
    <w:rsid w:val="000B4DEB"/>
    <w:rsid w:val="000B6E4E"/>
    <w:rsid w:val="000E15E9"/>
    <w:rsid w:val="000F019C"/>
    <w:rsid w:val="00101E7A"/>
    <w:rsid w:val="001146D3"/>
    <w:rsid w:val="00120E9B"/>
    <w:rsid w:val="00124F8B"/>
    <w:rsid w:val="00141323"/>
    <w:rsid w:val="001649EC"/>
    <w:rsid w:val="00170251"/>
    <w:rsid w:val="001713E7"/>
    <w:rsid w:val="00177334"/>
    <w:rsid w:val="001871FB"/>
    <w:rsid w:val="001D4DD0"/>
    <w:rsid w:val="001E7601"/>
    <w:rsid w:val="001F239B"/>
    <w:rsid w:val="001F2B62"/>
    <w:rsid w:val="0020384C"/>
    <w:rsid w:val="0021380A"/>
    <w:rsid w:val="002151BE"/>
    <w:rsid w:val="00217A16"/>
    <w:rsid w:val="00223280"/>
    <w:rsid w:val="0022386B"/>
    <w:rsid w:val="00226601"/>
    <w:rsid w:val="002378CF"/>
    <w:rsid w:val="00246F3B"/>
    <w:rsid w:val="00275919"/>
    <w:rsid w:val="002854BF"/>
    <w:rsid w:val="002931EC"/>
    <w:rsid w:val="002A4862"/>
    <w:rsid w:val="002A4B74"/>
    <w:rsid w:val="002A7F43"/>
    <w:rsid w:val="002B4454"/>
    <w:rsid w:val="002B4C6F"/>
    <w:rsid w:val="002B7275"/>
    <w:rsid w:val="002E0264"/>
    <w:rsid w:val="002E0DD3"/>
    <w:rsid w:val="002E5647"/>
    <w:rsid w:val="002E6AC5"/>
    <w:rsid w:val="002F09BD"/>
    <w:rsid w:val="002F3849"/>
    <w:rsid w:val="00306246"/>
    <w:rsid w:val="00310E9B"/>
    <w:rsid w:val="00315DBF"/>
    <w:rsid w:val="003225B8"/>
    <w:rsid w:val="00343321"/>
    <w:rsid w:val="003542A0"/>
    <w:rsid w:val="003632CF"/>
    <w:rsid w:val="0037039A"/>
    <w:rsid w:val="003C1288"/>
    <w:rsid w:val="003C4DC2"/>
    <w:rsid w:val="003C7421"/>
    <w:rsid w:val="003D00D3"/>
    <w:rsid w:val="003D2F16"/>
    <w:rsid w:val="003D5B44"/>
    <w:rsid w:val="003E0C01"/>
    <w:rsid w:val="003E5888"/>
    <w:rsid w:val="003E6611"/>
    <w:rsid w:val="003F3407"/>
    <w:rsid w:val="004012C6"/>
    <w:rsid w:val="004031EA"/>
    <w:rsid w:val="004066C3"/>
    <w:rsid w:val="00415A3F"/>
    <w:rsid w:val="00424831"/>
    <w:rsid w:val="00424BB6"/>
    <w:rsid w:val="004333D3"/>
    <w:rsid w:val="0044056A"/>
    <w:rsid w:val="00450704"/>
    <w:rsid w:val="00482CE7"/>
    <w:rsid w:val="00494600"/>
    <w:rsid w:val="004A4366"/>
    <w:rsid w:val="004B0BEA"/>
    <w:rsid w:val="004B33E1"/>
    <w:rsid w:val="004C1AF3"/>
    <w:rsid w:val="004C32F1"/>
    <w:rsid w:val="004C3B4B"/>
    <w:rsid w:val="004D489D"/>
    <w:rsid w:val="004D6D37"/>
    <w:rsid w:val="004D6FC3"/>
    <w:rsid w:val="00505E50"/>
    <w:rsid w:val="0050785F"/>
    <w:rsid w:val="00516442"/>
    <w:rsid w:val="005172EA"/>
    <w:rsid w:val="0052511C"/>
    <w:rsid w:val="00527260"/>
    <w:rsid w:val="00563422"/>
    <w:rsid w:val="00570EDC"/>
    <w:rsid w:val="005726CB"/>
    <w:rsid w:val="005812CE"/>
    <w:rsid w:val="00582C18"/>
    <w:rsid w:val="00583024"/>
    <w:rsid w:val="00595500"/>
    <w:rsid w:val="005A0050"/>
    <w:rsid w:val="005A3EF9"/>
    <w:rsid w:val="005A5832"/>
    <w:rsid w:val="005B0AD8"/>
    <w:rsid w:val="005B4531"/>
    <w:rsid w:val="005C3D2B"/>
    <w:rsid w:val="005D54C6"/>
    <w:rsid w:val="005E2BDD"/>
    <w:rsid w:val="005E4899"/>
    <w:rsid w:val="005E7A1B"/>
    <w:rsid w:val="005F0846"/>
    <w:rsid w:val="005F4A23"/>
    <w:rsid w:val="005F5B23"/>
    <w:rsid w:val="00600191"/>
    <w:rsid w:val="00603D9A"/>
    <w:rsid w:val="00622E93"/>
    <w:rsid w:val="006238D2"/>
    <w:rsid w:val="00627EED"/>
    <w:rsid w:val="006405AD"/>
    <w:rsid w:val="00643561"/>
    <w:rsid w:val="00644ABB"/>
    <w:rsid w:val="00670BDE"/>
    <w:rsid w:val="00686963"/>
    <w:rsid w:val="00691CA1"/>
    <w:rsid w:val="0069543F"/>
    <w:rsid w:val="006964D2"/>
    <w:rsid w:val="006A0551"/>
    <w:rsid w:val="006C13D0"/>
    <w:rsid w:val="006E2CD6"/>
    <w:rsid w:val="00704828"/>
    <w:rsid w:val="00711A01"/>
    <w:rsid w:val="00712F29"/>
    <w:rsid w:val="00724739"/>
    <w:rsid w:val="00731F9B"/>
    <w:rsid w:val="00734EED"/>
    <w:rsid w:val="007452C6"/>
    <w:rsid w:val="00765BDF"/>
    <w:rsid w:val="00782386"/>
    <w:rsid w:val="00795D97"/>
    <w:rsid w:val="007D7729"/>
    <w:rsid w:val="007D7A4C"/>
    <w:rsid w:val="007E1266"/>
    <w:rsid w:val="007E14EB"/>
    <w:rsid w:val="007F7150"/>
    <w:rsid w:val="0080166B"/>
    <w:rsid w:val="00813AD6"/>
    <w:rsid w:val="00814F8E"/>
    <w:rsid w:val="008300F8"/>
    <w:rsid w:val="008362E1"/>
    <w:rsid w:val="00837DDF"/>
    <w:rsid w:val="00842B14"/>
    <w:rsid w:val="008465A1"/>
    <w:rsid w:val="00855F3D"/>
    <w:rsid w:val="00861E4A"/>
    <w:rsid w:val="008712B3"/>
    <w:rsid w:val="00874E49"/>
    <w:rsid w:val="00891433"/>
    <w:rsid w:val="008923E3"/>
    <w:rsid w:val="00892A3F"/>
    <w:rsid w:val="008A0825"/>
    <w:rsid w:val="008A73A1"/>
    <w:rsid w:val="009013B8"/>
    <w:rsid w:val="00913A3F"/>
    <w:rsid w:val="00916320"/>
    <w:rsid w:val="009434F1"/>
    <w:rsid w:val="00944D85"/>
    <w:rsid w:val="00952CDB"/>
    <w:rsid w:val="00953DBD"/>
    <w:rsid w:val="00957EF5"/>
    <w:rsid w:val="009720C7"/>
    <w:rsid w:val="00972163"/>
    <w:rsid w:val="00974F2E"/>
    <w:rsid w:val="00984904"/>
    <w:rsid w:val="009858F3"/>
    <w:rsid w:val="009B064A"/>
    <w:rsid w:val="009D09B4"/>
    <w:rsid w:val="009D1AD8"/>
    <w:rsid w:val="009D7242"/>
    <w:rsid w:val="00A002BD"/>
    <w:rsid w:val="00A07FB4"/>
    <w:rsid w:val="00A10867"/>
    <w:rsid w:val="00A12A89"/>
    <w:rsid w:val="00A23071"/>
    <w:rsid w:val="00A304B5"/>
    <w:rsid w:val="00A410E0"/>
    <w:rsid w:val="00A434AD"/>
    <w:rsid w:val="00A5059D"/>
    <w:rsid w:val="00A57F59"/>
    <w:rsid w:val="00A64337"/>
    <w:rsid w:val="00A813AE"/>
    <w:rsid w:val="00A82531"/>
    <w:rsid w:val="00A82F4F"/>
    <w:rsid w:val="00A84CF6"/>
    <w:rsid w:val="00AA5081"/>
    <w:rsid w:val="00AB3142"/>
    <w:rsid w:val="00AB344A"/>
    <w:rsid w:val="00AD3A40"/>
    <w:rsid w:val="00AD62F6"/>
    <w:rsid w:val="00AE3B1E"/>
    <w:rsid w:val="00AE499D"/>
    <w:rsid w:val="00AE4CE6"/>
    <w:rsid w:val="00AE53C2"/>
    <w:rsid w:val="00AF180A"/>
    <w:rsid w:val="00AF3D21"/>
    <w:rsid w:val="00B10B8B"/>
    <w:rsid w:val="00B1155F"/>
    <w:rsid w:val="00B357CE"/>
    <w:rsid w:val="00B371BD"/>
    <w:rsid w:val="00B62267"/>
    <w:rsid w:val="00B630BB"/>
    <w:rsid w:val="00B7289C"/>
    <w:rsid w:val="00B817F0"/>
    <w:rsid w:val="00B8516E"/>
    <w:rsid w:val="00B85862"/>
    <w:rsid w:val="00B94D0B"/>
    <w:rsid w:val="00BA29B3"/>
    <w:rsid w:val="00BA5706"/>
    <w:rsid w:val="00BA6CAB"/>
    <w:rsid w:val="00BC3C4D"/>
    <w:rsid w:val="00BD397A"/>
    <w:rsid w:val="00BD4222"/>
    <w:rsid w:val="00BF177C"/>
    <w:rsid w:val="00BF1EB3"/>
    <w:rsid w:val="00C01F57"/>
    <w:rsid w:val="00C03CBC"/>
    <w:rsid w:val="00C34847"/>
    <w:rsid w:val="00C55522"/>
    <w:rsid w:val="00C600ED"/>
    <w:rsid w:val="00C70C64"/>
    <w:rsid w:val="00C73F6E"/>
    <w:rsid w:val="00C74865"/>
    <w:rsid w:val="00C7647A"/>
    <w:rsid w:val="00C9267B"/>
    <w:rsid w:val="00CA352C"/>
    <w:rsid w:val="00CA5B64"/>
    <w:rsid w:val="00CA6845"/>
    <w:rsid w:val="00CB051C"/>
    <w:rsid w:val="00CB337D"/>
    <w:rsid w:val="00CB6838"/>
    <w:rsid w:val="00CC3412"/>
    <w:rsid w:val="00CC4408"/>
    <w:rsid w:val="00CC4952"/>
    <w:rsid w:val="00CD045F"/>
    <w:rsid w:val="00CD153A"/>
    <w:rsid w:val="00CD687F"/>
    <w:rsid w:val="00CE7B5C"/>
    <w:rsid w:val="00CF17E8"/>
    <w:rsid w:val="00CF5315"/>
    <w:rsid w:val="00D00230"/>
    <w:rsid w:val="00D124E2"/>
    <w:rsid w:val="00D2015F"/>
    <w:rsid w:val="00D210B1"/>
    <w:rsid w:val="00D26B64"/>
    <w:rsid w:val="00D345EB"/>
    <w:rsid w:val="00D37868"/>
    <w:rsid w:val="00D411CF"/>
    <w:rsid w:val="00D45783"/>
    <w:rsid w:val="00D473EC"/>
    <w:rsid w:val="00D476E6"/>
    <w:rsid w:val="00D551AC"/>
    <w:rsid w:val="00D714B7"/>
    <w:rsid w:val="00D7239D"/>
    <w:rsid w:val="00D832A3"/>
    <w:rsid w:val="00D96375"/>
    <w:rsid w:val="00D96811"/>
    <w:rsid w:val="00DA039B"/>
    <w:rsid w:val="00DA1924"/>
    <w:rsid w:val="00DA6B41"/>
    <w:rsid w:val="00DB5F64"/>
    <w:rsid w:val="00DB7781"/>
    <w:rsid w:val="00DC6E05"/>
    <w:rsid w:val="00DD505E"/>
    <w:rsid w:val="00DE253E"/>
    <w:rsid w:val="00DE6217"/>
    <w:rsid w:val="00DF3829"/>
    <w:rsid w:val="00DF7471"/>
    <w:rsid w:val="00E01960"/>
    <w:rsid w:val="00E1045B"/>
    <w:rsid w:val="00E12412"/>
    <w:rsid w:val="00E237AD"/>
    <w:rsid w:val="00E32388"/>
    <w:rsid w:val="00E34039"/>
    <w:rsid w:val="00E5220E"/>
    <w:rsid w:val="00E557EA"/>
    <w:rsid w:val="00E67F25"/>
    <w:rsid w:val="00EB4799"/>
    <w:rsid w:val="00EB5789"/>
    <w:rsid w:val="00EC4DAA"/>
    <w:rsid w:val="00EC582D"/>
    <w:rsid w:val="00EE18C7"/>
    <w:rsid w:val="00EE44C4"/>
    <w:rsid w:val="00EE48AB"/>
    <w:rsid w:val="00EF7B05"/>
    <w:rsid w:val="00F075B8"/>
    <w:rsid w:val="00F23A85"/>
    <w:rsid w:val="00F30C5C"/>
    <w:rsid w:val="00F33F28"/>
    <w:rsid w:val="00F35DAA"/>
    <w:rsid w:val="00F36C8F"/>
    <w:rsid w:val="00F44717"/>
    <w:rsid w:val="00F475EE"/>
    <w:rsid w:val="00F542CB"/>
    <w:rsid w:val="00F614D9"/>
    <w:rsid w:val="00F6677F"/>
    <w:rsid w:val="00F85121"/>
    <w:rsid w:val="00F93FA2"/>
    <w:rsid w:val="00F95319"/>
    <w:rsid w:val="00FA10D1"/>
    <w:rsid w:val="00FA69C4"/>
    <w:rsid w:val="00FB37E2"/>
    <w:rsid w:val="00FB6C8A"/>
    <w:rsid w:val="00FE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249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52511C"/>
    <w:rPr>
      <w:rFonts w:ascii="Verdana" w:hAnsi="Verdana"/>
      <w:strike w:val="0"/>
      <w:dstrike w:val="0"/>
      <w:color w:val="000000"/>
      <w:u w:val="single"/>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CE6"/>
    <w:pPr>
      <w:spacing w:before="100" w:beforeAutospacing="1" w:after="100" w:afterAutospacing="1"/>
    </w:pPr>
    <w:rPr>
      <w:rFonts w:ascii="Calibri" w:hAnsi="Calibri"/>
      <w:sz w:val="20"/>
      <w:lang w:val="x-none"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AE4CE6"/>
    <w:rPr>
      <w:rFonts w:ascii="Calibri" w:hAnsi="Calibri"/>
      <w:sz w:val="20"/>
      <w:lang w:val="x-none" w:eastAsia="lt-LT"/>
    </w:rPr>
  </w:style>
  <w:style w:type="paragraph" w:styleId="Pataisymai">
    <w:name w:val="Revision"/>
    <w:hidden/>
    <w:semiHidden/>
    <w:rsid w:val="002E6AC5"/>
  </w:style>
  <w:style w:type="character" w:styleId="Komentaronuoroda">
    <w:name w:val="annotation reference"/>
    <w:basedOn w:val="Numatytasispastraiposriftas"/>
    <w:semiHidden/>
    <w:unhideWhenUsed/>
    <w:rsid w:val="00015E26"/>
    <w:rPr>
      <w:sz w:val="16"/>
      <w:szCs w:val="16"/>
    </w:rPr>
  </w:style>
  <w:style w:type="paragraph" w:styleId="Komentarotekstas">
    <w:name w:val="annotation text"/>
    <w:basedOn w:val="prastasis"/>
    <w:link w:val="KomentarotekstasDiagrama"/>
    <w:semiHidden/>
    <w:unhideWhenUsed/>
    <w:rsid w:val="00015E26"/>
    <w:rPr>
      <w:sz w:val="20"/>
    </w:rPr>
  </w:style>
  <w:style w:type="character" w:customStyle="1" w:styleId="KomentarotekstasDiagrama">
    <w:name w:val="Komentaro tekstas Diagrama"/>
    <w:basedOn w:val="Numatytasispastraiposriftas"/>
    <w:link w:val="Komentarotekstas"/>
    <w:semiHidden/>
    <w:rsid w:val="00015E26"/>
    <w:rPr>
      <w:sz w:val="20"/>
    </w:rPr>
  </w:style>
  <w:style w:type="paragraph" w:styleId="Komentarotema">
    <w:name w:val="annotation subject"/>
    <w:basedOn w:val="Komentarotekstas"/>
    <w:next w:val="Komentarotekstas"/>
    <w:link w:val="KomentarotemaDiagrama"/>
    <w:semiHidden/>
    <w:unhideWhenUsed/>
    <w:rsid w:val="00015E26"/>
    <w:rPr>
      <w:b/>
      <w:bCs/>
    </w:rPr>
  </w:style>
  <w:style w:type="character" w:customStyle="1" w:styleId="KomentarotemaDiagrama">
    <w:name w:val="Komentaro tema Diagrama"/>
    <w:basedOn w:val="KomentarotekstasDiagrama"/>
    <w:link w:val="Komentarotema"/>
    <w:semiHidden/>
    <w:rsid w:val="00015E26"/>
    <w:rPr>
      <w:b/>
      <w:bCs/>
      <w:sz w:val="20"/>
    </w:rPr>
  </w:style>
  <w:style w:type="character" w:styleId="Neapdorotaspaminjimas">
    <w:name w:val="Unresolved Mention"/>
    <w:basedOn w:val="Numatytasispastraiposriftas"/>
    <w:uiPriority w:val="99"/>
    <w:semiHidden/>
    <w:unhideWhenUsed/>
    <w:rsid w:val="00782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619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munas.sablauskas@vrs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rsa@vrsa.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74FAC8-6000-4FEC-857C-C5EBCBA6DC8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12771</Words>
  <Characters>7281</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Anton Žakevič</cp:lastModifiedBy>
  <cp:revision>3</cp:revision>
  <dcterms:created xsi:type="dcterms:W3CDTF">2025-07-11T10:04:00Z</dcterms:created>
  <dcterms:modified xsi:type="dcterms:W3CDTF">2025-07-18T08:38:00Z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