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F05FA" w14:textId="77777777" w:rsidR="0017505C" w:rsidRPr="0017505C" w:rsidRDefault="0017505C" w:rsidP="0017505C">
      <w:pPr>
        <w:keepNext/>
        <w:keepLines/>
        <w:spacing w:before="120" w:after="0" w:line="240" w:lineRule="auto"/>
        <w:ind w:left="5103"/>
        <w:outlineLvl w:val="1"/>
        <w:rPr>
          <w:rFonts w:ascii="Calibri" w:eastAsia="Calibri" w:hAnsi="Calibri" w:cs="Calibri"/>
          <w:color w:val="0070C0"/>
          <w:kern w:val="0"/>
          <w:sz w:val="21"/>
          <w:szCs w:val="21"/>
          <w:lang w:eastAsia="lt-LT"/>
          <w14:ligatures w14:val="none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126333940"/>
      <w:r w:rsidRPr="0017505C">
        <w:rPr>
          <w:rFonts w:ascii="Calibri" w:eastAsia="Calibri" w:hAnsi="Calibri" w:cs="Calibri"/>
          <w:color w:val="0070C0"/>
          <w:kern w:val="0"/>
          <w:sz w:val="21"/>
          <w:szCs w:val="21"/>
          <w:lang w:eastAsia="lt-LT"/>
          <w14:ligatures w14:val="none"/>
        </w:rPr>
        <w:t>Pirkimo sąlygų 2 priedas „Techninė specifikacija“</w:t>
      </w:r>
      <w:bookmarkEnd w:id="0"/>
      <w:bookmarkEnd w:id="1"/>
      <w:bookmarkEnd w:id="2"/>
      <w:bookmarkEnd w:id="3"/>
      <w:bookmarkEnd w:id="4"/>
    </w:p>
    <w:p w14:paraId="64F52F12" w14:textId="77777777" w:rsidR="0017505C" w:rsidRPr="0017505C" w:rsidRDefault="0017505C" w:rsidP="0017505C">
      <w:pPr>
        <w:spacing w:line="276" w:lineRule="auto"/>
        <w:jc w:val="center"/>
        <w:rPr>
          <w:rFonts w:ascii="Calibri" w:eastAsia="Calibri" w:hAnsi="Calibri" w:cs="Calibri"/>
          <w:b/>
          <w:bCs/>
          <w:kern w:val="0"/>
          <w:sz w:val="21"/>
          <w:szCs w:val="21"/>
          <w:lang w:eastAsia="lt-LT"/>
          <w14:ligatures w14:val="none"/>
        </w:rPr>
      </w:pPr>
    </w:p>
    <w:p w14:paraId="2D1BC1FF" w14:textId="77777777" w:rsidR="0017505C" w:rsidRPr="0017505C" w:rsidRDefault="0017505C" w:rsidP="0017505C">
      <w:pPr>
        <w:numPr>
          <w:ilvl w:val="1"/>
          <w:numId w:val="0"/>
        </w:numPr>
        <w:spacing w:after="240" w:line="276" w:lineRule="auto"/>
        <w:jc w:val="center"/>
        <w:rPr>
          <w:rFonts w:ascii="Calibri" w:eastAsia="Calibri" w:hAnsi="Calibri" w:cs="Arial"/>
          <w:caps/>
          <w:color w:val="404040"/>
          <w:spacing w:val="20"/>
          <w:kern w:val="0"/>
          <w:sz w:val="28"/>
          <w:szCs w:val="28"/>
          <w:lang w:eastAsia="lt-LT"/>
          <w14:ligatures w14:val="none"/>
        </w:rPr>
      </w:pPr>
      <w:r w:rsidRPr="0017505C">
        <w:rPr>
          <w:rFonts w:ascii="Calibri" w:eastAsia="Calibri" w:hAnsi="Calibri" w:cs="Arial"/>
          <w:b/>
          <w:bCs/>
          <w:caps/>
          <w:spacing w:val="20"/>
          <w:kern w:val="0"/>
          <w:sz w:val="28"/>
          <w:szCs w:val="28"/>
          <w:lang w:eastAsia="lt-LT"/>
          <w14:ligatures w14:val="none"/>
        </w:rPr>
        <w:t>TECHNINĖ SPECIFIKACIJA</w:t>
      </w:r>
    </w:p>
    <w:p w14:paraId="1CEE222A" w14:textId="77777777" w:rsidR="0017505C" w:rsidRPr="0017505C" w:rsidRDefault="0017505C" w:rsidP="0017505C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lang w:val="en-GB" w:eastAsia="zh-CN"/>
          <w14:ligatures w14:val="none"/>
        </w:rPr>
      </w:pPr>
      <w:r w:rsidRPr="0017505C">
        <w:rPr>
          <w:rFonts w:ascii="Times New Roman" w:eastAsia="Times New Roman" w:hAnsi="Times New Roman" w:cs="Arial"/>
          <w:b/>
          <w:bCs/>
          <w:color w:val="000000"/>
          <w:kern w:val="3"/>
          <w:lang w:eastAsia="zh-CN"/>
          <w14:ligatures w14:val="none"/>
        </w:rPr>
        <w:t>VAIZDO ĮRANGA</w:t>
      </w:r>
    </w:p>
    <w:p w14:paraId="76A16684" w14:textId="77777777" w:rsidR="0017505C" w:rsidRPr="0017505C" w:rsidRDefault="0017505C" w:rsidP="0017505C">
      <w:pPr>
        <w:spacing w:line="276" w:lineRule="auto"/>
        <w:rPr>
          <w:rFonts w:ascii="Times New Roman" w:eastAsia="Calibri" w:hAnsi="Times New Roman" w:cs="Times New Roman"/>
          <w:b/>
          <w:bCs/>
          <w:kern w:val="0"/>
          <w:sz w:val="21"/>
          <w:szCs w:val="21"/>
          <w:lang w:eastAsia="lt-LT"/>
          <w14:ligatures w14:val="none"/>
        </w:rPr>
      </w:pPr>
    </w:p>
    <w:p w14:paraId="28E6DE2D" w14:textId="77777777" w:rsidR="0017505C" w:rsidRPr="0017505C" w:rsidRDefault="0017505C" w:rsidP="0017505C">
      <w:pPr>
        <w:spacing w:line="276" w:lineRule="auto"/>
        <w:rPr>
          <w:rFonts w:ascii="Times New Roman" w:eastAsia="Calibri" w:hAnsi="Times New Roman" w:cs="Times New Roman"/>
          <w:b/>
          <w:bCs/>
          <w:kern w:val="0"/>
          <w:sz w:val="21"/>
          <w:szCs w:val="21"/>
          <w:lang w:eastAsia="lt-LT"/>
          <w14:ligatures w14:val="none"/>
        </w:rPr>
      </w:pPr>
      <w:r w:rsidRPr="0017505C">
        <w:rPr>
          <w:rFonts w:ascii="Times New Roman" w:eastAsia="Calibri" w:hAnsi="Times New Roman" w:cs="Times New Roman"/>
          <w:b/>
          <w:bCs/>
          <w:kern w:val="0"/>
          <w:sz w:val="21"/>
          <w:szCs w:val="21"/>
          <w:lang w:eastAsia="lt-LT"/>
          <w14:ligatures w14:val="none"/>
        </w:rPr>
        <w:t>Ekranas posėdžių salei – 2 vnt.</w:t>
      </w:r>
    </w:p>
    <w:tbl>
      <w:tblPr>
        <w:tblStyle w:val="Lentelstinklelis1"/>
        <w:tblW w:w="11529" w:type="dxa"/>
        <w:tblLook w:val="04A0" w:firstRow="1" w:lastRow="0" w:firstColumn="1" w:lastColumn="0" w:noHBand="0" w:noVBand="1"/>
      </w:tblPr>
      <w:tblGrid>
        <w:gridCol w:w="852"/>
        <w:gridCol w:w="2309"/>
        <w:gridCol w:w="2646"/>
        <w:gridCol w:w="2552"/>
        <w:gridCol w:w="3170"/>
      </w:tblGrid>
      <w:tr w:rsidR="0017505C" w:rsidRPr="0017505C" w14:paraId="47853DC3" w14:textId="51B75DA9" w:rsidTr="0017505C">
        <w:trPr>
          <w:gridAfter w:val="1"/>
          <w:wAfter w:w="3170" w:type="dxa"/>
        </w:trPr>
        <w:tc>
          <w:tcPr>
            <w:tcW w:w="852" w:type="dxa"/>
          </w:tcPr>
          <w:p w14:paraId="3BE62084" w14:textId="77777777" w:rsidR="0017505C" w:rsidRPr="0017505C" w:rsidRDefault="0017505C" w:rsidP="0017505C">
            <w:pPr>
              <w:spacing w:line="276" w:lineRule="auto"/>
              <w:jc w:val="center"/>
              <w:rPr>
                <w:rFonts w:ascii="Calibri" w:hAnsi="Times New Roman" w:cs="Times New Roman"/>
                <w:b/>
                <w:bCs/>
                <w:sz w:val="21"/>
                <w:szCs w:val="21"/>
                <w:lang w:eastAsia="lt-LT"/>
              </w:rPr>
            </w:pPr>
            <w:r w:rsidRPr="0017505C">
              <w:rPr>
                <w:rFonts w:ascii="Calibri" w:hAnsi="Times New Roman" w:cs="Times New Roman"/>
                <w:b/>
                <w:bCs/>
                <w:sz w:val="21"/>
                <w:szCs w:val="21"/>
                <w:lang w:eastAsia="lt-LT"/>
              </w:rPr>
              <w:t>Eil.Nr.</w:t>
            </w:r>
          </w:p>
        </w:tc>
        <w:tc>
          <w:tcPr>
            <w:tcW w:w="2309" w:type="dxa"/>
          </w:tcPr>
          <w:p w14:paraId="067A3C54" w14:textId="77777777" w:rsidR="0017505C" w:rsidRPr="0017505C" w:rsidRDefault="0017505C" w:rsidP="0017505C">
            <w:pPr>
              <w:spacing w:line="276" w:lineRule="auto"/>
              <w:jc w:val="center"/>
              <w:rPr>
                <w:rFonts w:ascii="Calibri" w:hAnsi="Times New Roman" w:cs="Times New Roman"/>
                <w:b/>
                <w:bCs/>
                <w:sz w:val="21"/>
                <w:szCs w:val="21"/>
                <w:lang w:eastAsia="lt-LT"/>
              </w:rPr>
            </w:pPr>
            <w:r w:rsidRPr="0017505C">
              <w:rPr>
                <w:rFonts w:ascii="Calibri" w:hAnsi="Times New Roman" w:cs="Times New Roman"/>
                <w:b/>
                <w:bCs/>
                <w:sz w:val="21"/>
                <w:szCs w:val="21"/>
                <w:lang w:eastAsia="lt-LT"/>
              </w:rPr>
              <w:t>Pavadinimas</w:t>
            </w:r>
          </w:p>
        </w:tc>
        <w:tc>
          <w:tcPr>
            <w:tcW w:w="2646" w:type="dxa"/>
          </w:tcPr>
          <w:p w14:paraId="1A6903DD" w14:textId="77777777" w:rsidR="0017505C" w:rsidRPr="0017505C" w:rsidRDefault="0017505C" w:rsidP="0017505C">
            <w:pPr>
              <w:spacing w:line="276" w:lineRule="auto"/>
              <w:jc w:val="center"/>
              <w:rPr>
                <w:rFonts w:ascii="Calibri" w:hAnsi="Times New Roman" w:cs="Times New Roman"/>
                <w:b/>
                <w:bCs/>
                <w:sz w:val="21"/>
                <w:szCs w:val="21"/>
                <w:lang w:eastAsia="lt-LT"/>
              </w:rPr>
            </w:pPr>
            <w:r w:rsidRPr="0017505C">
              <w:rPr>
                <w:rFonts w:ascii="Calibri" w:hAnsi="Times New Roman" w:cs="Times New Roman"/>
                <w:b/>
                <w:bCs/>
                <w:sz w:val="21"/>
                <w:szCs w:val="21"/>
                <w:lang w:eastAsia="lt-LT"/>
              </w:rPr>
              <w:t>Reikalaujama charakteristika</w:t>
            </w:r>
          </w:p>
        </w:tc>
        <w:tc>
          <w:tcPr>
            <w:tcW w:w="2552" w:type="dxa"/>
          </w:tcPr>
          <w:p w14:paraId="49C5E23E" w14:textId="77777777" w:rsidR="0017505C" w:rsidRPr="0017505C" w:rsidRDefault="0017505C" w:rsidP="0017505C">
            <w:pPr>
              <w:spacing w:line="276" w:lineRule="auto"/>
              <w:jc w:val="center"/>
              <w:rPr>
                <w:rFonts w:ascii="Calibri" w:hAnsi="Times New Roman" w:cs="Times New Roman"/>
                <w:b/>
                <w:bCs/>
                <w:sz w:val="21"/>
                <w:szCs w:val="21"/>
                <w:lang w:eastAsia="lt-LT"/>
              </w:rPr>
            </w:pPr>
            <w:r w:rsidRPr="0017505C">
              <w:rPr>
                <w:rFonts w:ascii="Calibri" w:hAnsi="Times New Roman" w:cs="Times New Roman"/>
                <w:b/>
                <w:bCs/>
                <w:sz w:val="21"/>
                <w:szCs w:val="21"/>
                <w:lang w:eastAsia="lt-LT"/>
              </w:rPr>
              <w:t>Si</w:t>
            </w:r>
            <w:r w:rsidRPr="0017505C">
              <w:rPr>
                <w:rFonts w:ascii="Calibri" w:hAnsi="Times New Roman" w:cs="Times New Roman"/>
                <w:b/>
                <w:bCs/>
                <w:sz w:val="21"/>
                <w:szCs w:val="21"/>
                <w:lang w:eastAsia="lt-LT"/>
              </w:rPr>
              <w:t>ū</w:t>
            </w:r>
            <w:r w:rsidRPr="0017505C">
              <w:rPr>
                <w:rFonts w:ascii="Calibri" w:hAnsi="Times New Roman" w:cs="Times New Roman"/>
                <w:b/>
                <w:bCs/>
                <w:sz w:val="21"/>
                <w:szCs w:val="21"/>
                <w:lang w:eastAsia="lt-LT"/>
              </w:rPr>
              <w:t>loma charakteristika</w:t>
            </w:r>
          </w:p>
        </w:tc>
      </w:tr>
      <w:tr w:rsidR="0017505C" w:rsidRPr="0017505C" w14:paraId="1D4CE8AD" w14:textId="11DB0416" w:rsidTr="0017505C">
        <w:trPr>
          <w:gridAfter w:val="1"/>
          <w:wAfter w:w="3170" w:type="dxa"/>
        </w:trPr>
        <w:tc>
          <w:tcPr>
            <w:tcW w:w="852" w:type="dxa"/>
          </w:tcPr>
          <w:p w14:paraId="5D9F487D" w14:textId="77777777" w:rsidR="0017505C" w:rsidRPr="0017505C" w:rsidRDefault="0017505C" w:rsidP="0017505C">
            <w:pPr>
              <w:numPr>
                <w:ilvl w:val="0"/>
                <w:numId w:val="2"/>
              </w:numPr>
              <w:contextualSpacing/>
              <w:jc w:val="center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4955" w:type="dxa"/>
            <w:gridSpan w:val="2"/>
          </w:tcPr>
          <w:p w14:paraId="42ACDDC5" w14:textId="77777777" w:rsidR="0017505C" w:rsidRPr="0017505C" w:rsidRDefault="0017505C" w:rsidP="0017505C">
            <w:pPr>
              <w:spacing w:line="276" w:lineRule="auto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Ekranas</w:t>
            </w:r>
          </w:p>
        </w:tc>
        <w:tc>
          <w:tcPr>
            <w:tcW w:w="2552" w:type="dxa"/>
          </w:tcPr>
          <w:p w14:paraId="7CC499CB" w14:textId="77777777" w:rsidR="0017505C" w:rsidRPr="0017505C" w:rsidRDefault="0017505C" w:rsidP="0017505C">
            <w:pPr>
              <w:spacing w:line="276" w:lineRule="auto"/>
              <w:jc w:val="center"/>
              <w:rPr>
                <w:rFonts w:ascii="Calibri" w:hAnsi="Times New Roman" w:cs="Times New Roman"/>
                <w:i/>
                <w:iCs/>
                <w:sz w:val="21"/>
                <w:szCs w:val="21"/>
                <w:lang w:eastAsia="lt-LT"/>
              </w:rPr>
            </w:pPr>
            <w:r w:rsidRPr="0017505C">
              <w:rPr>
                <w:rFonts w:ascii="Calibri" w:hAnsi="Times New Roman" w:cs="Times New Roman"/>
                <w:i/>
                <w:iCs/>
                <w:sz w:val="21"/>
                <w:szCs w:val="21"/>
                <w:lang w:eastAsia="lt-LT"/>
              </w:rPr>
              <w:t>Nurodyti, model</w:t>
            </w:r>
            <w:r w:rsidRPr="0017505C">
              <w:rPr>
                <w:rFonts w:ascii="Calibri" w:hAnsi="Times New Roman" w:cs="Times New Roman"/>
                <w:i/>
                <w:iCs/>
                <w:sz w:val="21"/>
                <w:szCs w:val="21"/>
                <w:lang w:eastAsia="lt-LT"/>
              </w:rPr>
              <w:t>į</w:t>
            </w:r>
            <w:r w:rsidRPr="0017505C">
              <w:rPr>
                <w:rFonts w:ascii="Calibri" w:hAnsi="Times New Roman" w:cs="Times New Roman"/>
                <w:i/>
                <w:iCs/>
                <w:sz w:val="21"/>
                <w:szCs w:val="21"/>
                <w:lang w:eastAsia="lt-LT"/>
              </w:rPr>
              <w:t>, gamintoj</w:t>
            </w:r>
            <w:r w:rsidRPr="0017505C">
              <w:rPr>
                <w:rFonts w:ascii="Calibri" w:hAnsi="Times New Roman" w:cs="Times New Roman"/>
                <w:i/>
                <w:iCs/>
                <w:sz w:val="21"/>
                <w:szCs w:val="21"/>
                <w:lang w:eastAsia="lt-LT"/>
              </w:rPr>
              <w:t>ą</w:t>
            </w:r>
            <w:r w:rsidRPr="0017505C">
              <w:rPr>
                <w:rFonts w:ascii="Calibri" w:hAnsi="Times New Roman" w:cs="Times New Roman"/>
                <w:i/>
                <w:iCs/>
                <w:sz w:val="21"/>
                <w:szCs w:val="21"/>
                <w:lang w:eastAsia="lt-LT"/>
              </w:rPr>
              <w:t>, komplektacij</w:t>
            </w:r>
            <w:r w:rsidRPr="0017505C">
              <w:rPr>
                <w:rFonts w:ascii="Calibri" w:hAnsi="Times New Roman" w:cs="Times New Roman"/>
                <w:i/>
                <w:iCs/>
                <w:sz w:val="21"/>
                <w:szCs w:val="21"/>
                <w:lang w:eastAsia="lt-LT"/>
              </w:rPr>
              <w:t>ą</w:t>
            </w:r>
          </w:p>
        </w:tc>
      </w:tr>
      <w:tr w:rsidR="0017505C" w:rsidRPr="0017505C" w14:paraId="47B673A7" w14:textId="063942AA" w:rsidTr="0017505C">
        <w:trPr>
          <w:gridAfter w:val="1"/>
          <w:wAfter w:w="3170" w:type="dxa"/>
        </w:trPr>
        <w:tc>
          <w:tcPr>
            <w:tcW w:w="852" w:type="dxa"/>
          </w:tcPr>
          <w:p w14:paraId="2A86E5ED" w14:textId="77777777" w:rsidR="0017505C" w:rsidRPr="0017505C" w:rsidRDefault="0017505C" w:rsidP="0017505C">
            <w:pPr>
              <w:numPr>
                <w:ilvl w:val="0"/>
                <w:numId w:val="2"/>
              </w:numPr>
              <w:contextualSpacing/>
              <w:jc w:val="center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2309" w:type="dxa"/>
          </w:tcPr>
          <w:p w14:paraId="142F8DF7" w14:textId="77777777" w:rsidR="0017505C" w:rsidRPr="0017505C" w:rsidRDefault="0017505C" w:rsidP="0017505C">
            <w:pPr>
              <w:spacing w:line="276" w:lineRule="auto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Tipas</w:t>
            </w:r>
          </w:p>
        </w:tc>
        <w:tc>
          <w:tcPr>
            <w:tcW w:w="2646" w:type="dxa"/>
          </w:tcPr>
          <w:p w14:paraId="7F660089" w14:textId="77777777" w:rsidR="0017505C" w:rsidRPr="0017505C" w:rsidRDefault="0017505C" w:rsidP="0017505C">
            <w:pPr>
              <w:spacing w:line="276" w:lineRule="auto"/>
              <w:jc w:val="both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Vidaus LED ekranas</w:t>
            </w:r>
          </w:p>
        </w:tc>
        <w:tc>
          <w:tcPr>
            <w:tcW w:w="2552" w:type="dxa"/>
          </w:tcPr>
          <w:p w14:paraId="072F96BD" w14:textId="77777777" w:rsidR="0017505C" w:rsidRPr="0017505C" w:rsidRDefault="0017505C" w:rsidP="0017505C">
            <w:pPr>
              <w:spacing w:line="276" w:lineRule="auto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17505C" w:rsidRPr="0017505C" w14:paraId="45467DFD" w14:textId="0970990D" w:rsidTr="0017505C">
        <w:trPr>
          <w:gridAfter w:val="1"/>
          <w:wAfter w:w="3170" w:type="dxa"/>
        </w:trPr>
        <w:tc>
          <w:tcPr>
            <w:tcW w:w="852" w:type="dxa"/>
          </w:tcPr>
          <w:p w14:paraId="3D7FA0D7" w14:textId="77777777" w:rsidR="0017505C" w:rsidRPr="0017505C" w:rsidRDefault="0017505C" w:rsidP="0017505C">
            <w:pPr>
              <w:numPr>
                <w:ilvl w:val="0"/>
                <w:numId w:val="2"/>
              </w:numPr>
              <w:contextualSpacing/>
              <w:jc w:val="center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2309" w:type="dxa"/>
          </w:tcPr>
          <w:p w14:paraId="644A2368" w14:textId="77777777" w:rsidR="0017505C" w:rsidRPr="0017505C" w:rsidRDefault="0017505C" w:rsidP="0017505C">
            <w:pPr>
              <w:spacing w:line="276" w:lineRule="auto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Tarpas tarp pikseli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ų</w:t>
            </w:r>
          </w:p>
        </w:tc>
        <w:tc>
          <w:tcPr>
            <w:tcW w:w="2646" w:type="dxa"/>
          </w:tcPr>
          <w:p w14:paraId="0B3D3BAE" w14:textId="77777777" w:rsidR="0017505C" w:rsidRPr="0017505C" w:rsidRDefault="0017505C" w:rsidP="0017505C">
            <w:pPr>
              <w:spacing w:line="276" w:lineRule="auto"/>
              <w:jc w:val="both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Ne daugiau kaip 1,56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 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mm.</w:t>
            </w:r>
          </w:p>
        </w:tc>
        <w:tc>
          <w:tcPr>
            <w:tcW w:w="2552" w:type="dxa"/>
          </w:tcPr>
          <w:p w14:paraId="47272F18" w14:textId="77777777" w:rsidR="0017505C" w:rsidRPr="0017505C" w:rsidRDefault="0017505C" w:rsidP="0017505C">
            <w:pPr>
              <w:spacing w:line="276" w:lineRule="auto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17505C" w:rsidRPr="0017505C" w14:paraId="4F9438D7" w14:textId="4C4B5201" w:rsidTr="0017505C">
        <w:trPr>
          <w:gridAfter w:val="1"/>
          <w:wAfter w:w="3170" w:type="dxa"/>
        </w:trPr>
        <w:tc>
          <w:tcPr>
            <w:tcW w:w="852" w:type="dxa"/>
          </w:tcPr>
          <w:p w14:paraId="3C5C3DAF" w14:textId="77777777" w:rsidR="0017505C" w:rsidRPr="0017505C" w:rsidRDefault="0017505C" w:rsidP="0017505C">
            <w:pPr>
              <w:numPr>
                <w:ilvl w:val="0"/>
                <w:numId w:val="2"/>
              </w:numPr>
              <w:contextualSpacing/>
              <w:jc w:val="center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2309" w:type="dxa"/>
          </w:tcPr>
          <w:p w14:paraId="39B73632" w14:textId="77777777" w:rsidR="0017505C" w:rsidRPr="0017505C" w:rsidRDefault="0017505C" w:rsidP="0017505C">
            <w:pPr>
              <w:spacing w:line="276" w:lineRule="auto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LED tipas</w:t>
            </w:r>
          </w:p>
        </w:tc>
        <w:tc>
          <w:tcPr>
            <w:tcW w:w="2646" w:type="dxa"/>
          </w:tcPr>
          <w:p w14:paraId="44A6EAEA" w14:textId="77777777" w:rsidR="0017505C" w:rsidRPr="0017505C" w:rsidRDefault="0017505C" w:rsidP="0017505C">
            <w:pPr>
              <w:spacing w:line="276" w:lineRule="auto"/>
              <w:jc w:val="both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SMD (Surface Mount Device) arba lygiavertis</w:t>
            </w:r>
          </w:p>
        </w:tc>
        <w:tc>
          <w:tcPr>
            <w:tcW w:w="2552" w:type="dxa"/>
          </w:tcPr>
          <w:p w14:paraId="528EE92D" w14:textId="77777777" w:rsidR="0017505C" w:rsidRPr="0017505C" w:rsidRDefault="0017505C" w:rsidP="0017505C">
            <w:pPr>
              <w:spacing w:line="276" w:lineRule="auto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17505C" w:rsidRPr="0017505C" w14:paraId="45FCB1DE" w14:textId="0B503787" w:rsidTr="0017505C">
        <w:trPr>
          <w:gridAfter w:val="1"/>
          <w:wAfter w:w="3170" w:type="dxa"/>
        </w:trPr>
        <w:tc>
          <w:tcPr>
            <w:tcW w:w="852" w:type="dxa"/>
          </w:tcPr>
          <w:p w14:paraId="0455739D" w14:textId="77777777" w:rsidR="0017505C" w:rsidRPr="0017505C" w:rsidRDefault="0017505C" w:rsidP="0017505C">
            <w:pPr>
              <w:numPr>
                <w:ilvl w:val="0"/>
                <w:numId w:val="2"/>
              </w:numPr>
              <w:contextualSpacing/>
              <w:jc w:val="center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2309" w:type="dxa"/>
          </w:tcPr>
          <w:p w14:paraId="5D4109E7" w14:textId="77777777" w:rsidR="0017505C" w:rsidRPr="0017505C" w:rsidRDefault="0017505C" w:rsidP="0017505C">
            <w:pPr>
              <w:spacing w:line="276" w:lineRule="auto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Tikroji skiriamoji geba</w:t>
            </w:r>
          </w:p>
        </w:tc>
        <w:tc>
          <w:tcPr>
            <w:tcW w:w="2646" w:type="dxa"/>
          </w:tcPr>
          <w:p w14:paraId="2325C1C7" w14:textId="77777777" w:rsidR="0017505C" w:rsidRPr="0017505C" w:rsidRDefault="0017505C" w:rsidP="0017505C">
            <w:pPr>
              <w:spacing w:line="276" w:lineRule="auto"/>
              <w:jc w:val="both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Turi b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ū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ti ne ma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ž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iau kaip 1920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 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x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 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1080 ta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š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kai; kra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š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tini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ų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 xml:space="preserve"> santykis 16:9</w:t>
            </w:r>
          </w:p>
        </w:tc>
        <w:tc>
          <w:tcPr>
            <w:tcW w:w="2552" w:type="dxa"/>
          </w:tcPr>
          <w:p w14:paraId="7A87C77B" w14:textId="77777777" w:rsidR="0017505C" w:rsidRPr="0017505C" w:rsidRDefault="0017505C" w:rsidP="0017505C">
            <w:pPr>
              <w:spacing w:line="276" w:lineRule="auto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17505C" w:rsidRPr="0017505C" w14:paraId="7962C92A" w14:textId="7B6662FB" w:rsidTr="0017505C">
        <w:trPr>
          <w:gridAfter w:val="1"/>
          <w:wAfter w:w="3170" w:type="dxa"/>
        </w:trPr>
        <w:tc>
          <w:tcPr>
            <w:tcW w:w="852" w:type="dxa"/>
          </w:tcPr>
          <w:p w14:paraId="0A4078FA" w14:textId="77777777" w:rsidR="0017505C" w:rsidRPr="0017505C" w:rsidRDefault="0017505C" w:rsidP="0017505C">
            <w:pPr>
              <w:numPr>
                <w:ilvl w:val="0"/>
                <w:numId w:val="2"/>
              </w:numPr>
              <w:contextualSpacing/>
              <w:jc w:val="center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2309" w:type="dxa"/>
          </w:tcPr>
          <w:p w14:paraId="666DD4CD" w14:textId="77777777" w:rsidR="0017505C" w:rsidRPr="0017505C" w:rsidRDefault="0017505C" w:rsidP="0017505C">
            <w:pPr>
              <w:spacing w:line="276" w:lineRule="auto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Ry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š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kumas</w:t>
            </w:r>
          </w:p>
        </w:tc>
        <w:tc>
          <w:tcPr>
            <w:tcW w:w="2646" w:type="dxa"/>
          </w:tcPr>
          <w:p w14:paraId="1E89AF57" w14:textId="77777777" w:rsidR="0017505C" w:rsidRPr="0017505C" w:rsidRDefault="0017505C" w:rsidP="0017505C">
            <w:pPr>
              <w:spacing w:line="276" w:lineRule="auto"/>
              <w:jc w:val="both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Ne ma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ž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iau kaip 500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 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nit</w:t>
            </w:r>
          </w:p>
        </w:tc>
        <w:tc>
          <w:tcPr>
            <w:tcW w:w="2552" w:type="dxa"/>
          </w:tcPr>
          <w:p w14:paraId="2318618B" w14:textId="77777777" w:rsidR="0017505C" w:rsidRPr="0017505C" w:rsidRDefault="0017505C" w:rsidP="0017505C">
            <w:pPr>
              <w:spacing w:line="276" w:lineRule="auto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17505C" w:rsidRPr="0017505C" w14:paraId="3DA885B2" w14:textId="15FE6476" w:rsidTr="0017505C">
        <w:trPr>
          <w:gridAfter w:val="1"/>
          <w:wAfter w:w="3170" w:type="dxa"/>
        </w:trPr>
        <w:tc>
          <w:tcPr>
            <w:tcW w:w="852" w:type="dxa"/>
          </w:tcPr>
          <w:p w14:paraId="5DCC4EE3" w14:textId="77777777" w:rsidR="0017505C" w:rsidRPr="0017505C" w:rsidRDefault="0017505C" w:rsidP="0017505C">
            <w:pPr>
              <w:numPr>
                <w:ilvl w:val="0"/>
                <w:numId w:val="2"/>
              </w:numPr>
              <w:contextualSpacing/>
              <w:jc w:val="center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2309" w:type="dxa"/>
          </w:tcPr>
          <w:p w14:paraId="01FB3369" w14:textId="77777777" w:rsidR="0017505C" w:rsidRPr="0017505C" w:rsidRDefault="0017505C" w:rsidP="0017505C">
            <w:pPr>
              <w:spacing w:line="276" w:lineRule="auto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Kontrastas</w:t>
            </w:r>
          </w:p>
        </w:tc>
        <w:tc>
          <w:tcPr>
            <w:tcW w:w="2646" w:type="dxa"/>
          </w:tcPr>
          <w:p w14:paraId="1CEFE790" w14:textId="77777777" w:rsidR="0017505C" w:rsidRPr="0017505C" w:rsidRDefault="0017505C" w:rsidP="0017505C">
            <w:pPr>
              <w:spacing w:line="276" w:lineRule="auto"/>
              <w:jc w:val="both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Ne ma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ž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iau kaip 3000:1</w:t>
            </w:r>
          </w:p>
        </w:tc>
        <w:tc>
          <w:tcPr>
            <w:tcW w:w="2552" w:type="dxa"/>
          </w:tcPr>
          <w:p w14:paraId="3A933D6E" w14:textId="77777777" w:rsidR="0017505C" w:rsidRPr="0017505C" w:rsidRDefault="0017505C" w:rsidP="0017505C">
            <w:pPr>
              <w:spacing w:line="276" w:lineRule="auto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17505C" w:rsidRPr="0017505C" w14:paraId="708DF041" w14:textId="2762C99A" w:rsidTr="0017505C">
        <w:trPr>
          <w:gridAfter w:val="1"/>
          <w:wAfter w:w="3170" w:type="dxa"/>
        </w:trPr>
        <w:tc>
          <w:tcPr>
            <w:tcW w:w="852" w:type="dxa"/>
          </w:tcPr>
          <w:p w14:paraId="051DC440" w14:textId="77777777" w:rsidR="0017505C" w:rsidRPr="0017505C" w:rsidRDefault="0017505C" w:rsidP="0017505C">
            <w:pPr>
              <w:numPr>
                <w:ilvl w:val="0"/>
                <w:numId w:val="2"/>
              </w:numPr>
              <w:contextualSpacing/>
              <w:jc w:val="center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2309" w:type="dxa"/>
          </w:tcPr>
          <w:p w14:paraId="61FE82C5" w14:textId="77777777" w:rsidR="0017505C" w:rsidRPr="0017505C" w:rsidRDefault="0017505C" w:rsidP="0017505C">
            <w:pPr>
              <w:spacing w:line="276" w:lineRule="auto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Ž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i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ū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r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ė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jimo kampas</w:t>
            </w:r>
          </w:p>
        </w:tc>
        <w:tc>
          <w:tcPr>
            <w:tcW w:w="2646" w:type="dxa"/>
          </w:tcPr>
          <w:p w14:paraId="7BEBB041" w14:textId="77777777" w:rsidR="0017505C" w:rsidRPr="0017505C" w:rsidRDefault="0017505C" w:rsidP="0017505C">
            <w:pPr>
              <w:spacing w:line="276" w:lineRule="auto"/>
              <w:jc w:val="both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Ne ma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ž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iau kaip 150 laipsni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ų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 xml:space="preserve"> horizontaliai ir vertikaliai</w:t>
            </w:r>
          </w:p>
        </w:tc>
        <w:tc>
          <w:tcPr>
            <w:tcW w:w="2552" w:type="dxa"/>
          </w:tcPr>
          <w:p w14:paraId="1BD5B503" w14:textId="77777777" w:rsidR="0017505C" w:rsidRPr="0017505C" w:rsidRDefault="0017505C" w:rsidP="0017505C">
            <w:pPr>
              <w:spacing w:line="276" w:lineRule="auto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17505C" w:rsidRPr="0017505C" w14:paraId="5146C3CB" w14:textId="1A196BB5" w:rsidTr="0017505C">
        <w:trPr>
          <w:gridAfter w:val="1"/>
          <w:wAfter w:w="3170" w:type="dxa"/>
        </w:trPr>
        <w:tc>
          <w:tcPr>
            <w:tcW w:w="852" w:type="dxa"/>
          </w:tcPr>
          <w:p w14:paraId="1046E859" w14:textId="77777777" w:rsidR="0017505C" w:rsidRPr="0017505C" w:rsidRDefault="0017505C" w:rsidP="0017505C">
            <w:pPr>
              <w:numPr>
                <w:ilvl w:val="0"/>
                <w:numId w:val="2"/>
              </w:numPr>
              <w:contextualSpacing/>
              <w:jc w:val="center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2309" w:type="dxa"/>
          </w:tcPr>
          <w:p w14:paraId="0B4C6631" w14:textId="77777777" w:rsidR="0017505C" w:rsidRPr="0017505C" w:rsidRDefault="0017505C" w:rsidP="0017505C">
            <w:pPr>
              <w:spacing w:line="276" w:lineRule="auto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Dydis</w:t>
            </w:r>
          </w:p>
        </w:tc>
        <w:tc>
          <w:tcPr>
            <w:tcW w:w="2646" w:type="dxa"/>
          </w:tcPr>
          <w:p w14:paraId="0CF920B3" w14:textId="77777777" w:rsidR="0017505C" w:rsidRPr="0017505C" w:rsidRDefault="0017505C" w:rsidP="0017505C">
            <w:pPr>
              <w:spacing w:line="276" w:lineRule="auto"/>
              <w:jc w:val="both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Ne ma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ž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iau kaip 2800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 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x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 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1600 mm. Ekrano storis (gylis) kartu su sieniniu laikikliu turi b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ū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ti ne didesnis kaip 80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 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mm.</w:t>
            </w:r>
          </w:p>
        </w:tc>
        <w:tc>
          <w:tcPr>
            <w:tcW w:w="2552" w:type="dxa"/>
          </w:tcPr>
          <w:p w14:paraId="4C681DA9" w14:textId="77777777" w:rsidR="0017505C" w:rsidRPr="0017505C" w:rsidRDefault="0017505C" w:rsidP="0017505C">
            <w:pPr>
              <w:spacing w:line="276" w:lineRule="auto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17505C" w:rsidRPr="0017505C" w14:paraId="52BEE87D" w14:textId="7CDB44AD" w:rsidTr="0017505C">
        <w:trPr>
          <w:gridAfter w:val="1"/>
          <w:wAfter w:w="3170" w:type="dxa"/>
        </w:trPr>
        <w:tc>
          <w:tcPr>
            <w:tcW w:w="852" w:type="dxa"/>
          </w:tcPr>
          <w:p w14:paraId="22D23610" w14:textId="77777777" w:rsidR="0017505C" w:rsidRPr="0017505C" w:rsidRDefault="0017505C" w:rsidP="0017505C">
            <w:pPr>
              <w:numPr>
                <w:ilvl w:val="0"/>
                <w:numId w:val="2"/>
              </w:numPr>
              <w:contextualSpacing/>
              <w:jc w:val="center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2309" w:type="dxa"/>
          </w:tcPr>
          <w:p w14:paraId="7570CC31" w14:textId="77777777" w:rsidR="0017505C" w:rsidRPr="0017505C" w:rsidRDefault="0017505C" w:rsidP="0017505C">
            <w:pPr>
              <w:spacing w:line="276" w:lineRule="auto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Spalvinis gylis</w:t>
            </w:r>
          </w:p>
        </w:tc>
        <w:tc>
          <w:tcPr>
            <w:tcW w:w="2646" w:type="dxa"/>
          </w:tcPr>
          <w:p w14:paraId="03565F7A" w14:textId="77777777" w:rsidR="0017505C" w:rsidRPr="0017505C" w:rsidRDefault="0017505C" w:rsidP="0017505C">
            <w:pPr>
              <w:spacing w:line="276" w:lineRule="auto"/>
              <w:jc w:val="both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Ne ma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ž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iau kaip 16 bit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ų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.</w:t>
            </w:r>
          </w:p>
        </w:tc>
        <w:tc>
          <w:tcPr>
            <w:tcW w:w="2552" w:type="dxa"/>
          </w:tcPr>
          <w:p w14:paraId="23997F8C" w14:textId="77777777" w:rsidR="0017505C" w:rsidRPr="0017505C" w:rsidRDefault="0017505C" w:rsidP="0017505C">
            <w:pPr>
              <w:spacing w:line="276" w:lineRule="auto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17505C" w:rsidRPr="0017505C" w14:paraId="1D5AE7DD" w14:textId="616D478B" w:rsidTr="0017505C">
        <w:trPr>
          <w:gridAfter w:val="1"/>
          <w:wAfter w:w="3170" w:type="dxa"/>
        </w:trPr>
        <w:tc>
          <w:tcPr>
            <w:tcW w:w="852" w:type="dxa"/>
          </w:tcPr>
          <w:p w14:paraId="00E9D9F5" w14:textId="77777777" w:rsidR="0017505C" w:rsidRPr="0017505C" w:rsidRDefault="0017505C" w:rsidP="0017505C">
            <w:pPr>
              <w:numPr>
                <w:ilvl w:val="0"/>
                <w:numId w:val="2"/>
              </w:numPr>
              <w:contextualSpacing/>
              <w:jc w:val="center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2309" w:type="dxa"/>
          </w:tcPr>
          <w:p w14:paraId="265B379D" w14:textId="77777777" w:rsidR="0017505C" w:rsidRPr="0017505C" w:rsidRDefault="0017505C" w:rsidP="0017505C">
            <w:pPr>
              <w:spacing w:line="276" w:lineRule="auto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HDR palaikymas</w:t>
            </w:r>
          </w:p>
        </w:tc>
        <w:tc>
          <w:tcPr>
            <w:tcW w:w="2646" w:type="dxa"/>
          </w:tcPr>
          <w:p w14:paraId="147150F0" w14:textId="77777777" w:rsidR="0017505C" w:rsidRPr="0017505C" w:rsidRDefault="0017505C" w:rsidP="0017505C">
            <w:pPr>
              <w:spacing w:line="276" w:lineRule="auto"/>
              <w:jc w:val="both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Taip</w:t>
            </w:r>
          </w:p>
        </w:tc>
        <w:tc>
          <w:tcPr>
            <w:tcW w:w="2552" w:type="dxa"/>
          </w:tcPr>
          <w:p w14:paraId="5A3AD06E" w14:textId="77777777" w:rsidR="0017505C" w:rsidRPr="0017505C" w:rsidRDefault="0017505C" w:rsidP="0017505C">
            <w:pPr>
              <w:spacing w:line="276" w:lineRule="auto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17505C" w:rsidRPr="0017505C" w14:paraId="53E7DB67" w14:textId="1F47340B" w:rsidTr="0017505C">
        <w:trPr>
          <w:gridAfter w:val="1"/>
          <w:wAfter w:w="3170" w:type="dxa"/>
        </w:trPr>
        <w:tc>
          <w:tcPr>
            <w:tcW w:w="852" w:type="dxa"/>
          </w:tcPr>
          <w:p w14:paraId="437DC7A0" w14:textId="77777777" w:rsidR="0017505C" w:rsidRPr="0017505C" w:rsidRDefault="0017505C" w:rsidP="0017505C">
            <w:pPr>
              <w:numPr>
                <w:ilvl w:val="0"/>
                <w:numId w:val="2"/>
              </w:numPr>
              <w:contextualSpacing/>
              <w:jc w:val="center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2309" w:type="dxa"/>
          </w:tcPr>
          <w:p w14:paraId="4B6023C2" w14:textId="77777777" w:rsidR="0017505C" w:rsidRPr="0017505C" w:rsidRDefault="0017505C" w:rsidP="0017505C">
            <w:pPr>
              <w:spacing w:line="276" w:lineRule="auto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Spalvin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ė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 xml:space="preserve"> temperat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ū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ra</w:t>
            </w:r>
          </w:p>
        </w:tc>
        <w:tc>
          <w:tcPr>
            <w:tcW w:w="2646" w:type="dxa"/>
            <w:shd w:val="clear" w:color="auto" w:fill="auto"/>
          </w:tcPr>
          <w:p w14:paraId="4248B320" w14:textId="77777777" w:rsidR="0017505C" w:rsidRPr="0017505C" w:rsidRDefault="0017505C" w:rsidP="0017505C">
            <w:pPr>
              <w:spacing w:line="276" w:lineRule="auto"/>
              <w:jc w:val="both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Turi b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ū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ti reguliuojama ne ma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ž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iau kaip 3200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 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K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 – 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9300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 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K ribose</w:t>
            </w:r>
          </w:p>
        </w:tc>
        <w:tc>
          <w:tcPr>
            <w:tcW w:w="2552" w:type="dxa"/>
          </w:tcPr>
          <w:p w14:paraId="7A0CB0CF" w14:textId="77777777" w:rsidR="0017505C" w:rsidRPr="0017505C" w:rsidRDefault="0017505C" w:rsidP="0017505C">
            <w:pPr>
              <w:spacing w:line="276" w:lineRule="auto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17505C" w:rsidRPr="0017505C" w14:paraId="357054F0" w14:textId="7F947D12" w:rsidTr="0017505C">
        <w:trPr>
          <w:gridAfter w:val="1"/>
          <w:wAfter w:w="3170" w:type="dxa"/>
        </w:trPr>
        <w:tc>
          <w:tcPr>
            <w:tcW w:w="852" w:type="dxa"/>
          </w:tcPr>
          <w:p w14:paraId="00D8CEF8" w14:textId="77777777" w:rsidR="0017505C" w:rsidRPr="0017505C" w:rsidRDefault="0017505C" w:rsidP="0017505C">
            <w:pPr>
              <w:numPr>
                <w:ilvl w:val="0"/>
                <w:numId w:val="2"/>
              </w:numPr>
              <w:contextualSpacing/>
              <w:jc w:val="center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2309" w:type="dxa"/>
          </w:tcPr>
          <w:p w14:paraId="1888BDB0" w14:textId="77777777" w:rsidR="0017505C" w:rsidRPr="0017505C" w:rsidRDefault="0017505C" w:rsidP="0017505C">
            <w:pPr>
              <w:spacing w:line="276" w:lineRule="auto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Atnaujinimo da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ž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nis</w:t>
            </w:r>
          </w:p>
        </w:tc>
        <w:tc>
          <w:tcPr>
            <w:tcW w:w="2646" w:type="dxa"/>
          </w:tcPr>
          <w:p w14:paraId="50E1C841" w14:textId="77777777" w:rsidR="0017505C" w:rsidRPr="0017505C" w:rsidRDefault="0017505C" w:rsidP="0017505C">
            <w:pPr>
              <w:spacing w:line="276" w:lineRule="auto"/>
              <w:jc w:val="both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Ne ma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ž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iau kaip 3840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 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Hz</w:t>
            </w:r>
          </w:p>
        </w:tc>
        <w:tc>
          <w:tcPr>
            <w:tcW w:w="2552" w:type="dxa"/>
          </w:tcPr>
          <w:p w14:paraId="00CC3740" w14:textId="77777777" w:rsidR="0017505C" w:rsidRPr="0017505C" w:rsidRDefault="0017505C" w:rsidP="0017505C">
            <w:pPr>
              <w:spacing w:line="276" w:lineRule="auto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17505C" w:rsidRPr="0017505C" w14:paraId="49A0173B" w14:textId="51E06883" w:rsidTr="0017505C">
        <w:trPr>
          <w:gridAfter w:val="1"/>
          <w:wAfter w:w="3170" w:type="dxa"/>
        </w:trPr>
        <w:tc>
          <w:tcPr>
            <w:tcW w:w="852" w:type="dxa"/>
          </w:tcPr>
          <w:p w14:paraId="317747FE" w14:textId="77777777" w:rsidR="0017505C" w:rsidRPr="0017505C" w:rsidRDefault="0017505C" w:rsidP="0017505C">
            <w:pPr>
              <w:numPr>
                <w:ilvl w:val="0"/>
                <w:numId w:val="2"/>
              </w:numPr>
              <w:contextualSpacing/>
              <w:jc w:val="center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2309" w:type="dxa"/>
          </w:tcPr>
          <w:p w14:paraId="4811A12E" w14:textId="77777777" w:rsidR="0017505C" w:rsidRPr="0017505C" w:rsidRDefault="0017505C" w:rsidP="0017505C">
            <w:pPr>
              <w:spacing w:line="276" w:lineRule="auto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Garsiakalbiai</w:t>
            </w:r>
          </w:p>
        </w:tc>
        <w:tc>
          <w:tcPr>
            <w:tcW w:w="2646" w:type="dxa"/>
          </w:tcPr>
          <w:p w14:paraId="67614D9B" w14:textId="77777777" w:rsidR="0017505C" w:rsidRPr="0017505C" w:rsidRDefault="0017505C" w:rsidP="0017505C">
            <w:pPr>
              <w:spacing w:line="276" w:lineRule="auto"/>
              <w:jc w:val="both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Turi b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ū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 xml:space="preserve">ti integruoti 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į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 xml:space="preserve"> ekrano korpus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ą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, ne ma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ž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iau kaip 2x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 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8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 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W</w:t>
            </w:r>
          </w:p>
        </w:tc>
        <w:tc>
          <w:tcPr>
            <w:tcW w:w="2552" w:type="dxa"/>
          </w:tcPr>
          <w:p w14:paraId="1AEB22BB" w14:textId="77777777" w:rsidR="0017505C" w:rsidRPr="0017505C" w:rsidRDefault="0017505C" w:rsidP="0017505C">
            <w:pPr>
              <w:spacing w:line="276" w:lineRule="auto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17505C" w:rsidRPr="0017505C" w14:paraId="5B8C5D70" w14:textId="588CC8F5" w:rsidTr="0017505C">
        <w:trPr>
          <w:gridAfter w:val="1"/>
          <w:wAfter w:w="3170" w:type="dxa"/>
        </w:trPr>
        <w:tc>
          <w:tcPr>
            <w:tcW w:w="852" w:type="dxa"/>
          </w:tcPr>
          <w:p w14:paraId="1DA80E39" w14:textId="77777777" w:rsidR="0017505C" w:rsidRPr="0017505C" w:rsidRDefault="0017505C" w:rsidP="0017505C">
            <w:pPr>
              <w:numPr>
                <w:ilvl w:val="0"/>
                <w:numId w:val="2"/>
              </w:numPr>
              <w:contextualSpacing/>
              <w:jc w:val="center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2309" w:type="dxa"/>
          </w:tcPr>
          <w:p w14:paraId="533667BD" w14:textId="77777777" w:rsidR="0017505C" w:rsidRPr="0017505C" w:rsidRDefault="0017505C" w:rsidP="0017505C">
            <w:pPr>
              <w:spacing w:line="276" w:lineRule="auto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Valdiklis</w:t>
            </w:r>
          </w:p>
        </w:tc>
        <w:tc>
          <w:tcPr>
            <w:tcW w:w="2646" w:type="dxa"/>
          </w:tcPr>
          <w:p w14:paraId="69369EFD" w14:textId="77777777" w:rsidR="0017505C" w:rsidRPr="0017505C" w:rsidRDefault="0017505C" w:rsidP="0017505C">
            <w:pPr>
              <w:spacing w:line="276" w:lineRule="auto"/>
              <w:jc w:val="both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Turi b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ū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 xml:space="preserve">ti integruotas 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į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 xml:space="preserve"> ekrano korpus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ą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.</w:t>
            </w:r>
          </w:p>
        </w:tc>
        <w:tc>
          <w:tcPr>
            <w:tcW w:w="2552" w:type="dxa"/>
          </w:tcPr>
          <w:p w14:paraId="6F7E4E3D" w14:textId="77777777" w:rsidR="0017505C" w:rsidRPr="0017505C" w:rsidRDefault="0017505C" w:rsidP="0017505C">
            <w:pPr>
              <w:spacing w:line="276" w:lineRule="auto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17505C" w:rsidRPr="0017505C" w14:paraId="6CEB7E95" w14:textId="05BF8825" w:rsidTr="0017505C">
        <w:trPr>
          <w:gridAfter w:val="1"/>
          <w:wAfter w:w="3170" w:type="dxa"/>
        </w:trPr>
        <w:tc>
          <w:tcPr>
            <w:tcW w:w="852" w:type="dxa"/>
          </w:tcPr>
          <w:p w14:paraId="32E98574" w14:textId="77777777" w:rsidR="0017505C" w:rsidRPr="0017505C" w:rsidRDefault="0017505C" w:rsidP="0017505C">
            <w:pPr>
              <w:numPr>
                <w:ilvl w:val="0"/>
                <w:numId w:val="2"/>
              </w:numPr>
              <w:contextualSpacing/>
              <w:jc w:val="center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2309" w:type="dxa"/>
          </w:tcPr>
          <w:p w14:paraId="43B17EF8" w14:textId="77777777" w:rsidR="0017505C" w:rsidRPr="0017505C" w:rsidRDefault="0017505C" w:rsidP="0017505C">
            <w:pPr>
              <w:spacing w:line="276" w:lineRule="auto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Į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vestys</w:t>
            </w:r>
          </w:p>
        </w:tc>
        <w:tc>
          <w:tcPr>
            <w:tcW w:w="2646" w:type="dxa"/>
          </w:tcPr>
          <w:p w14:paraId="0B60C30B" w14:textId="77777777" w:rsidR="0017505C" w:rsidRPr="0017505C" w:rsidRDefault="0017505C" w:rsidP="0017505C">
            <w:pPr>
              <w:spacing w:line="276" w:lineRule="auto"/>
              <w:jc w:val="both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Ne ma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ž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iau kaip 1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 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DP, 3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 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HDMI, 1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 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USB</w:t>
            </w:r>
          </w:p>
        </w:tc>
        <w:tc>
          <w:tcPr>
            <w:tcW w:w="2552" w:type="dxa"/>
          </w:tcPr>
          <w:p w14:paraId="1A273366" w14:textId="77777777" w:rsidR="0017505C" w:rsidRPr="0017505C" w:rsidRDefault="0017505C" w:rsidP="0017505C">
            <w:pPr>
              <w:spacing w:line="276" w:lineRule="auto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17505C" w:rsidRPr="0017505C" w14:paraId="6C0F5A15" w14:textId="08BD17D3" w:rsidTr="0017505C">
        <w:trPr>
          <w:gridAfter w:val="1"/>
          <w:wAfter w:w="3170" w:type="dxa"/>
        </w:trPr>
        <w:tc>
          <w:tcPr>
            <w:tcW w:w="852" w:type="dxa"/>
          </w:tcPr>
          <w:p w14:paraId="2164129E" w14:textId="77777777" w:rsidR="0017505C" w:rsidRPr="0017505C" w:rsidRDefault="0017505C" w:rsidP="0017505C">
            <w:pPr>
              <w:numPr>
                <w:ilvl w:val="0"/>
                <w:numId w:val="2"/>
              </w:numPr>
              <w:contextualSpacing/>
              <w:jc w:val="center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2309" w:type="dxa"/>
          </w:tcPr>
          <w:p w14:paraId="172AEDE0" w14:textId="77777777" w:rsidR="0017505C" w:rsidRPr="0017505C" w:rsidRDefault="0017505C" w:rsidP="0017505C">
            <w:pPr>
              <w:spacing w:line="276" w:lineRule="auto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I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š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vestys</w:t>
            </w:r>
          </w:p>
        </w:tc>
        <w:tc>
          <w:tcPr>
            <w:tcW w:w="2646" w:type="dxa"/>
          </w:tcPr>
          <w:p w14:paraId="64F45FDF" w14:textId="77777777" w:rsidR="0017505C" w:rsidRPr="0017505C" w:rsidRDefault="0017505C" w:rsidP="0017505C">
            <w:pPr>
              <w:spacing w:line="276" w:lineRule="auto"/>
              <w:jc w:val="both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Ne ma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ž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iau kaip 1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 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Stereo Audio</w:t>
            </w:r>
          </w:p>
        </w:tc>
        <w:tc>
          <w:tcPr>
            <w:tcW w:w="2552" w:type="dxa"/>
          </w:tcPr>
          <w:p w14:paraId="0E0EE261" w14:textId="77777777" w:rsidR="0017505C" w:rsidRPr="0017505C" w:rsidRDefault="0017505C" w:rsidP="0017505C">
            <w:pPr>
              <w:spacing w:line="276" w:lineRule="auto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17505C" w:rsidRPr="0017505C" w14:paraId="4FE5B36A" w14:textId="2BAD34FA" w:rsidTr="0017505C">
        <w:trPr>
          <w:gridAfter w:val="1"/>
          <w:wAfter w:w="3170" w:type="dxa"/>
        </w:trPr>
        <w:tc>
          <w:tcPr>
            <w:tcW w:w="852" w:type="dxa"/>
          </w:tcPr>
          <w:p w14:paraId="23FFD656" w14:textId="77777777" w:rsidR="0017505C" w:rsidRPr="0017505C" w:rsidRDefault="0017505C" w:rsidP="0017505C">
            <w:pPr>
              <w:numPr>
                <w:ilvl w:val="0"/>
                <w:numId w:val="2"/>
              </w:numPr>
              <w:contextualSpacing/>
              <w:jc w:val="center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2309" w:type="dxa"/>
          </w:tcPr>
          <w:p w14:paraId="28CE5AB7" w14:textId="77777777" w:rsidR="0017505C" w:rsidRPr="0017505C" w:rsidRDefault="0017505C" w:rsidP="0017505C">
            <w:pPr>
              <w:spacing w:line="276" w:lineRule="auto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Valdymo s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ą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sajos</w:t>
            </w:r>
          </w:p>
        </w:tc>
        <w:tc>
          <w:tcPr>
            <w:tcW w:w="2646" w:type="dxa"/>
          </w:tcPr>
          <w:p w14:paraId="0F7ADE2C" w14:textId="77777777" w:rsidR="0017505C" w:rsidRPr="0017505C" w:rsidRDefault="0017505C" w:rsidP="0017505C">
            <w:pPr>
              <w:spacing w:line="276" w:lineRule="auto"/>
              <w:jc w:val="both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1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 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RJ45, 1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 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RS232</w:t>
            </w:r>
          </w:p>
        </w:tc>
        <w:tc>
          <w:tcPr>
            <w:tcW w:w="2552" w:type="dxa"/>
          </w:tcPr>
          <w:p w14:paraId="77AA0098" w14:textId="77777777" w:rsidR="0017505C" w:rsidRPr="0017505C" w:rsidRDefault="0017505C" w:rsidP="0017505C">
            <w:pPr>
              <w:spacing w:line="276" w:lineRule="auto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17505C" w:rsidRPr="0017505C" w14:paraId="08491BF9" w14:textId="65FD7F1F" w:rsidTr="0017505C">
        <w:trPr>
          <w:gridAfter w:val="1"/>
          <w:wAfter w:w="3170" w:type="dxa"/>
        </w:trPr>
        <w:tc>
          <w:tcPr>
            <w:tcW w:w="852" w:type="dxa"/>
          </w:tcPr>
          <w:p w14:paraId="3A20CE70" w14:textId="77777777" w:rsidR="0017505C" w:rsidRPr="0017505C" w:rsidRDefault="0017505C" w:rsidP="0017505C">
            <w:pPr>
              <w:numPr>
                <w:ilvl w:val="0"/>
                <w:numId w:val="2"/>
              </w:numPr>
              <w:contextualSpacing/>
              <w:jc w:val="center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2309" w:type="dxa"/>
          </w:tcPr>
          <w:p w14:paraId="179C6BDE" w14:textId="77777777" w:rsidR="0017505C" w:rsidRPr="0017505C" w:rsidRDefault="0017505C" w:rsidP="0017505C">
            <w:pPr>
              <w:spacing w:line="276" w:lineRule="auto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Tarnavimo laikas</w:t>
            </w:r>
          </w:p>
        </w:tc>
        <w:tc>
          <w:tcPr>
            <w:tcW w:w="2646" w:type="dxa"/>
          </w:tcPr>
          <w:p w14:paraId="66E2DA92" w14:textId="77777777" w:rsidR="0017505C" w:rsidRPr="0017505C" w:rsidRDefault="0017505C" w:rsidP="0017505C">
            <w:pPr>
              <w:spacing w:line="276" w:lineRule="auto"/>
              <w:jc w:val="both"/>
              <w:rPr>
                <w:rFonts w:ascii="Calibri" w:hAnsi="Times New Roman" w:cs="Times New Roman"/>
                <w:sz w:val="21"/>
                <w:szCs w:val="21"/>
                <w:lang w:val="en-GB" w:eastAsia="lt-LT"/>
              </w:rPr>
            </w:pP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Gamintojo numatytas tarnavimo laikas turi b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ū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ti ne ma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ž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esnis kaip 100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 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000 val.</w:t>
            </w:r>
          </w:p>
        </w:tc>
        <w:tc>
          <w:tcPr>
            <w:tcW w:w="2552" w:type="dxa"/>
          </w:tcPr>
          <w:p w14:paraId="27E7F25A" w14:textId="77777777" w:rsidR="0017505C" w:rsidRPr="0017505C" w:rsidRDefault="0017505C" w:rsidP="0017505C">
            <w:pPr>
              <w:spacing w:line="276" w:lineRule="auto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17505C" w:rsidRPr="0017505C" w14:paraId="66062F62" w14:textId="0A305626" w:rsidTr="0017505C">
        <w:trPr>
          <w:gridAfter w:val="1"/>
          <w:wAfter w:w="3170" w:type="dxa"/>
        </w:trPr>
        <w:tc>
          <w:tcPr>
            <w:tcW w:w="852" w:type="dxa"/>
          </w:tcPr>
          <w:p w14:paraId="77C2D88D" w14:textId="77777777" w:rsidR="0017505C" w:rsidRPr="0017505C" w:rsidRDefault="0017505C" w:rsidP="0017505C">
            <w:pPr>
              <w:numPr>
                <w:ilvl w:val="0"/>
                <w:numId w:val="2"/>
              </w:numPr>
              <w:contextualSpacing/>
              <w:jc w:val="center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2309" w:type="dxa"/>
          </w:tcPr>
          <w:p w14:paraId="08FA82CD" w14:textId="77777777" w:rsidR="0017505C" w:rsidRPr="0017505C" w:rsidRDefault="0017505C" w:rsidP="0017505C">
            <w:pPr>
              <w:spacing w:line="276" w:lineRule="auto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Apsaugos klas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ė</w:t>
            </w:r>
          </w:p>
        </w:tc>
        <w:tc>
          <w:tcPr>
            <w:tcW w:w="2646" w:type="dxa"/>
          </w:tcPr>
          <w:p w14:paraId="0D78A367" w14:textId="77777777" w:rsidR="0017505C" w:rsidRPr="0017505C" w:rsidRDefault="0017505C" w:rsidP="0017505C">
            <w:pPr>
              <w:spacing w:line="276" w:lineRule="auto"/>
              <w:jc w:val="both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Turi b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ū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 xml:space="preserve">ti ne 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ž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emesn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ė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 xml:space="preserve"> kaip IP20</w:t>
            </w:r>
          </w:p>
        </w:tc>
        <w:tc>
          <w:tcPr>
            <w:tcW w:w="2552" w:type="dxa"/>
          </w:tcPr>
          <w:p w14:paraId="68217158" w14:textId="77777777" w:rsidR="0017505C" w:rsidRPr="0017505C" w:rsidRDefault="0017505C" w:rsidP="0017505C">
            <w:pPr>
              <w:spacing w:line="276" w:lineRule="auto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17505C" w:rsidRPr="0017505C" w14:paraId="1C76CFF5" w14:textId="053B9293" w:rsidTr="0017505C">
        <w:trPr>
          <w:gridAfter w:val="1"/>
          <w:wAfter w:w="3170" w:type="dxa"/>
        </w:trPr>
        <w:tc>
          <w:tcPr>
            <w:tcW w:w="852" w:type="dxa"/>
          </w:tcPr>
          <w:p w14:paraId="1654AA74" w14:textId="77777777" w:rsidR="0017505C" w:rsidRPr="0017505C" w:rsidRDefault="0017505C" w:rsidP="0017505C">
            <w:pPr>
              <w:numPr>
                <w:ilvl w:val="0"/>
                <w:numId w:val="2"/>
              </w:numPr>
              <w:contextualSpacing/>
              <w:jc w:val="center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2309" w:type="dxa"/>
          </w:tcPr>
          <w:p w14:paraId="491BF48A" w14:textId="77777777" w:rsidR="0017505C" w:rsidRPr="0017505C" w:rsidRDefault="0017505C" w:rsidP="0017505C">
            <w:pPr>
              <w:spacing w:line="276" w:lineRule="auto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Darbin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ė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 xml:space="preserve"> aplinkos temperat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ū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ra</w:t>
            </w:r>
          </w:p>
        </w:tc>
        <w:tc>
          <w:tcPr>
            <w:tcW w:w="2646" w:type="dxa"/>
          </w:tcPr>
          <w:p w14:paraId="50812826" w14:textId="77777777" w:rsidR="0017505C" w:rsidRPr="0017505C" w:rsidRDefault="0017505C" w:rsidP="0017505C">
            <w:pPr>
              <w:spacing w:line="276" w:lineRule="auto"/>
              <w:jc w:val="both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Ne daugiau kaip 0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 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C ir ne ma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ž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iau kaip +40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 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C.</w:t>
            </w:r>
          </w:p>
        </w:tc>
        <w:tc>
          <w:tcPr>
            <w:tcW w:w="2552" w:type="dxa"/>
          </w:tcPr>
          <w:p w14:paraId="05EE27BA" w14:textId="77777777" w:rsidR="0017505C" w:rsidRPr="0017505C" w:rsidRDefault="0017505C" w:rsidP="0017505C">
            <w:pPr>
              <w:spacing w:line="276" w:lineRule="auto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17505C" w:rsidRPr="0017505C" w14:paraId="3A7B2CE7" w14:textId="21AA4C6A" w:rsidTr="0017505C">
        <w:trPr>
          <w:gridAfter w:val="1"/>
          <w:wAfter w:w="3170" w:type="dxa"/>
        </w:trPr>
        <w:tc>
          <w:tcPr>
            <w:tcW w:w="852" w:type="dxa"/>
          </w:tcPr>
          <w:p w14:paraId="1514A520" w14:textId="77777777" w:rsidR="0017505C" w:rsidRPr="0017505C" w:rsidRDefault="0017505C" w:rsidP="0017505C">
            <w:pPr>
              <w:numPr>
                <w:ilvl w:val="0"/>
                <w:numId w:val="2"/>
              </w:numPr>
              <w:contextualSpacing/>
              <w:jc w:val="center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2309" w:type="dxa"/>
          </w:tcPr>
          <w:p w14:paraId="540F7C2A" w14:textId="77777777" w:rsidR="0017505C" w:rsidRPr="0017505C" w:rsidRDefault="0017505C" w:rsidP="0017505C">
            <w:pPr>
              <w:spacing w:line="276" w:lineRule="auto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Darbinis aplinkos dr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ė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gnumas</w:t>
            </w:r>
          </w:p>
        </w:tc>
        <w:tc>
          <w:tcPr>
            <w:tcW w:w="2646" w:type="dxa"/>
          </w:tcPr>
          <w:p w14:paraId="711B324B" w14:textId="77777777" w:rsidR="0017505C" w:rsidRPr="0017505C" w:rsidRDefault="0017505C" w:rsidP="0017505C">
            <w:pPr>
              <w:spacing w:line="276" w:lineRule="auto"/>
              <w:jc w:val="both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Ne daugiau kaip 10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 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% ir ne ma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ž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iau 80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 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%</w:t>
            </w:r>
          </w:p>
        </w:tc>
        <w:tc>
          <w:tcPr>
            <w:tcW w:w="2552" w:type="dxa"/>
          </w:tcPr>
          <w:p w14:paraId="3B655BAF" w14:textId="77777777" w:rsidR="0017505C" w:rsidRPr="0017505C" w:rsidRDefault="0017505C" w:rsidP="0017505C">
            <w:pPr>
              <w:spacing w:line="276" w:lineRule="auto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17505C" w:rsidRPr="0017505C" w14:paraId="163A9A60" w14:textId="1219847A" w:rsidTr="0017505C">
        <w:trPr>
          <w:gridAfter w:val="1"/>
          <w:wAfter w:w="3170" w:type="dxa"/>
        </w:trPr>
        <w:tc>
          <w:tcPr>
            <w:tcW w:w="852" w:type="dxa"/>
          </w:tcPr>
          <w:p w14:paraId="22767C13" w14:textId="77777777" w:rsidR="0017505C" w:rsidRPr="0017505C" w:rsidRDefault="0017505C" w:rsidP="0017505C">
            <w:pPr>
              <w:numPr>
                <w:ilvl w:val="0"/>
                <w:numId w:val="2"/>
              </w:numPr>
              <w:contextualSpacing/>
              <w:jc w:val="center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2309" w:type="dxa"/>
          </w:tcPr>
          <w:p w14:paraId="3682BCCB" w14:textId="77777777" w:rsidR="0017505C" w:rsidRPr="0017505C" w:rsidRDefault="0017505C" w:rsidP="0017505C">
            <w:pPr>
              <w:spacing w:line="276" w:lineRule="auto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Funkcionalumas</w:t>
            </w:r>
          </w:p>
        </w:tc>
        <w:tc>
          <w:tcPr>
            <w:tcW w:w="2646" w:type="dxa"/>
          </w:tcPr>
          <w:p w14:paraId="5091940F" w14:textId="77777777" w:rsidR="0017505C" w:rsidRPr="0017505C" w:rsidRDefault="0017505C" w:rsidP="0017505C">
            <w:pPr>
              <w:spacing w:line="276" w:lineRule="auto"/>
              <w:jc w:val="both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Ekranas privalo tur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ė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ti nuotolin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į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 xml:space="preserve"> valdym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ą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 xml:space="preserve"> per kompiuteri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ų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 xml:space="preserve"> IP tinkl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ą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 xml:space="preserve"> naudojant U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ž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sakovo turim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ą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 xml:space="preserve"> Crestron valdikl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į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.</w:t>
            </w:r>
          </w:p>
          <w:p w14:paraId="7BE9D4E5" w14:textId="77777777" w:rsidR="0017505C" w:rsidRPr="0017505C" w:rsidRDefault="0017505C" w:rsidP="0017505C">
            <w:pPr>
              <w:spacing w:line="276" w:lineRule="auto"/>
              <w:jc w:val="both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Ekranas turi b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ū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ti suderinamas su U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ž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 xml:space="preserve">sakovo naudojama informacine sistema </w:t>
            </w:r>
            <w:r w:rsidRPr="0017505C">
              <w:rPr>
                <w:rFonts w:ascii="Calibri" w:hAnsi="Times New Roman" w:cs="Times New Roman"/>
                <w:i/>
                <w:iCs/>
                <w:sz w:val="21"/>
                <w:szCs w:val="21"/>
                <w:lang w:eastAsia="lt-LT"/>
              </w:rPr>
              <w:t>MagicInfo Server 9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 xml:space="preserve">. Ekrano prijungimo prie </w:t>
            </w:r>
            <w:r w:rsidRPr="0017505C">
              <w:rPr>
                <w:rFonts w:ascii="Calibri" w:hAnsi="Times New Roman" w:cs="Times New Roman"/>
                <w:i/>
                <w:iCs/>
                <w:sz w:val="21"/>
                <w:szCs w:val="21"/>
                <w:lang w:eastAsia="lt-LT"/>
              </w:rPr>
              <w:t>MagicInfo Server 9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 xml:space="preserve"> serverio licencij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ą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 xml:space="preserve"> pateiks U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ž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sakovas. Ekranas turi b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ū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ti aptarnaujamas i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š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 xml:space="preserve"> priekio.</w:t>
            </w:r>
          </w:p>
        </w:tc>
        <w:tc>
          <w:tcPr>
            <w:tcW w:w="2552" w:type="dxa"/>
          </w:tcPr>
          <w:p w14:paraId="5499400A" w14:textId="77777777" w:rsidR="0017505C" w:rsidRPr="0017505C" w:rsidRDefault="0017505C" w:rsidP="0017505C">
            <w:pPr>
              <w:spacing w:line="276" w:lineRule="auto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17505C" w:rsidRPr="0017505C" w14:paraId="685A08E6" w14:textId="18C92429" w:rsidTr="0017505C">
        <w:trPr>
          <w:gridAfter w:val="1"/>
          <w:wAfter w:w="3170" w:type="dxa"/>
        </w:trPr>
        <w:tc>
          <w:tcPr>
            <w:tcW w:w="852" w:type="dxa"/>
          </w:tcPr>
          <w:p w14:paraId="61410713" w14:textId="77777777" w:rsidR="0017505C" w:rsidRPr="0017505C" w:rsidRDefault="0017505C" w:rsidP="0017505C">
            <w:pPr>
              <w:numPr>
                <w:ilvl w:val="0"/>
                <w:numId w:val="2"/>
              </w:numPr>
              <w:contextualSpacing/>
              <w:jc w:val="center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2309" w:type="dxa"/>
          </w:tcPr>
          <w:p w14:paraId="16B95892" w14:textId="77777777" w:rsidR="0017505C" w:rsidRPr="0017505C" w:rsidRDefault="0017505C" w:rsidP="0017505C">
            <w:pPr>
              <w:spacing w:line="276" w:lineRule="auto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Elektros s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ą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 xml:space="preserve">naudos </w:t>
            </w:r>
          </w:p>
        </w:tc>
        <w:tc>
          <w:tcPr>
            <w:tcW w:w="2646" w:type="dxa"/>
          </w:tcPr>
          <w:p w14:paraId="5F878565" w14:textId="77777777" w:rsidR="0017505C" w:rsidRPr="0017505C" w:rsidRDefault="0017505C" w:rsidP="0017505C">
            <w:pPr>
              <w:spacing w:line="276" w:lineRule="auto"/>
              <w:jc w:val="both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Maksimali ekrano suvartojama galia turi b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ū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ti ne didesn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ė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 xml:space="preserve"> kaip 1700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 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W. Bud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ė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jimo re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ž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ime energijos s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ą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naudos turi b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ū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ti ne didesn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ė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s kaip 0,5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 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W.</w:t>
            </w:r>
          </w:p>
        </w:tc>
        <w:tc>
          <w:tcPr>
            <w:tcW w:w="2552" w:type="dxa"/>
          </w:tcPr>
          <w:p w14:paraId="6D1561E9" w14:textId="77777777" w:rsidR="0017505C" w:rsidRPr="0017505C" w:rsidRDefault="0017505C" w:rsidP="0017505C">
            <w:pPr>
              <w:spacing w:line="276" w:lineRule="auto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17505C" w:rsidRPr="0017505C" w14:paraId="1CDBF348" w14:textId="11872787" w:rsidTr="0017505C">
        <w:trPr>
          <w:gridAfter w:val="1"/>
          <w:wAfter w:w="3170" w:type="dxa"/>
        </w:trPr>
        <w:tc>
          <w:tcPr>
            <w:tcW w:w="852" w:type="dxa"/>
          </w:tcPr>
          <w:p w14:paraId="61145710" w14:textId="77777777" w:rsidR="0017505C" w:rsidRPr="0017505C" w:rsidRDefault="0017505C" w:rsidP="0017505C">
            <w:pPr>
              <w:numPr>
                <w:ilvl w:val="0"/>
                <w:numId w:val="2"/>
              </w:numPr>
              <w:contextualSpacing/>
              <w:jc w:val="center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2309" w:type="dxa"/>
          </w:tcPr>
          <w:p w14:paraId="645CF626" w14:textId="77777777" w:rsidR="0017505C" w:rsidRPr="0017505C" w:rsidRDefault="0017505C" w:rsidP="0017505C">
            <w:pPr>
              <w:spacing w:line="276" w:lineRule="auto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Ekrano svoris</w:t>
            </w:r>
          </w:p>
        </w:tc>
        <w:tc>
          <w:tcPr>
            <w:tcW w:w="2646" w:type="dxa"/>
          </w:tcPr>
          <w:p w14:paraId="5D5BFAE0" w14:textId="77777777" w:rsidR="0017505C" w:rsidRPr="0017505C" w:rsidRDefault="0017505C" w:rsidP="0017505C">
            <w:pPr>
              <w:spacing w:line="276" w:lineRule="auto"/>
              <w:jc w:val="both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Turi b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ū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ti ne didesnis kaip 130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 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kg.</w:t>
            </w:r>
          </w:p>
        </w:tc>
        <w:tc>
          <w:tcPr>
            <w:tcW w:w="2552" w:type="dxa"/>
          </w:tcPr>
          <w:p w14:paraId="2CB452DF" w14:textId="77777777" w:rsidR="0017505C" w:rsidRPr="0017505C" w:rsidRDefault="0017505C" w:rsidP="0017505C">
            <w:pPr>
              <w:spacing w:line="276" w:lineRule="auto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17505C" w:rsidRPr="0017505C" w14:paraId="0F299F42" w14:textId="7E7EC789" w:rsidTr="0017505C">
        <w:trPr>
          <w:gridAfter w:val="1"/>
          <w:wAfter w:w="3170" w:type="dxa"/>
        </w:trPr>
        <w:tc>
          <w:tcPr>
            <w:tcW w:w="852" w:type="dxa"/>
          </w:tcPr>
          <w:p w14:paraId="3D10C276" w14:textId="77777777" w:rsidR="0017505C" w:rsidRPr="0017505C" w:rsidRDefault="0017505C" w:rsidP="0017505C">
            <w:pPr>
              <w:numPr>
                <w:ilvl w:val="0"/>
                <w:numId w:val="2"/>
              </w:numPr>
              <w:contextualSpacing/>
              <w:jc w:val="center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2309" w:type="dxa"/>
          </w:tcPr>
          <w:p w14:paraId="4700F046" w14:textId="77777777" w:rsidR="0017505C" w:rsidRPr="0017505C" w:rsidRDefault="0017505C" w:rsidP="0017505C">
            <w:pPr>
              <w:spacing w:line="276" w:lineRule="auto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Sertifikatai</w:t>
            </w:r>
          </w:p>
        </w:tc>
        <w:tc>
          <w:tcPr>
            <w:tcW w:w="2646" w:type="dxa"/>
          </w:tcPr>
          <w:p w14:paraId="0A0E8B3E" w14:textId="77777777" w:rsidR="0017505C" w:rsidRPr="0017505C" w:rsidRDefault="0017505C" w:rsidP="0017505C">
            <w:pPr>
              <w:spacing w:line="276" w:lineRule="auto"/>
              <w:jc w:val="both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Turi tur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ė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ti CE, RoHS ir EMC Class A arba lygiaver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č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ius sertifikatus</w:t>
            </w:r>
          </w:p>
        </w:tc>
        <w:tc>
          <w:tcPr>
            <w:tcW w:w="2552" w:type="dxa"/>
          </w:tcPr>
          <w:p w14:paraId="6B008CE2" w14:textId="77777777" w:rsidR="0017505C" w:rsidRPr="0017505C" w:rsidRDefault="0017505C" w:rsidP="0017505C">
            <w:pPr>
              <w:spacing w:line="276" w:lineRule="auto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17505C" w:rsidRPr="0017505C" w14:paraId="015527EC" w14:textId="77777777" w:rsidTr="0017505C">
        <w:tc>
          <w:tcPr>
            <w:tcW w:w="852" w:type="dxa"/>
          </w:tcPr>
          <w:p w14:paraId="4ACF62D8" w14:textId="77777777" w:rsidR="0017505C" w:rsidRPr="0017505C" w:rsidRDefault="0017505C" w:rsidP="0017505C">
            <w:pPr>
              <w:numPr>
                <w:ilvl w:val="0"/>
                <w:numId w:val="2"/>
              </w:numPr>
              <w:contextualSpacing/>
              <w:jc w:val="center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2309" w:type="dxa"/>
          </w:tcPr>
          <w:p w14:paraId="110FD755" w14:textId="77777777" w:rsidR="0017505C" w:rsidRPr="0017505C" w:rsidRDefault="0017505C" w:rsidP="0017505C">
            <w:pPr>
              <w:spacing w:line="276" w:lineRule="auto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Komplektacija</w:t>
            </w:r>
          </w:p>
        </w:tc>
        <w:tc>
          <w:tcPr>
            <w:tcW w:w="2646" w:type="dxa"/>
          </w:tcPr>
          <w:p w14:paraId="27C489B5" w14:textId="77777777" w:rsidR="0017505C" w:rsidRPr="0017505C" w:rsidRDefault="0017505C" w:rsidP="0017505C">
            <w:pPr>
              <w:spacing w:line="276" w:lineRule="auto"/>
              <w:jc w:val="both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Ekranas turi b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ū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ti komplektuojamas su laikikliais skirtais sumontuoti ekran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ą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 xml:space="preserve"> ant sienos, turi b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ū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ti komplektuojamas su nuotolinio valdymo pulteliu. Turi b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ū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ti komplektuojami atsarginiai LED moduliai (angl., Tiles), kuri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ų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 xml:space="preserve"> turi b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ū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ti ne ma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ž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iau kaip 4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 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vnt., ne ma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ž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iau kaip 1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 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vnt. LED moduli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ų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 xml:space="preserve"> valdiklis ir ne 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lastRenderedPageBreak/>
              <w:t>ma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ž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iau kaip vienas LED moduli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ų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 xml:space="preserve"> maitinimo 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š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altinis.</w:t>
            </w:r>
          </w:p>
        </w:tc>
        <w:tc>
          <w:tcPr>
            <w:tcW w:w="2552" w:type="dxa"/>
          </w:tcPr>
          <w:p w14:paraId="39E3B694" w14:textId="77777777" w:rsidR="0017505C" w:rsidRPr="0017505C" w:rsidRDefault="0017505C" w:rsidP="0017505C">
            <w:pPr>
              <w:spacing w:line="276" w:lineRule="auto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3170" w:type="dxa"/>
          </w:tcPr>
          <w:p w14:paraId="6FE00CBA" w14:textId="52D1385C" w:rsidR="0017505C" w:rsidRPr="0017505C" w:rsidRDefault="0017505C" w:rsidP="0017505C">
            <w:pPr>
              <w:spacing w:line="276" w:lineRule="auto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17505C" w:rsidRPr="0017505C" w14:paraId="1B396931" w14:textId="2E1CD94C" w:rsidTr="0017505C">
        <w:trPr>
          <w:gridAfter w:val="1"/>
          <w:wAfter w:w="3170" w:type="dxa"/>
        </w:trPr>
        <w:tc>
          <w:tcPr>
            <w:tcW w:w="852" w:type="dxa"/>
          </w:tcPr>
          <w:p w14:paraId="3AE92F06" w14:textId="77777777" w:rsidR="0017505C" w:rsidRPr="0017505C" w:rsidRDefault="0017505C" w:rsidP="0017505C">
            <w:pPr>
              <w:numPr>
                <w:ilvl w:val="0"/>
                <w:numId w:val="2"/>
              </w:numPr>
              <w:contextualSpacing/>
              <w:jc w:val="center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2309" w:type="dxa"/>
          </w:tcPr>
          <w:p w14:paraId="1EBDCC0E" w14:textId="77777777" w:rsidR="0017505C" w:rsidRPr="0017505C" w:rsidRDefault="0017505C" w:rsidP="0017505C">
            <w:pPr>
              <w:spacing w:line="276" w:lineRule="auto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Projektavimas</w:t>
            </w:r>
          </w:p>
        </w:tc>
        <w:tc>
          <w:tcPr>
            <w:tcW w:w="2646" w:type="dxa"/>
          </w:tcPr>
          <w:p w14:paraId="7249EFFA" w14:textId="77777777" w:rsidR="0017505C" w:rsidRPr="0017505C" w:rsidRDefault="0017505C" w:rsidP="0017505C">
            <w:pPr>
              <w:spacing w:line="276" w:lineRule="auto"/>
              <w:jc w:val="both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Tiek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ė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jas laim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ė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j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ę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s konkurs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ą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 xml:space="preserve"> ir pasira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šę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s tiekimo sutart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į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 xml:space="preserve"> tur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ė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 xml:space="preserve">s parengti 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į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rangos diegimo projekt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ą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 xml:space="preserve"> bei suderinti j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į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 xml:space="preserve"> su U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ž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sakovu.</w:t>
            </w:r>
          </w:p>
        </w:tc>
        <w:tc>
          <w:tcPr>
            <w:tcW w:w="2552" w:type="dxa"/>
          </w:tcPr>
          <w:p w14:paraId="1988412F" w14:textId="77777777" w:rsidR="0017505C" w:rsidRPr="0017505C" w:rsidRDefault="0017505C" w:rsidP="0017505C">
            <w:pPr>
              <w:spacing w:line="276" w:lineRule="auto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17505C" w:rsidRPr="0017505C" w14:paraId="018A22FB" w14:textId="6FA567AF" w:rsidTr="0017505C">
        <w:trPr>
          <w:gridAfter w:val="1"/>
          <w:wAfter w:w="3170" w:type="dxa"/>
        </w:trPr>
        <w:tc>
          <w:tcPr>
            <w:tcW w:w="852" w:type="dxa"/>
          </w:tcPr>
          <w:p w14:paraId="04852A5C" w14:textId="77777777" w:rsidR="0017505C" w:rsidRPr="0017505C" w:rsidRDefault="0017505C" w:rsidP="0017505C">
            <w:pPr>
              <w:numPr>
                <w:ilvl w:val="0"/>
                <w:numId w:val="2"/>
              </w:numPr>
              <w:contextualSpacing/>
              <w:jc w:val="center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2309" w:type="dxa"/>
          </w:tcPr>
          <w:p w14:paraId="03B6CFB0" w14:textId="77777777" w:rsidR="0017505C" w:rsidRPr="0017505C" w:rsidRDefault="0017505C" w:rsidP="0017505C">
            <w:pPr>
              <w:spacing w:line="276" w:lineRule="auto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Montavimas</w:t>
            </w:r>
          </w:p>
        </w:tc>
        <w:tc>
          <w:tcPr>
            <w:tcW w:w="2646" w:type="dxa"/>
          </w:tcPr>
          <w:p w14:paraId="174A3243" w14:textId="77777777" w:rsidR="0017505C" w:rsidRPr="0017505C" w:rsidRDefault="0017505C" w:rsidP="0017505C">
            <w:pPr>
              <w:spacing w:line="276" w:lineRule="auto"/>
              <w:jc w:val="both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Sistema tur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ė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s b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ū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ti sumontuota tiek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ė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jo U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ž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sakovo patalpose pagal suderint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ą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 xml:space="preserve"> projekt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ą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.</w:t>
            </w:r>
          </w:p>
          <w:p w14:paraId="1476E4F9" w14:textId="77777777" w:rsidR="0017505C" w:rsidRPr="0017505C" w:rsidRDefault="0017505C" w:rsidP="0017505C">
            <w:pPr>
              <w:spacing w:line="276" w:lineRule="auto"/>
              <w:jc w:val="both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Visi ry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š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io ir maitinimo kabeliai turi b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ū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ti instaliuoti tiek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ė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jo.</w:t>
            </w:r>
          </w:p>
          <w:p w14:paraId="303AD383" w14:textId="77777777" w:rsidR="0017505C" w:rsidRPr="0017505C" w:rsidRDefault="0017505C" w:rsidP="0017505C">
            <w:pPr>
              <w:spacing w:line="276" w:lineRule="auto"/>
              <w:jc w:val="both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Visos montavimui skirtos med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ž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iagos turi b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ū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 xml:space="preserve">ti 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į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skai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č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 xml:space="preserve">iuotos 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į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 xml:space="preserve"> pasi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ū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lymo kain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ą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.</w:t>
            </w:r>
          </w:p>
        </w:tc>
        <w:tc>
          <w:tcPr>
            <w:tcW w:w="2552" w:type="dxa"/>
          </w:tcPr>
          <w:p w14:paraId="5BD12520" w14:textId="77777777" w:rsidR="0017505C" w:rsidRPr="0017505C" w:rsidRDefault="0017505C" w:rsidP="0017505C">
            <w:pPr>
              <w:spacing w:line="276" w:lineRule="auto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17505C" w:rsidRPr="0017505C" w14:paraId="088248CE" w14:textId="6A1C9436" w:rsidTr="0017505C">
        <w:trPr>
          <w:gridAfter w:val="1"/>
          <w:wAfter w:w="3170" w:type="dxa"/>
        </w:trPr>
        <w:tc>
          <w:tcPr>
            <w:tcW w:w="852" w:type="dxa"/>
          </w:tcPr>
          <w:p w14:paraId="2B6CAF4E" w14:textId="77777777" w:rsidR="0017505C" w:rsidRPr="0017505C" w:rsidRDefault="0017505C" w:rsidP="0017505C">
            <w:pPr>
              <w:numPr>
                <w:ilvl w:val="0"/>
                <w:numId w:val="2"/>
              </w:numPr>
              <w:contextualSpacing/>
              <w:jc w:val="center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2309" w:type="dxa"/>
          </w:tcPr>
          <w:p w14:paraId="038E1F0E" w14:textId="77777777" w:rsidR="0017505C" w:rsidRPr="0017505C" w:rsidRDefault="0017505C" w:rsidP="0017505C">
            <w:pPr>
              <w:spacing w:line="276" w:lineRule="auto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Programavimas</w:t>
            </w:r>
          </w:p>
        </w:tc>
        <w:tc>
          <w:tcPr>
            <w:tcW w:w="2646" w:type="dxa"/>
          </w:tcPr>
          <w:p w14:paraId="7E4A0149" w14:textId="77777777" w:rsidR="0017505C" w:rsidRPr="0017505C" w:rsidRDefault="0017505C" w:rsidP="0017505C">
            <w:pPr>
              <w:spacing w:line="276" w:lineRule="auto"/>
              <w:jc w:val="both"/>
              <w:rPr>
                <w:rFonts w:ascii="Calibri" w:hAnsi="Times New Roman" w:cs="Times New Roman"/>
                <w:sz w:val="21"/>
                <w:szCs w:val="21"/>
                <w:lang w:val="en-GB" w:eastAsia="lt-LT"/>
              </w:rPr>
            </w:pP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Instaliuoti ekranai tur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ė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s b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ū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ti valdomi naudojant U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ž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sakovo naudojam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ą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 xml:space="preserve"> centralizuoto valdymo sistem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ą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 xml:space="preserve"> </w:t>
            </w:r>
            <w:r w:rsidRPr="0017505C">
              <w:rPr>
                <w:rFonts w:ascii="Calibri" w:hAnsi="Times New Roman" w:cs="Times New Roman"/>
                <w:i/>
                <w:iCs/>
                <w:sz w:val="21"/>
                <w:szCs w:val="21"/>
                <w:lang w:eastAsia="lt-LT"/>
              </w:rPr>
              <w:t>Crestron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. Ekran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ų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 xml:space="preserve"> valdymas tur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ė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s b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ū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ti suprogramuotas U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ž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sakovo esamoje valdymo aplinkoje. Turi b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ū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ti realizuotas ekran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ų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 xml:space="preserve"> 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į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jungimas, i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š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 xml:space="preserve">jungimas, 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į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ves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č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i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ų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 xml:space="preserve"> valdymas, garsumo valdymas ir t.t. Tiksli valdymo programavimo apimtis bus derinama rengiant diegimo projekt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ą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.</w:t>
            </w:r>
          </w:p>
        </w:tc>
        <w:tc>
          <w:tcPr>
            <w:tcW w:w="2552" w:type="dxa"/>
          </w:tcPr>
          <w:p w14:paraId="7820419E" w14:textId="77777777" w:rsidR="0017505C" w:rsidRPr="0017505C" w:rsidRDefault="0017505C" w:rsidP="0017505C">
            <w:pPr>
              <w:spacing w:line="276" w:lineRule="auto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17505C" w:rsidRPr="0017505C" w14:paraId="787AAF30" w14:textId="6839015D" w:rsidTr="0017505C">
        <w:trPr>
          <w:gridAfter w:val="1"/>
          <w:wAfter w:w="3170" w:type="dxa"/>
        </w:trPr>
        <w:tc>
          <w:tcPr>
            <w:tcW w:w="852" w:type="dxa"/>
          </w:tcPr>
          <w:p w14:paraId="092FCACD" w14:textId="77777777" w:rsidR="0017505C" w:rsidRPr="0017505C" w:rsidRDefault="0017505C" w:rsidP="0017505C">
            <w:pPr>
              <w:numPr>
                <w:ilvl w:val="0"/>
                <w:numId w:val="2"/>
              </w:numPr>
              <w:contextualSpacing/>
              <w:jc w:val="center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2309" w:type="dxa"/>
          </w:tcPr>
          <w:p w14:paraId="0983C449" w14:textId="77777777" w:rsidR="0017505C" w:rsidRPr="0017505C" w:rsidRDefault="0017505C" w:rsidP="0017505C">
            <w:pPr>
              <w:spacing w:line="276" w:lineRule="auto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Suderinamumas</w:t>
            </w:r>
          </w:p>
        </w:tc>
        <w:tc>
          <w:tcPr>
            <w:tcW w:w="2646" w:type="dxa"/>
          </w:tcPr>
          <w:p w14:paraId="1F0DE5A2" w14:textId="77777777" w:rsidR="0017505C" w:rsidRPr="0017505C" w:rsidRDefault="0017505C" w:rsidP="0017505C">
            <w:pPr>
              <w:spacing w:line="276" w:lineRule="auto"/>
              <w:jc w:val="both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Visi tiekiami sistemos komponentai turi b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ū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 xml:space="preserve">ti pilnai tarpusavyje suderinami. Derinant ir jungiant 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į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rang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ą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, i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š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kilus suderinimo problemoms, jos tur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ė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s b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ū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ti sprend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ž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iamos tiek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ė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jo s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ą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skaita.</w:t>
            </w:r>
          </w:p>
        </w:tc>
        <w:tc>
          <w:tcPr>
            <w:tcW w:w="2552" w:type="dxa"/>
          </w:tcPr>
          <w:p w14:paraId="732F4BC5" w14:textId="77777777" w:rsidR="0017505C" w:rsidRPr="0017505C" w:rsidRDefault="0017505C" w:rsidP="0017505C">
            <w:pPr>
              <w:spacing w:line="276" w:lineRule="auto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17505C" w:rsidRPr="0017505C" w14:paraId="694CADE6" w14:textId="1CC93986" w:rsidTr="0017505C">
        <w:trPr>
          <w:gridAfter w:val="1"/>
          <w:wAfter w:w="3170" w:type="dxa"/>
        </w:trPr>
        <w:tc>
          <w:tcPr>
            <w:tcW w:w="852" w:type="dxa"/>
          </w:tcPr>
          <w:p w14:paraId="159FB090" w14:textId="77777777" w:rsidR="0017505C" w:rsidRPr="0017505C" w:rsidRDefault="0017505C" w:rsidP="0017505C">
            <w:pPr>
              <w:numPr>
                <w:ilvl w:val="0"/>
                <w:numId w:val="2"/>
              </w:numPr>
              <w:contextualSpacing/>
              <w:jc w:val="center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2309" w:type="dxa"/>
          </w:tcPr>
          <w:p w14:paraId="2A453BFC" w14:textId="77777777" w:rsidR="0017505C" w:rsidRPr="0017505C" w:rsidRDefault="0017505C" w:rsidP="0017505C">
            <w:pPr>
              <w:spacing w:line="276" w:lineRule="auto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Garantijos</w:t>
            </w:r>
          </w:p>
        </w:tc>
        <w:tc>
          <w:tcPr>
            <w:tcW w:w="2646" w:type="dxa"/>
          </w:tcPr>
          <w:p w14:paraId="3D1B0AD0" w14:textId="77777777" w:rsidR="0017505C" w:rsidRPr="0017505C" w:rsidRDefault="0017505C" w:rsidP="0017505C">
            <w:pPr>
              <w:spacing w:line="276" w:lineRule="auto"/>
              <w:jc w:val="both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 xml:space="preserve">Visai 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į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rangai turi b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ū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ti suteikiama ne ma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ž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esn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ė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 xml:space="preserve"> kaip 36 m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ė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n. gamintojo garantija. Montavimo darbams turi b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ū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ti suteikiama ne ma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ž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esn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ė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 xml:space="preserve"> kaip 36 m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ė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n. garantija.</w:t>
            </w:r>
          </w:p>
        </w:tc>
        <w:tc>
          <w:tcPr>
            <w:tcW w:w="2552" w:type="dxa"/>
          </w:tcPr>
          <w:p w14:paraId="517AA65A" w14:textId="77777777" w:rsidR="0017505C" w:rsidRPr="0017505C" w:rsidRDefault="0017505C" w:rsidP="0017505C">
            <w:pPr>
              <w:spacing w:line="276" w:lineRule="auto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17505C" w:rsidRPr="0017505C" w14:paraId="1A318F25" w14:textId="07339160" w:rsidTr="0017505C">
        <w:trPr>
          <w:gridAfter w:val="1"/>
          <w:wAfter w:w="3170" w:type="dxa"/>
        </w:trPr>
        <w:tc>
          <w:tcPr>
            <w:tcW w:w="852" w:type="dxa"/>
          </w:tcPr>
          <w:p w14:paraId="3DB83D47" w14:textId="77777777" w:rsidR="0017505C" w:rsidRPr="0017505C" w:rsidRDefault="0017505C" w:rsidP="0017505C">
            <w:pPr>
              <w:numPr>
                <w:ilvl w:val="0"/>
                <w:numId w:val="2"/>
              </w:numPr>
              <w:contextualSpacing/>
              <w:jc w:val="center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</w:p>
        </w:tc>
        <w:tc>
          <w:tcPr>
            <w:tcW w:w="2309" w:type="dxa"/>
          </w:tcPr>
          <w:p w14:paraId="601395C6" w14:textId="77777777" w:rsidR="0017505C" w:rsidRPr="0017505C" w:rsidRDefault="0017505C" w:rsidP="0017505C">
            <w:pPr>
              <w:spacing w:line="276" w:lineRule="auto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Servisas</w:t>
            </w:r>
          </w:p>
        </w:tc>
        <w:tc>
          <w:tcPr>
            <w:tcW w:w="2646" w:type="dxa"/>
          </w:tcPr>
          <w:p w14:paraId="6A65A39F" w14:textId="77777777" w:rsidR="0017505C" w:rsidRPr="0017505C" w:rsidRDefault="0017505C" w:rsidP="0017505C">
            <w:pPr>
              <w:jc w:val="both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Ekrano gamintojas turi tur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ė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ti autorizuot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ą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 xml:space="preserve"> serviso centr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ą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. Su pasi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ū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 xml:space="preserve">lymu pateikti tai 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į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rodan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č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ius gamintojo dokumentus (pvz. gamintojo patvirtinim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ą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 xml:space="preserve"> nurodant serviso centro pavadinim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ą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, adres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ą</w:t>
            </w:r>
            <w:r w:rsidRPr="0017505C">
              <w:rPr>
                <w:rFonts w:ascii="Calibri" w:hAnsi="Times New Roman" w:cs="Times New Roman"/>
                <w:sz w:val="21"/>
                <w:szCs w:val="21"/>
                <w:lang w:eastAsia="lt-LT"/>
              </w:rPr>
              <w:t>).</w:t>
            </w:r>
          </w:p>
        </w:tc>
        <w:tc>
          <w:tcPr>
            <w:tcW w:w="2552" w:type="dxa"/>
          </w:tcPr>
          <w:p w14:paraId="5842EAAB" w14:textId="77777777" w:rsidR="0017505C" w:rsidRPr="0017505C" w:rsidRDefault="0017505C" w:rsidP="0017505C">
            <w:pPr>
              <w:spacing w:line="276" w:lineRule="auto"/>
              <w:rPr>
                <w:rFonts w:ascii="Calibri" w:hAnsi="Times New Roman" w:cs="Times New Roman"/>
                <w:sz w:val="21"/>
                <w:szCs w:val="21"/>
                <w:lang w:eastAsia="lt-LT"/>
              </w:rPr>
            </w:pPr>
          </w:p>
        </w:tc>
      </w:tr>
    </w:tbl>
    <w:p w14:paraId="4B89AB3C" w14:textId="77777777" w:rsidR="008E72DC" w:rsidRDefault="008E72DC"/>
    <w:tbl>
      <w:tblPr>
        <w:tblStyle w:val="Lentelstinklelis3"/>
        <w:tblW w:w="8931" w:type="dxa"/>
        <w:tblInd w:w="-5" w:type="dxa"/>
        <w:tblLook w:val="04A0" w:firstRow="1" w:lastRow="0" w:firstColumn="1" w:lastColumn="0" w:noHBand="0" w:noVBand="1"/>
      </w:tblPr>
      <w:tblGrid>
        <w:gridCol w:w="3261"/>
        <w:gridCol w:w="5670"/>
      </w:tblGrid>
      <w:tr w:rsidR="0017505C" w:rsidRPr="00280893" w14:paraId="666F40AE" w14:textId="77777777" w:rsidTr="0017505C">
        <w:tc>
          <w:tcPr>
            <w:tcW w:w="3261" w:type="dxa"/>
            <w:shd w:val="clear" w:color="auto" w:fill="B3E5A1" w:themeFill="accent6" w:themeFillTint="66"/>
          </w:tcPr>
          <w:p w14:paraId="7220B5EA" w14:textId="77777777" w:rsidR="0017505C" w:rsidRPr="00280893" w:rsidRDefault="0017505C" w:rsidP="00506EAA">
            <w:pPr>
              <w:ind w:right="79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0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Aplinkos apsaugos kriterijai</w:t>
            </w:r>
          </w:p>
        </w:tc>
        <w:tc>
          <w:tcPr>
            <w:tcW w:w="5670" w:type="dxa"/>
            <w:shd w:val="clear" w:color="auto" w:fill="B3E5A1" w:themeFill="accent6" w:themeFillTint="66"/>
          </w:tcPr>
          <w:p w14:paraId="6BEFB7E8" w14:textId="77777777" w:rsidR="0017505C" w:rsidRPr="00280893" w:rsidRDefault="0017505C" w:rsidP="00506EAA">
            <w:pPr>
              <w:ind w:right="797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08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Atitiktį reikalavimams įrodantys dokumentai</w:t>
            </w:r>
          </w:p>
        </w:tc>
      </w:tr>
    </w:tbl>
    <w:tbl>
      <w:tblPr>
        <w:tblStyle w:val="Lentelstinklelis2"/>
        <w:tblW w:w="0" w:type="auto"/>
        <w:tblLook w:val="04A0" w:firstRow="1" w:lastRow="0" w:firstColumn="1" w:lastColumn="0" w:noHBand="0" w:noVBand="1"/>
      </w:tblPr>
      <w:tblGrid>
        <w:gridCol w:w="3256"/>
        <w:gridCol w:w="5670"/>
      </w:tblGrid>
      <w:tr w:rsidR="0017505C" w:rsidRPr="0017505C" w14:paraId="6C6EDCC9" w14:textId="77777777" w:rsidTr="0017505C">
        <w:tc>
          <w:tcPr>
            <w:tcW w:w="3256" w:type="dxa"/>
          </w:tcPr>
          <w:p w14:paraId="35E4F8A6" w14:textId="596A5654" w:rsidR="0017505C" w:rsidRPr="0017505C" w:rsidRDefault="0017505C" w:rsidP="0017505C">
            <w:pPr>
              <w:suppressAutoHyphens/>
              <w:ind w:right="797"/>
              <w:contextualSpacing/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  <w:lang w:val="en-GB"/>
              </w:rPr>
              <w:t>1.</w:t>
            </w:r>
            <w:r w:rsidRPr="0017505C">
              <w:rPr>
                <w:rFonts w:ascii="Times New Roman" w:eastAsia="SimSun" w:hAnsi="Times New Roman" w:cs="Times New Roman"/>
              </w:rPr>
              <w:t xml:space="preserve"> produkte neturi būti gyvsidabrio;</w:t>
            </w:r>
          </w:p>
        </w:tc>
        <w:tc>
          <w:tcPr>
            <w:tcW w:w="5670" w:type="dxa"/>
          </w:tcPr>
          <w:p w14:paraId="2C23D73E" w14:textId="77777777" w:rsidR="0017505C" w:rsidRPr="0017505C" w:rsidRDefault="0017505C" w:rsidP="0017505C">
            <w:pPr>
              <w:numPr>
                <w:ilvl w:val="0"/>
                <w:numId w:val="4"/>
              </w:numPr>
              <w:suppressAutoHyphens/>
              <w:ind w:left="693" w:right="797" w:hanging="283"/>
              <w:contextualSpacing/>
              <w:jc w:val="both"/>
              <w:rPr>
                <w:rFonts w:ascii="Times New Roman" w:eastAsia="SimSun" w:hAnsi="Times New Roman" w:cs="Times New Roman"/>
                <w:bCs/>
              </w:rPr>
            </w:pPr>
            <w:r w:rsidRPr="0017505C">
              <w:rPr>
                <w:rFonts w:ascii="Times New Roman" w:eastAsia="SimSun" w:hAnsi="Times New Roman" w:cs="Times New Roman"/>
                <w:bCs/>
              </w:rPr>
              <w:t xml:space="preserve">Ekologinis ženklas the Blue Angel arba Nordic Swan, arba kitas I tipo ekologinis ženklas (sertifikatas), kuris įrodytų, kad produkte nėra gyvsidabrio </w:t>
            </w:r>
            <w:r w:rsidRPr="0017505C">
              <w:rPr>
                <w:rFonts w:ascii="Times New Roman" w:eastAsia="SimSun" w:hAnsi="Times New Roman" w:cs="Times New Roman"/>
                <w:b/>
              </w:rPr>
              <w:t>arba</w:t>
            </w:r>
            <w:r w:rsidRPr="0017505C">
              <w:rPr>
                <w:rFonts w:ascii="Times New Roman" w:eastAsia="SimSun" w:hAnsi="Times New Roman" w:cs="Times New Roman"/>
                <w:bCs/>
              </w:rPr>
              <w:t xml:space="preserve"> </w:t>
            </w:r>
          </w:p>
          <w:p w14:paraId="76051E51" w14:textId="77777777" w:rsidR="0017505C" w:rsidRPr="0017505C" w:rsidRDefault="0017505C" w:rsidP="0017505C">
            <w:pPr>
              <w:numPr>
                <w:ilvl w:val="0"/>
                <w:numId w:val="4"/>
              </w:numPr>
              <w:suppressAutoHyphens/>
              <w:ind w:left="693" w:right="797" w:hanging="283"/>
              <w:contextualSpacing/>
              <w:jc w:val="both"/>
              <w:rPr>
                <w:rFonts w:ascii="Times New Roman" w:eastAsia="SimSun" w:hAnsi="Times New Roman" w:cs="Times New Roman"/>
                <w:b/>
              </w:rPr>
            </w:pPr>
            <w:r w:rsidRPr="0017505C">
              <w:rPr>
                <w:rFonts w:ascii="Times New Roman" w:eastAsia="SimSun" w:hAnsi="Times New Roman" w:cs="Times New Roman"/>
                <w:bCs/>
              </w:rPr>
              <w:t xml:space="preserve">gamintojo techniniai dokumentai, </w:t>
            </w:r>
            <w:r w:rsidRPr="0017505C">
              <w:rPr>
                <w:rFonts w:ascii="Times New Roman" w:eastAsia="SimSun" w:hAnsi="Times New Roman" w:cs="Times New Roman"/>
                <w:b/>
              </w:rPr>
              <w:t>arba</w:t>
            </w:r>
            <w:r w:rsidRPr="0017505C">
              <w:rPr>
                <w:rFonts w:ascii="Times New Roman" w:eastAsia="SimSun" w:hAnsi="Times New Roman" w:cs="Times New Roman"/>
                <w:bCs/>
              </w:rPr>
              <w:t xml:space="preserve"> </w:t>
            </w:r>
          </w:p>
          <w:p w14:paraId="3D68FD7D" w14:textId="77777777" w:rsidR="0017505C" w:rsidRPr="0017505C" w:rsidRDefault="0017505C" w:rsidP="0017505C">
            <w:pPr>
              <w:numPr>
                <w:ilvl w:val="0"/>
                <w:numId w:val="4"/>
              </w:numPr>
              <w:suppressAutoHyphens/>
              <w:ind w:left="693" w:right="797" w:hanging="283"/>
              <w:contextualSpacing/>
              <w:jc w:val="both"/>
              <w:rPr>
                <w:rFonts w:ascii="Times New Roman" w:eastAsia="SimSun" w:hAnsi="Times New Roman" w:cs="Times New Roman"/>
                <w:bCs/>
              </w:rPr>
            </w:pPr>
            <w:r w:rsidRPr="0017505C">
              <w:rPr>
                <w:rFonts w:ascii="Times New Roman" w:eastAsia="SimSun" w:hAnsi="Times New Roman" w:cs="Times New Roman"/>
                <w:bCs/>
              </w:rPr>
              <w:t xml:space="preserve">gamintojo ar tiekėjo deklaracija (pateikiant objektyvius įrodymus), </w:t>
            </w:r>
            <w:r w:rsidRPr="0017505C">
              <w:rPr>
                <w:rFonts w:ascii="Times New Roman" w:eastAsia="SimSun" w:hAnsi="Times New Roman" w:cs="Times New Roman"/>
                <w:b/>
              </w:rPr>
              <w:t xml:space="preserve">arba </w:t>
            </w:r>
          </w:p>
          <w:p w14:paraId="7FD18C2F" w14:textId="77777777" w:rsidR="0017505C" w:rsidRPr="0017505C" w:rsidRDefault="0017505C" w:rsidP="0017505C">
            <w:pPr>
              <w:numPr>
                <w:ilvl w:val="0"/>
                <w:numId w:val="4"/>
              </w:numPr>
              <w:suppressAutoHyphens/>
              <w:ind w:left="693" w:right="797" w:hanging="283"/>
              <w:contextualSpacing/>
              <w:jc w:val="both"/>
              <w:rPr>
                <w:rFonts w:ascii="Times New Roman" w:eastAsia="SimSun" w:hAnsi="Times New Roman" w:cs="Times New Roman"/>
                <w:bCs/>
              </w:rPr>
            </w:pPr>
            <w:r w:rsidRPr="0017505C">
              <w:rPr>
                <w:rFonts w:ascii="Times New Roman" w:eastAsia="SimSun" w:hAnsi="Times New Roman" w:cs="Times New Roman"/>
                <w:bCs/>
              </w:rPr>
              <w:t>kiti lygiaverčiai įrodymai.</w:t>
            </w:r>
          </w:p>
          <w:p w14:paraId="24FBD6DF" w14:textId="77777777" w:rsidR="0017505C" w:rsidRPr="0017505C" w:rsidRDefault="0017505C" w:rsidP="0017505C">
            <w:pPr>
              <w:suppressAutoHyphens/>
              <w:ind w:right="797"/>
              <w:contextualSpacing/>
              <w:jc w:val="both"/>
              <w:rPr>
                <w:rFonts w:ascii="Times New Roman" w:eastAsia="SimSun" w:hAnsi="Times New Roman" w:cs="Times New Roman"/>
              </w:rPr>
            </w:pPr>
          </w:p>
        </w:tc>
      </w:tr>
      <w:tr w:rsidR="0017505C" w:rsidRPr="0017505C" w14:paraId="7F8B37BC" w14:textId="77777777" w:rsidTr="0017505C">
        <w:tc>
          <w:tcPr>
            <w:tcW w:w="3256" w:type="dxa"/>
          </w:tcPr>
          <w:p w14:paraId="7418F890" w14:textId="2F38AB3B" w:rsidR="0017505C" w:rsidRPr="0017505C" w:rsidRDefault="0017505C" w:rsidP="0017505C">
            <w:pPr>
              <w:suppressAutoHyphens/>
              <w:ind w:right="225"/>
              <w:contextualSpacing/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2. </w:t>
            </w:r>
            <w:r w:rsidRPr="0017505C">
              <w:rPr>
                <w:rFonts w:ascii="Times New Roman" w:eastAsia="SimSun" w:hAnsi="Times New Roman" w:cs="Times New Roman"/>
              </w:rPr>
              <w:t>plastikinėse detalėse neturi būti naudojamos cheminės medžiagos, klasifikuojamos priskiriant bet kurią iš nurodytų pavojingumo frazę pagal Reglamentą (EB) Nr. 1272/2008 (OL 2008 L 353, p. 1): kancerogeninės (H350), sukeliančios paveldimus genetinius defektus (H340), toksiškos reprodukcijai (H360F, H360FD, H360D, H360Df, H361f, H361fd, H360Df, H361d, H360Fd).</w:t>
            </w:r>
          </w:p>
        </w:tc>
        <w:tc>
          <w:tcPr>
            <w:tcW w:w="5670" w:type="dxa"/>
          </w:tcPr>
          <w:p w14:paraId="7D049BBA" w14:textId="77777777" w:rsidR="0017505C" w:rsidRPr="0017505C" w:rsidRDefault="0017505C" w:rsidP="0017505C">
            <w:pPr>
              <w:numPr>
                <w:ilvl w:val="0"/>
                <w:numId w:val="5"/>
              </w:numPr>
              <w:suppressAutoHyphens/>
              <w:ind w:left="693" w:right="797" w:hanging="283"/>
              <w:contextualSpacing/>
              <w:jc w:val="both"/>
              <w:rPr>
                <w:rFonts w:ascii="Times New Roman" w:eastAsia="SimSun" w:hAnsi="Times New Roman" w:cs="Times New Roman"/>
              </w:rPr>
            </w:pPr>
            <w:r w:rsidRPr="0017505C">
              <w:rPr>
                <w:rFonts w:ascii="Times New Roman" w:eastAsia="SimSun" w:hAnsi="Times New Roman" w:cs="Times New Roman"/>
              </w:rPr>
              <w:t xml:space="preserve">Ekologinis ženklas European Ecolabel </w:t>
            </w:r>
            <w:r w:rsidRPr="0017505C">
              <w:rPr>
                <w:rFonts w:ascii="Times New Roman" w:eastAsia="SimSun" w:hAnsi="Times New Roman" w:cs="Times New Roman"/>
                <w:b/>
                <w:bCs/>
              </w:rPr>
              <w:t>arba</w:t>
            </w:r>
            <w:r w:rsidRPr="0017505C">
              <w:rPr>
                <w:rFonts w:ascii="Times New Roman" w:eastAsia="SimSun" w:hAnsi="Times New Roman" w:cs="Times New Roman"/>
              </w:rPr>
              <w:t xml:space="preserve"> the Blue Angel, </w:t>
            </w:r>
            <w:r w:rsidRPr="0017505C">
              <w:rPr>
                <w:rFonts w:ascii="Times New Roman" w:eastAsia="SimSun" w:hAnsi="Times New Roman" w:cs="Times New Roman"/>
                <w:b/>
                <w:bCs/>
              </w:rPr>
              <w:t>arba</w:t>
            </w:r>
            <w:r w:rsidRPr="0017505C">
              <w:rPr>
                <w:rFonts w:ascii="Times New Roman" w:eastAsia="SimSun" w:hAnsi="Times New Roman" w:cs="Times New Roman"/>
              </w:rPr>
              <w:t xml:space="preserve"> Nordic Swan, </w:t>
            </w:r>
            <w:r w:rsidRPr="0017505C">
              <w:rPr>
                <w:rFonts w:ascii="Times New Roman" w:eastAsia="SimSun" w:hAnsi="Times New Roman" w:cs="Times New Roman"/>
                <w:b/>
                <w:bCs/>
              </w:rPr>
              <w:t>arba</w:t>
            </w:r>
            <w:r w:rsidRPr="0017505C">
              <w:rPr>
                <w:rFonts w:ascii="Times New Roman" w:eastAsia="SimSun" w:hAnsi="Times New Roman" w:cs="Times New Roman"/>
              </w:rPr>
              <w:t xml:space="preserve"> kitas I tipo ekologinis ženklas (sertifikatas), kuris įrodytų, kad plastikinėse detalėse nenaudojamos nurodytos cheminės medžiagos, </w:t>
            </w:r>
            <w:r w:rsidRPr="0017505C">
              <w:rPr>
                <w:rFonts w:ascii="Times New Roman" w:eastAsia="SimSun" w:hAnsi="Times New Roman" w:cs="Times New Roman"/>
                <w:b/>
                <w:bCs/>
              </w:rPr>
              <w:t>arba</w:t>
            </w:r>
            <w:r w:rsidRPr="0017505C">
              <w:rPr>
                <w:rFonts w:ascii="Times New Roman" w:eastAsia="SimSun" w:hAnsi="Times New Roman" w:cs="Times New Roman"/>
              </w:rPr>
              <w:t xml:space="preserve"> </w:t>
            </w:r>
          </w:p>
          <w:p w14:paraId="34D732AB" w14:textId="77777777" w:rsidR="0017505C" w:rsidRPr="0017505C" w:rsidRDefault="0017505C" w:rsidP="0017505C">
            <w:pPr>
              <w:numPr>
                <w:ilvl w:val="0"/>
                <w:numId w:val="5"/>
              </w:numPr>
              <w:suppressAutoHyphens/>
              <w:ind w:left="693" w:right="797" w:hanging="283"/>
              <w:contextualSpacing/>
              <w:jc w:val="both"/>
              <w:rPr>
                <w:rFonts w:ascii="Times New Roman" w:eastAsia="SimSun" w:hAnsi="Times New Roman" w:cs="Times New Roman"/>
              </w:rPr>
            </w:pPr>
            <w:r w:rsidRPr="0017505C">
              <w:rPr>
                <w:rFonts w:ascii="Times New Roman" w:eastAsia="SimSun" w:hAnsi="Times New Roman" w:cs="Times New Roman"/>
              </w:rPr>
              <w:t xml:space="preserve">gamintojo techniniai dokumentai, </w:t>
            </w:r>
            <w:r w:rsidRPr="0017505C">
              <w:rPr>
                <w:rFonts w:ascii="Times New Roman" w:eastAsia="SimSun" w:hAnsi="Times New Roman" w:cs="Times New Roman"/>
                <w:b/>
                <w:bCs/>
              </w:rPr>
              <w:t>arba</w:t>
            </w:r>
          </w:p>
          <w:p w14:paraId="3EBFACF4" w14:textId="77777777" w:rsidR="0017505C" w:rsidRPr="0017505C" w:rsidRDefault="0017505C" w:rsidP="0017505C">
            <w:pPr>
              <w:numPr>
                <w:ilvl w:val="0"/>
                <w:numId w:val="5"/>
              </w:numPr>
              <w:suppressAutoHyphens/>
              <w:ind w:left="693" w:right="797" w:hanging="283"/>
              <w:contextualSpacing/>
              <w:jc w:val="both"/>
              <w:rPr>
                <w:rFonts w:ascii="Times New Roman" w:eastAsia="SimSun" w:hAnsi="Times New Roman" w:cs="Times New Roman"/>
              </w:rPr>
            </w:pPr>
            <w:r w:rsidRPr="0017505C">
              <w:rPr>
                <w:rFonts w:ascii="Times New Roman" w:eastAsia="SimSun" w:hAnsi="Times New Roman" w:cs="Times New Roman"/>
              </w:rPr>
              <w:t xml:space="preserve">gamintojo ar tiekėjo deklaracija (pateikiant objektyvius įrodymus), </w:t>
            </w:r>
            <w:r w:rsidRPr="0017505C">
              <w:rPr>
                <w:rFonts w:ascii="Times New Roman" w:eastAsia="SimSun" w:hAnsi="Times New Roman" w:cs="Times New Roman"/>
                <w:b/>
                <w:bCs/>
              </w:rPr>
              <w:t>arba</w:t>
            </w:r>
            <w:r w:rsidRPr="0017505C">
              <w:rPr>
                <w:rFonts w:ascii="Times New Roman" w:eastAsia="SimSun" w:hAnsi="Times New Roman" w:cs="Times New Roman"/>
              </w:rPr>
              <w:t xml:space="preserve"> </w:t>
            </w:r>
          </w:p>
          <w:p w14:paraId="5A5AD685" w14:textId="77777777" w:rsidR="0017505C" w:rsidRPr="0017505C" w:rsidRDefault="0017505C" w:rsidP="0017505C">
            <w:pPr>
              <w:numPr>
                <w:ilvl w:val="0"/>
                <w:numId w:val="5"/>
              </w:numPr>
              <w:suppressAutoHyphens/>
              <w:ind w:left="693" w:right="797" w:hanging="283"/>
              <w:contextualSpacing/>
              <w:jc w:val="both"/>
              <w:rPr>
                <w:rFonts w:ascii="Times New Roman" w:eastAsia="SimSun" w:hAnsi="Times New Roman" w:cs="Times New Roman"/>
              </w:rPr>
            </w:pPr>
            <w:r w:rsidRPr="0017505C">
              <w:rPr>
                <w:rFonts w:ascii="Times New Roman" w:eastAsia="SimSun" w:hAnsi="Times New Roman" w:cs="Times New Roman"/>
              </w:rPr>
              <w:t>kiti lygiaverčiai įrodymai.</w:t>
            </w:r>
          </w:p>
          <w:p w14:paraId="69E489E6" w14:textId="77777777" w:rsidR="0017505C" w:rsidRPr="0017505C" w:rsidRDefault="0017505C" w:rsidP="0017505C">
            <w:pPr>
              <w:suppressAutoHyphens/>
              <w:ind w:right="797"/>
              <w:contextualSpacing/>
              <w:jc w:val="both"/>
              <w:rPr>
                <w:rFonts w:ascii="Times New Roman" w:eastAsia="SimSun" w:hAnsi="Times New Roman" w:cs="Times New Roman"/>
              </w:rPr>
            </w:pPr>
          </w:p>
        </w:tc>
      </w:tr>
      <w:tr w:rsidR="0017505C" w:rsidRPr="0017505C" w14:paraId="21E10340" w14:textId="77777777" w:rsidTr="0017505C">
        <w:tc>
          <w:tcPr>
            <w:tcW w:w="8926" w:type="dxa"/>
            <w:gridSpan w:val="2"/>
          </w:tcPr>
          <w:p w14:paraId="1AE618D1" w14:textId="77777777" w:rsidR="0017505C" w:rsidRPr="0017505C" w:rsidRDefault="0017505C" w:rsidP="0017505C">
            <w:pPr>
              <w:suppressAutoHyphens/>
              <w:ind w:right="797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</w:rPr>
            </w:pPr>
          </w:p>
          <w:p w14:paraId="0852C499" w14:textId="77777777" w:rsidR="0017505C" w:rsidRPr="0017505C" w:rsidRDefault="0017505C" w:rsidP="0017505C">
            <w:pPr>
              <w:suppressAutoHyphens/>
              <w:ind w:right="797"/>
              <w:contextualSpacing/>
              <w:jc w:val="both"/>
              <w:rPr>
                <w:rFonts w:ascii="Times New Roman" w:eastAsia="SimSun" w:hAnsi="Times New Roman" w:cs="Times New Roman"/>
                <w:b/>
                <w:bCs/>
                <w:i/>
                <w:iCs/>
              </w:rPr>
            </w:pPr>
            <w:r w:rsidRPr="0017505C">
              <w:rPr>
                <w:rFonts w:ascii="Times New Roman" w:eastAsia="SimSun" w:hAnsi="Times New Roman" w:cs="Times New Roman"/>
                <w:b/>
                <w:bCs/>
              </w:rPr>
              <w:t>*</w:t>
            </w:r>
            <w:r w:rsidRPr="0017505C">
              <w:rPr>
                <w:rFonts w:ascii="Times New Roman" w:eastAsia="SimSun" w:hAnsi="Times New Roman" w:cs="Times New Roman"/>
                <w:b/>
                <w:bCs/>
                <w:i/>
                <w:iCs/>
              </w:rPr>
              <w:t>Atitiktį aplinkos apsaugos reikalavimams įrodančių dokumentų bus prašoma tik iš galimo laimėtojo.</w:t>
            </w:r>
          </w:p>
          <w:p w14:paraId="6A4CDDAC" w14:textId="77777777" w:rsidR="0017505C" w:rsidRPr="0017505C" w:rsidRDefault="0017505C" w:rsidP="0017505C">
            <w:pPr>
              <w:suppressAutoHyphens/>
              <w:ind w:right="797"/>
              <w:contextualSpacing/>
              <w:jc w:val="both"/>
              <w:rPr>
                <w:rFonts w:ascii="Times New Roman" w:eastAsia="SimSun" w:hAnsi="Times New Roman" w:cs="Times New Roman"/>
              </w:rPr>
            </w:pPr>
          </w:p>
        </w:tc>
      </w:tr>
    </w:tbl>
    <w:p w14:paraId="6EACD1B0" w14:textId="77777777" w:rsidR="0017505C" w:rsidRDefault="0017505C"/>
    <w:sectPr w:rsidR="0017505C" w:rsidSect="0017505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73CB8"/>
    <w:multiLevelType w:val="hybridMultilevel"/>
    <w:tmpl w:val="4452578E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9102E"/>
    <w:multiLevelType w:val="hybridMultilevel"/>
    <w:tmpl w:val="588C8F6C"/>
    <w:lvl w:ilvl="0" w:tplc="BDD63F8C">
      <w:start w:val="1"/>
      <w:numFmt w:val="lowerLetter"/>
      <w:lvlText w:val="%1)"/>
      <w:lvlJc w:val="left"/>
      <w:pPr>
        <w:ind w:left="994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6440D"/>
    <w:multiLevelType w:val="hybridMultilevel"/>
    <w:tmpl w:val="F05A4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97989"/>
    <w:multiLevelType w:val="multilevel"/>
    <w:tmpl w:val="4AAC2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024962"/>
    <w:multiLevelType w:val="hybridMultilevel"/>
    <w:tmpl w:val="F8DA6BBC"/>
    <w:lvl w:ilvl="0" w:tplc="BDD63F8C">
      <w:start w:val="1"/>
      <w:numFmt w:val="lowerLetter"/>
      <w:lvlText w:val="%1)"/>
      <w:lvlJc w:val="left"/>
      <w:pPr>
        <w:ind w:left="994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803106">
    <w:abstractNumId w:val="3"/>
  </w:num>
  <w:num w:numId="2" w16cid:durableId="2070372973">
    <w:abstractNumId w:val="2"/>
  </w:num>
  <w:num w:numId="3" w16cid:durableId="1730379051">
    <w:abstractNumId w:val="0"/>
  </w:num>
  <w:num w:numId="4" w16cid:durableId="307369946">
    <w:abstractNumId w:val="1"/>
  </w:num>
  <w:num w:numId="5" w16cid:durableId="13632816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2DC"/>
    <w:rsid w:val="0017505C"/>
    <w:rsid w:val="008E72DC"/>
    <w:rsid w:val="00AB47DB"/>
    <w:rsid w:val="00D8142B"/>
    <w:rsid w:val="00DD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B93CA"/>
  <w15:chartTrackingRefBased/>
  <w15:docId w15:val="{2577FE07-309F-4048-BD9A-7AEBB36E6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E7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E7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E72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E72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E72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E72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E72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E72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E72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E72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E72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E72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E72D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E72D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E72D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E72D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E72D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E72D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E72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E7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E72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E72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E7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E72D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E72D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E72D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E72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E72D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E72DC"/>
    <w:rPr>
      <w:b/>
      <w:bCs/>
      <w:smallCaps/>
      <w:color w:val="0F4761" w:themeColor="accent1" w:themeShade="BF"/>
      <w:spacing w:val="5"/>
    </w:rPr>
  </w:style>
  <w:style w:type="table" w:customStyle="1" w:styleId="Lentelstinklelis1">
    <w:name w:val="Lentelės tinklelis1"/>
    <w:basedOn w:val="prastojilentel"/>
    <w:next w:val="Lentelstinklelis"/>
    <w:uiPriority w:val="39"/>
    <w:rsid w:val="0017505C"/>
    <w:pPr>
      <w:spacing w:after="0" w:line="240" w:lineRule="auto"/>
    </w:pPr>
    <w:rPr>
      <w:rFonts w:ascii="Times New Roman" w:eastAsia="Calibri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175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17505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17505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1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33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47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68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36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78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995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4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3227</Words>
  <Characters>1840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Laukienė</dc:creator>
  <cp:keywords/>
  <dc:description/>
  <cp:lastModifiedBy>Vilma Miliauskienė</cp:lastModifiedBy>
  <cp:revision>2</cp:revision>
  <dcterms:created xsi:type="dcterms:W3CDTF">2025-07-18T08:55:00Z</dcterms:created>
  <dcterms:modified xsi:type="dcterms:W3CDTF">2025-07-18T08:55:00Z</dcterms:modified>
</cp:coreProperties>
</file>