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CFEA" w14:textId="77777777" w:rsidR="001C4229" w:rsidRPr="000750C9" w:rsidRDefault="001C4229" w:rsidP="001C4229">
      <w:pPr>
        <w:spacing w:line="276" w:lineRule="auto"/>
        <w:ind w:firstLine="851"/>
        <w:jc w:val="both"/>
        <w:rPr>
          <w:i/>
          <w:iCs/>
        </w:rPr>
      </w:pPr>
      <w:r w:rsidRPr="000750C9">
        <w:rPr>
          <w:i/>
          <w:iCs/>
        </w:rPr>
        <w:t xml:space="preserve">DĖL PIRKIMO NUTRAUKIMO </w:t>
      </w:r>
    </w:p>
    <w:p w14:paraId="732C184D" w14:textId="6EAF8235" w:rsidR="001C4229" w:rsidRDefault="001C4229" w:rsidP="001C4229">
      <w:pPr>
        <w:spacing w:line="276" w:lineRule="auto"/>
        <w:ind w:firstLine="851"/>
        <w:jc w:val="both"/>
        <w:rPr>
          <w:i/>
          <w:iCs/>
        </w:rPr>
      </w:pPr>
      <w:r w:rsidRPr="000750C9">
        <w:rPr>
          <w:i/>
          <w:iCs/>
        </w:rPr>
        <w:t xml:space="preserve">Informuojame, kad pirkimo procedūros nutraukiamos vadovaujantis </w:t>
      </w:r>
      <w:r>
        <w:rPr>
          <w:i/>
          <w:iCs/>
        </w:rPr>
        <w:t xml:space="preserve">Viešųjų pirkimų įstatymo </w:t>
      </w:r>
      <w:r w:rsidRPr="000750C9">
        <w:rPr>
          <w:i/>
          <w:iCs/>
        </w:rPr>
        <w:t xml:space="preserve"> 29 str. 4 d. ir </w:t>
      </w:r>
      <w:r w:rsidRPr="000750C9">
        <w:rPr>
          <w:i/>
          <w:iCs/>
          <w:shd w:val="clear" w:color="auto" w:fill="FFFFFF"/>
        </w:rPr>
        <w:t xml:space="preserve">pirkimo dokumentų </w:t>
      </w:r>
      <w:r>
        <w:rPr>
          <w:i/>
          <w:iCs/>
          <w:shd w:val="clear" w:color="auto" w:fill="FFFFFF"/>
        </w:rPr>
        <w:t>bendrųjų sąlygų 21</w:t>
      </w:r>
      <w:r w:rsidRPr="000750C9">
        <w:rPr>
          <w:i/>
          <w:iCs/>
          <w:shd w:val="clear" w:color="auto" w:fill="FFFFFF"/>
        </w:rPr>
        <w:t>.</w:t>
      </w:r>
      <w:r>
        <w:rPr>
          <w:i/>
          <w:iCs/>
          <w:shd w:val="clear" w:color="auto" w:fill="FFFFFF"/>
        </w:rPr>
        <w:t>1 ir 21.2</w:t>
      </w:r>
      <w:r w:rsidRPr="000750C9">
        <w:rPr>
          <w:i/>
          <w:iCs/>
          <w:shd w:val="clear" w:color="auto" w:fill="FFFFFF"/>
        </w:rPr>
        <w:t xml:space="preserve"> punktu</w:t>
      </w:r>
      <w:r w:rsidRPr="000750C9">
        <w:rPr>
          <w:i/>
          <w:iCs/>
        </w:rPr>
        <w:t>, dėl poreikio taisyti techninę specifikaciją. Vadovaujantis VPĮ 29 str. 2 d. 3 p. pirkimo procedūros yra baigtos</w:t>
      </w:r>
      <w:r>
        <w:rPr>
          <w:i/>
          <w:iCs/>
        </w:rPr>
        <w:t>.</w:t>
      </w:r>
    </w:p>
    <w:p w14:paraId="04FF47FF" w14:textId="77777777" w:rsidR="001C4229" w:rsidRDefault="001C4229" w:rsidP="001C4229">
      <w:pPr>
        <w:spacing w:line="276" w:lineRule="auto"/>
        <w:ind w:firstLine="851"/>
        <w:jc w:val="both"/>
        <w:rPr>
          <w:i/>
          <w:iCs/>
        </w:rPr>
      </w:pPr>
    </w:p>
    <w:p w14:paraId="6A8A2FA9" w14:textId="77777777" w:rsidR="001C4229" w:rsidRDefault="001C4229" w:rsidP="001C4229">
      <w:pPr>
        <w:spacing w:line="276" w:lineRule="auto"/>
        <w:ind w:firstLine="851"/>
        <w:jc w:val="both"/>
        <w:rPr>
          <w:i/>
          <w:iCs/>
        </w:rPr>
      </w:pPr>
    </w:p>
    <w:p w14:paraId="5F72285B" w14:textId="77777777" w:rsidR="001C4229" w:rsidRDefault="001C4229" w:rsidP="001C4229">
      <w:pPr>
        <w:spacing w:line="276" w:lineRule="auto"/>
        <w:ind w:firstLine="851"/>
        <w:jc w:val="both"/>
        <w:rPr>
          <w:i/>
          <w:iCs/>
        </w:rPr>
      </w:pPr>
    </w:p>
    <w:p w14:paraId="72D597EC" w14:textId="77777777" w:rsidR="001C4229" w:rsidRDefault="001C4229" w:rsidP="001C4229">
      <w:pPr>
        <w:spacing w:line="276" w:lineRule="auto"/>
        <w:ind w:firstLine="851"/>
        <w:jc w:val="both"/>
        <w:rPr>
          <w:i/>
          <w:iCs/>
        </w:rPr>
      </w:pPr>
    </w:p>
    <w:p w14:paraId="2A5ADC8F" w14:textId="77777777" w:rsidR="001C4229" w:rsidRDefault="001C4229" w:rsidP="001C4229">
      <w:pPr>
        <w:spacing w:line="276" w:lineRule="auto"/>
        <w:ind w:firstLine="851"/>
        <w:jc w:val="both"/>
        <w:rPr>
          <w:i/>
          <w:iCs/>
        </w:rPr>
      </w:pPr>
    </w:p>
    <w:p w14:paraId="0281F0E2" w14:textId="187AFCED" w:rsidR="001C4229" w:rsidRDefault="001C4229" w:rsidP="001C4229">
      <w:pPr>
        <w:spacing w:line="276" w:lineRule="auto"/>
        <w:ind w:firstLine="851"/>
        <w:jc w:val="both"/>
        <w:rPr>
          <w:i/>
          <w:iCs/>
        </w:rPr>
      </w:pPr>
      <w:r>
        <w:rPr>
          <w:i/>
          <w:iCs/>
        </w:rPr>
        <w:t>Pagarbiai,</w:t>
      </w:r>
    </w:p>
    <w:p w14:paraId="2C896EC8" w14:textId="3B3AAE53" w:rsidR="001C4229" w:rsidRPr="000750C9" w:rsidRDefault="001C4229" w:rsidP="001C4229">
      <w:pPr>
        <w:spacing w:line="276" w:lineRule="auto"/>
        <w:ind w:firstLine="851"/>
        <w:jc w:val="both"/>
        <w:rPr>
          <w:i/>
          <w:iCs/>
        </w:rPr>
      </w:pPr>
      <w:r>
        <w:rPr>
          <w:i/>
          <w:iCs/>
        </w:rPr>
        <w:t>Viešojo pirkimo komisija</w:t>
      </w:r>
    </w:p>
    <w:p w14:paraId="4E41F5E8" w14:textId="77777777" w:rsidR="00027A55" w:rsidRPr="002C4CEB" w:rsidRDefault="00027A55"/>
    <w:sectPr w:rsidR="00027A55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89"/>
    <w:rsid w:val="00027A55"/>
    <w:rsid w:val="001C4229"/>
    <w:rsid w:val="00220912"/>
    <w:rsid w:val="002C4CEB"/>
    <w:rsid w:val="004E5CA1"/>
    <w:rsid w:val="00837D89"/>
    <w:rsid w:val="00C27199"/>
    <w:rsid w:val="00F02796"/>
    <w:rsid w:val="00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7EAB"/>
  <w15:chartTrackingRefBased/>
  <w15:docId w15:val="{9B3BFB42-243D-4EB3-A16B-6FC9B222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42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7D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7D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7D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7D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7D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7D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7D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7D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7D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7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7D8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7D8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7D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7D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7D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7D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7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D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7D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7D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7D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7D8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7D8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Asta Kliokytė</cp:lastModifiedBy>
  <cp:revision>2</cp:revision>
  <dcterms:created xsi:type="dcterms:W3CDTF">2025-07-18T09:13:00Z</dcterms:created>
  <dcterms:modified xsi:type="dcterms:W3CDTF">2025-07-18T09:14:00Z</dcterms:modified>
</cp:coreProperties>
</file>