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9144C1">
            <w:rPr>
              <w:rStyle w:val="Hyperlink"/>
              <w:rFonts w:eastAsia="Arial" w:cstheme="minorHAnsi"/>
              <w:b/>
              <w:bCs/>
              <w:noProof/>
              <w:sz w:val="32"/>
              <w:szCs w:val="32"/>
              <w:lang w:val="pt-BR"/>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D94D8E4"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9144C1">
          <w:rPr>
            <w:rStyle w:val="Hyperlink"/>
            <w:lang w:val="pt-BR"/>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94BC0BD"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9144C1">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4AC2D99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7F7FF898"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144C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9144C1">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9144C1">
        <w:rPr>
          <w:lang w:val="lt-LT"/>
        </w:rPr>
        <w:t xml:space="preserve"> </w:t>
      </w:r>
      <w:r w:rsidR="00DD17B7" w:rsidRPr="009144C1">
        <w:rPr>
          <w:lang w:val="lt-LT"/>
        </w:rPr>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9144C1">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6912816A"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3F960C3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9144C1">
        <w:rPr>
          <w:rFonts w:ascii="Segoe UI" w:hAnsi="Segoe UI" w:cs="Segoe UI"/>
          <w:sz w:val="18"/>
          <w:szCs w:val="18"/>
          <w:lang w:val="pt-BR"/>
        </w:rPr>
        <w:t xml:space="preserve"> </w:t>
      </w:r>
      <w:r w:rsidR="00886FA6" w:rsidRPr="009144C1">
        <w:rPr>
          <w:rFonts w:cstheme="minorHAnsi"/>
          <w:lang w:val="pt-BR"/>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9144C1">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9144C1" w:rsidRDefault="009B1639" w:rsidP="008E1EB5">
      <w:pPr>
        <w:pStyle w:val="ListParagraph"/>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9B65" w14:textId="77777777" w:rsidR="00B54CF8" w:rsidRDefault="00B54CF8" w:rsidP="00184B8C">
      <w:pPr>
        <w:spacing w:after="0" w:line="240" w:lineRule="auto"/>
      </w:pPr>
      <w:r>
        <w:separator/>
      </w:r>
    </w:p>
  </w:endnote>
  <w:endnote w:type="continuationSeparator" w:id="0">
    <w:p w14:paraId="5959456B" w14:textId="77777777" w:rsidR="00B54CF8" w:rsidRDefault="00B54CF8" w:rsidP="00184B8C">
      <w:pPr>
        <w:spacing w:after="0" w:line="240" w:lineRule="auto"/>
      </w:pPr>
      <w:r>
        <w:continuationSeparator/>
      </w:r>
    </w:p>
  </w:endnote>
  <w:endnote w:type="continuationNotice" w:id="1">
    <w:p w14:paraId="4BE094C2" w14:textId="77777777" w:rsidR="00B54CF8" w:rsidRDefault="00B54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D687A34"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FED8" w14:textId="77777777" w:rsidR="00B54CF8" w:rsidRDefault="00B54CF8" w:rsidP="00184B8C">
      <w:pPr>
        <w:spacing w:after="0" w:line="240" w:lineRule="auto"/>
      </w:pPr>
      <w:r>
        <w:separator/>
      </w:r>
    </w:p>
  </w:footnote>
  <w:footnote w:type="continuationSeparator" w:id="0">
    <w:p w14:paraId="300F5EAF" w14:textId="77777777" w:rsidR="00B54CF8" w:rsidRDefault="00B54CF8" w:rsidP="00184B8C">
      <w:pPr>
        <w:spacing w:after="0" w:line="240" w:lineRule="auto"/>
      </w:pPr>
      <w:r>
        <w:continuationSeparator/>
      </w:r>
    </w:p>
  </w:footnote>
  <w:footnote w:type="continuationNotice" w:id="1">
    <w:p w14:paraId="79D9DD39" w14:textId="77777777" w:rsidR="00B54CF8" w:rsidRDefault="00B54CF8">
      <w:pPr>
        <w:spacing w:after="0" w:line="240" w:lineRule="auto"/>
      </w:pPr>
    </w:p>
  </w:footnote>
  <w:footnote w:id="2">
    <w:p w14:paraId="50105DE5" w14:textId="71622FEB"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9144C1">
          <w:rPr>
            <w:rStyle w:val="Hyperlink"/>
            <w:lang w:val="pt-BR"/>
          </w:rPr>
          <w:t>https://vpt.lrv.lt/lt/nauja-cvp-is-aktuali-nuo-2024-12-01/metodine-medziaga-instrukcijos/tiekejamsnaujaCVPIS</w:t>
        </w:r>
      </w:hyperlink>
      <w:r w:rsidR="0092095D" w:rsidRPr="009144C1">
        <w:rPr>
          <w:lang w:val="pt-BR"/>
        </w:rPr>
        <w:t xml:space="preserve"> </w:t>
      </w:r>
      <w:r w:rsidR="00427C59" w:rsidRPr="00427C59">
        <w:rPr>
          <w:lang w:val="lt-LT"/>
        </w:rPr>
        <w:t xml:space="preserve"> </w:t>
      </w:r>
    </w:p>
  </w:footnote>
  <w:footnote w:id="3">
    <w:p w14:paraId="05A78CD8" w14:textId="6BA12FE0"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9144C1">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346"/>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972"/>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4C1"/>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491"/>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CF8"/>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2BFA"/>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10010</Words>
  <Characters>57058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Asta Burkauskaitė</cp:lastModifiedBy>
  <cp:revision>141</cp:revision>
  <dcterms:created xsi:type="dcterms:W3CDTF">2023-07-05T11:53:00Z</dcterms:created>
  <dcterms:modified xsi:type="dcterms:W3CDTF">2025-07-18T05:11:00Z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