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2DEA16C4" w14:textId="77777777" w:rsidR="00873882" w:rsidRDefault="00873882" w:rsidP="00092B6D">
          <w:pPr>
            <w:shd w:val="clear" w:color="auto" w:fill="FFFFFF"/>
            <w:spacing w:after="0"/>
            <w:jc w:val="center"/>
            <w:rPr>
              <w:rStyle w:val="Hyperlink"/>
              <w:rFonts w:cstheme="minorHAnsi"/>
              <w:b/>
              <w:bCs/>
              <w:noProof/>
              <w:sz w:val="28"/>
              <w:szCs w:val="28"/>
            </w:rPr>
          </w:pPr>
        </w:p>
        <w:p w14:paraId="36258ED2" w14:textId="3EB7D819" w:rsidR="00092B6D" w:rsidRPr="00092B6D" w:rsidRDefault="000D4C27" w:rsidP="00092B6D">
          <w:pPr>
            <w:shd w:val="clear" w:color="auto" w:fill="FFFFFF"/>
            <w:spacing w:after="0"/>
            <w:jc w:val="center"/>
            <w:rPr>
              <w:rStyle w:val="Hyperlink"/>
              <w:rFonts w:cstheme="minorHAnsi"/>
              <w:b/>
              <w:bCs/>
              <w:noProof/>
              <w:sz w:val="28"/>
              <w:szCs w:val="28"/>
            </w:rPr>
          </w:pPr>
          <w:r>
            <w:rPr>
              <w:rStyle w:val="Hyperlink"/>
              <w:rFonts w:cstheme="minorHAnsi"/>
              <w:b/>
              <w:bCs/>
              <w:noProof/>
              <w:sz w:val="28"/>
              <w:szCs w:val="28"/>
            </w:rPr>
            <w:t xml:space="preserve">PASLAUGŲ VALDYMO PRIEMONĖS </w:t>
          </w:r>
          <w:r w:rsidR="00873882">
            <w:rPr>
              <w:rStyle w:val="Hyperlink"/>
              <w:rFonts w:cstheme="minorHAnsi"/>
              <w:b/>
              <w:bCs/>
              <w:noProof/>
              <w:sz w:val="28"/>
              <w:szCs w:val="28"/>
            </w:rPr>
            <w:t>PROGRAMINĖS ĮRANGOS MODERNIZAVIMO PASLAUGOS</w:t>
          </w: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4C6F4F89" w14:textId="77777777" w:rsidR="00EA20EA" w:rsidRPr="00C83D64" w:rsidRDefault="00092B6D" w:rsidP="00092B6D">
          <w:pPr>
            <w:tabs>
              <w:tab w:val="right" w:leader="dot" w:pos="9629"/>
            </w:tabs>
            <w:spacing w:after="0" w:line="240" w:lineRule="auto"/>
            <w:rPr>
              <w:noProof/>
            </w:rPr>
          </w:pPr>
          <w:r w:rsidRPr="00C83D64">
            <w:rPr>
              <w:rStyle w:val="Hyperlink"/>
              <w:rFonts w:cstheme="minorHAnsi"/>
              <w:noProof/>
            </w:rPr>
            <w:t xml:space="preserve">   </w:t>
          </w:r>
          <w:r w:rsidRPr="00C83D64">
            <w:rPr>
              <w:rStyle w:val="Hyperlink"/>
              <w:rFonts w:cstheme="minorHAnsi"/>
              <w:noProof/>
            </w:rPr>
            <w:fldChar w:fldCharType="begin"/>
          </w:r>
          <w:r w:rsidRPr="00C83D64">
            <w:rPr>
              <w:rStyle w:val="Hyperlink"/>
              <w:rFonts w:cstheme="minorHAnsi"/>
              <w:noProof/>
            </w:rPr>
            <w:instrText xml:space="preserve"> TOC \o "1-3" \h \z \u </w:instrText>
          </w:r>
          <w:r w:rsidRPr="00C83D64">
            <w:rPr>
              <w:rStyle w:val="Hyperlink"/>
              <w:rFonts w:cstheme="minorHAnsi"/>
              <w:noProof/>
            </w:rPr>
            <w:fldChar w:fldCharType="separate"/>
          </w:r>
        </w:p>
        <w:p w14:paraId="654B11D6" w14:textId="25F2F573" w:rsidR="00EA20EA" w:rsidRPr="00C83D64" w:rsidRDefault="00EA20EA" w:rsidP="00C83D64">
          <w:pPr>
            <w:pStyle w:val="TOC1"/>
            <w:rPr>
              <w:b w:val="0"/>
              <w:bCs w:val="0"/>
              <w:kern w:val="2"/>
              <w:sz w:val="24"/>
              <w:szCs w:val="24"/>
              <w:lang w:val="en-US" w:eastAsia="en-US"/>
              <w14:ligatures w14:val="standardContextual"/>
            </w:rPr>
          </w:pPr>
          <w:hyperlink w:anchor="_Toc202257115" w:history="1">
            <w:r w:rsidRPr="00C83D64">
              <w:rPr>
                <w:rStyle w:val="Hyperlink"/>
                <w:rFonts w:cstheme="minorHAnsi"/>
                <w:b w:val="0"/>
                <w:bCs w:val="0"/>
              </w:rPr>
              <w:t>1.</w:t>
            </w:r>
            <w:r w:rsidR="00EC6713">
              <w:rPr>
                <w:b w:val="0"/>
                <w:bCs w:val="0"/>
                <w:kern w:val="2"/>
                <w:sz w:val="24"/>
                <w:szCs w:val="24"/>
                <w:lang w:val="en-US" w:eastAsia="en-US"/>
                <w14:ligatures w14:val="standardContextual"/>
              </w:rPr>
              <w:t xml:space="preserve"> </w:t>
            </w:r>
            <w:r w:rsidRPr="00C83D64">
              <w:rPr>
                <w:rStyle w:val="Hyperlink"/>
                <w:rFonts w:cstheme="minorHAnsi"/>
                <w:b w:val="0"/>
                <w:bCs w:val="0"/>
              </w:rPr>
              <w:t>Bendrosios nuostatos</w:t>
            </w:r>
            <w:r w:rsidRPr="00C83D64">
              <w:rPr>
                <w:b w:val="0"/>
                <w:bCs w:val="0"/>
                <w:webHidden/>
              </w:rPr>
              <w:tab/>
            </w:r>
            <w:r w:rsidRPr="00C83D64">
              <w:rPr>
                <w:b w:val="0"/>
                <w:bCs w:val="0"/>
                <w:webHidden/>
              </w:rPr>
              <w:fldChar w:fldCharType="begin"/>
            </w:r>
            <w:r w:rsidRPr="00C83D64">
              <w:rPr>
                <w:b w:val="0"/>
                <w:bCs w:val="0"/>
                <w:webHidden/>
              </w:rPr>
              <w:instrText xml:space="preserve"> PAGEREF _Toc202257115 \h </w:instrText>
            </w:r>
            <w:r w:rsidRPr="00C83D64">
              <w:rPr>
                <w:b w:val="0"/>
                <w:bCs w:val="0"/>
                <w:webHidden/>
              </w:rPr>
            </w:r>
            <w:r w:rsidRPr="00C83D64">
              <w:rPr>
                <w:b w:val="0"/>
                <w:bCs w:val="0"/>
                <w:webHidden/>
              </w:rPr>
              <w:fldChar w:fldCharType="separate"/>
            </w:r>
            <w:r w:rsidR="00EC6713">
              <w:rPr>
                <w:b w:val="0"/>
                <w:bCs w:val="0"/>
                <w:webHidden/>
              </w:rPr>
              <w:t>2</w:t>
            </w:r>
            <w:r w:rsidRPr="00C83D64">
              <w:rPr>
                <w:b w:val="0"/>
                <w:bCs w:val="0"/>
                <w:webHidden/>
              </w:rPr>
              <w:fldChar w:fldCharType="end"/>
            </w:r>
          </w:hyperlink>
        </w:p>
        <w:p w14:paraId="0BF81B22" w14:textId="50521B07" w:rsidR="00EA20EA" w:rsidRPr="00C83D64" w:rsidRDefault="00EA20EA" w:rsidP="00C83D64">
          <w:pPr>
            <w:pStyle w:val="TOC1"/>
            <w:rPr>
              <w:b w:val="0"/>
              <w:bCs w:val="0"/>
              <w:kern w:val="2"/>
              <w:sz w:val="24"/>
              <w:szCs w:val="24"/>
              <w:lang w:val="en-US" w:eastAsia="en-US"/>
              <w14:ligatures w14:val="standardContextual"/>
            </w:rPr>
          </w:pPr>
          <w:hyperlink w:anchor="_Toc202257116" w:history="1">
            <w:r w:rsidRPr="00C83D64">
              <w:rPr>
                <w:rStyle w:val="Hyperlink"/>
                <w:rFonts w:ascii="Calibri" w:hAnsi="Calibri" w:cs="Calibri"/>
                <w:b w:val="0"/>
                <w:bCs w:val="0"/>
              </w:rPr>
              <w:t>2</w:t>
            </w:r>
            <w:r w:rsidRPr="00C83D64">
              <w:rPr>
                <w:rStyle w:val="Hyperlink"/>
                <w:b w:val="0"/>
                <w:bCs w:val="0"/>
              </w:rPr>
              <w:t xml:space="preserve">. </w:t>
            </w:r>
            <w:r w:rsidRPr="00C83D64">
              <w:rPr>
                <w:rStyle w:val="Hyperlink"/>
                <w:rFonts w:cstheme="minorHAnsi"/>
                <w:b w:val="0"/>
                <w:bCs w:val="0"/>
              </w:rPr>
              <w:t>Pirkimo objektas</w:t>
            </w:r>
            <w:r w:rsidRPr="00C83D64">
              <w:rPr>
                <w:b w:val="0"/>
                <w:bCs w:val="0"/>
                <w:webHidden/>
              </w:rPr>
              <w:tab/>
            </w:r>
            <w:r w:rsidRPr="00C83D64">
              <w:rPr>
                <w:b w:val="0"/>
                <w:bCs w:val="0"/>
                <w:webHidden/>
              </w:rPr>
              <w:fldChar w:fldCharType="begin"/>
            </w:r>
            <w:r w:rsidRPr="00C83D64">
              <w:rPr>
                <w:b w:val="0"/>
                <w:bCs w:val="0"/>
                <w:webHidden/>
              </w:rPr>
              <w:instrText xml:space="preserve"> PAGEREF _Toc202257116 \h </w:instrText>
            </w:r>
            <w:r w:rsidRPr="00C83D64">
              <w:rPr>
                <w:b w:val="0"/>
                <w:bCs w:val="0"/>
                <w:webHidden/>
              </w:rPr>
            </w:r>
            <w:r w:rsidRPr="00C83D64">
              <w:rPr>
                <w:b w:val="0"/>
                <w:bCs w:val="0"/>
                <w:webHidden/>
              </w:rPr>
              <w:fldChar w:fldCharType="separate"/>
            </w:r>
            <w:r w:rsidR="00EC6713">
              <w:rPr>
                <w:b w:val="0"/>
                <w:bCs w:val="0"/>
                <w:webHidden/>
              </w:rPr>
              <w:t>2</w:t>
            </w:r>
            <w:r w:rsidRPr="00C83D64">
              <w:rPr>
                <w:b w:val="0"/>
                <w:bCs w:val="0"/>
                <w:webHidden/>
              </w:rPr>
              <w:fldChar w:fldCharType="end"/>
            </w:r>
          </w:hyperlink>
        </w:p>
        <w:p w14:paraId="48359967" w14:textId="566DA921" w:rsidR="00EA20EA" w:rsidRPr="00C83D64" w:rsidRDefault="00EA20EA" w:rsidP="00C83D64">
          <w:pPr>
            <w:pStyle w:val="TOC1"/>
            <w:rPr>
              <w:b w:val="0"/>
              <w:bCs w:val="0"/>
              <w:kern w:val="2"/>
              <w:sz w:val="24"/>
              <w:szCs w:val="24"/>
              <w:lang w:val="en-US" w:eastAsia="en-US"/>
              <w14:ligatures w14:val="standardContextual"/>
            </w:rPr>
          </w:pPr>
          <w:hyperlink w:anchor="_Toc202257117" w:history="1">
            <w:r w:rsidRPr="00C83D64">
              <w:rPr>
                <w:rStyle w:val="Hyperlink"/>
                <w:b w:val="0"/>
                <w:bCs w:val="0"/>
              </w:rPr>
              <w:t xml:space="preserve">3. </w:t>
            </w:r>
            <w:r w:rsidRPr="00C83D64">
              <w:rPr>
                <w:rStyle w:val="Hyperlink"/>
                <w:rFonts w:cstheme="minorHAnsi"/>
                <w:b w:val="0"/>
                <w:bCs w:val="0"/>
              </w:rPr>
              <w:t>Tiekėjų pašalinimo pagrindai ir reikalaujama kvalifikacija</w:t>
            </w:r>
            <w:r w:rsidRPr="00C83D64">
              <w:rPr>
                <w:b w:val="0"/>
                <w:bCs w:val="0"/>
                <w:webHidden/>
              </w:rPr>
              <w:tab/>
            </w:r>
            <w:r w:rsidRPr="00C83D64">
              <w:rPr>
                <w:b w:val="0"/>
                <w:bCs w:val="0"/>
                <w:webHidden/>
              </w:rPr>
              <w:fldChar w:fldCharType="begin"/>
            </w:r>
            <w:r w:rsidRPr="00C83D64">
              <w:rPr>
                <w:b w:val="0"/>
                <w:bCs w:val="0"/>
                <w:webHidden/>
              </w:rPr>
              <w:instrText xml:space="preserve"> PAGEREF _Toc202257117 \h </w:instrText>
            </w:r>
            <w:r w:rsidRPr="00C83D64">
              <w:rPr>
                <w:b w:val="0"/>
                <w:bCs w:val="0"/>
                <w:webHidden/>
              </w:rPr>
            </w:r>
            <w:r w:rsidRPr="00C83D64">
              <w:rPr>
                <w:b w:val="0"/>
                <w:bCs w:val="0"/>
                <w:webHidden/>
              </w:rPr>
              <w:fldChar w:fldCharType="separate"/>
            </w:r>
            <w:r w:rsidR="00EC6713">
              <w:rPr>
                <w:b w:val="0"/>
                <w:bCs w:val="0"/>
                <w:webHidden/>
              </w:rPr>
              <w:t>3</w:t>
            </w:r>
            <w:r w:rsidRPr="00C83D64">
              <w:rPr>
                <w:b w:val="0"/>
                <w:bCs w:val="0"/>
                <w:webHidden/>
              </w:rPr>
              <w:fldChar w:fldCharType="end"/>
            </w:r>
          </w:hyperlink>
        </w:p>
        <w:p w14:paraId="4B4AEB25" w14:textId="128CB786" w:rsidR="00EA20EA" w:rsidRPr="00C83D64" w:rsidRDefault="00EA20EA" w:rsidP="00C83D64">
          <w:pPr>
            <w:pStyle w:val="TOC1"/>
            <w:rPr>
              <w:b w:val="0"/>
              <w:bCs w:val="0"/>
              <w:kern w:val="2"/>
              <w:sz w:val="24"/>
              <w:szCs w:val="24"/>
              <w:lang w:val="en-US" w:eastAsia="en-US"/>
              <w14:ligatures w14:val="standardContextual"/>
            </w:rPr>
          </w:pPr>
          <w:hyperlink w:anchor="_Toc202257118" w:history="1">
            <w:r w:rsidRPr="00C83D64">
              <w:rPr>
                <w:rStyle w:val="Hyperlink"/>
                <w:b w:val="0"/>
                <w:bCs w:val="0"/>
              </w:rPr>
              <w:t>4. Reikalavimai pasiūlymų rengimui ir pateikimui</w:t>
            </w:r>
            <w:r w:rsidRPr="00C83D64">
              <w:rPr>
                <w:b w:val="0"/>
                <w:bCs w:val="0"/>
                <w:webHidden/>
              </w:rPr>
              <w:tab/>
            </w:r>
            <w:r w:rsidRPr="00C83D64">
              <w:rPr>
                <w:b w:val="0"/>
                <w:bCs w:val="0"/>
                <w:webHidden/>
              </w:rPr>
              <w:fldChar w:fldCharType="begin"/>
            </w:r>
            <w:r w:rsidRPr="00C83D64">
              <w:rPr>
                <w:b w:val="0"/>
                <w:bCs w:val="0"/>
                <w:webHidden/>
              </w:rPr>
              <w:instrText xml:space="preserve"> PAGEREF _Toc202257118 \h </w:instrText>
            </w:r>
            <w:r w:rsidRPr="00C83D64">
              <w:rPr>
                <w:b w:val="0"/>
                <w:bCs w:val="0"/>
                <w:webHidden/>
              </w:rPr>
            </w:r>
            <w:r w:rsidRPr="00C83D64">
              <w:rPr>
                <w:b w:val="0"/>
                <w:bCs w:val="0"/>
                <w:webHidden/>
              </w:rPr>
              <w:fldChar w:fldCharType="separate"/>
            </w:r>
            <w:r w:rsidR="00EC6713">
              <w:rPr>
                <w:b w:val="0"/>
                <w:bCs w:val="0"/>
                <w:webHidden/>
              </w:rPr>
              <w:t>5</w:t>
            </w:r>
            <w:r w:rsidRPr="00C83D64">
              <w:rPr>
                <w:b w:val="0"/>
                <w:bCs w:val="0"/>
                <w:webHidden/>
              </w:rPr>
              <w:fldChar w:fldCharType="end"/>
            </w:r>
          </w:hyperlink>
        </w:p>
        <w:p w14:paraId="142BC568" w14:textId="16C960C4" w:rsidR="00EA20EA" w:rsidRPr="00C83D64" w:rsidRDefault="00EA20EA" w:rsidP="00C83D64">
          <w:pPr>
            <w:pStyle w:val="TOC1"/>
            <w:rPr>
              <w:b w:val="0"/>
              <w:bCs w:val="0"/>
              <w:kern w:val="2"/>
              <w:sz w:val="24"/>
              <w:szCs w:val="24"/>
              <w:lang w:val="en-US" w:eastAsia="en-US"/>
              <w14:ligatures w14:val="standardContextual"/>
            </w:rPr>
          </w:pPr>
          <w:hyperlink w:anchor="_Toc202257119" w:history="1">
            <w:r w:rsidRPr="00C83D64">
              <w:rPr>
                <w:rStyle w:val="Hyperlink"/>
                <w:rFonts w:cstheme="minorHAnsi"/>
                <w:b w:val="0"/>
                <w:bCs w:val="0"/>
              </w:rPr>
              <w:t>5. Pasiūlymų galiojimas ir pasiūlymų galiojimo užtikrinimas</w:t>
            </w:r>
            <w:r w:rsidRPr="00C83D64">
              <w:rPr>
                <w:b w:val="0"/>
                <w:bCs w:val="0"/>
                <w:webHidden/>
              </w:rPr>
              <w:tab/>
            </w:r>
            <w:r w:rsidRPr="00C83D64">
              <w:rPr>
                <w:b w:val="0"/>
                <w:bCs w:val="0"/>
                <w:webHidden/>
              </w:rPr>
              <w:fldChar w:fldCharType="begin"/>
            </w:r>
            <w:r w:rsidRPr="00C83D64">
              <w:rPr>
                <w:b w:val="0"/>
                <w:bCs w:val="0"/>
                <w:webHidden/>
              </w:rPr>
              <w:instrText xml:space="preserve"> PAGEREF _Toc202257119 \h </w:instrText>
            </w:r>
            <w:r w:rsidRPr="00C83D64">
              <w:rPr>
                <w:b w:val="0"/>
                <w:bCs w:val="0"/>
                <w:webHidden/>
              </w:rPr>
            </w:r>
            <w:r w:rsidRPr="00C83D64">
              <w:rPr>
                <w:b w:val="0"/>
                <w:bCs w:val="0"/>
                <w:webHidden/>
              </w:rPr>
              <w:fldChar w:fldCharType="separate"/>
            </w:r>
            <w:r w:rsidR="00EC6713">
              <w:rPr>
                <w:b w:val="0"/>
                <w:bCs w:val="0"/>
                <w:webHidden/>
              </w:rPr>
              <w:t>6</w:t>
            </w:r>
            <w:r w:rsidRPr="00C83D64">
              <w:rPr>
                <w:b w:val="0"/>
                <w:bCs w:val="0"/>
                <w:webHidden/>
              </w:rPr>
              <w:fldChar w:fldCharType="end"/>
            </w:r>
          </w:hyperlink>
        </w:p>
        <w:p w14:paraId="6E40EDE3" w14:textId="55485E8C" w:rsidR="00EA20EA" w:rsidRPr="00C83D64" w:rsidRDefault="00EA20EA" w:rsidP="00C83D64">
          <w:pPr>
            <w:pStyle w:val="TOC1"/>
            <w:rPr>
              <w:b w:val="0"/>
              <w:bCs w:val="0"/>
              <w:kern w:val="2"/>
              <w:sz w:val="24"/>
              <w:szCs w:val="24"/>
              <w:lang w:val="en-US" w:eastAsia="en-US"/>
              <w14:ligatures w14:val="standardContextual"/>
            </w:rPr>
          </w:pPr>
          <w:hyperlink w:anchor="_Toc202257120" w:history="1">
            <w:r w:rsidRPr="00C83D64">
              <w:rPr>
                <w:rStyle w:val="Hyperlink"/>
                <w:rFonts w:cstheme="minorHAnsi"/>
                <w:b w:val="0"/>
                <w:bCs w:val="0"/>
              </w:rPr>
              <w:t>6. Elektroninis aukcionas</w:t>
            </w:r>
            <w:r w:rsidRPr="00C83D64">
              <w:rPr>
                <w:b w:val="0"/>
                <w:bCs w:val="0"/>
                <w:webHidden/>
              </w:rPr>
              <w:tab/>
            </w:r>
            <w:r w:rsidRPr="00C83D64">
              <w:rPr>
                <w:b w:val="0"/>
                <w:bCs w:val="0"/>
                <w:webHidden/>
              </w:rPr>
              <w:fldChar w:fldCharType="begin"/>
            </w:r>
            <w:r w:rsidRPr="00C83D64">
              <w:rPr>
                <w:b w:val="0"/>
                <w:bCs w:val="0"/>
                <w:webHidden/>
              </w:rPr>
              <w:instrText xml:space="preserve"> PAGEREF _Toc202257120 \h </w:instrText>
            </w:r>
            <w:r w:rsidRPr="00C83D64">
              <w:rPr>
                <w:b w:val="0"/>
                <w:bCs w:val="0"/>
                <w:webHidden/>
              </w:rPr>
            </w:r>
            <w:r w:rsidRPr="00C83D64">
              <w:rPr>
                <w:b w:val="0"/>
                <w:bCs w:val="0"/>
                <w:webHidden/>
              </w:rPr>
              <w:fldChar w:fldCharType="separate"/>
            </w:r>
            <w:r w:rsidR="00EC6713">
              <w:rPr>
                <w:b w:val="0"/>
                <w:bCs w:val="0"/>
                <w:webHidden/>
              </w:rPr>
              <w:t>6</w:t>
            </w:r>
            <w:r w:rsidRPr="00C83D64">
              <w:rPr>
                <w:b w:val="0"/>
                <w:bCs w:val="0"/>
                <w:webHidden/>
              </w:rPr>
              <w:fldChar w:fldCharType="end"/>
            </w:r>
          </w:hyperlink>
        </w:p>
        <w:p w14:paraId="4BF305C4" w14:textId="74CD784E" w:rsidR="00EA20EA" w:rsidRPr="00C83D64" w:rsidRDefault="00EA20EA" w:rsidP="00C83D64">
          <w:pPr>
            <w:pStyle w:val="TOC1"/>
            <w:rPr>
              <w:b w:val="0"/>
              <w:bCs w:val="0"/>
              <w:kern w:val="2"/>
              <w:sz w:val="24"/>
              <w:szCs w:val="24"/>
              <w:lang w:val="en-US" w:eastAsia="en-US"/>
              <w14:ligatures w14:val="standardContextual"/>
            </w:rPr>
          </w:pPr>
          <w:hyperlink w:anchor="_Toc202257121" w:history="1">
            <w:r w:rsidRPr="00C83D64">
              <w:rPr>
                <w:rStyle w:val="Hyperlink"/>
                <w:rFonts w:cstheme="minorHAnsi"/>
                <w:b w:val="0"/>
                <w:bCs w:val="0"/>
              </w:rPr>
              <w:t>7.</w:t>
            </w:r>
            <w:r w:rsidR="00C83D64">
              <w:rPr>
                <w:b w:val="0"/>
                <w:bCs w:val="0"/>
                <w:kern w:val="2"/>
                <w:sz w:val="24"/>
                <w:szCs w:val="24"/>
                <w:lang w:val="en-US" w:eastAsia="en-US"/>
                <w14:ligatures w14:val="standardContextual"/>
              </w:rPr>
              <w:t xml:space="preserve"> </w:t>
            </w:r>
            <w:r w:rsidRPr="00C83D64">
              <w:rPr>
                <w:rStyle w:val="Hyperlink"/>
                <w:rFonts w:cstheme="minorHAnsi"/>
                <w:b w:val="0"/>
                <w:bCs w:val="0"/>
              </w:rPr>
              <w:t>Pasiūlymų vertinimas</w:t>
            </w:r>
            <w:r w:rsidRPr="00C83D64">
              <w:rPr>
                <w:b w:val="0"/>
                <w:bCs w:val="0"/>
                <w:webHidden/>
              </w:rPr>
              <w:tab/>
            </w:r>
            <w:r w:rsidRPr="00C83D64">
              <w:rPr>
                <w:b w:val="0"/>
                <w:bCs w:val="0"/>
                <w:webHidden/>
              </w:rPr>
              <w:fldChar w:fldCharType="begin"/>
            </w:r>
            <w:r w:rsidRPr="00C83D64">
              <w:rPr>
                <w:b w:val="0"/>
                <w:bCs w:val="0"/>
                <w:webHidden/>
              </w:rPr>
              <w:instrText xml:space="preserve"> PAGEREF _Toc202257121 \h </w:instrText>
            </w:r>
            <w:r w:rsidRPr="00C83D64">
              <w:rPr>
                <w:b w:val="0"/>
                <w:bCs w:val="0"/>
                <w:webHidden/>
              </w:rPr>
            </w:r>
            <w:r w:rsidRPr="00C83D64">
              <w:rPr>
                <w:b w:val="0"/>
                <w:bCs w:val="0"/>
                <w:webHidden/>
              </w:rPr>
              <w:fldChar w:fldCharType="separate"/>
            </w:r>
            <w:r w:rsidR="00EC6713">
              <w:rPr>
                <w:b w:val="0"/>
                <w:bCs w:val="0"/>
                <w:webHidden/>
              </w:rPr>
              <w:t>6</w:t>
            </w:r>
            <w:r w:rsidRPr="00C83D64">
              <w:rPr>
                <w:b w:val="0"/>
                <w:bCs w:val="0"/>
                <w:webHidden/>
              </w:rPr>
              <w:fldChar w:fldCharType="end"/>
            </w:r>
          </w:hyperlink>
        </w:p>
        <w:p w14:paraId="4531040C" w14:textId="490F3C76" w:rsidR="00EA20EA" w:rsidRPr="00C83D64" w:rsidRDefault="00EA20EA" w:rsidP="00C83D64">
          <w:pPr>
            <w:pStyle w:val="TOC1"/>
            <w:rPr>
              <w:b w:val="0"/>
              <w:bCs w:val="0"/>
              <w:kern w:val="2"/>
              <w:sz w:val="24"/>
              <w:szCs w:val="24"/>
              <w:lang w:val="en-US" w:eastAsia="en-US"/>
              <w14:ligatures w14:val="standardContextual"/>
            </w:rPr>
          </w:pPr>
          <w:hyperlink w:anchor="_Toc202257122" w:history="1">
            <w:r w:rsidRPr="00C83D64">
              <w:rPr>
                <w:rStyle w:val="Hyperlink"/>
                <w:rFonts w:cstheme="minorHAnsi"/>
                <w:b w:val="0"/>
                <w:bCs w:val="0"/>
              </w:rPr>
              <w:t>8. Pirkimo sutarties pasirašymas ir sąlygos</w:t>
            </w:r>
            <w:r w:rsidRPr="00C83D64">
              <w:rPr>
                <w:b w:val="0"/>
                <w:bCs w:val="0"/>
                <w:webHidden/>
              </w:rPr>
              <w:tab/>
            </w:r>
            <w:r w:rsidRPr="00C83D64">
              <w:rPr>
                <w:b w:val="0"/>
                <w:bCs w:val="0"/>
                <w:webHidden/>
              </w:rPr>
              <w:fldChar w:fldCharType="begin"/>
            </w:r>
            <w:r w:rsidRPr="00C83D64">
              <w:rPr>
                <w:b w:val="0"/>
                <w:bCs w:val="0"/>
                <w:webHidden/>
              </w:rPr>
              <w:instrText xml:space="preserve"> PAGEREF _Toc202257122 \h </w:instrText>
            </w:r>
            <w:r w:rsidRPr="00C83D64">
              <w:rPr>
                <w:b w:val="0"/>
                <w:bCs w:val="0"/>
                <w:webHidden/>
              </w:rPr>
            </w:r>
            <w:r w:rsidRPr="00C83D64">
              <w:rPr>
                <w:b w:val="0"/>
                <w:bCs w:val="0"/>
                <w:webHidden/>
              </w:rPr>
              <w:fldChar w:fldCharType="separate"/>
            </w:r>
            <w:r w:rsidR="00EC6713">
              <w:rPr>
                <w:b w:val="0"/>
                <w:bCs w:val="0"/>
                <w:webHidden/>
              </w:rPr>
              <w:t>6</w:t>
            </w:r>
            <w:r w:rsidRPr="00C83D64">
              <w:rPr>
                <w:b w:val="0"/>
                <w:bCs w:val="0"/>
                <w:webHidden/>
              </w:rPr>
              <w:fldChar w:fldCharType="end"/>
            </w:r>
          </w:hyperlink>
        </w:p>
        <w:p w14:paraId="517C01D9" w14:textId="4982EDC2" w:rsidR="001C24BC" w:rsidRPr="00C83D64" w:rsidRDefault="00092B6D" w:rsidP="00092B6D">
          <w:pPr>
            <w:spacing w:after="120" w:line="20" w:lineRule="atLeast"/>
            <w:contextualSpacing/>
            <w:rPr>
              <w:rFonts w:cstheme="minorHAnsi"/>
            </w:rPr>
          </w:pPr>
          <w:r w:rsidRPr="00C83D64">
            <w:rPr>
              <w:rStyle w:val="Hyperlink"/>
              <w:rFonts w:cstheme="minorHAnsi"/>
              <w:noProof/>
            </w:rPr>
            <w:fldChar w:fldCharType="end"/>
          </w:r>
        </w:p>
        <w:p w14:paraId="73CCB438" w14:textId="2EE3D5BA" w:rsidR="005F13F0" w:rsidRPr="00C83D64" w:rsidRDefault="001C24BC" w:rsidP="004E4612">
          <w:pPr>
            <w:spacing w:after="120" w:line="20" w:lineRule="atLeast"/>
            <w:contextualSpacing/>
            <w:rPr>
              <w:rFonts w:cstheme="minorHAnsi"/>
            </w:rPr>
          </w:pPr>
          <w:r w:rsidRPr="00C83D64">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202257115"/>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bookmarkEnd w:id="1"/>
    </w:p>
    <w:p w14:paraId="5CAF53DB" w14:textId="05E0B4FC" w:rsidR="00B54C1D" w:rsidRPr="001A6DAD" w:rsidRDefault="00E322DE" w:rsidP="00522E39">
      <w:pPr>
        <w:pStyle w:val="ListParagraph"/>
        <w:numPr>
          <w:ilvl w:val="1"/>
          <w:numId w:val="1"/>
        </w:numPr>
        <w:spacing w:after="0" w:line="20" w:lineRule="atLeast"/>
        <w:ind w:left="0" w:firstLine="567"/>
        <w:jc w:val="both"/>
      </w:pPr>
      <w:r w:rsidRPr="001A6DAD">
        <w:rPr>
          <w:rFonts w:cstheme="minorHAnsi"/>
        </w:rPr>
        <w:t>Viešoji įstaiga CPO LT (toliau – CPO LT arba perkančioji organizacija) vykdo viešąjį pirkimą atviro konkurso būdu (toliau – pirkimas).</w:t>
      </w:r>
      <w:r w:rsidR="00CF27E7" w:rsidRPr="001A6DAD">
        <w:rPr>
          <w:rFonts w:ascii="Times New Roman" w:eastAsia="Times New Roman" w:hAnsi="Times New Roman" w:cs="Times New Roman"/>
        </w:rPr>
        <w:t xml:space="preserve"> </w:t>
      </w:r>
      <w:r w:rsidR="00CF27E7" w:rsidRPr="001A6DAD">
        <w:rPr>
          <w:rFonts w:cstheme="minorHAnsi"/>
        </w:rPr>
        <w:t xml:space="preserve">CPO LT kontaktinis asmuo – </w:t>
      </w:r>
      <w:r w:rsidR="007B1B5D" w:rsidRPr="001A6DAD">
        <w:rPr>
          <w:rFonts w:cstheme="minorHAnsi"/>
          <w:noProof/>
        </w:rPr>
        <w:t>Gražina Kašinskienė</w:t>
      </w:r>
      <w:r w:rsidR="00CF27E7" w:rsidRPr="001A6DAD">
        <w:rPr>
          <w:rFonts w:cstheme="minorHAnsi"/>
          <w:noProof/>
        </w:rPr>
        <w:t xml:space="preserve">, tel. </w:t>
      </w:r>
      <w:r w:rsidR="007B1B5D" w:rsidRPr="001A6DAD">
        <w:rPr>
          <w:rFonts w:cstheme="minorHAnsi"/>
          <w:noProof/>
        </w:rPr>
        <w:t>+370</w:t>
      </w:r>
      <w:r w:rsidR="00564C11" w:rsidRPr="001A6DAD">
        <w:rPr>
          <w:rFonts w:cstheme="minorHAnsi"/>
          <w:noProof/>
        </w:rPr>
        <w:t xml:space="preserve"> 658 86094, </w:t>
      </w:r>
      <w:r w:rsidR="00CF27E7" w:rsidRPr="001A6DAD">
        <w:rPr>
          <w:rFonts w:cstheme="minorHAnsi"/>
          <w:noProof/>
        </w:rPr>
        <w:t>el. p.</w:t>
      </w:r>
      <w:r w:rsidR="00564C11" w:rsidRPr="001A6DAD">
        <w:rPr>
          <w:rFonts w:cstheme="minorHAnsi"/>
          <w:noProof/>
          <w:color w:val="00B050"/>
        </w:rPr>
        <w:t xml:space="preserve"> </w:t>
      </w:r>
      <w:r w:rsidR="00564C11" w:rsidRPr="001A6DAD">
        <w:rPr>
          <w:rFonts w:cstheme="minorHAnsi"/>
          <w:noProof/>
          <w:color w:val="2E74B5" w:themeColor="accent5" w:themeShade="BF"/>
          <w:u w:val="single"/>
        </w:rPr>
        <w:t>grazina.kasinskiene</w:t>
      </w:r>
      <w:r w:rsidR="00564C11" w:rsidRPr="001A6DAD">
        <w:rPr>
          <w:rFonts w:cstheme="minorHAnsi"/>
          <w:noProof/>
          <w:color w:val="2E74B5" w:themeColor="accent5" w:themeShade="BF"/>
          <w:u w:val="single"/>
          <w:lang w:val="en-US"/>
        </w:rPr>
        <w:t>@cpo.lt</w:t>
      </w:r>
      <w:r w:rsidR="00CF27E7" w:rsidRPr="001A6DAD">
        <w:rPr>
          <w:rFonts w:cstheme="minorHAnsi"/>
          <w:noProof/>
        </w:rPr>
        <w:t>.</w:t>
      </w:r>
    </w:p>
    <w:p w14:paraId="6446701F" w14:textId="64BE0078" w:rsidR="00E32C8E" w:rsidRPr="001A6DAD" w:rsidRDefault="00F7237E" w:rsidP="00522E39">
      <w:pPr>
        <w:spacing w:after="0" w:line="20" w:lineRule="atLeast"/>
        <w:ind w:firstLine="567"/>
        <w:jc w:val="both"/>
        <w:rPr>
          <w:rFonts w:eastAsia="Calibri"/>
        </w:rPr>
      </w:pPr>
      <w:r w:rsidRPr="001A6DAD">
        <w:rPr>
          <w:rFonts w:cstheme="minorHAnsi"/>
        </w:rPr>
        <w:t>1.2.</w:t>
      </w:r>
      <w:r w:rsidR="00B54C1D" w:rsidRPr="001A6DAD">
        <w:rPr>
          <w:rFonts w:cstheme="minorHAnsi"/>
        </w:rPr>
        <w:t xml:space="preserve"> </w:t>
      </w:r>
      <w:r w:rsidR="0026746D" w:rsidRPr="001A6DAD">
        <w:rPr>
          <w:rFonts w:eastAsia="Calibri"/>
        </w:rPr>
        <w:t>CPO LT p</w:t>
      </w:r>
      <w:r w:rsidR="00E32C8E" w:rsidRPr="001A6DAD">
        <w:rPr>
          <w:rFonts w:eastAsia="Calibri"/>
        </w:rPr>
        <w:t>irkimą</w:t>
      </w:r>
      <w:r w:rsidR="009F18CF" w:rsidRPr="001A6DAD">
        <w:rPr>
          <w:rFonts w:eastAsia="Calibri"/>
        </w:rPr>
        <w:t xml:space="preserve"> </w:t>
      </w:r>
      <w:r w:rsidR="00E32C8E" w:rsidRPr="001A6DAD">
        <w:rPr>
          <w:rFonts w:eastAsia="Calibri"/>
        </w:rPr>
        <w:t xml:space="preserve">atlieka </w:t>
      </w:r>
      <w:r w:rsidR="0026746D" w:rsidRPr="001A6DAD">
        <w:rPr>
          <w:rFonts w:eastAsia="Calibri"/>
        </w:rPr>
        <w:t>kit</w:t>
      </w:r>
      <w:r w:rsidR="00BD41D4" w:rsidRPr="001A6DAD">
        <w:rPr>
          <w:rFonts w:eastAsia="Calibri"/>
        </w:rPr>
        <w:t>ai</w:t>
      </w:r>
      <w:r w:rsidR="0026746D" w:rsidRPr="001A6DAD">
        <w:rPr>
          <w:rFonts w:eastAsia="Calibri"/>
        </w:rPr>
        <w:t xml:space="preserve"> perkanči</w:t>
      </w:r>
      <w:r w:rsidR="00AD44EC" w:rsidRPr="001A6DAD">
        <w:rPr>
          <w:rFonts w:eastAsia="Calibri"/>
        </w:rPr>
        <w:t>a</w:t>
      </w:r>
      <w:r w:rsidR="00BD41D4" w:rsidRPr="001A6DAD">
        <w:rPr>
          <w:rFonts w:eastAsia="Calibri"/>
        </w:rPr>
        <w:t xml:space="preserve">jai </w:t>
      </w:r>
      <w:r w:rsidR="0026746D" w:rsidRPr="001A6DAD">
        <w:rPr>
          <w:rFonts w:eastAsia="Calibri"/>
        </w:rPr>
        <w:t>organizacij</w:t>
      </w:r>
      <w:r w:rsidR="00BD41D4" w:rsidRPr="001A6DAD">
        <w:rPr>
          <w:rFonts w:eastAsia="Calibri"/>
        </w:rPr>
        <w:t>ai</w:t>
      </w:r>
      <w:r w:rsidR="00E32C8E" w:rsidRPr="001A6DAD">
        <w:rPr>
          <w:rFonts w:eastAsia="Calibri"/>
        </w:rPr>
        <w:t xml:space="preserve">: </w:t>
      </w:r>
      <w:bookmarkStart w:id="4" w:name="_Hlk173953397"/>
      <w:bookmarkStart w:id="5" w:name="_Hlk60469871"/>
      <w:r w:rsidR="00D80CDC">
        <w:rPr>
          <w:rFonts w:eastAsia="Calibri"/>
          <w:noProof/>
        </w:rPr>
        <w:t>Kertini</w:t>
      </w:r>
      <w:r w:rsidR="008A14EF">
        <w:rPr>
          <w:rFonts w:eastAsia="Calibri"/>
          <w:noProof/>
        </w:rPr>
        <w:t>am</w:t>
      </w:r>
      <w:r w:rsidR="00D80CDC">
        <w:rPr>
          <w:rFonts w:eastAsia="Calibri"/>
          <w:noProof/>
        </w:rPr>
        <w:t xml:space="preserve"> valstybės </w:t>
      </w:r>
      <w:r w:rsidR="00B03C3A">
        <w:rPr>
          <w:rFonts w:eastAsia="Calibri"/>
          <w:noProof/>
        </w:rPr>
        <w:t>telekomunikacijų centr</w:t>
      </w:r>
      <w:r w:rsidR="008A14EF">
        <w:rPr>
          <w:rFonts w:eastAsia="Calibri"/>
          <w:noProof/>
        </w:rPr>
        <w:t>ui</w:t>
      </w:r>
      <w:r w:rsidR="00D3044C" w:rsidRPr="001A6DAD">
        <w:rPr>
          <w:rFonts w:eastAsia="Calibri"/>
          <w:noProof/>
        </w:rPr>
        <w:t xml:space="preserve"> (</w:t>
      </w:r>
      <w:r w:rsidR="006454DC" w:rsidRPr="001A6DAD">
        <w:rPr>
          <w:rFonts w:eastAsia="Calibri"/>
          <w:noProof/>
        </w:rPr>
        <w:t xml:space="preserve">kodas: </w:t>
      </w:r>
      <w:r w:rsidR="00B03C3A">
        <w:rPr>
          <w:rFonts w:eastAsia="Calibri"/>
          <w:noProof/>
        </w:rPr>
        <w:t>121738687</w:t>
      </w:r>
      <w:r w:rsidR="006454DC" w:rsidRPr="001A6DAD">
        <w:rPr>
          <w:rFonts w:eastAsia="Calibri"/>
          <w:noProof/>
        </w:rPr>
        <w:t>)</w:t>
      </w:r>
      <w:bookmarkEnd w:id="4"/>
      <w:bookmarkEnd w:id="5"/>
      <w:r w:rsidR="0069141C" w:rsidRPr="001A6DAD">
        <w:rPr>
          <w:rFonts w:ascii="Calibri" w:eastAsia="Calibri" w:hAnsi="Calibri" w:cs="Calibri"/>
        </w:rPr>
        <w:t>.</w:t>
      </w:r>
      <w:r w:rsidR="00F143EB" w:rsidRPr="001A6DAD">
        <w:rPr>
          <w:rFonts w:ascii="Calibri" w:eastAsia="Calibri" w:hAnsi="Calibri" w:cs="Calibri"/>
        </w:rPr>
        <w:t xml:space="preserve"> </w:t>
      </w:r>
      <w:r w:rsidR="00121BEA" w:rsidRPr="001A6DAD">
        <w:rPr>
          <w:rFonts w:ascii="Calibri" w:eastAsia="Calibri" w:hAnsi="Calibri" w:cs="Calibri"/>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1A6DAD">
        <w:rPr>
          <w:rFonts w:ascii="Calibri" w:eastAsia="Calibri" w:hAnsi="Calibri" w:cs="Calibri"/>
        </w:rPr>
        <w:t>pirkimo objekto apžiūra</w:t>
      </w:r>
      <w:r w:rsidR="001D3CB4" w:rsidRPr="001A6DAD">
        <w:rPr>
          <w:rFonts w:ascii="Calibri" w:eastAsia="Calibri" w:hAnsi="Calibri" w:cs="Calibri"/>
        </w:rPr>
        <w:t xml:space="preserve">, </w:t>
      </w:r>
      <w:r w:rsidR="00976748" w:rsidRPr="001A6DAD">
        <w:rPr>
          <w:rFonts w:ascii="Calibri" w:eastAsia="Calibri" w:hAnsi="Calibri" w:cs="Calibri"/>
        </w:rPr>
        <w:t xml:space="preserve">kreipimusi į kompetentingas institucijas dėl patikros, susijusios su nacionalinio saugumo reikalavimais, </w:t>
      </w:r>
      <w:r w:rsidR="00121BEA" w:rsidRPr="001A6DAD">
        <w:rPr>
          <w:rFonts w:ascii="Calibri" w:eastAsia="Calibri" w:hAnsi="Calibri" w:cs="Calibri"/>
        </w:rPr>
        <w:t xml:space="preserve">perkančiąja organizacija laikoma ta perkančioji organizacija, su kuria bus sudaryta sutartis. </w:t>
      </w:r>
      <w:r w:rsidR="00E32C8E" w:rsidRPr="001A6DAD">
        <w:rPr>
          <w:rFonts w:eastAsia="Calibri"/>
        </w:rPr>
        <w:t xml:space="preserve">Sutartį </w:t>
      </w:r>
      <w:r w:rsidR="00E32C8E" w:rsidRPr="001A6DAD">
        <w:rPr>
          <w:rFonts w:eastAsia="Calibri"/>
          <w:noProof/>
        </w:rPr>
        <w:t>pasirašys</w:t>
      </w:r>
      <w:r w:rsidR="00E55D99" w:rsidRPr="001A6DAD">
        <w:rPr>
          <w:noProof/>
        </w:rPr>
        <w:t xml:space="preserve"> </w:t>
      </w:r>
      <w:r w:rsidR="00B03C3A">
        <w:rPr>
          <w:rFonts w:eastAsia="Calibri"/>
          <w:noProof/>
        </w:rPr>
        <w:t>Kertinis valstybės telekomunikacijų centras</w:t>
      </w:r>
      <w:r w:rsidR="00E32C8E" w:rsidRPr="001A6DAD">
        <w:rPr>
          <w:rFonts w:eastAsia="Calibri"/>
        </w:rPr>
        <w:t>.</w:t>
      </w:r>
    </w:p>
    <w:p w14:paraId="7B4CB6C3" w14:textId="19A4E264" w:rsidR="00F81216" w:rsidRPr="001A6DAD" w:rsidRDefault="002F5F8E" w:rsidP="004F0837">
      <w:pPr>
        <w:pStyle w:val="ListParagraph"/>
        <w:spacing w:after="0" w:line="240" w:lineRule="atLeast"/>
        <w:ind w:left="0" w:firstLine="567"/>
        <w:jc w:val="both"/>
      </w:pPr>
      <w:r w:rsidRPr="001A6DAD">
        <w:t xml:space="preserve">1.3. </w:t>
      </w:r>
      <w:r w:rsidR="007D6857" w:rsidRPr="001A6DAD">
        <w:t>Pirkimas</w:t>
      </w:r>
      <w:r w:rsidR="00B37854" w:rsidRPr="001A6DAD">
        <w:t xml:space="preserve"> neatlieka</w:t>
      </w:r>
      <w:r w:rsidR="007D6857" w:rsidRPr="001A6DAD">
        <w:t>mas</w:t>
      </w:r>
      <w:r w:rsidR="00B37854" w:rsidRPr="001A6DAD">
        <w:t xml:space="preserve"> </w:t>
      </w:r>
      <w:r w:rsidRPr="001A6DAD">
        <w:t>naudojantis centralizuotų pirkimų katalogu</w:t>
      </w:r>
      <w:r w:rsidR="007D6857" w:rsidRPr="001A6DAD">
        <w:t xml:space="preserve">, nes </w:t>
      </w:r>
      <w:r w:rsidR="00946278" w:rsidRPr="001A6DAD">
        <w:t xml:space="preserve">tokių </w:t>
      </w:r>
      <w:r w:rsidR="000472B2">
        <w:t>paslaugų</w:t>
      </w:r>
      <w:r w:rsidR="00946278" w:rsidRPr="001A6DAD">
        <w:t xml:space="preserve"> kataloge nėra</w:t>
      </w:r>
      <w:r w:rsidR="008C5F5E" w:rsidRPr="001A6DAD">
        <w:t xml:space="preserve">. </w:t>
      </w:r>
      <w:r w:rsidRPr="001A6DAD">
        <w:t xml:space="preserve"> </w:t>
      </w:r>
    </w:p>
    <w:p w14:paraId="3172A3A7" w14:textId="38E48C1C" w:rsidR="00AA23FB" w:rsidRPr="001A6DAD" w:rsidRDefault="002F5F8E" w:rsidP="004F0837">
      <w:pPr>
        <w:spacing w:after="0" w:line="240" w:lineRule="atLeast"/>
        <w:ind w:firstLine="567"/>
        <w:jc w:val="both"/>
        <w:rPr>
          <w:rFonts w:cstheme="minorHAnsi"/>
        </w:rPr>
      </w:pPr>
      <w:r w:rsidRPr="001A6DAD">
        <w:rPr>
          <w:rFonts w:cstheme="minorHAnsi"/>
        </w:rPr>
        <w:t xml:space="preserve">1.4. </w:t>
      </w:r>
      <w:r w:rsidR="00AA23FB" w:rsidRPr="001A6DAD">
        <w:rPr>
          <w:rFonts w:cstheme="minorHAnsi"/>
        </w:rPr>
        <w:t xml:space="preserve"> </w:t>
      </w:r>
      <w:r w:rsidR="00AA23FB" w:rsidRPr="001A6DAD">
        <w:rPr>
          <w:rFonts w:eastAsia="Times New Roman" w:cstheme="minorHAnsi"/>
        </w:rPr>
        <w:t>Perkančioji organizacija nerezervuoja teisės dalyvauti pirkime.</w:t>
      </w:r>
      <w:r w:rsidR="00E073F8" w:rsidRPr="001A6DAD">
        <w:rPr>
          <w:rFonts w:eastAsia="Times New Roman" w:cstheme="minorHAnsi"/>
        </w:rPr>
        <w:t xml:space="preserve"> </w:t>
      </w:r>
    </w:p>
    <w:p w14:paraId="0780C2FF" w14:textId="2BC62CE1" w:rsidR="000C12A2" w:rsidRPr="001A6DAD" w:rsidRDefault="00C447D2" w:rsidP="004F0837">
      <w:pPr>
        <w:pStyle w:val="ListParagraph"/>
        <w:spacing w:after="0" w:line="240" w:lineRule="atLeast"/>
        <w:ind w:left="0" w:firstLine="567"/>
        <w:jc w:val="both"/>
      </w:pPr>
      <w:r w:rsidRPr="001A6DAD">
        <w:rPr>
          <w:rFonts w:cstheme="minorHAnsi"/>
        </w:rPr>
        <w:t>1.</w:t>
      </w:r>
      <w:r w:rsidR="00095A99" w:rsidRPr="001A6DAD">
        <w:rPr>
          <w:rFonts w:cstheme="minorHAnsi"/>
        </w:rPr>
        <w:t>5</w:t>
      </w:r>
      <w:r w:rsidRPr="001A6DAD">
        <w:rPr>
          <w:rFonts w:cstheme="minorHAnsi"/>
        </w:rPr>
        <w:t xml:space="preserve">. </w:t>
      </w:r>
      <w:r w:rsidR="00E32C8E" w:rsidRPr="001A6DAD">
        <w:rPr>
          <w:rFonts w:cstheme="minorHAnsi"/>
        </w:rPr>
        <w:t xml:space="preserve">Stebėtojai dalyvauti </w:t>
      </w:r>
      <w:r w:rsidR="008A3C98" w:rsidRPr="001A6DAD">
        <w:rPr>
          <w:rFonts w:cstheme="minorHAnsi"/>
        </w:rPr>
        <w:t>K</w:t>
      </w:r>
      <w:r w:rsidR="00E32C8E" w:rsidRPr="001A6DAD">
        <w:rPr>
          <w:rFonts w:cstheme="minorHAnsi"/>
        </w:rPr>
        <w:t>omisijos posėdžiuose nėra kviečiami.</w:t>
      </w:r>
      <w:r w:rsidR="00CF5081" w:rsidRPr="001A6DAD">
        <w:rPr>
          <w:rFonts w:cstheme="minorHAnsi"/>
        </w:rPr>
        <w:t xml:space="preserve"> </w:t>
      </w:r>
    </w:p>
    <w:p w14:paraId="528F6F20" w14:textId="2A09B0A1" w:rsidR="00F81216" w:rsidRPr="001A6DAD" w:rsidRDefault="000C12A2" w:rsidP="004F0837">
      <w:pPr>
        <w:pStyle w:val="ListParagraph"/>
        <w:spacing w:after="0" w:line="240" w:lineRule="atLeast"/>
        <w:ind w:left="0" w:firstLine="567"/>
        <w:jc w:val="both"/>
      </w:pPr>
      <w:r w:rsidRPr="001A6DAD">
        <w:t>1.6.</w:t>
      </w:r>
      <w:r w:rsidRPr="001A6DAD">
        <w:rPr>
          <w:i/>
          <w:iCs/>
        </w:rPr>
        <w:t xml:space="preserve"> </w:t>
      </w:r>
      <w:r w:rsidR="005E62F0" w:rsidRPr="001A6DAD">
        <w:t xml:space="preserve">Atliekamas žaliasis pirkimas. Pirkimas vykdomas vadovaujantis </w:t>
      </w:r>
      <w:hyperlink r:id="rId12" w:history="1">
        <w:r w:rsidR="005E62F0" w:rsidRPr="001A6DAD">
          <w:rPr>
            <w:rStyle w:val="Hyperlink"/>
          </w:rPr>
          <w:t>Lietuvos Respublikos aplinkos ministro 2011</w:t>
        </w:r>
        <w:r w:rsidR="00402E67">
          <w:rPr>
            <w:rStyle w:val="Hyperlink"/>
          </w:rPr>
          <w:t> </w:t>
        </w:r>
        <w:r w:rsidR="005E62F0" w:rsidRPr="001A6DAD">
          <w:rPr>
            <w:rStyle w:val="Hyperlink"/>
          </w:rPr>
          <w:t>m. birželio 28 d. įsakymo Nr. D1-508 „</w:t>
        </w:r>
        <w:bookmarkStart w:id="6" w:name="_Hlk173955077"/>
        <w:r w:rsidR="00E54EEE" w:rsidRPr="001A6DAD">
          <w:rPr>
            <w:rStyle w:val="Hyperlink"/>
          </w:rPr>
          <w:t>Dėl Aplinkos apsaugos kriterijų taikymo, vykdant žaliuosius pirkimus, tvarkos aprašo patvirtinimo</w:t>
        </w:r>
        <w:bookmarkEnd w:id="6"/>
      </w:hyperlink>
      <w:r w:rsidR="005E62F0" w:rsidRPr="001A6DAD">
        <w:t xml:space="preserve">“ </w:t>
      </w:r>
      <w:r w:rsidR="009A7286">
        <w:t>4.4.3</w:t>
      </w:r>
      <w:r w:rsidR="005A09A9">
        <w:t xml:space="preserve"> punktu</w:t>
      </w:r>
      <w:r w:rsidR="005E62F0" w:rsidRPr="001A6DAD">
        <w:t xml:space="preserve">. Aplinkos apaugos kriterijai nustatyti </w:t>
      </w:r>
      <w:r w:rsidR="00B47094" w:rsidRPr="001A6DAD">
        <w:t>Specialio</w:t>
      </w:r>
      <w:r w:rsidR="008C29B0" w:rsidRPr="001A6DAD">
        <w:t>siose Sutarties sąlygose.</w:t>
      </w:r>
    </w:p>
    <w:p w14:paraId="2413C02D" w14:textId="0E6C321E" w:rsidR="00E32C8E" w:rsidRPr="001A6DAD" w:rsidRDefault="008F6E8B" w:rsidP="004F0837">
      <w:pPr>
        <w:pStyle w:val="ListParagraph"/>
        <w:tabs>
          <w:tab w:val="left" w:pos="993"/>
        </w:tabs>
        <w:spacing w:after="0" w:line="240" w:lineRule="atLeast"/>
        <w:ind w:left="0" w:firstLine="567"/>
        <w:jc w:val="both"/>
        <w:rPr>
          <w:rFonts w:eastAsia="Arial"/>
          <w:color w:val="00B050"/>
        </w:rPr>
      </w:pPr>
      <w:r w:rsidRPr="001A6DAD">
        <w:rPr>
          <w:rFonts w:eastAsia="Arial"/>
        </w:rPr>
        <w:t xml:space="preserve">1.7. </w:t>
      </w:r>
      <w:r w:rsidR="00367C19" w:rsidRPr="001A6DAD">
        <w:rPr>
          <w:rFonts w:eastAsia="Arial"/>
        </w:rPr>
        <w:t>Skelbimas apie pirkimą paskelbtas Centrinėje viešųjų pirkimų informacinėje sistemoje (toliau – CVP IS) adresu (</w:t>
      </w:r>
      <w:r w:rsidR="00264B33" w:rsidRPr="001A6DAD">
        <w:rPr>
          <w:rFonts w:eastAsia="Arial"/>
        </w:rPr>
        <w:t>https://viesiejipirkimai.lt</w:t>
      </w:r>
      <w:r w:rsidR="00367C19" w:rsidRPr="001A6DAD">
        <w:rPr>
          <w:rFonts w:eastAsia="Arial"/>
        </w:rPr>
        <w:t>) ir Europos Sąjungos oficialiajame leidinyje. Pirkimo dokumentai, jų paaiškinimai, patikslinimai skelbiami CVP IS (</w:t>
      </w:r>
      <w:r w:rsidR="00264B33" w:rsidRPr="001A6DAD">
        <w:rPr>
          <w:rFonts w:eastAsia="Arial"/>
        </w:rPr>
        <w:t>https://viesiejipirkimai.lt</w:t>
      </w:r>
      <w:r w:rsidR="00367C19" w:rsidRPr="001A6DAD">
        <w:rPr>
          <w:rFonts w:eastAsia="Arial"/>
        </w:rPr>
        <w:t>).</w:t>
      </w:r>
      <w:r w:rsidR="00E32C8E" w:rsidRPr="001A6DAD">
        <w:rPr>
          <w:rFonts w:eastAsia="Arial"/>
        </w:rPr>
        <w:t xml:space="preserve"> Išankstinis skelbimas apie pirkimą skelbtas </w:t>
      </w:r>
      <w:r w:rsidR="009549DE" w:rsidRPr="001A6DAD">
        <w:rPr>
          <w:rFonts w:eastAsia="Arial"/>
        </w:rPr>
        <w:t>nebuvo skelbtas.</w:t>
      </w:r>
      <w:r w:rsidR="00E32C8E" w:rsidRPr="001A6DAD">
        <w:rPr>
          <w:rFonts w:eastAsia="Arial"/>
        </w:rPr>
        <w:t xml:space="preserve"> </w:t>
      </w:r>
    </w:p>
    <w:p w14:paraId="560D9057" w14:textId="034B3B8D" w:rsidR="00DE76B9" w:rsidRPr="001A6DAD" w:rsidRDefault="00CC34FD" w:rsidP="004F0837">
      <w:pPr>
        <w:spacing w:after="0" w:line="240" w:lineRule="atLeast"/>
        <w:ind w:firstLine="567"/>
        <w:rPr>
          <w:rFonts w:cstheme="minorHAnsi"/>
          <w:lang w:eastAsia="en-US"/>
        </w:rPr>
      </w:pPr>
      <w:r w:rsidRPr="001A6DAD">
        <w:rPr>
          <w:rFonts w:eastAsia="Arial"/>
        </w:rPr>
        <w:t xml:space="preserve">1.8. </w:t>
      </w:r>
      <w:r w:rsidR="00015FC9" w:rsidRPr="001A6DAD">
        <w:rPr>
          <w:rFonts w:cstheme="minorHAnsi"/>
          <w:lang w:eastAsia="en-US"/>
        </w:rPr>
        <w:t>P</w:t>
      </w:r>
      <w:r w:rsidR="00E32C8E" w:rsidRPr="001A6DAD">
        <w:rPr>
          <w:rFonts w:cstheme="minorHAnsi"/>
          <w:lang w:eastAsia="en-US"/>
        </w:rPr>
        <w:t xml:space="preserve">irkime </w:t>
      </w:r>
      <w:r w:rsidR="00E32C8E" w:rsidRPr="001A6DAD">
        <w:rPr>
          <w:rFonts w:cstheme="minorHAnsi"/>
        </w:rPr>
        <w:t xml:space="preserve"> </w:t>
      </w:r>
      <w:r w:rsidR="007A68AD" w:rsidRPr="001A6DAD">
        <w:rPr>
          <w:rFonts w:cstheme="minorHAnsi"/>
        </w:rPr>
        <w:t>perkančioji organizacija</w:t>
      </w:r>
      <w:r w:rsidR="00E32C8E" w:rsidRPr="001A6DAD">
        <w:rPr>
          <w:rFonts w:cstheme="minorHAnsi"/>
          <w:lang w:eastAsia="en-US"/>
        </w:rPr>
        <w:t xml:space="preserve"> nenumato skelbti pranešimo dėl savanoriško </w:t>
      </w:r>
      <w:proofErr w:type="spellStart"/>
      <w:r w:rsidR="00E32C8E" w:rsidRPr="001A6DAD">
        <w:rPr>
          <w:rFonts w:cstheme="minorHAnsi"/>
          <w:i/>
          <w:iCs/>
          <w:lang w:eastAsia="en-US"/>
        </w:rPr>
        <w:t>ex</w:t>
      </w:r>
      <w:proofErr w:type="spellEnd"/>
      <w:r w:rsidR="00E32C8E" w:rsidRPr="001A6DAD">
        <w:rPr>
          <w:rFonts w:cstheme="minorHAnsi"/>
          <w:i/>
          <w:iCs/>
          <w:lang w:eastAsia="en-US"/>
        </w:rPr>
        <w:t xml:space="preserve"> ante</w:t>
      </w:r>
      <w:r w:rsidR="00E32C8E" w:rsidRPr="001A6DAD">
        <w:rPr>
          <w:rFonts w:cstheme="minorHAnsi"/>
          <w:lang w:eastAsia="en-US"/>
        </w:rPr>
        <w:t xml:space="preserve"> skaidrumo.</w:t>
      </w:r>
    </w:p>
    <w:p w14:paraId="278EA4A0" w14:textId="290C8DFB" w:rsidR="00AF1430" w:rsidRPr="001A6DAD" w:rsidRDefault="007466F8" w:rsidP="004F0837">
      <w:pPr>
        <w:pStyle w:val="ListParagraph"/>
        <w:numPr>
          <w:ilvl w:val="1"/>
          <w:numId w:val="70"/>
        </w:numPr>
        <w:tabs>
          <w:tab w:val="left" w:pos="851"/>
          <w:tab w:val="left" w:pos="993"/>
        </w:tabs>
        <w:spacing w:after="0" w:line="240" w:lineRule="atLeast"/>
        <w:ind w:left="0" w:firstLine="567"/>
        <w:jc w:val="both"/>
        <w:rPr>
          <w:rFonts w:cstheme="minorHAnsi"/>
          <w:color w:val="7030A0"/>
        </w:rPr>
      </w:pPr>
      <w:r w:rsidRPr="001A6DAD">
        <w:rPr>
          <w:rFonts w:cstheme="minorHAnsi"/>
        </w:rPr>
        <w:t>Pirkime neleidžia</w:t>
      </w:r>
      <w:r w:rsidR="00216820" w:rsidRPr="001A6DAD">
        <w:rPr>
          <w:rFonts w:cstheme="minorHAnsi"/>
        </w:rPr>
        <w:t>ma</w:t>
      </w:r>
      <w:r w:rsidRPr="001A6DAD">
        <w:rPr>
          <w:rFonts w:cstheme="minorHAnsi"/>
        </w:rPr>
        <w:t xml:space="preserve"> pateikti alternatyvių </w:t>
      </w:r>
      <w:r w:rsidR="00D27E76" w:rsidRPr="001A6DAD">
        <w:rPr>
          <w:rFonts w:cstheme="minorHAnsi"/>
        </w:rPr>
        <w:t>p</w:t>
      </w:r>
      <w:r w:rsidRPr="001A6DAD">
        <w:rPr>
          <w:rFonts w:cstheme="minorHAnsi"/>
        </w:rPr>
        <w:t xml:space="preserve">asiūlymų. </w:t>
      </w:r>
      <w:r w:rsidR="002934C9" w:rsidRPr="001A6DAD">
        <w:rPr>
          <w:rFonts w:cstheme="minorHAnsi"/>
        </w:rPr>
        <w:t xml:space="preserve">Tiekėjui pateikus alternatyvų pasiūlymą, jo pasiūlymas ir alternatyvus pasiūlymas bus atmesti. </w:t>
      </w:r>
    </w:p>
    <w:p w14:paraId="0105CD08" w14:textId="1352EF2B" w:rsidR="005A1249" w:rsidRPr="001A6DAD" w:rsidRDefault="00527308" w:rsidP="004F0837">
      <w:pPr>
        <w:pStyle w:val="ListParagraph"/>
        <w:tabs>
          <w:tab w:val="left" w:pos="851"/>
          <w:tab w:val="left" w:pos="993"/>
        </w:tabs>
        <w:spacing w:after="0" w:line="240" w:lineRule="atLeast"/>
        <w:ind w:left="0" w:firstLine="567"/>
        <w:jc w:val="both"/>
        <w:rPr>
          <w:rFonts w:cstheme="minorHAnsi"/>
        </w:rPr>
      </w:pPr>
      <w:r w:rsidRPr="001A6DAD">
        <w:rPr>
          <w:rFonts w:cstheme="minorHAnsi"/>
        </w:rPr>
        <w:t>1.10. CPO LT, atlikdama šį pirkimą, netaiko pagreitintos pirkimo procedūros.</w:t>
      </w:r>
    </w:p>
    <w:p w14:paraId="7DAAFA90" w14:textId="1EE1EED4" w:rsidR="007F5A10" w:rsidRPr="001A6DAD" w:rsidRDefault="00A26A45" w:rsidP="004F0837">
      <w:pPr>
        <w:pStyle w:val="ListParagraph"/>
        <w:tabs>
          <w:tab w:val="left" w:pos="851"/>
          <w:tab w:val="left" w:pos="993"/>
        </w:tabs>
        <w:spacing w:after="0" w:line="240" w:lineRule="atLeast"/>
        <w:ind w:left="0" w:firstLine="567"/>
        <w:jc w:val="both"/>
        <w:rPr>
          <w:rFonts w:cstheme="minorHAnsi"/>
          <w:b/>
          <w:bCs/>
          <w:color w:val="7030A0"/>
        </w:rPr>
      </w:pPr>
      <w:r w:rsidRPr="001A6DAD">
        <w:rPr>
          <w:rFonts w:eastAsia="Times New Roman" w:cstheme="minorHAnsi"/>
        </w:rPr>
        <w:t>1.1</w:t>
      </w:r>
      <w:r w:rsidR="008B7C33" w:rsidRPr="001A6DAD">
        <w:rPr>
          <w:rFonts w:eastAsia="Times New Roman" w:cstheme="minorHAnsi"/>
        </w:rPr>
        <w:t>1</w:t>
      </w:r>
      <w:r w:rsidRPr="001A6DAD">
        <w:rPr>
          <w:rFonts w:eastAsia="Times New Roman" w:cstheme="minorHAnsi"/>
        </w:rPr>
        <w:t xml:space="preserve">. Jeigu pirkimo metu bus atliekama patikra dėl atitikties nacionalinio saugumo interesams, </w:t>
      </w:r>
      <w:r w:rsidRPr="001A6DAD">
        <w:t>dalyvis</w:t>
      </w:r>
      <w:r w:rsidRPr="001A6DAD">
        <w:rPr>
          <w:rFonts w:cstheme="minorHAnsi"/>
        </w:rPr>
        <w:t xml:space="preserve"> turės pateikti tokiai patikrai atlikti reikalingus dokumentus</w:t>
      </w:r>
      <w:r w:rsidR="008B7C33" w:rsidRPr="001A6DAD">
        <w:rPr>
          <w:rFonts w:cstheme="minorHAnsi"/>
        </w:rPr>
        <w:t>.</w:t>
      </w:r>
      <w:r w:rsidRPr="001A6DAD" w:rsidDel="002C72D2">
        <w:rPr>
          <w:rFonts w:cstheme="minorHAnsi"/>
        </w:rPr>
        <w:t xml:space="preserve"> </w:t>
      </w:r>
    </w:p>
    <w:p w14:paraId="6A3673B2" w14:textId="568FAFF1" w:rsidR="006C2282" w:rsidRPr="001A6DAD" w:rsidRDefault="00527308" w:rsidP="00250214">
      <w:pPr>
        <w:pStyle w:val="ListParagraph"/>
        <w:tabs>
          <w:tab w:val="left" w:pos="993"/>
        </w:tabs>
        <w:spacing w:after="0" w:line="20" w:lineRule="atLeast"/>
        <w:ind w:left="0" w:firstLine="567"/>
        <w:jc w:val="both"/>
        <w:rPr>
          <w:rFonts w:eastAsia="Arial" w:cstheme="minorHAnsi"/>
        </w:rPr>
      </w:pPr>
      <w:r w:rsidRPr="001A6DAD">
        <w:rPr>
          <w:rFonts w:cstheme="minorHAnsi"/>
        </w:rPr>
        <w:t>1.1</w:t>
      </w:r>
      <w:r w:rsidR="002926AB">
        <w:rPr>
          <w:rFonts w:cstheme="minorHAnsi"/>
        </w:rPr>
        <w:t>2</w:t>
      </w:r>
      <w:r w:rsidRPr="001A6DAD">
        <w:rPr>
          <w:rFonts w:cstheme="minorHAnsi"/>
        </w:rPr>
        <w:t xml:space="preserve">. </w:t>
      </w:r>
      <w:r w:rsidR="00E32C8E" w:rsidRPr="001A6DAD">
        <w:rPr>
          <w:rFonts w:eastAsia="Arial" w:cstheme="minorHAnsi"/>
        </w:rPr>
        <w:t xml:space="preserve">Bendrosios </w:t>
      </w:r>
      <w:r w:rsidR="007E5F55" w:rsidRPr="001A6DAD">
        <w:rPr>
          <w:rFonts w:eastAsia="Arial" w:cstheme="minorHAnsi"/>
        </w:rPr>
        <w:t xml:space="preserve">pirkimo </w:t>
      </w:r>
      <w:r w:rsidR="00E32C8E" w:rsidRPr="001A6DAD">
        <w:rPr>
          <w:rFonts w:eastAsia="Arial" w:cstheme="minorHAnsi"/>
        </w:rPr>
        <w:t>sąlygos yra neatskiriama ši</w:t>
      </w:r>
      <w:r w:rsidR="00C07F25" w:rsidRPr="001A6DAD">
        <w:rPr>
          <w:rFonts w:eastAsia="Arial" w:cstheme="minorHAnsi"/>
        </w:rPr>
        <w:t>ų</w:t>
      </w:r>
      <w:r w:rsidR="00E32C8E" w:rsidRPr="001A6DAD">
        <w:rPr>
          <w:rFonts w:eastAsia="Arial" w:cstheme="minorHAnsi"/>
        </w:rPr>
        <w:t xml:space="preserve"> </w:t>
      </w:r>
      <w:r w:rsidR="00F4541C" w:rsidRPr="001A6DAD">
        <w:rPr>
          <w:rFonts w:eastAsia="Arial" w:cstheme="minorHAnsi"/>
        </w:rPr>
        <w:t>p</w:t>
      </w:r>
      <w:r w:rsidR="00E32C8E" w:rsidRPr="001A6DAD">
        <w:rPr>
          <w:rFonts w:eastAsia="Arial" w:cstheme="minorHAnsi"/>
        </w:rPr>
        <w:t>irkimo sąlygų dalis.</w:t>
      </w:r>
      <w:r w:rsidRPr="001A6DAD">
        <w:rPr>
          <w:rFonts w:eastAsia="Arial" w:cstheme="minorHAnsi"/>
        </w:rPr>
        <w:t xml:space="preserve"> </w:t>
      </w:r>
      <w:r w:rsidR="006C2282" w:rsidRPr="001A6DAD">
        <w:rPr>
          <w:rFonts w:eastAsia="Arial" w:cstheme="minorHAnsi"/>
        </w:rPr>
        <w:t xml:space="preserve">Prie </w:t>
      </w:r>
      <w:r w:rsidR="00B03C3A">
        <w:rPr>
          <w:rFonts w:eastAsia="Arial" w:cstheme="minorHAnsi"/>
        </w:rPr>
        <w:t>S</w:t>
      </w:r>
      <w:r w:rsidR="006C2282" w:rsidRPr="001A6DAD">
        <w:rPr>
          <w:rFonts w:eastAsia="Arial" w:cstheme="minorHAnsi"/>
        </w:rPr>
        <w:t>pecialiųjų pirkimo sąlygų pridedami šie priedai:</w:t>
      </w:r>
      <w:r w:rsidR="006C2282" w:rsidRPr="001A6DAD">
        <w:rPr>
          <w:rFonts w:eastAsia="Arial" w:cstheme="minorHAnsi"/>
        </w:rPr>
        <w:tab/>
      </w:r>
    </w:p>
    <w:p w14:paraId="16D029D8" w14:textId="3081466B" w:rsidR="00264026" w:rsidRPr="001A6DAD" w:rsidRDefault="00264026" w:rsidP="00767434">
      <w:pPr>
        <w:pStyle w:val="ListParagraph"/>
        <w:tabs>
          <w:tab w:val="left" w:pos="993"/>
        </w:tabs>
        <w:spacing w:after="0" w:line="20" w:lineRule="atLeast"/>
        <w:ind w:left="0" w:firstLine="567"/>
        <w:jc w:val="both"/>
        <w:rPr>
          <w:rFonts w:eastAsia="Arial" w:cstheme="minorHAnsi"/>
        </w:rPr>
      </w:pPr>
      <w:r w:rsidRPr="001A6DAD">
        <w:rPr>
          <w:rFonts w:eastAsia="Arial" w:cstheme="minorHAnsi"/>
        </w:rPr>
        <w:t>1.1</w:t>
      </w:r>
      <w:r w:rsidR="002926AB">
        <w:rPr>
          <w:rFonts w:eastAsia="Arial" w:cstheme="minorHAnsi"/>
        </w:rPr>
        <w:t>2</w:t>
      </w:r>
      <w:r w:rsidRPr="001A6DAD">
        <w:rPr>
          <w:rFonts w:eastAsia="Arial" w:cstheme="minorHAnsi"/>
        </w:rPr>
        <w:t xml:space="preserve">.1. </w:t>
      </w:r>
      <w:r w:rsidR="0029735F" w:rsidRPr="001A6DAD">
        <w:rPr>
          <w:rFonts w:eastAsia="Arial" w:cstheme="minorHAnsi"/>
        </w:rPr>
        <w:t>Terminai.</w:t>
      </w:r>
    </w:p>
    <w:p w14:paraId="46015D63" w14:textId="7CCDB9E4" w:rsidR="006C2282" w:rsidRPr="001A6DAD" w:rsidRDefault="006C2282" w:rsidP="00767434">
      <w:pPr>
        <w:pStyle w:val="ListParagraph"/>
        <w:tabs>
          <w:tab w:val="left" w:pos="993"/>
        </w:tabs>
        <w:spacing w:after="0" w:line="20" w:lineRule="atLeast"/>
        <w:ind w:left="0" w:firstLine="567"/>
        <w:jc w:val="both"/>
        <w:rPr>
          <w:rFonts w:eastAsia="Arial" w:cstheme="minorHAnsi"/>
        </w:rPr>
      </w:pPr>
      <w:r w:rsidRPr="001A6DAD">
        <w:rPr>
          <w:rFonts w:eastAsia="Arial" w:cstheme="minorHAnsi"/>
        </w:rPr>
        <w:t>1.</w:t>
      </w:r>
      <w:r w:rsidR="007224C9" w:rsidRPr="001A6DAD">
        <w:rPr>
          <w:rFonts w:eastAsia="Arial" w:cstheme="minorHAnsi"/>
        </w:rPr>
        <w:t>1</w:t>
      </w:r>
      <w:r w:rsidR="002926AB">
        <w:rPr>
          <w:rFonts w:eastAsia="Arial" w:cstheme="minorHAnsi"/>
        </w:rPr>
        <w:t>2</w:t>
      </w:r>
      <w:r w:rsidRPr="001A6DAD">
        <w:rPr>
          <w:rFonts w:eastAsia="Arial" w:cstheme="minorHAnsi"/>
        </w:rPr>
        <w:t>.</w:t>
      </w:r>
      <w:r w:rsidR="007224C9" w:rsidRPr="001A6DAD">
        <w:rPr>
          <w:rFonts w:eastAsia="Arial" w:cstheme="minorHAnsi"/>
        </w:rPr>
        <w:t>2</w:t>
      </w:r>
      <w:r w:rsidRPr="001A6DAD">
        <w:rPr>
          <w:rFonts w:eastAsia="Arial" w:cstheme="minorHAnsi"/>
        </w:rPr>
        <w:t>. Techninė specifikacija.</w:t>
      </w:r>
      <w:r w:rsidRPr="001A6DAD">
        <w:rPr>
          <w:rFonts w:eastAsia="Arial" w:cstheme="minorHAnsi"/>
        </w:rPr>
        <w:tab/>
      </w:r>
    </w:p>
    <w:p w14:paraId="6DA154FA" w14:textId="61D622D7" w:rsidR="006C2282" w:rsidRPr="001A6DAD" w:rsidRDefault="006C2282" w:rsidP="00767434">
      <w:pPr>
        <w:pStyle w:val="ListParagraph"/>
        <w:tabs>
          <w:tab w:val="left" w:pos="993"/>
        </w:tabs>
        <w:spacing w:after="0" w:line="20" w:lineRule="atLeast"/>
        <w:ind w:left="0" w:firstLine="567"/>
        <w:jc w:val="both"/>
        <w:rPr>
          <w:rFonts w:eastAsia="Arial" w:cstheme="minorHAnsi"/>
        </w:rPr>
      </w:pPr>
      <w:r w:rsidRPr="001A6DAD">
        <w:rPr>
          <w:rFonts w:eastAsia="Arial" w:cstheme="minorHAnsi"/>
        </w:rPr>
        <w:t>1.</w:t>
      </w:r>
      <w:r w:rsidR="007224C9" w:rsidRPr="001A6DAD">
        <w:rPr>
          <w:rFonts w:eastAsia="Arial" w:cstheme="minorHAnsi"/>
        </w:rPr>
        <w:t>1</w:t>
      </w:r>
      <w:r w:rsidR="002926AB">
        <w:rPr>
          <w:rFonts w:eastAsia="Arial" w:cstheme="minorHAnsi"/>
        </w:rPr>
        <w:t>2</w:t>
      </w:r>
      <w:r w:rsidRPr="001A6DAD">
        <w:rPr>
          <w:rFonts w:eastAsia="Arial" w:cstheme="minorHAnsi"/>
        </w:rPr>
        <w:t>.</w:t>
      </w:r>
      <w:r w:rsidR="007224C9" w:rsidRPr="001A6DAD">
        <w:rPr>
          <w:rFonts w:eastAsia="Arial" w:cstheme="minorHAnsi"/>
        </w:rPr>
        <w:t>3</w:t>
      </w:r>
      <w:r w:rsidRPr="001A6DAD">
        <w:rPr>
          <w:rFonts w:eastAsia="Arial" w:cstheme="minorHAnsi"/>
        </w:rPr>
        <w:t xml:space="preserve">. Pasiūlymo forma. </w:t>
      </w:r>
    </w:p>
    <w:p w14:paraId="72EB8107" w14:textId="7528085B" w:rsidR="006C2282" w:rsidRDefault="006C2282" w:rsidP="006A05B3">
      <w:pPr>
        <w:pStyle w:val="ListParagraph"/>
        <w:tabs>
          <w:tab w:val="left" w:pos="993"/>
        </w:tabs>
        <w:spacing w:after="0" w:line="20" w:lineRule="atLeast"/>
        <w:ind w:left="0" w:firstLine="567"/>
        <w:jc w:val="both"/>
        <w:rPr>
          <w:rFonts w:eastAsia="Arial" w:cstheme="minorHAnsi"/>
        </w:rPr>
      </w:pPr>
      <w:r w:rsidRPr="001A6DAD">
        <w:rPr>
          <w:rFonts w:eastAsia="Arial" w:cstheme="minorHAnsi"/>
        </w:rPr>
        <w:t>1.</w:t>
      </w:r>
      <w:r w:rsidR="004F2E1C" w:rsidRPr="001A6DAD">
        <w:rPr>
          <w:rFonts w:eastAsia="Arial" w:cstheme="minorHAnsi"/>
        </w:rPr>
        <w:t>1</w:t>
      </w:r>
      <w:r w:rsidR="002926AB">
        <w:rPr>
          <w:rFonts w:eastAsia="Arial" w:cstheme="minorHAnsi"/>
        </w:rPr>
        <w:t>2</w:t>
      </w:r>
      <w:r w:rsidRPr="001A6DAD">
        <w:rPr>
          <w:rFonts w:eastAsia="Arial" w:cstheme="minorHAnsi"/>
        </w:rPr>
        <w:t>.</w:t>
      </w:r>
      <w:r w:rsidR="004F2E1C" w:rsidRPr="001A6DAD">
        <w:rPr>
          <w:rFonts w:eastAsia="Arial" w:cstheme="minorHAnsi"/>
        </w:rPr>
        <w:t>4</w:t>
      </w:r>
      <w:r w:rsidRPr="001A6DAD">
        <w:rPr>
          <w:rFonts w:eastAsia="Arial" w:cstheme="minorHAnsi"/>
        </w:rPr>
        <w:t xml:space="preserve">. </w:t>
      </w:r>
      <w:bookmarkStart w:id="7" w:name="_Hlk135208144"/>
      <w:r w:rsidRPr="001A6DAD">
        <w:rPr>
          <w:rFonts w:eastAsia="Arial" w:cstheme="minorHAnsi"/>
        </w:rPr>
        <w:t>Tiekėjų pašalinimo pagrindai (dokumente „Kvalifikacijos ir kiti reikalavimai“)</w:t>
      </w:r>
      <w:bookmarkEnd w:id="7"/>
      <w:r w:rsidRPr="001A6DAD">
        <w:rPr>
          <w:rFonts w:eastAsia="Arial" w:cstheme="minorHAnsi"/>
        </w:rPr>
        <w:t>.</w:t>
      </w:r>
      <w:r w:rsidRPr="001A6DAD">
        <w:rPr>
          <w:rFonts w:eastAsia="Arial" w:cstheme="minorHAnsi"/>
        </w:rPr>
        <w:tab/>
      </w:r>
    </w:p>
    <w:p w14:paraId="6C3C360C" w14:textId="39789D2E" w:rsidR="00E500CD" w:rsidRPr="001A6DAD" w:rsidRDefault="00E500CD" w:rsidP="006A05B3">
      <w:pPr>
        <w:pStyle w:val="ListParagraph"/>
        <w:tabs>
          <w:tab w:val="left" w:pos="993"/>
        </w:tabs>
        <w:spacing w:after="0" w:line="20" w:lineRule="atLeast"/>
        <w:ind w:left="0" w:firstLine="567"/>
        <w:jc w:val="both"/>
        <w:rPr>
          <w:rFonts w:eastAsia="Arial" w:cstheme="minorHAnsi"/>
        </w:rPr>
      </w:pPr>
      <w:r>
        <w:rPr>
          <w:rFonts w:eastAsia="Arial" w:cstheme="minorHAnsi"/>
        </w:rPr>
        <w:t>1.1</w:t>
      </w:r>
      <w:r w:rsidR="002926AB">
        <w:rPr>
          <w:rFonts w:eastAsia="Arial" w:cstheme="minorHAnsi"/>
        </w:rPr>
        <w:t>2</w:t>
      </w:r>
      <w:r>
        <w:rPr>
          <w:rFonts w:eastAsia="Arial" w:cstheme="minorHAnsi"/>
        </w:rPr>
        <w:t xml:space="preserve">.5. </w:t>
      </w:r>
      <w:r w:rsidR="00200948" w:rsidRPr="00CA1156">
        <w:rPr>
          <w:rFonts w:eastAsia="Times New Roman" w:cs="Times New Roman"/>
        </w:rPr>
        <w:t xml:space="preserve">Reikalavimai, susiję su nacionaliniu saugumu pagal </w:t>
      </w:r>
      <w:r w:rsidR="00200948">
        <w:rPr>
          <w:rFonts w:eastAsia="Times New Roman" w:cs="Times New Roman"/>
        </w:rPr>
        <w:t xml:space="preserve">VPĮ </w:t>
      </w:r>
      <w:r w:rsidR="00200948" w:rsidRPr="00CA1156">
        <w:rPr>
          <w:rFonts w:eastAsia="Times New Roman" w:cs="Times New Roman"/>
        </w:rPr>
        <w:t xml:space="preserve">37 str. 9 d. </w:t>
      </w:r>
      <w:r w:rsidR="00200948">
        <w:rPr>
          <w:rFonts w:eastAsia="Times New Roman" w:cs="Times New Roman"/>
        </w:rPr>
        <w:t>i</w:t>
      </w:r>
      <w:r w:rsidR="00200948" w:rsidRPr="00CA1156">
        <w:rPr>
          <w:rFonts w:eastAsia="Times New Roman" w:cs="Times New Roman"/>
        </w:rPr>
        <w:t xml:space="preserve">r </w:t>
      </w:r>
      <w:r w:rsidR="00200948">
        <w:rPr>
          <w:rFonts w:eastAsia="Times New Roman" w:cs="Times New Roman"/>
        </w:rPr>
        <w:t xml:space="preserve">VPĮ </w:t>
      </w:r>
      <w:r w:rsidR="00200948" w:rsidRPr="00CA1156">
        <w:rPr>
          <w:rFonts w:eastAsia="Times New Roman" w:cs="Times New Roman"/>
        </w:rPr>
        <w:t>47 str. 9 d</w:t>
      </w:r>
      <w:r w:rsidR="008212C6">
        <w:rPr>
          <w:rFonts w:eastAsia="Times New Roman" w:cs="Times New Roman"/>
        </w:rPr>
        <w:t>. (</w:t>
      </w:r>
      <w:r w:rsidR="008212C6" w:rsidRPr="001A6DAD">
        <w:rPr>
          <w:rFonts w:eastAsia="Arial" w:cstheme="minorHAnsi"/>
        </w:rPr>
        <w:t>dokumente „Kvalifikacijos ir kiti reikalavimai“</w:t>
      </w:r>
      <w:r w:rsidR="008212C6">
        <w:rPr>
          <w:rFonts w:eastAsia="Arial" w:cstheme="minorHAnsi"/>
        </w:rPr>
        <w:t>)</w:t>
      </w:r>
      <w:r w:rsidR="00200948" w:rsidRPr="00CA1156">
        <w:rPr>
          <w:rFonts w:eastAsia="Times New Roman" w:cs="Times New Roman"/>
        </w:rPr>
        <w:t>.</w:t>
      </w:r>
    </w:p>
    <w:p w14:paraId="5B42AC60" w14:textId="1E2C67F1" w:rsidR="006C2282" w:rsidRPr="001A6DAD" w:rsidRDefault="006C2282" w:rsidP="00767434">
      <w:pPr>
        <w:pStyle w:val="ListParagraph"/>
        <w:tabs>
          <w:tab w:val="left" w:pos="993"/>
        </w:tabs>
        <w:spacing w:after="0" w:line="20" w:lineRule="atLeast"/>
        <w:ind w:left="0" w:firstLine="567"/>
        <w:jc w:val="both"/>
        <w:rPr>
          <w:rFonts w:eastAsia="Arial" w:cstheme="minorHAnsi"/>
        </w:rPr>
      </w:pPr>
      <w:r w:rsidRPr="001A6DAD">
        <w:rPr>
          <w:rFonts w:eastAsia="Arial" w:cstheme="minorHAnsi"/>
        </w:rPr>
        <w:t>1.</w:t>
      </w:r>
      <w:r w:rsidR="009331AF" w:rsidRPr="001A6DAD">
        <w:rPr>
          <w:rFonts w:eastAsia="Arial" w:cstheme="minorHAnsi"/>
        </w:rPr>
        <w:t>1</w:t>
      </w:r>
      <w:r w:rsidR="002926AB">
        <w:rPr>
          <w:rFonts w:eastAsia="Arial" w:cstheme="minorHAnsi"/>
        </w:rPr>
        <w:t>2</w:t>
      </w:r>
      <w:r w:rsidRPr="001A6DAD">
        <w:rPr>
          <w:rFonts w:eastAsia="Arial" w:cstheme="minorHAnsi"/>
        </w:rPr>
        <w:t>.</w:t>
      </w:r>
      <w:r w:rsidR="00200948">
        <w:rPr>
          <w:rFonts w:eastAsia="Arial" w:cstheme="minorHAnsi"/>
        </w:rPr>
        <w:t>6</w:t>
      </w:r>
      <w:r w:rsidRPr="001A6DAD">
        <w:rPr>
          <w:rFonts w:eastAsia="Arial" w:cstheme="minorHAnsi"/>
        </w:rPr>
        <w:t>. Europos bendrasis viešųjų pirkimų dokumentas (EBVPD).</w:t>
      </w:r>
      <w:r w:rsidRPr="001A6DAD">
        <w:rPr>
          <w:rFonts w:eastAsia="Arial" w:cstheme="minorHAnsi"/>
        </w:rPr>
        <w:tab/>
      </w:r>
    </w:p>
    <w:p w14:paraId="24BB62F7" w14:textId="0C199155" w:rsidR="006C2282" w:rsidRPr="001A6DAD" w:rsidRDefault="006C2282" w:rsidP="00767434">
      <w:pPr>
        <w:pStyle w:val="ListParagraph"/>
        <w:tabs>
          <w:tab w:val="left" w:pos="993"/>
        </w:tabs>
        <w:spacing w:after="0" w:line="20" w:lineRule="atLeast"/>
        <w:ind w:left="0" w:firstLine="567"/>
        <w:jc w:val="both"/>
        <w:rPr>
          <w:rFonts w:eastAsia="Arial" w:cstheme="minorHAnsi"/>
        </w:rPr>
      </w:pPr>
      <w:r w:rsidRPr="001A6DAD">
        <w:rPr>
          <w:rFonts w:eastAsia="Arial" w:cstheme="minorHAnsi"/>
        </w:rPr>
        <w:t>1.</w:t>
      </w:r>
      <w:r w:rsidR="004210EB" w:rsidRPr="001A6DAD">
        <w:rPr>
          <w:rFonts w:eastAsia="Arial" w:cstheme="minorHAnsi"/>
        </w:rPr>
        <w:t>1</w:t>
      </w:r>
      <w:r w:rsidR="002926AB">
        <w:rPr>
          <w:rFonts w:eastAsia="Arial" w:cstheme="minorHAnsi"/>
        </w:rPr>
        <w:t>2</w:t>
      </w:r>
      <w:r w:rsidRPr="001A6DAD">
        <w:rPr>
          <w:rFonts w:eastAsia="Arial" w:cstheme="minorHAnsi"/>
        </w:rPr>
        <w:t>.</w:t>
      </w:r>
      <w:r w:rsidR="00200948">
        <w:rPr>
          <w:rFonts w:eastAsia="Arial" w:cstheme="minorHAnsi"/>
        </w:rPr>
        <w:t>7</w:t>
      </w:r>
      <w:r w:rsidRPr="001A6DAD">
        <w:rPr>
          <w:rFonts w:eastAsia="Arial" w:cstheme="minorHAnsi"/>
        </w:rPr>
        <w:t>. Sutarties projektas.</w:t>
      </w:r>
    </w:p>
    <w:p w14:paraId="43D07698" w14:textId="487FA496" w:rsidR="006C2282" w:rsidRPr="001A6DAD" w:rsidRDefault="006C2282" w:rsidP="00250214">
      <w:pPr>
        <w:pStyle w:val="ListParagraph"/>
        <w:tabs>
          <w:tab w:val="left" w:pos="993"/>
        </w:tabs>
        <w:spacing w:after="0" w:line="20" w:lineRule="atLeast"/>
        <w:ind w:left="0" w:firstLine="567"/>
        <w:jc w:val="both"/>
        <w:rPr>
          <w:rFonts w:eastAsia="Arial" w:cstheme="minorHAnsi"/>
        </w:rPr>
      </w:pPr>
      <w:r w:rsidRPr="001A6DAD">
        <w:rPr>
          <w:rFonts w:eastAsia="Arial" w:cstheme="minorHAnsi"/>
        </w:rPr>
        <w:t>1.</w:t>
      </w:r>
      <w:r w:rsidR="00782998" w:rsidRPr="001A6DAD">
        <w:rPr>
          <w:rFonts w:eastAsia="Arial" w:cstheme="minorHAnsi"/>
        </w:rPr>
        <w:t>1</w:t>
      </w:r>
      <w:r w:rsidR="002926AB">
        <w:rPr>
          <w:rFonts w:eastAsia="Arial" w:cstheme="minorHAnsi"/>
        </w:rPr>
        <w:t>2</w:t>
      </w:r>
      <w:r w:rsidRPr="001A6DAD">
        <w:rPr>
          <w:rFonts w:eastAsia="Arial" w:cstheme="minorHAnsi"/>
        </w:rPr>
        <w:t>.</w:t>
      </w:r>
      <w:r w:rsidR="00200948">
        <w:rPr>
          <w:rFonts w:eastAsia="Arial" w:cstheme="minorHAnsi"/>
        </w:rPr>
        <w:t>8</w:t>
      </w:r>
      <w:r w:rsidRPr="001A6DAD">
        <w:rPr>
          <w:rFonts w:eastAsia="Arial" w:cstheme="minorHAnsi"/>
        </w:rPr>
        <w:t xml:space="preserve">. </w:t>
      </w:r>
      <w:r w:rsidR="00CD04E3" w:rsidRPr="001A6DAD">
        <w:rPr>
          <w:rFonts w:eastAsia="Arial" w:cstheme="minorHAnsi"/>
        </w:rPr>
        <w:t>Tiekėjo deklaracija dėl atitikties Reglamento nuostatoms juridiniam asmeniui</w:t>
      </w:r>
      <w:r w:rsidRPr="001A6DAD">
        <w:rPr>
          <w:rFonts w:eastAsia="Arial" w:cstheme="minorHAnsi"/>
        </w:rPr>
        <w:t>.</w:t>
      </w:r>
    </w:p>
    <w:p w14:paraId="45A290B1" w14:textId="37DE4BA2" w:rsidR="00A40565" w:rsidRPr="001A6DAD" w:rsidRDefault="00CD04E3" w:rsidP="005802F9">
      <w:pPr>
        <w:pStyle w:val="ListParagraph"/>
        <w:tabs>
          <w:tab w:val="left" w:pos="993"/>
        </w:tabs>
        <w:spacing w:after="0" w:line="20" w:lineRule="atLeast"/>
        <w:ind w:left="0" w:firstLine="567"/>
        <w:jc w:val="both"/>
      </w:pPr>
      <w:r w:rsidRPr="001A6DAD">
        <w:rPr>
          <w:rFonts w:eastAsia="Arial" w:cstheme="minorHAnsi"/>
        </w:rPr>
        <w:t>1.1</w:t>
      </w:r>
      <w:r w:rsidR="002926AB">
        <w:rPr>
          <w:rFonts w:eastAsia="Arial" w:cstheme="minorHAnsi"/>
        </w:rPr>
        <w:t>2</w:t>
      </w:r>
      <w:r w:rsidRPr="001A6DAD">
        <w:rPr>
          <w:rFonts w:eastAsia="Arial" w:cstheme="minorHAnsi"/>
        </w:rPr>
        <w:t>.</w:t>
      </w:r>
      <w:r w:rsidR="00200948">
        <w:rPr>
          <w:rFonts w:eastAsia="Arial" w:cstheme="minorHAnsi"/>
        </w:rPr>
        <w:t>9</w:t>
      </w:r>
      <w:r w:rsidRPr="001A6DAD">
        <w:rPr>
          <w:rFonts w:eastAsia="Arial" w:cstheme="minorHAnsi"/>
        </w:rPr>
        <w:t xml:space="preserve">. </w:t>
      </w:r>
      <w:r w:rsidR="006D0BFE" w:rsidRPr="001A6DAD">
        <w:rPr>
          <w:rFonts w:eastAsia="Arial" w:cstheme="minorHAnsi"/>
        </w:rPr>
        <w:t>Tiekėjo deklaracija dėl atitikties Reglamento nuostatoms fiziniam asmeniui.</w:t>
      </w:r>
    </w:p>
    <w:p w14:paraId="2AFEB12E" w14:textId="67691C35" w:rsidR="005767A0" w:rsidRPr="001A6DAD" w:rsidRDefault="006C2282" w:rsidP="00522E39">
      <w:pPr>
        <w:pStyle w:val="ListParagraph"/>
        <w:tabs>
          <w:tab w:val="left" w:pos="993"/>
        </w:tabs>
        <w:spacing w:after="0" w:line="20" w:lineRule="atLeast"/>
        <w:ind w:left="0" w:firstLine="567"/>
        <w:jc w:val="both"/>
        <w:rPr>
          <w:rFonts w:eastAsia="Arial" w:cstheme="minorHAnsi"/>
        </w:rPr>
      </w:pPr>
      <w:r w:rsidRPr="001A6DAD">
        <w:rPr>
          <w:rFonts w:eastAsia="Arial" w:cstheme="minorHAnsi"/>
        </w:rPr>
        <w:t>1.</w:t>
      </w:r>
      <w:r w:rsidR="000B61CB" w:rsidRPr="001A6DAD">
        <w:rPr>
          <w:rFonts w:eastAsia="Arial" w:cstheme="minorHAnsi"/>
        </w:rPr>
        <w:t>1</w:t>
      </w:r>
      <w:r w:rsidR="002926AB">
        <w:rPr>
          <w:rFonts w:eastAsia="Arial" w:cstheme="minorHAnsi"/>
        </w:rPr>
        <w:t>2</w:t>
      </w:r>
      <w:r w:rsidRPr="001A6DAD">
        <w:rPr>
          <w:rFonts w:eastAsia="Arial" w:cstheme="minorHAnsi"/>
        </w:rPr>
        <w:t>.</w:t>
      </w:r>
      <w:r w:rsidR="00200948">
        <w:rPr>
          <w:rFonts w:eastAsia="Arial" w:cstheme="minorHAnsi"/>
        </w:rPr>
        <w:t>10</w:t>
      </w:r>
      <w:r w:rsidRPr="001A6DAD">
        <w:rPr>
          <w:rFonts w:eastAsia="Arial" w:cstheme="minorHAnsi"/>
        </w:rPr>
        <w:t xml:space="preserve">. </w:t>
      </w:r>
      <w:bookmarkStart w:id="8" w:name="_Hlk135215583"/>
      <w:r w:rsidRPr="001A6DAD">
        <w:rPr>
          <w:rFonts w:eastAsia="Arial" w:cstheme="minorHAnsi"/>
        </w:rPr>
        <w:t>Nacionalinio saugumo reikalavimų atitikties deklaracijos forma</w:t>
      </w:r>
      <w:bookmarkEnd w:id="8"/>
      <w:r w:rsidRPr="001A6DAD">
        <w:rPr>
          <w:rFonts w:eastAsia="Arial" w:cstheme="minorHAnsi"/>
        </w:rPr>
        <w:t>.</w:t>
      </w:r>
    </w:p>
    <w:p w14:paraId="1BAA850D" w14:textId="3A5FDDF2" w:rsidR="00352DE1" w:rsidRDefault="00352DE1" w:rsidP="00522E39">
      <w:pPr>
        <w:pStyle w:val="ListParagraph"/>
        <w:tabs>
          <w:tab w:val="left" w:pos="993"/>
        </w:tabs>
        <w:spacing w:after="0" w:line="20" w:lineRule="atLeast"/>
        <w:ind w:left="0" w:firstLine="567"/>
        <w:jc w:val="both"/>
        <w:rPr>
          <w:color w:val="000000" w:themeColor="text1"/>
        </w:rPr>
      </w:pPr>
      <w:r w:rsidRPr="001A6DAD">
        <w:rPr>
          <w:rFonts w:eastAsia="Arial" w:cstheme="minorHAnsi"/>
        </w:rPr>
        <w:t>1.1</w:t>
      </w:r>
      <w:r w:rsidR="002926AB">
        <w:rPr>
          <w:rFonts w:eastAsia="Arial" w:cstheme="minorHAnsi"/>
        </w:rPr>
        <w:t>2</w:t>
      </w:r>
      <w:r w:rsidRPr="001A6DAD">
        <w:rPr>
          <w:rFonts w:eastAsia="Arial" w:cstheme="minorHAnsi"/>
        </w:rPr>
        <w:t>.1</w:t>
      </w:r>
      <w:r w:rsidR="00200948">
        <w:rPr>
          <w:rFonts w:eastAsia="Arial" w:cstheme="minorHAnsi"/>
        </w:rPr>
        <w:t>1</w:t>
      </w:r>
      <w:r w:rsidRPr="001A6DAD">
        <w:rPr>
          <w:rFonts w:eastAsia="Arial" w:cstheme="minorHAnsi"/>
        </w:rPr>
        <w:t xml:space="preserve">. </w:t>
      </w:r>
      <w:r w:rsidR="002A05F6" w:rsidRPr="001A6DAD">
        <w:rPr>
          <w:color w:val="000000" w:themeColor="text1"/>
        </w:rPr>
        <w:t>Informacija apie tiekėją (subtiekėją, subteikėją, subrangovą, kitą sutartinai veikiantį ūkio subjektą, kurio pajėgumais remiasi, gamintoją ar juos kontroliuojantį asmenį).</w:t>
      </w:r>
    </w:p>
    <w:p w14:paraId="7098D6E6" w14:textId="54A1B48F" w:rsidR="00132B8C" w:rsidRDefault="00132B8C" w:rsidP="00132B8C">
      <w:pPr>
        <w:pStyle w:val="ListParagraph"/>
        <w:tabs>
          <w:tab w:val="left" w:pos="993"/>
        </w:tabs>
        <w:spacing w:after="0" w:line="20" w:lineRule="atLeast"/>
        <w:ind w:left="0" w:firstLine="567"/>
        <w:jc w:val="both"/>
        <w:rPr>
          <w:color w:val="000000" w:themeColor="text1"/>
        </w:rPr>
      </w:pPr>
      <w:r>
        <w:rPr>
          <w:color w:val="000000" w:themeColor="text1"/>
        </w:rPr>
        <w:t>1.12.12.</w:t>
      </w:r>
      <w:r w:rsidR="00EA3E3D">
        <w:rPr>
          <w:color w:val="000000" w:themeColor="text1"/>
        </w:rPr>
        <w:t xml:space="preserve"> </w:t>
      </w:r>
      <w:r w:rsidR="00196E11">
        <w:rPr>
          <w:color w:val="000000" w:themeColor="text1"/>
        </w:rPr>
        <w:t>Siūlomų specialistų sąrašas.</w:t>
      </w:r>
    </w:p>
    <w:p w14:paraId="5DEDEBC7" w14:textId="1ED44FB6" w:rsidR="00B41C66" w:rsidRPr="00F0499F" w:rsidRDefault="00507DC9" w:rsidP="00717DCC">
      <w:pPr>
        <w:pStyle w:val="Heading1"/>
        <w:spacing w:line="20" w:lineRule="atLeast"/>
        <w:contextualSpacing/>
      </w:pPr>
      <w:bookmarkStart w:id="9" w:name="_Ref39426332"/>
      <w:bookmarkStart w:id="10" w:name="_Ref39426338"/>
      <w:bookmarkStart w:id="11" w:name="_Toc126333929"/>
      <w:bookmarkStart w:id="12" w:name="_Toc202257116"/>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9"/>
      <w:bookmarkEnd w:id="10"/>
      <w:bookmarkEnd w:id="11"/>
      <w:bookmarkEnd w:id="12"/>
    </w:p>
    <w:p w14:paraId="2472963B" w14:textId="27FC481D" w:rsidR="009D471F" w:rsidRPr="00DC1957" w:rsidRDefault="0089676B" w:rsidP="00D32746">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įsigyti</w:t>
      </w:r>
      <w:r w:rsidR="00E16CEC">
        <w:rPr>
          <w:rFonts w:eastAsia="Calibri"/>
          <w:noProof/>
          <w:color w:val="00B050"/>
        </w:rPr>
        <w:t xml:space="preserve"> </w:t>
      </w:r>
      <w:r w:rsidR="00D32746" w:rsidRPr="005B551F">
        <w:rPr>
          <w:rFonts w:eastAsia="Calibri"/>
          <w:b/>
          <w:bCs/>
          <w:noProof/>
        </w:rPr>
        <w:t>Paslaugų valdymo priemonės programinės įrangos modernizavimo paslaugas</w:t>
      </w:r>
      <w:r w:rsidR="00B41C66" w:rsidRPr="009D471F">
        <w:rPr>
          <w:rFonts w:eastAsia="Calibri"/>
        </w:rPr>
        <w:t>.</w:t>
      </w:r>
      <w:r w:rsidR="00B41C66" w:rsidRPr="009D471F">
        <w:rPr>
          <w:rFonts w:cstheme="minorHAnsi"/>
        </w:rPr>
        <w:t xml:space="preserve">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„Techninė specifikacija“</w:t>
      </w:r>
      <w:r w:rsidR="00B41C66" w:rsidRPr="00DC1957">
        <w:rPr>
          <w:rFonts w:cstheme="minorHAnsi"/>
        </w:rPr>
        <w:t>.</w:t>
      </w:r>
    </w:p>
    <w:p w14:paraId="49B1DD57" w14:textId="142484F4" w:rsidR="00E93F89" w:rsidRPr="00CE28F2" w:rsidRDefault="00507DC9" w:rsidP="00A7450E">
      <w:pPr>
        <w:pStyle w:val="NoSpacing"/>
        <w:spacing w:line="20" w:lineRule="atLeast"/>
        <w:ind w:firstLine="567"/>
        <w:contextualSpacing/>
        <w:jc w:val="both"/>
        <w:rPr>
          <w:rFonts w:cstheme="minorHAnsi"/>
        </w:rPr>
      </w:pPr>
      <w:r>
        <w:rPr>
          <w:rFonts w:cstheme="minorHAnsi"/>
        </w:rPr>
        <w:t>2.2</w:t>
      </w:r>
      <w:r w:rsidR="0089676B">
        <w:rPr>
          <w:rFonts w:cstheme="minorHAnsi"/>
        </w:rPr>
        <w:t xml:space="preserve">. </w:t>
      </w:r>
      <w:r w:rsidR="000D6B1A" w:rsidRPr="00370648">
        <w:t>Pirkimo objektas į dalis neskaidomas. Pirkimo apimtys, reikalavimai ir techninė specifikacija apibrėžti specialiųjų pirkimo sąlygų prieduose „Pasiūlymo forma“ ir „Techninė specifikacija“.</w:t>
      </w:r>
      <w:r w:rsidR="001B2AF6">
        <w:t xml:space="preserve"> </w:t>
      </w:r>
      <w:r w:rsidR="00A7450E">
        <w:t xml:space="preserve">Pirkimo objektas neskaidomas į </w:t>
      </w:r>
      <w:r w:rsidR="00A7450E">
        <w:lastRenderedPageBreak/>
        <w:t xml:space="preserve">dalis, </w:t>
      </w:r>
      <w:r w:rsidR="00A7450E" w:rsidRPr="00132B8C">
        <w:t>kadangi visos numatytos paslaugos (projektavimas, programavimas, testavimas, diegimas, dokumentavimas, garantinis palaikymas ir kt.) yra technologiškai ir funkcionaliai susijusios, sudaro vientisą procesą ir reikalauja specialių žinių apie konkrečią sistemą. Skaidymas į dalis neleistų užtikrinti paslaugų suderinamumo, efektyvaus įgyvendinimo, atsakomybės aiškumo bei galėtų kelti rizikas sistemų veiklos stabilumui</w:t>
      </w:r>
      <w:r w:rsidR="00A65E97">
        <w:t>.</w:t>
      </w:r>
    </w:p>
    <w:p w14:paraId="0CA81FB8" w14:textId="01E1162B" w:rsidR="00325243" w:rsidRDefault="00325243" w:rsidP="00036045">
      <w:pPr>
        <w:pStyle w:val="ListParagraph"/>
        <w:spacing w:after="0" w:line="20" w:lineRule="atLeast"/>
        <w:ind w:left="0" w:firstLine="567"/>
        <w:jc w:val="both"/>
        <w:rPr>
          <w:rFonts w:cstheme="minorHAnsi"/>
        </w:rPr>
      </w:pPr>
      <w:r w:rsidRPr="00630A0F">
        <w:rPr>
          <w:rFonts w:cstheme="minorHAnsi"/>
        </w:rPr>
        <w:t>2.</w:t>
      </w:r>
      <w:r w:rsidR="00186BD8">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A71C165" w14:textId="50AF5239" w:rsidR="004A4373" w:rsidRPr="00AB1EF8" w:rsidRDefault="00004521" w:rsidP="00036045">
      <w:pPr>
        <w:pStyle w:val="ListParagraph"/>
        <w:spacing w:after="0" w:line="20" w:lineRule="atLeast"/>
        <w:ind w:left="0" w:firstLine="567"/>
        <w:jc w:val="both"/>
      </w:pPr>
      <w:r>
        <w:rPr>
          <w:rFonts w:cstheme="minorHAnsi"/>
        </w:rPr>
        <w:t>2.</w:t>
      </w:r>
      <w:r w:rsidR="00AB1EF8">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26BB61F8"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520F0A">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3841C642" w14:textId="77777777" w:rsidR="000111FB" w:rsidRDefault="000111FB" w:rsidP="00105452">
      <w:pPr>
        <w:pStyle w:val="ListParagraph"/>
        <w:spacing w:after="0" w:line="20" w:lineRule="atLeast"/>
        <w:ind w:left="0" w:firstLine="567"/>
        <w:jc w:val="both"/>
        <w:rPr>
          <w:rFonts w:cstheme="minorHAnsi"/>
        </w:rPr>
      </w:pP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bookmarkStart w:id="17" w:name="_Toc202257117"/>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w:t>
      </w:r>
      <w:bookmarkEnd w:id="16"/>
      <w:r>
        <w:rPr>
          <w:rFonts w:asciiTheme="minorHAnsi" w:hAnsiTheme="minorHAnsi" w:cstheme="minorHAnsi"/>
        </w:rPr>
        <w:t>reikalaujama kvalifikacija</w:t>
      </w:r>
      <w:bookmarkEnd w:id="17"/>
    </w:p>
    <w:p w14:paraId="1D85D3A9" w14:textId="714E57F0" w:rsidR="00430638" w:rsidRDefault="00EE127C" w:rsidP="001A6DAD">
      <w:pPr>
        <w:pStyle w:val="ListParagraph"/>
        <w:spacing w:after="0" w:line="20" w:lineRule="atLeast"/>
        <w:ind w:left="0" w:firstLine="567"/>
        <w:jc w:val="both"/>
      </w:pPr>
      <w:r>
        <w:t>3</w:t>
      </w:r>
      <w:r w:rsidR="009D2F13" w:rsidRPr="127DD6E8">
        <w:t xml:space="preserve">.1. </w:t>
      </w:r>
      <w:r w:rsidR="002C5249" w:rsidRPr="127DD6E8">
        <w:t>Reikalavimai dėl tiekėjo ir</w:t>
      </w:r>
      <w:bookmarkStart w:id="18"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8"/>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2DD618EA" w14:textId="2A0ADCD8" w:rsidR="00F574AD" w:rsidRDefault="00F574AD" w:rsidP="001A6DAD">
      <w:pPr>
        <w:pStyle w:val="ListParagraph"/>
        <w:spacing w:after="0" w:line="20" w:lineRule="atLeast"/>
        <w:ind w:left="0" w:firstLine="567"/>
        <w:jc w:val="both"/>
      </w:pPr>
      <w:r w:rsidRPr="00F574AD">
        <w:t xml:space="preserve">3.2. </w:t>
      </w:r>
      <w:r w:rsidR="00E63661" w:rsidRPr="00370648">
        <w:t>Tiekėjas, dalyvaujantis pirkime, turi atitikti kvalifikacijos reikalavimus ir, jei taikoma, kokybės vadybos sistemos ir (arba) aplinkos apsaugos vadybos sistemos standartų reikalavimus, nurodytus specialiųjų pirkimo sąlygų priede  „Kvalifikacijos reikalavimai“. Kartu su pasiūlymu tiekėjas turi pateikti Europos bendrąjį viešųjų pirkimų dokumentą (EBVPD), kuriame jis deklaruoja, kad atitinka kvalifikacijos reikalavimus (forma pateikiama specialiųjų pirkimo sąlygų priede)</w:t>
      </w:r>
      <w:r w:rsidRPr="00F574AD">
        <w:t>.</w:t>
      </w:r>
    </w:p>
    <w:p w14:paraId="20E04FF2" w14:textId="7B7AE496" w:rsidR="0050438C" w:rsidRDefault="006C59F7" w:rsidP="00032E30">
      <w:pPr>
        <w:spacing w:after="0" w:line="20" w:lineRule="atLeast"/>
        <w:ind w:firstLine="567"/>
        <w:jc w:val="both"/>
        <w:rPr>
          <w:bCs/>
          <w:iCs/>
          <w:color w:val="FF0000"/>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7D887E6E" w14:textId="77777777" w:rsidR="00032E30" w:rsidRDefault="00032E30" w:rsidP="00032E30">
      <w:pPr>
        <w:spacing w:after="0" w:line="20" w:lineRule="atLeast"/>
        <w:ind w:firstLine="567"/>
        <w:jc w:val="both"/>
        <w:rPr>
          <w:rFonts w:cstheme="minorHAnsi"/>
          <w:color w:val="000000" w:themeColor="text1"/>
        </w:rPr>
      </w:pPr>
      <w:r>
        <w:rPr>
          <w:rFonts w:cstheme="minorHAnsi"/>
          <w:color w:val="000000" w:themeColor="text1"/>
        </w:rPr>
        <w:t xml:space="preserve">3.4.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Pr>
          <w:rFonts w:cstheme="minorHAnsi"/>
          <w:color w:val="000000" w:themeColor="text1"/>
        </w:rPr>
        <w:t xml:space="preserve">specialiųjų </w:t>
      </w:r>
      <w:r w:rsidRPr="006A737F">
        <w:rPr>
          <w:rFonts w:cstheme="minorHAnsi"/>
          <w:color w:val="000000" w:themeColor="text1"/>
        </w:rPr>
        <w:t>p</w:t>
      </w:r>
      <w:r w:rsidRPr="007872CB">
        <w:rPr>
          <w:rFonts w:cstheme="minorHAnsi"/>
          <w:color w:val="000000" w:themeColor="text1"/>
        </w:rPr>
        <w:t xml:space="preserve">irkimo sąlygų priede. Kilus abejonių dėl tiekėjo (ne)atitikties Reglamento nuostatoms, perkančioji organizacija iš galimo laimėtojo prašys pateikti </w:t>
      </w:r>
      <w:r>
        <w:rPr>
          <w:rFonts w:cstheme="minorHAnsi"/>
          <w:color w:val="000000" w:themeColor="text1"/>
        </w:rPr>
        <w:t xml:space="preserve">vieną ar kelis </w:t>
      </w:r>
      <w:r w:rsidRPr="007872CB">
        <w:rPr>
          <w:rFonts w:cstheme="minorHAnsi"/>
          <w:color w:val="000000" w:themeColor="text1"/>
        </w:rPr>
        <w:t>dokumentus, įrodančius deklaracijoje pateiktų duomenų teisingumą</w:t>
      </w:r>
      <w:r>
        <w:rPr>
          <w:rFonts w:cstheme="minorHAnsi"/>
          <w:color w:val="000000" w:themeColor="text1"/>
        </w:rPr>
        <w:t>:</w:t>
      </w:r>
    </w:p>
    <w:p w14:paraId="78674C6D" w14:textId="77777777" w:rsidR="00032E30" w:rsidRPr="00F01343" w:rsidRDefault="00032E30" w:rsidP="00032E30">
      <w:pPr>
        <w:spacing w:after="0" w:line="20" w:lineRule="atLeast"/>
        <w:ind w:firstLine="567"/>
        <w:jc w:val="both"/>
        <w:rPr>
          <w:rFonts w:cstheme="minorHAnsi"/>
          <w:color w:val="000000" w:themeColor="text1"/>
        </w:rPr>
      </w:pPr>
      <w:r w:rsidRPr="006A5EFA">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Pr>
          <w:rFonts w:cstheme="minorHAnsi"/>
          <w:color w:val="000000" w:themeColor="text1"/>
        </w:rPr>
        <w:t xml:space="preserve">netiesioginės </w:t>
      </w:r>
      <w:r w:rsidRPr="00F01343">
        <w:rPr>
          <w:rFonts w:cstheme="minorHAnsi"/>
          <w:color w:val="000000" w:themeColor="text1"/>
        </w:rPr>
        <w:t>nuosavybės turėjimas juridiniame asmenyje);</w:t>
      </w:r>
    </w:p>
    <w:p w14:paraId="2DEBE537" w14:textId="77777777" w:rsidR="00032E30" w:rsidRPr="00F01343" w:rsidRDefault="00032E30" w:rsidP="00032E30">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DC52CF2" w14:textId="77777777" w:rsidR="00032E30" w:rsidRDefault="00032E30" w:rsidP="00032E30">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Pr>
          <w:rFonts w:cstheme="minorHAnsi"/>
          <w:color w:val="000000" w:themeColor="text1"/>
        </w:rPr>
        <w:t>į</w:t>
      </w:r>
      <w:r w:rsidRPr="00F01343">
        <w:rPr>
          <w:rFonts w:cstheme="minorHAnsi"/>
          <w:color w:val="000000" w:themeColor="text1"/>
        </w:rPr>
        <w:t>monių/</w:t>
      </w:r>
      <w:r>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205A2213" w14:textId="77777777" w:rsidR="00032E30" w:rsidRPr="00F01343" w:rsidRDefault="00032E30" w:rsidP="00032E30">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3CD9E46E" w14:textId="77777777" w:rsidR="00032E30" w:rsidRPr="00F01343" w:rsidRDefault="00032E30" w:rsidP="00032E30">
      <w:pPr>
        <w:spacing w:after="0" w:line="20" w:lineRule="atLeast"/>
        <w:ind w:firstLine="567"/>
        <w:jc w:val="both"/>
        <w:rPr>
          <w:rFonts w:cstheme="minorHAnsi"/>
          <w:color w:val="000000" w:themeColor="text1"/>
        </w:rPr>
      </w:pPr>
      <w:r w:rsidRPr="00F01343">
        <w:rPr>
          <w:rFonts w:cstheme="minorHAnsi"/>
          <w:color w:val="000000" w:themeColor="text1"/>
        </w:rPr>
        <w:t>3.4.</w:t>
      </w:r>
      <w:r>
        <w:rPr>
          <w:rFonts w:cstheme="minorHAnsi"/>
          <w:color w:val="000000" w:themeColor="text1"/>
        </w:rPr>
        <w:t>5</w:t>
      </w:r>
      <w:r w:rsidRPr="00F01343">
        <w:rPr>
          <w:rFonts w:cstheme="minorHAnsi"/>
          <w:color w:val="000000" w:themeColor="text1"/>
        </w:rPr>
        <w:t>. atitinkamų valstybės narės ar trečiosios šalies dokumentus.</w:t>
      </w:r>
    </w:p>
    <w:p w14:paraId="0E1D2C47" w14:textId="77777777" w:rsidR="00032E30" w:rsidRPr="00F01343" w:rsidRDefault="00032E30" w:rsidP="00032E30">
      <w:pPr>
        <w:spacing w:after="0" w:line="20" w:lineRule="atLeast"/>
        <w:ind w:firstLine="567"/>
        <w:jc w:val="both"/>
        <w:rPr>
          <w:rFonts w:cstheme="minorHAnsi"/>
          <w:iCs/>
          <w:color w:val="000000" w:themeColor="text1"/>
        </w:rPr>
      </w:pPr>
      <w:r w:rsidRPr="00F01343">
        <w:rPr>
          <w:rFonts w:cstheme="minorHAnsi"/>
          <w:iCs/>
          <w:color w:val="000000" w:themeColor="text1"/>
        </w:rPr>
        <w:lastRenderedPageBreak/>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16ED59E3" w:rsidR="002A637A" w:rsidRDefault="00032E30" w:rsidP="00DD4FE3">
      <w:pPr>
        <w:spacing w:after="0" w:line="20" w:lineRule="atLeast"/>
        <w:ind w:firstLine="567"/>
        <w:jc w:val="both"/>
        <w:rPr>
          <w:rFonts w:cstheme="minorHAnsi"/>
          <w:color w:val="000000" w:themeColor="text1"/>
        </w:rPr>
      </w:pPr>
      <w:r>
        <w:rPr>
          <w:rFonts w:cstheme="minorHAnsi"/>
          <w:color w:val="000000" w:themeColor="text1"/>
        </w:rPr>
        <w:t>3.5.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A109FD">
        <w:rPr>
          <w:rFonts w:cstheme="minorHAnsi"/>
          <w:color w:val="000000" w:themeColor="text1"/>
        </w:rPr>
        <w:t xml:space="preserve">. </w:t>
      </w:r>
    </w:p>
    <w:p w14:paraId="58098C0E" w14:textId="26B9C4DA" w:rsidR="0071241F" w:rsidRDefault="0071241F" w:rsidP="00DD4FE3">
      <w:pPr>
        <w:spacing w:after="0" w:line="20" w:lineRule="atLeast"/>
        <w:ind w:firstLine="567"/>
        <w:jc w:val="both"/>
      </w:pPr>
      <w:r>
        <w:rPr>
          <w:rFonts w:cstheme="minorHAnsi"/>
          <w:color w:val="000000" w:themeColor="text1"/>
        </w:rPr>
        <w:t xml:space="preserve">3.6. </w:t>
      </w:r>
      <w:r w:rsidRPr="00B81936">
        <w:t xml:space="preserve">Perkančioji organizacija, įvertinusi visus galinčius kelti grėsmę nacionalinio saugumo interesams rizikos veiksnius </w:t>
      </w:r>
      <w:r>
        <w:t>numato</w:t>
      </w:r>
      <w:r w:rsidRPr="00B81936">
        <w:t xml:space="preserve">, kad šiame pirkime </w:t>
      </w:r>
      <w:r w:rsidRPr="0092125F">
        <w:t>negali</w:t>
      </w:r>
      <w:r w:rsidRPr="00B81936">
        <w:t xml:space="preserve"> dalyvauti tiekėjai, jų subtiekėjai ir ūkio subjektai, kurių pajėgumais remiamasi, kurie </w:t>
      </w:r>
      <w:r w:rsidRPr="00190CB3">
        <w:t>nėra</w:t>
      </w:r>
      <w:r>
        <w:t xml:space="preserve"> </w:t>
      </w:r>
      <w:r w:rsidRPr="00B81936">
        <w:t>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7333BD">
        <w:t>.</w:t>
      </w:r>
    </w:p>
    <w:p w14:paraId="00F8F5D3" w14:textId="77777777" w:rsidR="00C57A21" w:rsidRPr="00C57A21" w:rsidRDefault="007333BD" w:rsidP="00C57A21">
      <w:pPr>
        <w:spacing w:after="0" w:line="20" w:lineRule="atLeast"/>
        <w:ind w:firstLine="567"/>
        <w:jc w:val="both"/>
      </w:pPr>
      <w:r w:rsidRPr="000D24FD">
        <w:t xml:space="preserve">Dėl atitikimo šiame punkte nurodytam reikalavimui pirkimo dalyvis, kurio pasiūlymas pagal pirkimo dokumentuose nustatytus kriterijus turėtų būti pripažintas laimėjusiu, turės pateikti dokumentus ir informaciją, nurodytą specialiųjų pirkimo </w:t>
      </w:r>
      <w:r w:rsidRPr="004773D9">
        <w:t>sąlygų 3.</w:t>
      </w:r>
      <w:r w:rsidR="003B60F7" w:rsidRPr="004773D9">
        <w:t>8</w:t>
      </w:r>
      <w:r w:rsidRPr="004773D9">
        <w:t xml:space="preserve"> punkte</w:t>
      </w:r>
      <w:r w:rsidRPr="000D24FD">
        <w:t xml:space="preserve">. </w:t>
      </w:r>
      <w:r w:rsidR="00C57A21" w:rsidRPr="00C57A21">
        <w:t xml:space="preserve">Toliau </w:t>
      </w:r>
      <w:r w:rsidR="00C57A21" w:rsidRPr="00837F1F">
        <w:t>vadovaujamasi 3.9 punkte nurodytomis</w:t>
      </w:r>
      <w:r w:rsidR="00C57A21" w:rsidRPr="00C57A21">
        <w:t xml:space="preserve"> sąlygomis.</w:t>
      </w:r>
    </w:p>
    <w:p w14:paraId="7A76488D" w14:textId="76C5FDDF" w:rsidR="007333BD" w:rsidRPr="000D24FD" w:rsidRDefault="007333BD" w:rsidP="00DD4FE3">
      <w:pPr>
        <w:spacing w:after="0" w:line="20" w:lineRule="atLeast"/>
        <w:ind w:firstLine="567"/>
        <w:jc w:val="both"/>
      </w:pPr>
      <w:r w:rsidRPr="00612C65">
        <w:t>3.</w:t>
      </w:r>
      <w:r w:rsidR="00F44F33" w:rsidRPr="00612C65">
        <w:t>7</w:t>
      </w:r>
      <w:r w:rsidRPr="00612C65">
        <w:t xml:space="preserve">. </w:t>
      </w:r>
      <w:r w:rsidRPr="000D24FD">
        <w:t xml:space="preserve">Perkančioji organizacija laiko, kad </w:t>
      </w:r>
      <w:r w:rsidRPr="00612C65">
        <w:rPr>
          <w:color w:val="000000"/>
        </w:rPr>
        <w:t>pirkimo objektas kelia grėsmę nacionaliniam saugumui</w:t>
      </w:r>
      <w:r w:rsidRPr="000D24FD">
        <w:t xml:space="preserve">, jei jis atitinka VPĮ 37 straipsnio 9 dalies </w:t>
      </w:r>
      <w:r w:rsidR="00744D01">
        <w:t>2</w:t>
      </w:r>
      <w:r w:rsidRPr="000D24FD">
        <w:t xml:space="preserve"> punkte numatytas sąlygas. </w:t>
      </w:r>
      <w:r w:rsidRPr="000D24FD">
        <w:rPr>
          <w:rFonts w:eastAsia="Times New Roman"/>
          <w:color w:val="000000" w:themeColor="text1"/>
          <w:lang w:eastAsia="en-US"/>
        </w:rPr>
        <w:t xml:space="preserve">Tiekėjai kartu su pasiūlymu turi pateikti užpildytą Viešųjų pirkimų tarnybos nustatytos formos Nacionalinio saugumo reikalavimų atitikties deklaraciją </w:t>
      </w:r>
      <w:r w:rsidRPr="000D24FD">
        <w:rPr>
          <w:rFonts w:eastAsia="Times New Roman"/>
          <w:bCs/>
          <w:iCs/>
          <w:color w:val="000000" w:themeColor="text1"/>
          <w:lang w:eastAsia="en-US"/>
        </w:rPr>
        <w:t xml:space="preserve">(forma pateikiama </w:t>
      </w:r>
      <w:r w:rsidR="007C4D22">
        <w:rPr>
          <w:rFonts w:eastAsia="Times New Roman"/>
          <w:bCs/>
          <w:iCs/>
          <w:color w:val="000000" w:themeColor="text1"/>
          <w:lang w:eastAsia="en-US"/>
        </w:rPr>
        <w:t>S</w:t>
      </w:r>
      <w:r w:rsidRPr="000D24FD">
        <w:rPr>
          <w:rFonts w:eastAsia="Times New Roman"/>
          <w:bCs/>
          <w:iCs/>
          <w:color w:val="000000" w:themeColor="text1"/>
          <w:lang w:eastAsia="en-US"/>
        </w:rPr>
        <w:t xml:space="preserve">pecialiųjų pirkimo sąlygų </w:t>
      </w:r>
      <w:r w:rsidR="007C4D22">
        <w:rPr>
          <w:rFonts w:eastAsia="Times New Roman"/>
          <w:bCs/>
          <w:iCs/>
          <w:color w:val="000000" w:themeColor="text1"/>
          <w:lang w:eastAsia="en-US"/>
        </w:rPr>
        <w:t>9</w:t>
      </w:r>
      <w:r w:rsidR="008D48AC" w:rsidRPr="000D24FD">
        <w:rPr>
          <w:rFonts w:eastAsia="Times New Roman"/>
          <w:bCs/>
          <w:iCs/>
          <w:color w:val="000000" w:themeColor="text1"/>
          <w:lang w:eastAsia="en-US"/>
        </w:rPr>
        <w:t xml:space="preserve"> </w:t>
      </w:r>
      <w:r w:rsidRPr="000D24FD">
        <w:rPr>
          <w:rFonts w:eastAsia="Times New Roman"/>
          <w:bCs/>
          <w:iCs/>
          <w:color w:val="000000" w:themeColor="text1"/>
          <w:lang w:eastAsia="en-US"/>
        </w:rPr>
        <w:t>priede)</w:t>
      </w:r>
      <w:r w:rsidRPr="000D24FD">
        <w:rPr>
          <w:rFonts w:eastAsia="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 </w:t>
      </w:r>
      <w:r w:rsidRPr="000D24FD">
        <w:rPr>
          <w:rFonts w:eastAsia="Times New Roman"/>
          <w:bCs/>
          <w:color w:val="000000" w:themeColor="text1"/>
          <w:lang w:eastAsia="en-US"/>
        </w:rPr>
        <w:t>išskyrus Viešųjų pirkimų įstatymo 39 str. 5 ir 6 d. nurodytus atvejus</w:t>
      </w:r>
      <w:r w:rsidRPr="000D24FD">
        <w:rPr>
          <w:rFonts w:eastAsia="Times New Roman"/>
          <w:color w:val="000000" w:themeColor="text1"/>
          <w:lang w:eastAsia="en-US"/>
        </w:rPr>
        <w:t xml:space="preserve">. Perkančioji organizacija bet kuriuo pirkimo procedūros metu turi teisę pareikalauti dalyvių pateikti visus ar dalį dokumentų, nurodytų VPĮ 39 straipsnio 3 dalyje. </w:t>
      </w:r>
      <w:r w:rsidRPr="000D24FD">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6CA34AC" w14:textId="77777777" w:rsidR="007333BD" w:rsidRDefault="007333BD" w:rsidP="00DD4FE3">
      <w:pPr>
        <w:spacing w:after="0" w:line="20" w:lineRule="atLeast"/>
        <w:ind w:firstLine="567"/>
        <w:jc w:val="both"/>
        <w:rPr>
          <w:i/>
          <w:iCs/>
          <w:color w:val="7030A0"/>
          <w:szCs w:val="24"/>
        </w:rPr>
      </w:pPr>
      <w:r w:rsidRPr="000D24FD">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D24FD">
        <w:rPr>
          <w:i/>
          <w:iCs/>
          <w:color w:val="7030A0"/>
          <w:szCs w:val="24"/>
        </w:rPr>
        <w:t>.</w:t>
      </w:r>
    </w:p>
    <w:p w14:paraId="3653703E" w14:textId="0F534228" w:rsidR="007333BD" w:rsidRPr="00EF68E7" w:rsidRDefault="007333BD" w:rsidP="00DD4FE3">
      <w:pPr>
        <w:spacing w:after="0" w:line="20" w:lineRule="atLeast"/>
        <w:ind w:firstLine="567"/>
        <w:jc w:val="both"/>
      </w:pPr>
      <w:r w:rsidRPr="0061297E">
        <w:t>3.</w:t>
      </w:r>
      <w:r w:rsidR="00F44F33" w:rsidRPr="0061297E">
        <w:t>8</w:t>
      </w:r>
      <w:r w:rsidRPr="0061297E">
        <w:t xml:space="preserve">. </w:t>
      </w:r>
      <w:r w:rsidRPr="00EF68E7">
        <w:t xml:space="preserve">Perkančioji organizacija </w:t>
      </w:r>
      <w:r w:rsidRPr="0061297E">
        <w:rPr>
          <w:color w:val="000000"/>
        </w:rPr>
        <w:t>laiko, kad tiekėjas turi interesų, galinčių kelti grėsmę nacionaliniam saugumui</w:t>
      </w:r>
      <w:r w:rsidRPr="0061297E">
        <w:t xml:space="preserve">, jei jis, </w:t>
      </w:r>
      <w:r w:rsidRPr="0061297E">
        <w:rPr>
          <w:color w:val="000000"/>
        </w:rPr>
        <w:t>jo subtiekėjas (-ai) ar ūkio subjektas (-ai), kurių pajėgumais remiamasi, kurie patys ar juos kontroliuojantys asmenys atitinka VPĮ 47 straipsnio 9 dalyje nustatytas sąlygas. Tiekėjas su pasiūlymu turi pateikti užpildytą</w:t>
      </w:r>
      <w:r w:rsidRPr="00D00B4C">
        <w:rPr>
          <w:color w:val="000000"/>
          <w:shd w:val="clear" w:color="auto" w:fill="FFFFFF"/>
        </w:rPr>
        <w:t xml:space="preserve"> </w:t>
      </w:r>
      <w:r w:rsidRPr="00EF68E7">
        <w:rPr>
          <w:rFonts w:eastAsia="Times New Roman"/>
          <w:color w:val="000000" w:themeColor="text1"/>
          <w:lang w:eastAsia="en-US"/>
        </w:rPr>
        <w:t xml:space="preserve">Viešųjų pirkimų tarnybos nustatytos formos Nacionalinio saugumo reikalavimų atitikties deklaraciją </w:t>
      </w:r>
      <w:r w:rsidRPr="00EF68E7">
        <w:rPr>
          <w:rFonts w:eastAsia="Times New Roman"/>
          <w:bCs/>
          <w:iCs/>
          <w:color w:val="000000" w:themeColor="text1"/>
          <w:lang w:eastAsia="en-US"/>
        </w:rPr>
        <w:t xml:space="preserve">(forma pateikiama specialiųjų pirkimo sąlygų </w:t>
      </w:r>
      <w:r w:rsidR="000D24FD">
        <w:rPr>
          <w:rFonts w:eastAsia="Times New Roman"/>
          <w:bCs/>
          <w:iCs/>
          <w:color w:val="000000" w:themeColor="text1"/>
          <w:lang w:eastAsia="en-US"/>
        </w:rPr>
        <w:t xml:space="preserve">9 </w:t>
      </w:r>
      <w:r w:rsidRPr="00EF68E7">
        <w:rPr>
          <w:rFonts w:eastAsia="Times New Roman"/>
          <w:bCs/>
          <w:iCs/>
          <w:color w:val="000000" w:themeColor="text1"/>
          <w:lang w:eastAsia="en-US"/>
        </w:rPr>
        <w:t>priede)</w:t>
      </w:r>
      <w:r w:rsidRPr="00EF68E7">
        <w:rPr>
          <w:rFonts w:eastAsia="Times New Roman"/>
          <w:color w:val="000000" w:themeColor="text1"/>
          <w:lang w:eastAsia="en-US"/>
        </w:rPr>
        <w:t xml:space="preserve">. Perkančioji organizacija iš ekonomiškai naudingiausią pasiūlymą pateikusio tiekėjo reikalaus pateikti vieną (esant poreikiui – kelis) VPĮ 51 straipsnio 12 dalyje numatytą dokumentą, </w:t>
      </w:r>
      <w:r w:rsidRPr="00EF68E7">
        <w:rPr>
          <w:rFonts w:eastAsia="Times New Roman"/>
          <w:bCs/>
          <w:color w:val="000000" w:themeColor="text1"/>
          <w:lang w:eastAsia="en-US"/>
        </w:rPr>
        <w:t>išskyrus Viešųjų pirkimų įstatymo 51 str. 13 d. nurodytus atvejus</w:t>
      </w:r>
      <w:r w:rsidRPr="00EF68E7">
        <w:rPr>
          <w:rFonts w:eastAsia="Times New Roman"/>
          <w:color w:val="000000" w:themeColor="text1"/>
          <w:lang w:eastAsia="en-US"/>
        </w:rPr>
        <w:t xml:space="preserve">. </w:t>
      </w:r>
      <w:r w:rsidRPr="00EF68E7">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3A05D87C" w14:textId="77777777" w:rsidR="007333BD" w:rsidRPr="007A1ED9" w:rsidRDefault="007333BD" w:rsidP="007A1ED9">
      <w:pPr>
        <w:spacing w:after="0" w:line="20" w:lineRule="atLeast"/>
        <w:ind w:firstLine="567"/>
        <w:jc w:val="both"/>
        <w:rPr>
          <w:rFonts w:cstheme="minorHAnsi"/>
          <w:color w:val="000000" w:themeColor="text1"/>
        </w:rPr>
      </w:pPr>
      <w:r w:rsidRPr="0061297E">
        <w:rPr>
          <w:i/>
          <w:iCs/>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w:t>
      </w:r>
      <w:r w:rsidRPr="007A1ED9">
        <w:rPr>
          <w:rFonts w:cstheme="minorHAnsi"/>
          <w:color w:val="000000" w:themeColor="text1"/>
        </w:rPr>
        <w:t>šiems subjektams nurodytas reikalavimas nėra taikomas.</w:t>
      </w:r>
    </w:p>
    <w:p w14:paraId="25B4B2E2" w14:textId="6F09BD93" w:rsidR="007333BD" w:rsidRPr="007A1ED9" w:rsidRDefault="007333BD" w:rsidP="007A1ED9">
      <w:pPr>
        <w:spacing w:after="0" w:line="20" w:lineRule="atLeast"/>
        <w:ind w:firstLine="567"/>
        <w:jc w:val="both"/>
        <w:rPr>
          <w:rFonts w:cstheme="minorHAnsi"/>
          <w:color w:val="000000" w:themeColor="text1"/>
        </w:rPr>
      </w:pPr>
      <w:r w:rsidRPr="007A1ED9">
        <w:rPr>
          <w:rFonts w:cstheme="minorHAnsi"/>
          <w:color w:val="000000" w:themeColor="text1"/>
        </w:rPr>
        <w:t>3.</w:t>
      </w:r>
      <w:r w:rsidR="00E27DE9" w:rsidRPr="007A1ED9">
        <w:rPr>
          <w:rFonts w:cstheme="minorHAnsi"/>
          <w:color w:val="000000" w:themeColor="text1"/>
        </w:rPr>
        <w:t>9</w:t>
      </w:r>
      <w:r w:rsidRPr="007A1ED9">
        <w:rPr>
          <w:rFonts w:cstheme="minorHAnsi"/>
          <w:color w:val="000000" w:themeColor="text1"/>
        </w:rPr>
        <w:t xml:space="preserve">. </w:t>
      </w:r>
      <w:r w:rsidR="00481B6B" w:rsidRPr="007A1ED9">
        <w:rPr>
          <w:rFonts w:cstheme="minorHAnsi"/>
          <w:color w:val="000000" w:themeColor="text1"/>
        </w:rPr>
        <w:t>CPO LT, patikrinusi tiekėjo pagal specialiųjų pirkimo sąlygų 3.</w:t>
      </w:r>
      <w:r w:rsidR="00E27DE9" w:rsidRPr="007A1ED9">
        <w:rPr>
          <w:rFonts w:cstheme="minorHAnsi"/>
          <w:color w:val="000000" w:themeColor="text1"/>
        </w:rPr>
        <w:t>7</w:t>
      </w:r>
      <w:r w:rsidR="00481B6B" w:rsidRPr="007A1ED9">
        <w:rPr>
          <w:rFonts w:cstheme="minorHAnsi"/>
          <w:color w:val="000000" w:themeColor="text1"/>
        </w:rPr>
        <w:t xml:space="preserve"> ir 3.</w:t>
      </w:r>
      <w:r w:rsidR="00E27DE9" w:rsidRPr="007A1ED9">
        <w:rPr>
          <w:rFonts w:cstheme="minorHAnsi"/>
          <w:color w:val="000000" w:themeColor="text1"/>
        </w:rPr>
        <w:t>8</w:t>
      </w:r>
      <w:r w:rsidR="00481B6B" w:rsidRPr="007A1ED9">
        <w:rPr>
          <w:rFonts w:cstheme="minorHAnsi"/>
          <w:color w:val="000000" w:themeColor="text1"/>
        </w:rPr>
        <w:t xml:space="preserve"> p. reikalavimus pateiktus atitinkamus dokumentus ar surinkusi informaciją iš kitų šaltinių, informuoja perkančiąją organizaciją apie patikrinimo rezultatus ir prašo perkančiosios organizacijos pateikti išvadą, ar tiekėjas ir jo siūlomos p</w:t>
      </w:r>
      <w:r w:rsidR="00FF6B5E" w:rsidRPr="007A1ED9">
        <w:rPr>
          <w:rFonts w:cstheme="minorHAnsi"/>
          <w:color w:val="000000" w:themeColor="text1"/>
        </w:rPr>
        <w:t>aslaugos</w:t>
      </w:r>
      <w:r w:rsidR="00481B6B" w:rsidRPr="007A1ED9">
        <w:rPr>
          <w:rFonts w:cstheme="minorHAnsi"/>
          <w:color w:val="000000" w:themeColor="text1"/>
        </w:rPr>
        <w:t xml:space="preserve"> nekelia grėsmės nacionaliniam saugumui. CPO LT, remdamasi perkančiosios organizacijos pateikta išvada, priima galutinį sprendimą dėl grėsmės nacionaliniam saugumui. Jei perkančioji organizacija negali savarankiškai priimti vienareikšmės išvados, ji gali prašyti dalyvio, kurio pasiūlymas pagal pirkimo dokumentuose nustatytus kriterijus turėtų būti pripažintas laimėjusiu, pateikti dokumentus ir informaciją, nurodytus specialiųjų pirkimo sąlygų </w:t>
      </w:r>
      <w:r w:rsidR="00372A54" w:rsidRPr="007A1ED9">
        <w:rPr>
          <w:rFonts w:cstheme="minorHAnsi"/>
          <w:color w:val="000000" w:themeColor="text1"/>
        </w:rPr>
        <w:t>1</w:t>
      </w:r>
      <w:r w:rsidR="00C80B20" w:rsidRPr="007A1ED9">
        <w:rPr>
          <w:rFonts w:cstheme="minorHAnsi"/>
          <w:color w:val="000000" w:themeColor="text1"/>
        </w:rPr>
        <w:t>1</w:t>
      </w:r>
      <w:r w:rsidR="00481B6B" w:rsidRPr="007A1ED9">
        <w:rPr>
          <w:rFonts w:cstheme="minorHAnsi"/>
          <w:color w:val="000000" w:themeColor="text1"/>
        </w:rPr>
        <w:t xml:space="preserve"> priede ir pritaikyti specialiųjų pirkimo sąlygų 3.12.1-3.12.2 p. nurodytas procedūras</w:t>
      </w:r>
      <w:r w:rsidRPr="007A1ED9">
        <w:rPr>
          <w:rFonts w:cstheme="minorHAnsi"/>
          <w:color w:val="000000" w:themeColor="text1"/>
        </w:rPr>
        <w:t>;</w:t>
      </w:r>
    </w:p>
    <w:p w14:paraId="2A2E29DF" w14:textId="0C2B73B9" w:rsidR="007333BD" w:rsidRPr="007A1ED9" w:rsidRDefault="007333BD" w:rsidP="007A1ED9">
      <w:pPr>
        <w:spacing w:after="0" w:line="20" w:lineRule="atLeast"/>
        <w:ind w:firstLine="567"/>
        <w:jc w:val="both"/>
        <w:rPr>
          <w:rFonts w:cstheme="minorHAnsi"/>
          <w:color w:val="000000" w:themeColor="text1"/>
        </w:rPr>
      </w:pPr>
      <w:r w:rsidRPr="007A1ED9">
        <w:rPr>
          <w:rFonts w:cstheme="minorHAnsi"/>
          <w:color w:val="000000" w:themeColor="text1"/>
        </w:rPr>
        <w:t>3.1</w:t>
      </w:r>
      <w:r w:rsidR="00B83D33" w:rsidRPr="007A1ED9">
        <w:rPr>
          <w:rFonts w:cstheme="minorHAnsi"/>
          <w:color w:val="000000" w:themeColor="text1"/>
        </w:rPr>
        <w:t>0</w:t>
      </w:r>
      <w:r w:rsidRPr="007A1ED9">
        <w:rPr>
          <w:rFonts w:cstheme="minorHAnsi"/>
          <w:color w:val="000000" w:themeColor="text1"/>
        </w:rPr>
        <w:t>. Tiekėjo siūlomos p</w:t>
      </w:r>
      <w:r w:rsidR="002919B3" w:rsidRPr="007A1ED9">
        <w:rPr>
          <w:rFonts w:cstheme="minorHAnsi"/>
          <w:color w:val="000000" w:themeColor="text1"/>
        </w:rPr>
        <w:t>aslaugos</w:t>
      </w:r>
      <w:r w:rsidRPr="007A1ED9">
        <w:rPr>
          <w:rFonts w:cstheme="minorHAnsi"/>
          <w:color w:val="000000" w:themeColor="text1"/>
        </w:rPr>
        <w:t xml:space="preserve"> turi nekelti grėsmės nacionaliniam saugumui, kaip nurodyta VPĮ 37 straipsnio 8 dalyje. Perkančioji organizacija dėl grėsmės nacionaliniam saugumui spręs įvertinusi kompetentingų institucijų </w:t>
      </w:r>
      <w:r w:rsidRPr="007A1ED9">
        <w:rPr>
          <w:rFonts w:cstheme="minorHAnsi"/>
          <w:color w:val="000000" w:themeColor="text1"/>
        </w:rPr>
        <w:lastRenderedPageBreak/>
        <w:t xml:space="preserve">pateiktą informaciją. </w:t>
      </w:r>
      <w:bookmarkStart w:id="19" w:name="_Hlk193828308"/>
      <w:r w:rsidRPr="007A1ED9">
        <w:rPr>
          <w:rFonts w:cstheme="minorHAnsi"/>
          <w:color w:val="000000" w:themeColor="text1"/>
        </w:rPr>
        <w:t xml:space="preserve">Dėl atitikimo šiame punkte nurodytam reikalavimui pirkimo dalyvis, kurio pasiūlymas pagal pirkimo dokumentuose nustatytus kriterijus turėtų būti pripažintas laimėjusiu, turės pateikti dokumentus ir informaciją, nurodytą specialiųjų pirkimo sąlygų </w:t>
      </w:r>
      <w:r w:rsidR="003C7C08" w:rsidRPr="007A1ED9">
        <w:rPr>
          <w:rFonts w:cstheme="minorHAnsi"/>
          <w:color w:val="000000" w:themeColor="text1"/>
        </w:rPr>
        <w:t>1</w:t>
      </w:r>
      <w:r w:rsidR="00C80B20" w:rsidRPr="007A1ED9">
        <w:rPr>
          <w:rFonts w:cstheme="minorHAnsi"/>
          <w:color w:val="000000" w:themeColor="text1"/>
        </w:rPr>
        <w:t>1</w:t>
      </w:r>
      <w:r w:rsidRPr="007A1ED9">
        <w:rPr>
          <w:rFonts w:cstheme="minorHAnsi"/>
          <w:color w:val="000000" w:themeColor="text1"/>
        </w:rPr>
        <w:t xml:space="preserve"> priede</w:t>
      </w:r>
      <w:bookmarkEnd w:id="19"/>
      <w:r w:rsidRPr="007A1ED9">
        <w:rPr>
          <w:rFonts w:cstheme="minorHAnsi"/>
          <w:color w:val="000000" w:themeColor="text1"/>
        </w:rPr>
        <w:t>.</w:t>
      </w:r>
    </w:p>
    <w:p w14:paraId="48090C1B" w14:textId="701C41BF" w:rsidR="007333BD" w:rsidRPr="007A1ED9" w:rsidRDefault="007333BD" w:rsidP="007A1ED9">
      <w:pPr>
        <w:spacing w:after="0" w:line="20" w:lineRule="atLeast"/>
        <w:ind w:firstLine="567"/>
        <w:jc w:val="both"/>
        <w:rPr>
          <w:rFonts w:cstheme="minorHAnsi"/>
          <w:color w:val="000000" w:themeColor="text1"/>
        </w:rPr>
      </w:pPr>
      <w:r w:rsidRPr="007A1ED9">
        <w:rPr>
          <w:rFonts w:cstheme="minorHAnsi"/>
          <w:color w:val="000000" w:themeColor="text1"/>
        </w:rPr>
        <w:t>3.1</w:t>
      </w:r>
      <w:r w:rsidR="002E34D1" w:rsidRPr="007A1ED9">
        <w:rPr>
          <w:rFonts w:cstheme="minorHAnsi"/>
          <w:color w:val="000000" w:themeColor="text1"/>
        </w:rPr>
        <w:t>1</w:t>
      </w:r>
      <w:r w:rsidRPr="007A1ED9">
        <w:rPr>
          <w:rFonts w:cstheme="minorHAnsi"/>
          <w:color w:val="000000" w:themeColor="text1"/>
        </w:rPr>
        <w:t xml:space="preserve">. Perkančioji organizacija laiko, kad tiekėjas 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 Dėl atitikimo šiame punkte nurodytam reikalavimui pirkimo dalyvis, kurio pasiūlymas pagal pirkimo dokumentuose nustatytus kriterijus turėtų būti pripažintas laimėjusiu, turės pateikti dokumentus ir informaciją, nurodytą specialiųjų pirkimo sąlygų </w:t>
      </w:r>
      <w:r w:rsidR="009725FB" w:rsidRPr="007A1ED9">
        <w:rPr>
          <w:rFonts w:cstheme="minorHAnsi"/>
          <w:color w:val="000000" w:themeColor="text1"/>
        </w:rPr>
        <w:t>1</w:t>
      </w:r>
      <w:r w:rsidR="00D747C2" w:rsidRPr="007A1ED9">
        <w:rPr>
          <w:rFonts w:cstheme="minorHAnsi"/>
          <w:color w:val="000000" w:themeColor="text1"/>
        </w:rPr>
        <w:t>1</w:t>
      </w:r>
      <w:r w:rsidRPr="007A1ED9">
        <w:rPr>
          <w:rFonts w:cstheme="minorHAnsi"/>
          <w:color w:val="000000" w:themeColor="text1"/>
        </w:rPr>
        <w:t xml:space="preserve"> priede.</w:t>
      </w:r>
      <w:r w:rsidR="0067277D" w:rsidRPr="007A1ED9">
        <w:rPr>
          <w:rFonts w:cstheme="minorHAnsi"/>
          <w:color w:val="000000" w:themeColor="text1"/>
        </w:rPr>
        <w:t xml:space="preserve"> </w:t>
      </w:r>
    </w:p>
    <w:p w14:paraId="1E223536" w14:textId="00B1096E" w:rsidR="007333BD" w:rsidRPr="007A1ED9" w:rsidRDefault="007333BD" w:rsidP="007A1ED9">
      <w:pPr>
        <w:spacing w:after="0" w:line="20" w:lineRule="atLeast"/>
        <w:ind w:firstLine="567"/>
        <w:jc w:val="both"/>
        <w:rPr>
          <w:rFonts w:cstheme="minorHAnsi"/>
          <w:color w:val="000000" w:themeColor="text1"/>
        </w:rPr>
      </w:pPr>
      <w:r w:rsidRPr="007A1ED9">
        <w:rPr>
          <w:rFonts w:cstheme="minorHAnsi"/>
          <w:color w:val="000000" w:themeColor="text1"/>
        </w:rPr>
        <w:t>3.1</w:t>
      </w:r>
      <w:r w:rsidR="002E34D1" w:rsidRPr="007A1ED9">
        <w:rPr>
          <w:rFonts w:cstheme="minorHAnsi"/>
          <w:color w:val="000000" w:themeColor="text1"/>
        </w:rPr>
        <w:t>2</w:t>
      </w:r>
      <w:r w:rsidRPr="007A1ED9">
        <w:rPr>
          <w:rFonts w:cstheme="minorHAnsi"/>
          <w:color w:val="000000" w:themeColor="text1"/>
        </w:rPr>
        <w:t xml:space="preserve">. </w:t>
      </w:r>
      <w:r w:rsidR="00A426AE" w:rsidRPr="007A1ED9">
        <w:rPr>
          <w:rFonts w:cstheme="minorHAnsi"/>
          <w:color w:val="000000" w:themeColor="text1"/>
        </w:rPr>
        <w:t xml:space="preserve">Kadangi Perkančioji organizacija </w:t>
      </w:r>
      <w:r w:rsidR="00432E2B" w:rsidRPr="007A1ED9">
        <w:rPr>
          <w:rFonts w:cstheme="minorHAnsi"/>
          <w:color w:val="000000" w:themeColor="text1"/>
        </w:rPr>
        <w:t>yra laikoma esminiu subjektu, d</w:t>
      </w:r>
      <w:r w:rsidRPr="007A1ED9">
        <w:rPr>
          <w:rFonts w:cstheme="minorHAnsi"/>
          <w:color w:val="000000" w:themeColor="text1"/>
        </w:rPr>
        <w:t>ėl atitikties specialiųjų pirkimo sąlygų 3.1</w:t>
      </w:r>
      <w:r w:rsidR="00087949" w:rsidRPr="007A1ED9">
        <w:rPr>
          <w:rFonts w:cstheme="minorHAnsi"/>
          <w:color w:val="000000" w:themeColor="text1"/>
        </w:rPr>
        <w:t>0</w:t>
      </w:r>
      <w:r w:rsidRPr="007A1ED9">
        <w:rPr>
          <w:rFonts w:cstheme="minorHAnsi"/>
          <w:color w:val="000000" w:themeColor="text1"/>
        </w:rPr>
        <w:t xml:space="preserve"> ir 3.1</w:t>
      </w:r>
      <w:r w:rsidR="00087949" w:rsidRPr="007A1ED9">
        <w:rPr>
          <w:rFonts w:cstheme="minorHAnsi"/>
          <w:color w:val="000000" w:themeColor="text1"/>
        </w:rPr>
        <w:t>1</w:t>
      </w:r>
      <w:r w:rsidRPr="007A1ED9">
        <w:rPr>
          <w:rFonts w:cstheme="minorHAnsi"/>
          <w:color w:val="000000" w:themeColor="text1"/>
        </w:rPr>
        <w:t xml:space="preserve"> p. nustatytų reikalavimų vertinimo perkančioji organizacija atlieka šią procedūrą:</w:t>
      </w:r>
    </w:p>
    <w:p w14:paraId="21602472" w14:textId="5D732115" w:rsidR="007333BD" w:rsidRPr="007A1ED9" w:rsidRDefault="007333BD" w:rsidP="007A1ED9">
      <w:pPr>
        <w:spacing w:after="0" w:line="20" w:lineRule="atLeast"/>
        <w:ind w:firstLine="567"/>
        <w:jc w:val="both"/>
        <w:rPr>
          <w:szCs w:val="24"/>
        </w:rPr>
      </w:pPr>
      <w:r w:rsidRPr="007A1ED9">
        <w:rPr>
          <w:rFonts w:cstheme="minorHAnsi"/>
          <w:color w:val="000000" w:themeColor="text1"/>
        </w:rPr>
        <w:t>3.1</w:t>
      </w:r>
      <w:r w:rsidR="00087949" w:rsidRPr="007A1ED9">
        <w:rPr>
          <w:rFonts w:cstheme="minorHAnsi"/>
          <w:color w:val="000000" w:themeColor="text1"/>
        </w:rPr>
        <w:t>2</w:t>
      </w:r>
      <w:r w:rsidRPr="007A1ED9">
        <w:rPr>
          <w:rFonts w:cstheme="minorHAnsi"/>
          <w:color w:val="000000" w:themeColor="text1"/>
        </w:rPr>
        <w:t>.1. kreipiasi į kompetentingas institucijas dėl informacijos, ar tiekėjas, jo subtiekėjas, gamintojas</w:t>
      </w:r>
      <w:r w:rsidRPr="007A1ED9">
        <w:rPr>
          <w:szCs w:val="24"/>
        </w:rPr>
        <w:t xml:space="preserve"> ar jų siūlomos paslaugos</w:t>
      </w:r>
      <w:r w:rsidR="00835CC8" w:rsidRPr="007A1ED9">
        <w:rPr>
          <w:szCs w:val="24"/>
        </w:rPr>
        <w:t xml:space="preserve"> ir </w:t>
      </w:r>
      <w:r w:rsidRPr="007A1ED9">
        <w:rPr>
          <w:szCs w:val="24"/>
        </w:rPr>
        <w:t>prekės</w:t>
      </w:r>
      <w:r w:rsidRPr="007A1ED9">
        <w:rPr>
          <w:i/>
          <w:iCs/>
          <w:szCs w:val="24"/>
        </w:rPr>
        <w:t xml:space="preserve"> </w:t>
      </w:r>
      <w:r w:rsidRPr="007A1ED9">
        <w:rPr>
          <w:szCs w:val="24"/>
        </w:rPr>
        <w:t>gali kelti grėsmę nacionaliniam ar kitos valstybės narės saugumui. Perkančioji organizacija visais atvejais privalo kreiptis į Antrojo operatyvinių tarnybų departamentą prie Lietuvos Respublikos krašto apsaugos ministerijos (toliau – KAM) (toliau – AOTD prie KAM), Lietuvos Respublikos valstybės saugumo departamentą ir Generalinę prokuratūrą. Gali būti kreipiamasi ir į kitas kompetentingas institucijas, jeigu sprendimą dėl tokio poreikio priima perkančioji organizacija ar KAM veikianti Nacionalinio saugumo interesų vertinimo krašto apsaugos sistemos atliekamuose viešuosiuose pirkimuose bei finansuojant eksperimentinę plėtrą ir inovacinę veiklą gynybos ir saugumo srityje komisija (toliau – Nacionalinio saugumo komisija);</w:t>
      </w:r>
    </w:p>
    <w:p w14:paraId="0062FC5D" w14:textId="24C8FD72" w:rsidR="007333BD" w:rsidRPr="007A1ED9" w:rsidRDefault="007333BD" w:rsidP="007A1ED9">
      <w:pPr>
        <w:spacing w:after="0" w:line="20" w:lineRule="atLeast"/>
        <w:ind w:firstLine="567"/>
        <w:jc w:val="both"/>
        <w:rPr>
          <w:szCs w:val="24"/>
        </w:rPr>
      </w:pPr>
      <w:r w:rsidRPr="007A1ED9">
        <w:rPr>
          <w:szCs w:val="24"/>
        </w:rPr>
        <w:t>3.</w:t>
      </w:r>
      <w:r w:rsidRPr="007A1ED9">
        <w:t>1</w:t>
      </w:r>
      <w:r w:rsidR="005B23F1" w:rsidRPr="007A1ED9">
        <w:t>2</w:t>
      </w:r>
      <w:r w:rsidRPr="007A1ED9">
        <w:t xml:space="preserve">.2. </w:t>
      </w:r>
      <w:r w:rsidRPr="007A1ED9">
        <w:rPr>
          <w:szCs w:val="24"/>
        </w:rPr>
        <w:t>susidarius situacijai, kai perkančioji organizacija, remdamasi kompetentingų institucijų pateikta informacija, negali padaryti vienareikšmės išvados dėl pirkime dalyvaujančio tiekėjo pasiūlymo atmetimo dėl priežasčių, susijusių su grėsme nacionaliniam saugumui, perkančioji organizacija gali kreiptis į Nacionalinio saugumo komisiją.</w:t>
      </w:r>
    </w:p>
    <w:p w14:paraId="559E4CAD" w14:textId="032796A1" w:rsidR="007333BD" w:rsidRPr="007A1ED9" w:rsidRDefault="008D3043" w:rsidP="007A1ED9">
      <w:pPr>
        <w:spacing w:after="0" w:line="20" w:lineRule="atLeast"/>
        <w:ind w:firstLine="567"/>
        <w:jc w:val="both"/>
        <w:rPr>
          <w:szCs w:val="24"/>
        </w:rPr>
      </w:pPr>
      <w:r w:rsidRPr="007A1ED9">
        <w:rPr>
          <w:szCs w:val="24"/>
        </w:rPr>
        <w:t xml:space="preserve">3.12.3. </w:t>
      </w:r>
      <w:r w:rsidR="007333BD" w:rsidRPr="007A1ED9">
        <w:rPr>
          <w:szCs w:val="24"/>
        </w:rPr>
        <w:t>praneša Nacionaliniam saugumui užtikrinti svarbių objektų apsaugos koordinavimo komisijai apie ketinamą sudaryti pirkimo sutartį ir teikia jai informaciją, vadovaudamasi Lietuvos Respublikos nacionaliniam saugumui užtikrinti svarbių objektų apsaugos įstatymu ir Nacionaliniam saugumui užtikrinti svarbių objektų apsaugos koordinavimo komisijos darbo tvarkos aprašo, patvirtinto Lietuvos Respublikos Vyriausybės 2009 m. lapkričio 25 d. nutarimu Nr. 1540 „Dėl Nacionaliniam saugumui užtikrinti svarbių objektų apsaugos koordinavimo komisijos darbo tvarkos aprašo patvirtinimo“, 32 punktu.</w:t>
      </w:r>
    </w:p>
    <w:p w14:paraId="7567EF72" w14:textId="538CA0C0" w:rsidR="00B83AA3" w:rsidRPr="007A1ED9" w:rsidRDefault="00B83AA3" w:rsidP="007A1ED9">
      <w:pPr>
        <w:spacing w:after="0" w:line="20" w:lineRule="atLeast"/>
        <w:ind w:firstLine="567"/>
        <w:jc w:val="both"/>
        <w:rPr>
          <w:szCs w:val="24"/>
        </w:rPr>
      </w:pPr>
      <w:r w:rsidRPr="007A1ED9">
        <w:rPr>
          <w:szCs w:val="24"/>
        </w:rPr>
        <w:t>3.1</w:t>
      </w:r>
      <w:r w:rsidR="00502975" w:rsidRPr="007A1ED9">
        <w:rPr>
          <w:szCs w:val="24"/>
        </w:rPr>
        <w:t>3</w:t>
      </w:r>
      <w:r w:rsidRPr="007A1ED9">
        <w:rPr>
          <w:szCs w:val="24"/>
        </w:rPr>
        <w:t>. 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tiekėjo patikros.</w:t>
      </w:r>
    </w:p>
    <w:p w14:paraId="54018600" w14:textId="3F11091E" w:rsidR="00B83AA3" w:rsidRPr="004F458A" w:rsidRDefault="00B83AA3" w:rsidP="007A1ED9">
      <w:pPr>
        <w:spacing w:after="0" w:line="20" w:lineRule="atLeast"/>
        <w:ind w:firstLine="567"/>
        <w:jc w:val="both"/>
        <w:rPr>
          <w:b/>
          <w:bCs/>
          <w:szCs w:val="24"/>
        </w:rPr>
      </w:pPr>
      <w:r w:rsidRPr="007A1ED9">
        <w:rPr>
          <w:szCs w:val="24"/>
        </w:rPr>
        <w:t xml:space="preserve">3.14. Tiekėjas turi užtikrinti, kad siūlomos Paslaugos (kiek tai susiję su teikiamomis paslaugomis) atitinka  kibernetinio saugumo reikalavimus, taikomus kibernetinio saugumo subjektams, nurodytus Kibernetinio saugumo reikalavimų apraše, patvirtintame Lietuvos Respublikos Vyriausybės 2018 m. rugpjūčio 13 d. nutarimu Nr. 818 "Dėl Lietuvos Respublikos kibernetinio saugumo įstatymo įgyvendinimo" (aktuali redakcija). </w:t>
      </w:r>
      <w:r w:rsidRPr="004F458A">
        <w:rPr>
          <w:b/>
          <w:bCs/>
          <w:szCs w:val="24"/>
        </w:rPr>
        <w:t>(Kaip įrodymą kartu su pasiūlymu tiekėjas pateikia laisvos formos tiekėjo deklaraciją).</w:t>
      </w:r>
    </w:p>
    <w:p w14:paraId="4D4F16E3" w14:textId="4C41D4DD" w:rsidR="00701577" w:rsidRPr="003F6A88" w:rsidRDefault="00701577" w:rsidP="00DD4FE3">
      <w:pPr>
        <w:spacing w:after="0" w:line="20" w:lineRule="atLeast"/>
        <w:jc w:val="both"/>
        <w:rPr>
          <w:i/>
          <w:iCs/>
          <w:shd w:val="clear" w:color="auto" w:fill="FFFFFF"/>
        </w:rPr>
      </w:pP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20" w:name="_Ref39666794"/>
      <w:bookmarkStart w:id="21" w:name="_Ref39666796"/>
      <w:bookmarkStart w:id="22" w:name="_Toc126333933"/>
      <w:bookmarkStart w:id="23" w:name="_Toc202257118"/>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20"/>
      <w:bookmarkEnd w:id="21"/>
      <w:bookmarkEnd w:id="22"/>
      <w:bookmarkEnd w:id="23"/>
    </w:p>
    <w:p w14:paraId="12E6CEC2" w14:textId="77777777" w:rsidR="00F435BA" w:rsidRPr="00F17C5B" w:rsidRDefault="00922A25" w:rsidP="00EE0601">
      <w:pPr>
        <w:spacing w:after="0" w:line="20" w:lineRule="atLeast"/>
        <w:ind w:firstLine="567"/>
        <w:jc w:val="both"/>
        <w:rPr>
          <w:rFonts w:cstheme="minorHAnsi"/>
        </w:rPr>
      </w:pPr>
      <w:bookmarkStart w:id="24" w:name="_Hlk58833772"/>
      <w:r w:rsidRPr="00F17C5B">
        <w:rPr>
          <w:rFonts w:cstheme="minorHAnsi"/>
        </w:rPr>
        <w:t>4.1. Pasiūlymą sudaro pateiktų dokumentų visuma. Tiekėjas turi pateikti:</w:t>
      </w:r>
      <w:r w:rsidRPr="00F17C5B">
        <w:rPr>
          <w:rFonts w:cstheme="minorHAnsi"/>
        </w:rPr>
        <w:tab/>
      </w:r>
    </w:p>
    <w:p w14:paraId="414F8868" w14:textId="56DB57D8"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5"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5"/>
      <w:r w:rsidRPr="00F17C5B">
        <w:rPr>
          <w:rFonts w:cstheme="minorHAnsi"/>
        </w:rPr>
        <w:t>priedą „Pasiūlymo forma“</w:t>
      </w:r>
      <w:r w:rsidR="00AF6082">
        <w:rPr>
          <w:rFonts w:cstheme="minorHAnsi"/>
        </w:rPr>
        <w:t>)</w:t>
      </w:r>
      <w:r w:rsidR="00E76ED5" w:rsidRPr="00F17C5B">
        <w:rPr>
          <w:rFonts w:cstheme="minorHAnsi"/>
        </w:rPr>
        <w:t>;</w:t>
      </w:r>
    </w:p>
    <w:p w14:paraId="130FB577" w14:textId="19E75FB1" w:rsidR="00922A25" w:rsidRPr="00AE2C9A" w:rsidRDefault="00922A25" w:rsidP="00E06C4C">
      <w:pPr>
        <w:spacing w:after="0" w:line="20" w:lineRule="atLeast"/>
        <w:ind w:firstLine="567"/>
        <w:jc w:val="both"/>
        <w:rPr>
          <w:rFonts w:cstheme="minorHAnsi"/>
          <w:color w:val="7030A0"/>
        </w:rPr>
      </w:pPr>
      <w:r w:rsidRPr="00F17C5B">
        <w:rPr>
          <w:rFonts w:cstheme="minorHAnsi"/>
        </w:rPr>
        <w:t xml:space="preserve">4.1.2. </w:t>
      </w:r>
      <w:r w:rsidR="00E06C4C">
        <w:rPr>
          <w:rFonts w:cstheme="minorHAnsi"/>
        </w:rPr>
        <w:t xml:space="preserve">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bookmarkStart w:id="26" w:name="_Hlk52441407"/>
      <w:bookmarkEnd w:id="24"/>
    </w:p>
    <w:bookmarkEnd w:id="26"/>
    <w:p w14:paraId="270C893A" w14:textId="3870FE11" w:rsidR="00436DD3" w:rsidRPr="005749F4" w:rsidRDefault="00B96957" w:rsidP="005749F4">
      <w:pPr>
        <w:pStyle w:val="ListParagraph"/>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w:t>
      </w:r>
      <w:r w:rsidR="008C0E60" w:rsidRPr="008C0E60">
        <w:lastRenderedPageBreak/>
        <w:t xml:space="preserve">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364DDA75" w:rsidR="00380B99" w:rsidRPr="00B75F6D" w:rsidRDefault="00B96957" w:rsidP="00E35030">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p>
    <w:p w14:paraId="22059CDA" w14:textId="75257C66"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Start w:id="35" w:name="_Toc202257119"/>
      <w:bookmarkEnd w:id="27"/>
      <w:bookmarkEnd w:id="28"/>
      <w:bookmarkEnd w:id="29"/>
      <w:bookmarkEnd w:id="30"/>
      <w:bookmarkEnd w:id="31"/>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32"/>
      <w:bookmarkEnd w:id="33"/>
      <w:bookmarkEnd w:id="34"/>
      <w:bookmarkEnd w:id="35"/>
    </w:p>
    <w:p w14:paraId="5D82D497" w14:textId="2584E4A6" w:rsidR="00976E88" w:rsidRDefault="00996B60" w:rsidP="00522E39">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36029A01" w14:textId="77777777" w:rsidR="008534F1" w:rsidRPr="00522E39" w:rsidRDefault="008534F1" w:rsidP="00522E39"/>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26333935"/>
      <w:bookmarkStart w:id="41" w:name="_Toc202257120"/>
      <w:bookmarkStart w:id="42" w:name="_Ref39485250"/>
      <w:bookmarkStart w:id="43"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6"/>
      <w:bookmarkEnd w:id="37"/>
      <w:bookmarkEnd w:id="38"/>
      <w:bookmarkEnd w:id="39"/>
      <w:bookmarkEnd w:id="40"/>
      <w:bookmarkEnd w:id="41"/>
    </w:p>
    <w:p w14:paraId="1829CCBD" w14:textId="034D3354" w:rsidR="00EB5D30" w:rsidRPr="00D50D63" w:rsidRDefault="00515C0E" w:rsidP="00522E39">
      <w:pPr>
        <w:pStyle w:val="ListParagraph"/>
        <w:spacing w:after="0" w:line="20" w:lineRule="atLeast"/>
        <w:ind w:left="0" w:firstLine="567"/>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22E39">
      <w:pPr>
        <w:pStyle w:val="Heading1"/>
        <w:numPr>
          <w:ilvl w:val="0"/>
          <w:numId w:val="69"/>
        </w:numPr>
        <w:tabs>
          <w:tab w:val="left" w:pos="426"/>
        </w:tabs>
        <w:spacing w:line="20" w:lineRule="atLeast"/>
        <w:ind w:hanging="720"/>
        <w:contextualSpacing/>
        <w:rPr>
          <w:rFonts w:asciiTheme="minorHAnsi" w:hAnsiTheme="minorHAnsi" w:cstheme="minorHAnsi"/>
        </w:rPr>
      </w:pPr>
      <w:bookmarkStart w:id="44" w:name="_Ref39667303"/>
      <w:bookmarkStart w:id="45" w:name="_Ref39667308"/>
      <w:bookmarkStart w:id="46" w:name="_Toc126333936"/>
      <w:bookmarkStart w:id="47" w:name="_Toc202257121"/>
      <w:r w:rsidRPr="00B47B85">
        <w:rPr>
          <w:rFonts w:asciiTheme="minorHAnsi" w:hAnsiTheme="minorHAnsi" w:cstheme="minorHAnsi"/>
        </w:rPr>
        <w:t>P</w:t>
      </w:r>
      <w:r w:rsidR="00014A61" w:rsidRPr="00B47B85">
        <w:rPr>
          <w:rFonts w:asciiTheme="minorHAnsi" w:hAnsiTheme="minorHAnsi" w:cstheme="minorHAnsi"/>
        </w:rPr>
        <w:t>asiūlymų vertinimas</w:t>
      </w:r>
      <w:bookmarkEnd w:id="42"/>
      <w:bookmarkEnd w:id="43"/>
      <w:bookmarkEnd w:id="44"/>
      <w:bookmarkEnd w:id="45"/>
      <w:bookmarkEnd w:id="46"/>
      <w:bookmarkEnd w:id="47"/>
    </w:p>
    <w:p w14:paraId="46E1A60B" w14:textId="3278C908" w:rsidR="004E71CB" w:rsidRDefault="00A96BD8" w:rsidP="006D063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8"/>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313FDE6C" w14:textId="4DBC0B92" w:rsidR="00D734C6" w:rsidRDefault="005E18D4" w:rsidP="00EF41FC">
      <w:pPr>
        <w:spacing w:after="0" w:line="20" w:lineRule="atLeast"/>
        <w:ind w:firstLine="567"/>
        <w:jc w:val="both"/>
      </w:pPr>
      <w:r w:rsidRPr="007B32B4">
        <w:rPr>
          <w:rFonts w:eastAsiaTheme="minorHAnsi" w:cstheme="minorHAnsi"/>
          <w:bCs/>
          <w:iCs/>
        </w:rPr>
        <w:t>7.</w:t>
      </w:r>
      <w:r w:rsidR="00EF41FC">
        <w:rPr>
          <w:rFonts w:eastAsiaTheme="minorHAnsi" w:cstheme="minorHAnsi"/>
          <w:bCs/>
          <w:iCs/>
        </w:rPr>
        <w:t>2</w:t>
      </w:r>
      <w:r w:rsidRPr="007B32B4">
        <w:rPr>
          <w:rFonts w:eastAsiaTheme="minorHAnsi" w:cstheme="minorHAnsi"/>
          <w:bCs/>
          <w:iCs/>
        </w:rPr>
        <w:t xml:space="preserve">. </w:t>
      </w:r>
      <w:r w:rsidR="0069560B" w:rsidRPr="00370648">
        <w:t>Laimėjusiu pasiūlymu galės būti pripažintas tik 1 (vienas) ekonomiškai naudingiausias pasiūlymas,</w:t>
      </w:r>
      <w:r w:rsidR="0069560B">
        <w:t> </w:t>
      </w:r>
      <w:r w:rsidR="0069560B" w:rsidRPr="00370648">
        <w:t>esantis</w:t>
      </w:r>
      <w:r w:rsidR="0069560B">
        <w:t> </w:t>
      </w:r>
      <w:r w:rsidR="0069560B" w:rsidRPr="00370648">
        <w:t>pasiūlymų</w:t>
      </w:r>
      <w:r w:rsidR="0069560B">
        <w:t> </w:t>
      </w:r>
      <w:r w:rsidR="0069560B" w:rsidRPr="00370648">
        <w:t>eilės</w:t>
      </w:r>
      <w:r w:rsidR="0069560B">
        <w:t> </w:t>
      </w:r>
      <w:r w:rsidR="0069560B" w:rsidRPr="00370648">
        <w:t>pirmojoje</w:t>
      </w:r>
      <w:r w:rsidR="0069560B">
        <w:t> </w:t>
      </w:r>
      <w:r w:rsidR="0069560B" w:rsidRPr="00370648">
        <w:t>vietoje</w:t>
      </w:r>
      <w:r w:rsidR="00D734C6" w:rsidRPr="127DD6E8">
        <w:t xml:space="preserve">. </w:t>
      </w:r>
    </w:p>
    <w:p w14:paraId="49C08029" w14:textId="77777777" w:rsidR="0079259B" w:rsidRPr="00F0499F" w:rsidRDefault="0079259B" w:rsidP="00522E39">
      <w:pPr>
        <w:spacing w:after="0" w:line="20" w:lineRule="atLeast"/>
        <w:ind w:firstLine="567"/>
        <w:jc w:val="both"/>
      </w:pP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49" w:name="_Ref39425999"/>
      <w:bookmarkStart w:id="50" w:name="_Ref39426005"/>
      <w:bookmarkStart w:id="51" w:name="_Toc126333937"/>
      <w:bookmarkStart w:id="52" w:name="_Toc202257122"/>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9"/>
      <w:bookmarkEnd w:id="50"/>
      <w:bookmarkEnd w:id="51"/>
      <w:r w:rsidR="00F848E0">
        <w:rPr>
          <w:rFonts w:asciiTheme="minorHAnsi" w:hAnsiTheme="minorHAnsi" w:cstheme="minorHAnsi"/>
        </w:rPr>
        <w:t>pasirašymas ir sąlygos</w:t>
      </w:r>
      <w:bookmarkEnd w:id="52"/>
    </w:p>
    <w:p w14:paraId="403C297A" w14:textId="4CC30C5E" w:rsidR="00A4599F" w:rsidRPr="00DD4FE3" w:rsidRDefault="0088290F" w:rsidP="00DD4FE3">
      <w:pPr>
        <w:pStyle w:val="ListParagraph"/>
        <w:spacing w:after="0" w:line="20" w:lineRule="atLeast"/>
        <w:ind w:left="0" w:firstLine="567"/>
        <w:jc w:val="both"/>
        <w:rPr>
          <w:color w:val="000000" w:themeColor="text1"/>
        </w:rPr>
      </w:pPr>
      <w:r>
        <w:rPr>
          <w:color w:val="000000" w:themeColor="text1"/>
        </w:rPr>
        <w:t xml:space="preserve">8.1. </w:t>
      </w:r>
      <w:r w:rsidR="000A07FF" w:rsidRPr="00415918">
        <w:rPr>
          <w:color w:val="000000" w:themeColor="text1"/>
        </w:rPr>
        <w:t>Ši pirkimo procedūra atliekama siekiant sudaryti pirkimo sutartį su tiekėju, kurio pasiūlymas, vadovaujantis pirkimo sąlygose</w:t>
      </w:r>
      <w:r w:rsidR="000A07FF" w:rsidRPr="00415918">
        <w:rPr>
          <w:color w:val="0070C0"/>
        </w:rPr>
        <w:t xml:space="preserve"> </w:t>
      </w:r>
      <w:r w:rsidR="000A07FF" w:rsidRPr="00415918">
        <w:rPr>
          <w:color w:val="000000" w:themeColor="text1"/>
        </w:rPr>
        <w:t xml:space="preserve">nustatyta tvarka, bus pripažintas laimėjęs, o jei pirkimas skaidomas į dalis – su tiekėjais, kurių pasiūlymai bus pripažinti laimėję. </w:t>
      </w:r>
      <w:r w:rsidR="000A07FF" w:rsidRPr="00415918">
        <w:t>Sutarties sąlygos pateikiamos specialiųjų pirkimo sąlygų priede „Sutarties projektas“</w:t>
      </w:r>
      <w:r w:rsidR="004B2DE4" w:rsidRPr="127DD6E8">
        <w:t>.</w:t>
      </w:r>
      <w:bookmarkEnd w:id="3"/>
    </w:p>
    <w:sectPr w:rsidR="00A4599F" w:rsidRPr="00DD4FE3"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7B77" w14:textId="77777777" w:rsidR="00201F59" w:rsidRDefault="00201F59" w:rsidP="00D05666">
      <w:r>
        <w:separator/>
      </w:r>
    </w:p>
  </w:endnote>
  <w:endnote w:type="continuationSeparator" w:id="0">
    <w:p w14:paraId="7FEBE866" w14:textId="77777777" w:rsidR="00201F59" w:rsidRDefault="00201F59" w:rsidP="00D05666">
      <w:r>
        <w:continuationSeparator/>
      </w:r>
    </w:p>
  </w:endnote>
  <w:endnote w:type="continuationNotice" w:id="1">
    <w:p w14:paraId="56BD84DD" w14:textId="77777777" w:rsidR="00201F59" w:rsidRDefault="00201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76BFB1E1" w:rsidR="008D1A80" w:rsidRDefault="008D1A80">
        <w:pPr>
          <w:pStyle w:val="Footer"/>
          <w:jc w:val="right"/>
        </w:pPr>
        <w:r>
          <w:fldChar w:fldCharType="begin"/>
        </w:r>
        <w:r>
          <w:instrText>PAGE   \* MERGEFORMAT</w:instrText>
        </w:r>
        <w:r>
          <w:fldChar w:fldCharType="separate"/>
        </w:r>
        <w:r w:rsidR="008E55EF">
          <w:rPr>
            <w:noProof/>
          </w:rPr>
          <w:t>5</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92F6" w14:textId="77777777" w:rsidR="00201F59" w:rsidRDefault="00201F59" w:rsidP="00D05666">
      <w:r>
        <w:separator/>
      </w:r>
    </w:p>
  </w:footnote>
  <w:footnote w:type="continuationSeparator" w:id="0">
    <w:p w14:paraId="07FBDDEB" w14:textId="77777777" w:rsidR="00201F59" w:rsidRDefault="00201F59" w:rsidP="00D05666">
      <w:r>
        <w:continuationSeparator/>
      </w:r>
    </w:p>
  </w:footnote>
  <w:footnote w:type="continuationNotice" w:id="1">
    <w:p w14:paraId="30B6CEF7" w14:textId="77777777" w:rsidR="00201F59" w:rsidRDefault="00201F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5FA5A41"/>
    <w:multiLevelType w:val="multilevel"/>
    <w:tmpl w:val="6D942A34"/>
    <w:lvl w:ilvl="0">
      <w:start w:val="1"/>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032800249">
    <w:abstractNumId w:val="20"/>
  </w:num>
  <w:num w:numId="2" w16cid:durableId="1911428029">
    <w:abstractNumId w:val="11"/>
  </w:num>
  <w:num w:numId="3" w16cid:durableId="1762217047">
    <w:abstractNumId w:val="47"/>
  </w:num>
  <w:num w:numId="4" w16cid:durableId="354424910">
    <w:abstractNumId w:val="57"/>
  </w:num>
  <w:num w:numId="5" w16cid:durableId="1773167401">
    <w:abstractNumId w:val="54"/>
  </w:num>
  <w:num w:numId="6" w16cid:durableId="2120250514">
    <w:abstractNumId w:val="36"/>
  </w:num>
  <w:num w:numId="7" w16cid:durableId="1481194797">
    <w:abstractNumId w:val="68"/>
  </w:num>
  <w:num w:numId="8" w16cid:durableId="1437017032">
    <w:abstractNumId w:val="0"/>
  </w:num>
  <w:num w:numId="9" w16cid:durableId="1540511054">
    <w:abstractNumId w:val="44"/>
  </w:num>
  <w:num w:numId="10" w16cid:durableId="259341201">
    <w:abstractNumId w:val="66"/>
  </w:num>
  <w:num w:numId="11" w16cid:durableId="435173910">
    <w:abstractNumId w:val="22"/>
  </w:num>
  <w:num w:numId="12" w16cid:durableId="1226141922">
    <w:abstractNumId w:val="32"/>
  </w:num>
  <w:num w:numId="13" w16cid:durableId="1879780623">
    <w:abstractNumId w:val="13"/>
  </w:num>
  <w:num w:numId="14" w16cid:durableId="1401295254">
    <w:abstractNumId w:val="18"/>
  </w:num>
  <w:num w:numId="15" w16cid:durableId="779879114">
    <w:abstractNumId w:val="27"/>
  </w:num>
  <w:num w:numId="16" w16cid:durableId="1778065547">
    <w:abstractNumId w:val="37"/>
  </w:num>
  <w:num w:numId="17" w16cid:durableId="710153673">
    <w:abstractNumId w:val="17"/>
  </w:num>
  <w:num w:numId="18" w16cid:durableId="2073889699">
    <w:abstractNumId w:val="2"/>
  </w:num>
  <w:num w:numId="19" w16cid:durableId="475684492">
    <w:abstractNumId w:val="9"/>
  </w:num>
  <w:num w:numId="20" w16cid:durableId="1513690230">
    <w:abstractNumId w:val="14"/>
  </w:num>
  <w:num w:numId="21" w16cid:durableId="1143501303">
    <w:abstractNumId w:val="16"/>
  </w:num>
  <w:num w:numId="22" w16cid:durableId="2090155941">
    <w:abstractNumId w:val="46"/>
  </w:num>
  <w:num w:numId="23" w16cid:durableId="200868559">
    <w:abstractNumId w:val="52"/>
  </w:num>
  <w:num w:numId="24" w16cid:durableId="799149045">
    <w:abstractNumId w:val="28"/>
  </w:num>
  <w:num w:numId="25" w16cid:durableId="1133520302">
    <w:abstractNumId w:val="34"/>
  </w:num>
  <w:num w:numId="26" w16cid:durableId="951977179">
    <w:abstractNumId w:val="40"/>
  </w:num>
  <w:num w:numId="27" w16cid:durableId="2085758992">
    <w:abstractNumId w:val="45"/>
  </w:num>
  <w:num w:numId="28" w16cid:durableId="1128427234">
    <w:abstractNumId w:val="67"/>
  </w:num>
  <w:num w:numId="29" w16cid:durableId="564217367">
    <w:abstractNumId w:val="39"/>
  </w:num>
  <w:num w:numId="30" w16cid:durableId="562449413">
    <w:abstractNumId w:val="42"/>
  </w:num>
  <w:num w:numId="31" w16cid:durableId="227618960">
    <w:abstractNumId w:val="23"/>
  </w:num>
  <w:num w:numId="32" w16cid:durableId="1676035536">
    <w:abstractNumId w:val="58"/>
  </w:num>
  <w:num w:numId="33" w16cid:durableId="1925341152">
    <w:abstractNumId w:val="62"/>
  </w:num>
  <w:num w:numId="34" w16cid:durableId="308292635">
    <w:abstractNumId w:val="19"/>
  </w:num>
  <w:num w:numId="35" w16cid:durableId="1898470460">
    <w:abstractNumId w:val="26"/>
  </w:num>
  <w:num w:numId="36" w16cid:durableId="1728063684">
    <w:abstractNumId w:val="12"/>
  </w:num>
  <w:num w:numId="37" w16cid:durableId="1660033213">
    <w:abstractNumId w:val="49"/>
  </w:num>
  <w:num w:numId="38" w16cid:durableId="420108411">
    <w:abstractNumId w:val="64"/>
  </w:num>
  <w:num w:numId="39" w16cid:durableId="1161697033">
    <w:abstractNumId w:val="29"/>
  </w:num>
  <w:num w:numId="40" w16cid:durableId="608514816">
    <w:abstractNumId w:val="69"/>
  </w:num>
  <w:num w:numId="41" w16cid:durableId="1161846331">
    <w:abstractNumId w:val="35"/>
  </w:num>
  <w:num w:numId="42" w16cid:durableId="546527784">
    <w:abstractNumId w:val="7"/>
  </w:num>
  <w:num w:numId="43" w16cid:durableId="807164681">
    <w:abstractNumId w:val="51"/>
  </w:num>
  <w:num w:numId="44" w16cid:durableId="1666931105">
    <w:abstractNumId w:val="4"/>
  </w:num>
  <w:num w:numId="45" w16cid:durableId="1510483830">
    <w:abstractNumId w:val="15"/>
  </w:num>
  <w:num w:numId="46" w16cid:durableId="725644380">
    <w:abstractNumId w:val="24"/>
  </w:num>
  <w:num w:numId="47" w16cid:durableId="1648197578">
    <w:abstractNumId w:val="6"/>
  </w:num>
  <w:num w:numId="48" w16cid:durableId="14040852">
    <w:abstractNumId w:val="10"/>
  </w:num>
  <w:num w:numId="49" w16cid:durableId="74595969">
    <w:abstractNumId w:val="63"/>
  </w:num>
  <w:num w:numId="50" w16cid:durableId="298801178">
    <w:abstractNumId w:val="55"/>
  </w:num>
  <w:num w:numId="51" w16cid:durableId="26416575">
    <w:abstractNumId w:val="41"/>
  </w:num>
  <w:num w:numId="52" w16cid:durableId="385495064">
    <w:abstractNumId w:val="25"/>
  </w:num>
  <w:num w:numId="53" w16cid:durableId="1092774951">
    <w:abstractNumId w:val="60"/>
  </w:num>
  <w:num w:numId="54" w16cid:durableId="1906908549">
    <w:abstractNumId w:val="5"/>
  </w:num>
  <w:num w:numId="55" w16cid:durableId="80496421">
    <w:abstractNumId w:val="43"/>
  </w:num>
  <w:num w:numId="56" w16cid:durableId="307444993">
    <w:abstractNumId w:val="48"/>
  </w:num>
  <w:num w:numId="57" w16cid:durableId="1985423882">
    <w:abstractNumId w:val="61"/>
  </w:num>
  <w:num w:numId="58" w16cid:durableId="209849219">
    <w:abstractNumId w:val="21"/>
  </w:num>
  <w:num w:numId="59" w16cid:durableId="1434934474">
    <w:abstractNumId w:val="8"/>
  </w:num>
  <w:num w:numId="60" w16cid:durableId="497617534">
    <w:abstractNumId w:val="31"/>
  </w:num>
  <w:num w:numId="61" w16cid:durableId="226183856">
    <w:abstractNumId w:val="53"/>
  </w:num>
  <w:num w:numId="62" w16cid:durableId="204559190">
    <w:abstractNumId w:val="65"/>
  </w:num>
  <w:num w:numId="63" w16cid:durableId="870218416">
    <w:abstractNumId w:val="30"/>
  </w:num>
  <w:num w:numId="64" w16cid:durableId="881215644">
    <w:abstractNumId w:val="1"/>
  </w:num>
  <w:num w:numId="65" w16cid:durableId="682364723">
    <w:abstractNumId w:val="59"/>
  </w:num>
  <w:num w:numId="66" w16cid:durableId="114836439">
    <w:abstractNumId w:val="38"/>
  </w:num>
  <w:num w:numId="67" w16cid:durableId="1456364379">
    <w:abstractNumId w:val="3"/>
  </w:num>
  <w:num w:numId="68" w16cid:durableId="1287158505">
    <w:abstractNumId w:val="56"/>
  </w:num>
  <w:num w:numId="69" w16cid:durableId="1150486026">
    <w:abstractNumId w:val="50"/>
  </w:num>
  <w:num w:numId="70" w16cid:durableId="276837080">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1E28"/>
    <w:rsid w:val="00012892"/>
    <w:rsid w:val="00012BE7"/>
    <w:rsid w:val="000133D6"/>
    <w:rsid w:val="00013DF0"/>
    <w:rsid w:val="00013EF1"/>
    <w:rsid w:val="00013FF6"/>
    <w:rsid w:val="00014A61"/>
    <w:rsid w:val="00015123"/>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2E30"/>
    <w:rsid w:val="00033AF2"/>
    <w:rsid w:val="00034A4A"/>
    <w:rsid w:val="00035221"/>
    <w:rsid w:val="000356C7"/>
    <w:rsid w:val="0003587B"/>
    <w:rsid w:val="00036045"/>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2B2"/>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A45"/>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949"/>
    <w:rsid w:val="00087EFE"/>
    <w:rsid w:val="00090235"/>
    <w:rsid w:val="000903D5"/>
    <w:rsid w:val="000904B3"/>
    <w:rsid w:val="00090916"/>
    <w:rsid w:val="00090F9B"/>
    <w:rsid w:val="00091346"/>
    <w:rsid w:val="00091471"/>
    <w:rsid w:val="000917F2"/>
    <w:rsid w:val="00091C9D"/>
    <w:rsid w:val="0009295C"/>
    <w:rsid w:val="00092B6D"/>
    <w:rsid w:val="00092EED"/>
    <w:rsid w:val="00094604"/>
    <w:rsid w:val="00095834"/>
    <w:rsid w:val="00095A99"/>
    <w:rsid w:val="0009724E"/>
    <w:rsid w:val="00097B80"/>
    <w:rsid w:val="000A05FB"/>
    <w:rsid w:val="000A07FF"/>
    <w:rsid w:val="000A09BB"/>
    <w:rsid w:val="000A0DFE"/>
    <w:rsid w:val="000A0F5D"/>
    <w:rsid w:val="000A1783"/>
    <w:rsid w:val="000A1E34"/>
    <w:rsid w:val="000A202B"/>
    <w:rsid w:val="000A2CBA"/>
    <w:rsid w:val="000A2D88"/>
    <w:rsid w:val="000A5492"/>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2A2"/>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4FD"/>
    <w:rsid w:val="000D26D8"/>
    <w:rsid w:val="000D2985"/>
    <w:rsid w:val="000D3381"/>
    <w:rsid w:val="000D412D"/>
    <w:rsid w:val="000D4406"/>
    <w:rsid w:val="000D4B9C"/>
    <w:rsid w:val="000D4C27"/>
    <w:rsid w:val="000D4E2B"/>
    <w:rsid w:val="000D5C58"/>
    <w:rsid w:val="000D638A"/>
    <w:rsid w:val="000D6B1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7D8"/>
    <w:rsid w:val="00100B38"/>
    <w:rsid w:val="001010F7"/>
    <w:rsid w:val="00101313"/>
    <w:rsid w:val="00101C48"/>
    <w:rsid w:val="00101DB0"/>
    <w:rsid w:val="001026B0"/>
    <w:rsid w:val="0010270D"/>
    <w:rsid w:val="00102A80"/>
    <w:rsid w:val="00102D1D"/>
    <w:rsid w:val="00103779"/>
    <w:rsid w:val="001045A6"/>
    <w:rsid w:val="0010505E"/>
    <w:rsid w:val="00105452"/>
    <w:rsid w:val="00105698"/>
    <w:rsid w:val="001059F7"/>
    <w:rsid w:val="00105BA3"/>
    <w:rsid w:val="00105FA3"/>
    <w:rsid w:val="00106275"/>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5710"/>
    <w:rsid w:val="00116A84"/>
    <w:rsid w:val="0011798C"/>
    <w:rsid w:val="00117DD0"/>
    <w:rsid w:val="00120F58"/>
    <w:rsid w:val="001215A1"/>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935"/>
    <w:rsid w:val="00131BA4"/>
    <w:rsid w:val="00132434"/>
    <w:rsid w:val="001329A7"/>
    <w:rsid w:val="00132B8C"/>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86BD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E11"/>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6DAD"/>
    <w:rsid w:val="001A7088"/>
    <w:rsid w:val="001A710C"/>
    <w:rsid w:val="001A7678"/>
    <w:rsid w:val="001A7B3D"/>
    <w:rsid w:val="001B104E"/>
    <w:rsid w:val="001B1895"/>
    <w:rsid w:val="001B1B5A"/>
    <w:rsid w:val="001B2074"/>
    <w:rsid w:val="001B2226"/>
    <w:rsid w:val="001B2AF6"/>
    <w:rsid w:val="001B3250"/>
    <w:rsid w:val="001B33A4"/>
    <w:rsid w:val="001B370C"/>
    <w:rsid w:val="001B3C7D"/>
    <w:rsid w:val="001B3F4C"/>
    <w:rsid w:val="001B4266"/>
    <w:rsid w:val="001B50F3"/>
    <w:rsid w:val="001B53D6"/>
    <w:rsid w:val="001B59DE"/>
    <w:rsid w:val="001B77FA"/>
    <w:rsid w:val="001B7DC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7DF"/>
    <w:rsid w:val="001D2455"/>
    <w:rsid w:val="001D2623"/>
    <w:rsid w:val="001D2CB6"/>
    <w:rsid w:val="001D37D8"/>
    <w:rsid w:val="001D3CB4"/>
    <w:rsid w:val="001D414C"/>
    <w:rsid w:val="001D41F4"/>
    <w:rsid w:val="001D4846"/>
    <w:rsid w:val="001D48A7"/>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84C"/>
    <w:rsid w:val="001F2E11"/>
    <w:rsid w:val="001F2EB6"/>
    <w:rsid w:val="001F3174"/>
    <w:rsid w:val="001F4EE3"/>
    <w:rsid w:val="001F5180"/>
    <w:rsid w:val="001F524B"/>
    <w:rsid w:val="001F573E"/>
    <w:rsid w:val="001F5ED0"/>
    <w:rsid w:val="001F62B2"/>
    <w:rsid w:val="001F6551"/>
    <w:rsid w:val="001F6777"/>
    <w:rsid w:val="001F70BC"/>
    <w:rsid w:val="001F738E"/>
    <w:rsid w:val="001F74B8"/>
    <w:rsid w:val="001F78B9"/>
    <w:rsid w:val="001F7BB6"/>
    <w:rsid w:val="001F7C60"/>
    <w:rsid w:val="00200101"/>
    <w:rsid w:val="00200212"/>
    <w:rsid w:val="00200948"/>
    <w:rsid w:val="00200F5D"/>
    <w:rsid w:val="002014CF"/>
    <w:rsid w:val="00201F59"/>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727"/>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2C59"/>
    <w:rsid w:val="00233169"/>
    <w:rsid w:val="0023335E"/>
    <w:rsid w:val="002338C0"/>
    <w:rsid w:val="002342E3"/>
    <w:rsid w:val="00234717"/>
    <w:rsid w:val="00234876"/>
    <w:rsid w:val="00234920"/>
    <w:rsid w:val="0023505D"/>
    <w:rsid w:val="0023523E"/>
    <w:rsid w:val="002358F1"/>
    <w:rsid w:val="00235BC4"/>
    <w:rsid w:val="00236FF5"/>
    <w:rsid w:val="002374F8"/>
    <w:rsid w:val="00237C01"/>
    <w:rsid w:val="00237EA0"/>
    <w:rsid w:val="002411C2"/>
    <w:rsid w:val="002415C7"/>
    <w:rsid w:val="0024180E"/>
    <w:rsid w:val="002418AC"/>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47B0C"/>
    <w:rsid w:val="00250214"/>
    <w:rsid w:val="002510C4"/>
    <w:rsid w:val="0025176F"/>
    <w:rsid w:val="00251D4A"/>
    <w:rsid w:val="00252A35"/>
    <w:rsid w:val="00253090"/>
    <w:rsid w:val="00253C3C"/>
    <w:rsid w:val="00254895"/>
    <w:rsid w:val="00254B13"/>
    <w:rsid w:val="00254DDA"/>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9B3"/>
    <w:rsid w:val="00291DCB"/>
    <w:rsid w:val="0029216D"/>
    <w:rsid w:val="002926A1"/>
    <w:rsid w:val="002926AB"/>
    <w:rsid w:val="002934C9"/>
    <w:rsid w:val="00293F7C"/>
    <w:rsid w:val="00294B97"/>
    <w:rsid w:val="00294BE3"/>
    <w:rsid w:val="002955C5"/>
    <w:rsid w:val="002960E2"/>
    <w:rsid w:val="002970CF"/>
    <w:rsid w:val="0029735F"/>
    <w:rsid w:val="00297490"/>
    <w:rsid w:val="002974D4"/>
    <w:rsid w:val="0029768F"/>
    <w:rsid w:val="002979CB"/>
    <w:rsid w:val="00297BBD"/>
    <w:rsid w:val="00297D70"/>
    <w:rsid w:val="002A00F8"/>
    <w:rsid w:val="002A05F6"/>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0E5"/>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300"/>
    <w:rsid w:val="002C14FC"/>
    <w:rsid w:val="002C17A0"/>
    <w:rsid w:val="002C1FB6"/>
    <w:rsid w:val="002C215A"/>
    <w:rsid w:val="002C27BD"/>
    <w:rsid w:val="002C2936"/>
    <w:rsid w:val="002C2A10"/>
    <w:rsid w:val="002C2A21"/>
    <w:rsid w:val="002C2DD1"/>
    <w:rsid w:val="002C362D"/>
    <w:rsid w:val="002C3A09"/>
    <w:rsid w:val="002C42B3"/>
    <w:rsid w:val="002C4AE8"/>
    <w:rsid w:val="002C5249"/>
    <w:rsid w:val="002C52C2"/>
    <w:rsid w:val="002C53E8"/>
    <w:rsid w:val="002C5826"/>
    <w:rsid w:val="002C590C"/>
    <w:rsid w:val="002C5DB5"/>
    <w:rsid w:val="002C5FF7"/>
    <w:rsid w:val="002C65B9"/>
    <w:rsid w:val="002C72D2"/>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4D1"/>
    <w:rsid w:val="002E3C32"/>
    <w:rsid w:val="002E493A"/>
    <w:rsid w:val="002E4A5A"/>
    <w:rsid w:val="002E5C9B"/>
    <w:rsid w:val="002E5EA9"/>
    <w:rsid w:val="002E6011"/>
    <w:rsid w:val="002E612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651"/>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4E"/>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6C75"/>
    <w:rsid w:val="00317AC3"/>
    <w:rsid w:val="00317C22"/>
    <w:rsid w:val="00320115"/>
    <w:rsid w:val="00321802"/>
    <w:rsid w:val="00321A79"/>
    <w:rsid w:val="00321B1F"/>
    <w:rsid w:val="0032266C"/>
    <w:rsid w:val="003232C3"/>
    <w:rsid w:val="00324073"/>
    <w:rsid w:val="003241B0"/>
    <w:rsid w:val="003241B4"/>
    <w:rsid w:val="0032494C"/>
    <w:rsid w:val="00325243"/>
    <w:rsid w:val="00325680"/>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37335"/>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2DE1"/>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A3"/>
    <w:rsid w:val="003617F1"/>
    <w:rsid w:val="00362719"/>
    <w:rsid w:val="00363134"/>
    <w:rsid w:val="00363759"/>
    <w:rsid w:val="00365384"/>
    <w:rsid w:val="003660B8"/>
    <w:rsid w:val="003671C3"/>
    <w:rsid w:val="00367C19"/>
    <w:rsid w:val="00370419"/>
    <w:rsid w:val="00370489"/>
    <w:rsid w:val="00370682"/>
    <w:rsid w:val="003713E4"/>
    <w:rsid w:val="00371433"/>
    <w:rsid w:val="00372A54"/>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A7577"/>
    <w:rsid w:val="003B03D1"/>
    <w:rsid w:val="003B0F1F"/>
    <w:rsid w:val="003B12DE"/>
    <w:rsid w:val="003B160F"/>
    <w:rsid w:val="003B3624"/>
    <w:rsid w:val="003B3660"/>
    <w:rsid w:val="003B386F"/>
    <w:rsid w:val="003B39F9"/>
    <w:rsid w:val="003B4138"/>
    <w:rsid w:val="003B60F7"/>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08"/>
    <w:rsid w:val="003C7CF1"/>
    <w:rsid w:val="003D0037"/>
    <w:rsid w:val="003D03D9"/>
    <w:rsid w:val="003D0450"/>
    <w:rsid w:val="003D08E2"/>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65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102"/>
    <w:rsid w:val="003F5489"/>
    <w:rsid w:val="003F54D8"/>
    <w:rsid w:val="003F5913"/>
    <w:rsid w:val="003F6A88"/>
    <w:rsid w:val="003F740A"/>
    <w:rsid w:val="003F7FE3"/>
    <w:rsid w:val="00400269"/>
    <w:rsid w:val="0040157C"/>
    <w:rsid w:val="004017E7"/>
    <w:rsid w:val="00401CAD"/>
    <w:rsid w:val="004022F2"/>
    <w:rsid w:val="0040276A"/>
    <w:rsid w:val="00402E67"/>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2E2B"/>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3B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3D9"/>
    <w:rsid w:val="00477E28"/>
    <w:rsid w:val="00480BED"/>
    <w:rsid w:val="00481849"/>
    <w:rsid w:val="00481B6B"/>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7CD"/>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5B"/>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27E"/>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3F6"/>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837"/>
    <w:rsid w:val="004F0C1D"/>
    <w:rsid w:val="004F0E4F"/>
    <w:rsid w:val="004F1077"/>
    <w:rsid w:val="004F1635"/>
    <w:rsid w:val="004F1855"/>
    <w:rsid w:val="004F1982"/>
    <w:rsid w:val="004F1E4F"/>
    <w:rsid w:val="004F2E1C"/>
    <w:rsid w:val="004F30E1"/>
    <w:rsid w:val="004F33F0"/>
    <w:rsid w:val="004F458A"/>
    <w:rsid w:val="004F4D51"/>
    <w:rsid w:val="004F50BE"/>
    <w:rsid w:val="004F5666"/>
    <w:rsid w:val="004F6FEF"/>
    <w:rsid w:val="004F7943"/>
    <w:rsid w:val="005002B8"/>
    <w:rsid w:val="00500818"/>
    <w:rsid w:val="00501200"/>
    <w:rsid w:val="00501215"/>
    <w:rsid w:val="00501A58"/>
    <w:rsid w:val="005020EF"/>
    <w:rsid w:val="0050218B"/>
    <w:rsid w:val="0050224F"/>
    <w:rsid w:val="00502975"/>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B04"/>
    <w:rsid w:val="00515C0E"/>
    <w:rsid w:val="00515C55"/>
    <w:rsid w:val="00515CBD"/>
    <w:rsid w:val="00515ED0"/>
    <w:rsid w:val="00516043"/>
    <w:rsid w:val="0051611C"/>
    <w:rsid w:val="0051688D"/>
    <w:rsid w:val="00517A42"/>
    <w:rsid w:val="005209A8"/>
    <w:rsid w:val="00520F0A"/>
    <w:rsid w:val="005212AF"/>
    <w:rsid w:val="00522200"/>
    <w:rsid w:val="00522C57"/>
    <w:rsid w:val="00522E11"/>
    <w:rsid w:val="00522E39"/>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9D3"/>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3FB6"/>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11"/>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49F4"/>
    <w:rsid w:val="005753B6"/>
    <w:rsid w:val="00575DFE"/>
    <w:rsid w:val="005760D7"/>
    <w:rsid w:val="005767A0"/>
    <w:rsid w:val="005769FF"/>
    <w:rsid w:val="0057745D"/>
    <w:rsid w:val="00577925"/>
    <w:rsid w:val="00577A72"/>
    <w:rsid w:val="005802F9"/>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642"/>
    <w:rsid w:val="00597743"/>
    <w:rsid w:val="00597972"/>
    <w:rsid w:val="005979E9"/>
    <w:rsid w:val="005A01F6"/>
    <w:rsid w:val="005A0388"/>
    <w:rsid w:val="005A0791"/>
    <w:rsid w:val="005A07D8"/>
    <w:rsid w:val="005A09A9"/>
    <w:rsid w:val="005A1249"/>
    <w:rsid w:val="005A195F"/>
    <w:rsid w:val="005A2704"/>
    <w:rsid w:val="005A2AC1"/>
    <w:rsid w:val="005A2B07"/>
    <w:rsid w:val="005A58E6"/>
    <w:rsid w:val="005A6085"/>
    <w:rsid w:val="005A65C8"/>
    <w:rsid w:val="005A74E8"/>
    <w:rsid w:val="005B0449"/>
    <w:rsid w:val="005B05A8"/>
    <w:rsid w:val="005B0749"/>
    <w:rsid w:val="005B19E4"/>
    <w:rsid w:val="005B1D8D"/>
    <w:rsid w:val="005B23F1"/>
    <w:rsid w:val="005B24C3"/>
    <w:rsid w:val="005B2A1D"/>
    <w:rsid w:val="005B2C82"/>
    <w:rsid w:val="005B2D9B"/>
    <w:rsid w:val="005B2FD0"/>
    <w:rsid w:val="005B34A6"/>
    <w:rsid w:val="005B383F"/>
    <w:rsid w:val="005B3D70"/>
    <w:rsid w:val="005B46C1"/>
    <w:rsid w:val="005B484F"/>
    <w:rsid w:val="005B537C"/>
    <w:rsid w:val="005B551F"/>
    <w:rsid w:val="005B5793"/>
    <w:rsid w:val="005B5A5D"/>
    <w:rsid w:val="005B5ED5"/>
    <w:rsid w:val="005B5FA5"/>
    <w:rsid w:val="005C0258"/>
    <w:rsid w:val="005C0B37"/>
    <w:rsid w:val="005C17C2"/>
    <w:rsid w:val="005C1E12"/>
    <w:rsid w:val="005C34A2"/>
    <w:rsid w:val="005C3F18"/>
    <w:rsid w:val="005C59F7"/>
    <w:rsid w:val="005C5BD5"/>
    <w:rsid w:val="005C6C2A"/>
    <w:rsid w:val="005C6D8F"/>
    <w:rsid w:val="005D08AD"/>
    <w:rsid w:val="005D0C28"/>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AA0"/>
    <w:rsid w:val="00607C46"/>
    <w:rsid w:val="0061005F"/>
    <w:rsid w:val="006102F3"/>
    <w:rsid w:val="0061093E"/>
    <w:rsid w:val="00611467"/>
    <w:rsid w:val="006119DC"/>
    <w:rsid w:val="00612434"/>
    <w:rsid w:val="0061297E"/>
    <w:rsid w:val="00612C65"/>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7B1"/>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9A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DC"/>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31D"/>
    <w:rsid w:val="00664750"/>
    <w:rsid w:val="00664C39"/>
    <w:rsid w:val="0066500F"/>
    <w:rsid w:val="00665508"/>
    <w:rsid w:val="0066576A"/>
    <w:rsid w:val="00665D82"/>
    <w:rsid w:val="00670121"/>
    <w:rsid w:val="00670373"/>
    <w:rsid w:val="006715F4"/>
    <w:rsid w:val="00671B2B"/>
    <w:rsid w:val="00671DB5"/>
    <w:rsid w:val="00672191"/>
    <w:rsid w:val="0067277D"/>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313"/>
    <w:rsid w:val="0069141C"/>
    <w:rsid w:val="00691BDB"/>
    <w:rsid w:val="00691E70"/>
    <w:rsid w:val="00692F9F"/>
    <w:rsid w:val="006932C2"/>
    <w:rsid w:val="00693481"/>
    <w:rsid w:val="006937F3"/>
    <w:rsid w:val="00693BF3"/>
    <w:rsid w:val="00693D4F"/>
    <w:rsid w:val="00693D6D"/>
    <w:rsid w:val="006942B0"/>
    <w:rsid w:val="006944F4"/>
    <w:rsid w:val="00694911"/>
    <w:rsid w:val="0069560B"/>
    <w:rsid w:val="00696781"/>
    <w:rsid w:val="006967C9"/>
    <w:rsid w:val="00696EED"/>
    <w:rsid w:val="006974CE"/>
    <w:rsid w:val="00697FA2"/>
    <w:rsid w:val="006A049B"/>
    <w:rsid w:val="006A05B3"/>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3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AAA"/>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5F33"/>
    <w:rsid w:val="006F631C"/>
    <w:rsid w:val="006F6DAA"/>
    <w:rsid w:val="006F7115"/>
    <w:rsid w:val="006F78FD"/>
    <w:rsid w:val="00701093"/>
    <w:rsid w:val="00701577"/>
    <w:rsid w:val="007016FA"/>
    <w:rsid w:val="0070177A"/>
    <w:rsid w:val="007022FB"/>
    <w:rsid w:val="0070256E"/>
    <w:rsid w:val="00702FDC"/>
    <w:rsid w:val="00703132"/>
    <w:rsid w:val="00703430"/>
    <w:rsid w:val="0070349D"/>
    <w:rsid w:val="00704310"/>
    <w:rsid w:val="007046CE"/>
    <w:rsid w:val="00705C4E"/>
    <w:rsid w:val="00706252"/>
    <w:rsid w:val="0070681D"/>
    <w:rsid w:val="00706BD5"/>
    <w:rsid w:val="00706F4D"/>
    <w:rsid w:val="00707381"/>
    <w:rsid w:val="00707712"/>
    <w:rsid w:val="007101B7"/>
    <w:rsid w:val="00710F05"/>
    <w:rsid w:val="0071157E"/>
    <w:rsid w:val="00711692"/>
    <w:rsid w:val="007117A7"/>
    <w:rsid w:val="0071241F"/>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2868"/>
    <w:rsid w:val="007333BD"/>
    <w:rsid w:val="00733758"/>
    <w:rsid w:val="00734737"/>
    <w:rsid w:val="007349E0"/>
    <w:rsid w:val="00734BBA"/>
    <w:rsid w:val="00735C77"/>
    <w:rsid w:val="00735E40"/>
    <w:rsid w:val="0073602A"/>
    <w:rsid w:val="00736454"/>
    <w:rsid w:val="0073676A"/>
    <w:rsid w:val="007367F6"/>
    <w:rsid w:val="00736EA4"/>
    <w:rsid w:val="0073711D"/>
    <w:rsid w:val="0073778F"/>
    <w:rsid w:val="00740853"/>
    <w:rsid w:val="0074096E"/>
    <w:rsid w:val="007422EF"/>
    <w:rsid w:val="00742B71"/>
    <w:rsid w:val="00742F8F"/>
    <w:rsid w:val="00743205"/>
    <w:rsid w:val="00743489"/>
    <w:rsid w:val="0074401D"/>
    <w:rsid w:val="0074429A"/>
    <w:rsid w:val="0074475B"/>
    <w:rsid w:val="007449CC"/>
    <w:rsid w:val="00744D01"/>
    <w:rsid w:val="00744D22"/>
    <w:rsid w:val="00745110"/>
    <w:rsid w:val="00746011"/>
    <w:rsid w:val="007461B1"/>
    <w:rsid w:val="007466F8"/>
    <w:rsid w:val="00746996"/>
    <w:rsid w:val="00747175"/>
    <w:rsid w:val="0074743B"/>
    <w:rsid w:val="00747663"/>
    <w:rsid w:val="00747A97"/>
    <w:rsid w:val="00750A7E"/>
    <w:rsid w:val="00750AFC"/>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969"/>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3FCF"/>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259B"/>
    <w:rsid w:val="0079367F"/>
    <w:rsid w:val="00793A26"/>
    <w:rsid w:val="0079488E"/>
    <w:rsid w:val="007948D0"/>
    <w:rsid w:val="00794F1E"/>
    <w:rsid w:val="007951A3"/>
    <w:rsid w:val="00796861"/>
    <w:rsid w:val="00796EB0"/>
    <w:rsid w:val="007976F5"/>
    <w:rsid w:val="007A059A"/>
    <w:rsid w:val="007A130B"/>
    <w:rsid w:val="007A15EC"/>
    <w:rsid w:val="007A1E23"/>
    <w:rsid w:val="007A1ED9"/>
    <w:rsid w:val="007A2F2E"/>
    <w:rsid w:val="007A462D"/>
    <w:rsid w:val="007A55C8"/>
    <w:rsid w:val="007A5905"/>
    <w:rsid w:val="007A5BDA"/>
    <w:rsid w:val="007A5D9C"/>
    <w:rsid w:val="007A68AD"/>
    <w:rsid w:val="007A739D"/>
    <w:rsid w:val="007A7D55"/>
    <w:rsid w:val="007A7E8A"/>
    <w:rsid w:val="007B0F0F"/>
    <w:rsid w:val="007B12FF"/>
    <w:rsid w:val="007B185F"/>
    <w:rsid w:val="007B1B5D"/>
    <w:rsid w:val="007B2A01"/>
    <w:rsid w:val="007B2E75"/>
    <w:rsid w:val="007B2E78"/>
    <w:rsid w:val="007B32B4"/>
    <w:rsid w:val="007B3B8D"/>
    <w:rsid w:val="007B3E49"/>
    <w:rsid w:val="007B43A1"/>
    <w:rsid w:val="007B4DFE"/>
    <w:rsid w:val="007B52AF"/>
    <w:rsid w:val="007B53FD"/>
    <w:rsid w:val="007B6219"/>
    <w:rsid w:val="007B6F6D"/>
    <w:rsid w:val="007B7008"/>
    <w:rsid w:val="007B732B"/>
    <w:rsid w:val="007B7651"/>
    <w:rsid w:val="007B773D"/>
    <w:rsid w:val="007C0612"/>
    <w:rsid w:val="007C1C57"/>
    <w:rsid w:val="007C348D"/>
    <w:rsid w:val="007C3648"/>
    <w:rsid w:val="007C3B9B"/>
    <w:rsid w:val="007C3F64"/>
    <w:rsid w:val="007C4A8E"/>
    <w:rsid w:val="007C4D22"/>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26F4"/>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1B9"/>
    <w:rsid w:val="007E1893"/>
    <w:rsid w:val="007E232C"/>
    <w:rsid w:val="007E2CF6"/>
    <w:rsid w:val="007E2E51"/>
    <w:rsid w:val="007E36E0"/>
    <w:rsid w:val="007E3D46"/>
    <w:rsid w:val="007E3D62"/>
    <w:rsid w:val="007E41FF"/>
    <w:rsid w:val="007E47B2"/>
    <w:rsid w:val="007E50FE"/>
    <w:rsid w:val="007E536D"/>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0A9"/>
    <w:rsid w:val="0081425E"/>
    <w:rsid w:val="008142E7"/>
    <w:rsid w:val="00814604"/>
    <w:rsid w:val="00814C2C"/>
    <w:rsid w:val="00814F72"/>
    <w:rsid w:val="008150F0"/>
    <w:rsid w:val="0081570A"/>
    <w:rsid w:val="00815D5F"/>
    <w:rsid w:val="00816329"/>
    <w:rsid w:val="008176D9"/>
    <w:rsid w:val="00817D5A"/>
    <w:rsid w:val="00817F58"/>
    <w:rsid w:val="008212C6"/>
    <w:rsid w:val="008216CF"/>
    <w:rsid w:val="00821BB1"/>
    <w:rsid w:val="00821F43"/>
    <w:rsid w:val="00822FE2"/>
    <w:rsid w:val="00823427"/>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00"/>
    <w:rsid w:val="00834CBF"/>
    <w:rsid w:val="00835378"/>
    <w:rsid w:val="008358C9"/>
    <w:rsid w:val="00835AA5"/>
    <w:rsid w:val="00835CC8"/>
    <w:rsid w:val="00836AC1"/>
    <w:rsid w:val="00837056"/>
    <w:rsid w:val="00837F1F"/>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4F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5846"/>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882"/>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4F4A"/>
    <w:rsid w:val="0088536D"/>
    <w:rsid w:val="00885579"/>
    <w:rsid w:val="008862F6"/>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4EF"/>
    <w:rsid w:val="008A1AB1"/>
    <w:rsid w:val="008A1D5F"/>
    <w:rsid w:val="008A216D"/>
    <w:rsid w:val="008A2970"/>
    <w:rsid w:val="008A2E29"/>
    <w:rsid w:val="008A3342"/>
    <w:rsid w:val="008A3657"/>
    <w:rsid w:val="008A3A6F"/>
    <w:rsid w:val="008A3C76"/>
    <w:rsid w:val="008A3C98"/>
    <w:rsid w:val="008A4861"/>
    <w:rsid w:val="008A4A77"/>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183"/>
    <w:rsid w:val="008B7377"/>
    <w:rsid w:val="008B74B4"/>
    <w:rsid w:val="008B786C"/>
    <w:rsid w:val="008B7C33"/>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9B0"/>
    <w:rsid w:val="008C2A3F"/>
    <w:rsid w:val="008C2E83"/>
    <w:rsid w:val="008C39ED"/>
    <w:rsid w:val="008C3D60"/>
    <w:rsid w:val="008C3FB4"/>
    <w:rsid w:val="008C4071"/>
    <w:rsid w:val="008C44DE"/>
    <w:rsid w:val="008C50ED"/>
    <w:rsid w:val="008C5210"/>
    <w:rsid w:val="008C5433"/>
    <w:rsid w:val="008C5658"/>
    <w:rsid w:val="008C5F5E"/>
    <w:rsid w:val="008C6767"/>
    <w:rsid w:val="008C6D60"/>
    <w:rsid w:val="008C6FC9"/>
    <w:rsid w:val="008C7B15"/>
    <w:rsid w:val="008C7C8C"/>
    <w:rsid w:val="008D03B2"/>
    <w:rsid w:val="008D0684"/>
    <w:rsid w:val="008D07EC"/>
    <w:rsid w:val="008D0A7E"/>
    <w:rsid w:val="008D10F7"/>
    <w:rsid w:val="008D114E"/>
    <w:rsid w:val="008D1798"/>
    <w:rsid w:val="008D181A"/>
    <w:rsid w:val="008D1A80"/>
    <w:rsid w:val="008D2C3D"/>
    <w:rsid w:val="008D2D3D"/>
    <w:rsid w:val="008D2D94"/>
    <w:rsid w:val="008D3043"/>
    <w:rsid w:val="008D3187"/>
    <w:rsid w:val="008D3752"/>
    <w:rsid w:val="008D3AE8"/>
    <w:rsid w:val="008D454C"/>
    <w:rsid w:val="008D48A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55EF"/>
    <w:rsid w:val="008E654F"/>
    <w:rsid w:val="008E656A"/>
    <w:rsid w:val="008E66B4"/>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73B"/>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DF7"/>
    <w:rsid w:val="00931E5B"/>
    <w:rsid w:val="00931F19"/>
    <w:rsid w:val="009323DD"/>
    <w:rsid w:val="0093261C"/>
    <w:rsid w:val="009327E1"/>
    <w:rsid w:val="00932C30"/>
    <w:rsid w:val="009331AF"/>
    <w:rsid w:val="00934599"/>
    <w:rsid w:val="00935371"/>
    <w:rsid w:val="00935826"/>
    <w:rsid w:val="00935CA9"/>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555F"/>
    <w:rsid w:val="00946278"/>
    <w:rsid w:val="009465A0"/>
    <w:rsid w:val="009465EF"/>
    <w:rsid w:val="00946722"/>
    <w:rsid w:val="00947C0C"/>
    <w:rsid w:val="009501C3"/>
    <w:rsid w:val="009502BE"/>
    <w:rsid w:val="009502F5"/>
    <w:rsid w:val="0095226C"/>
    <w:rsid w:val="0095240D"/>
    <w:rsid w:val="0095251F"/>
    <w:rsid w:val="0095321C"/>
    <w:rsid w:val="00953D09"/>
    <w:rsid w:val="00953F2B"/>
    <w:rsid w:val="009549DE"/>
    <w:rsid w:val="00954A8F"/>
    <w:rsid w:val="00955067"/>
    <w:rsid w:val="00955109"/>
    <w:rsid w:val="00955F2F"/>
    <w:rsid w:val="009561AC"/>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25FB"/>
    <w:rsid w:val="00972706"/>
    <w:rsid w:val="009734C6"/>
    <w:rsid w:val="00973508"/>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3C66"/>
    <w:rsid w:val="009A43BF"/>
    <w:rsid w:val="009A50B5"/>
    <w:rsid w:val="009A59DB"/>
    <w:rsid w:val="009A61DC"/>
    <w:rsid w:val="009A6678"/>
    <w:rsid w:val="009A6DA7"/>
    <w:rsid w:val="009A7259"/>
    <w:rsid w:val="009A7286"/>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5AA"/>
    <w:rsid w:val="009B7F3A"/>
    <w:rsid w:val="009C00DC"/>
    <w:rsid w:val="009C06DA"/>
    <w:rsid w:val="009C1155"/>
    <w:rsid w:val="009C142E"/>
    <w:rsid w:val="009C19E0"/>
    <w:rsid w:val="009C1B9B"/>
    <w:rsid w:val="009C2357"/>
    <w:rsid w:val="009C2518"/>
    <w:rsid w:val="009C30B3"/>
    <w:rsid w:val="009C3882"/>
    <w:rsid w:val="009C436F"/>
    <w:rsid w:val="009C43B4"/>
    <w:rsid w:val="009C4A6D"/>
    <w:rsid w:val="009C50FE"/>
    <w:rsid w:val="009C5825"/>
    <w:rsid w:val="009C5AA9"/>
    <w:rsid w:val="009C5AE2"/>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471F"/>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E77C1"/>
    <w:rsid w:val="009F0698"/>
    <w:rsid w:val="009F0935"/>
    <w:rsid w:val="009F0A4E"/>
    <w:rsid w:val="009F18CF"/>
    <w:rsid w:val="009F31A7"/>
    <w:rsid w:val="009F3379"/>
    <w:rsid w:val="009F402F"/>
    <w:rsid w:val="009F474E"/>
    <w:rsid w:val="009F4CE8"/>
    <w:rsid w:val="009F4E56"/>
    <w:rsid w:val="009F4FBE"/>
    <w:rsid w:val="009F515C"/>
    <w:rsid w:val="009F5AAD"/>
    <w:rsid w:val="009F639D"/>
    <w:rsid w:val="009F644C"/>
    <w:rsid w:val="009F74A1"/>
    <w:rsid w:val="009F7959"/>
    <w:rsid w:val="009F7C63"/>
    <w:rsid w:val="009F7D62"/>
    <w:rsid w:val="009F7F79"/>
    <w:rsid w:val="00A000A0"/>
    <w:rsid w:val="00A000BE"/>
    <w:rsid w:val="00A000F5"/>
    <w:rsid w:val="00A00765"/>
    <w:rsid w:val="00A01B3A"/>
    <w:rsid w:val="00A0216C"/>
    <w:rsid w:val="00A021C2"/>
    <w:rsid w:val="00A02524"/>
    <w:rsid w:val="00A028CC"/>
    <w:rsid w:val="00A02CEB"/>
    <w:rsid w:val="00A02D2A"/>
    <w:rsid w:val="00A03422"/>
    <w:rsid w:val="00A03B2D"/>
    <w:rsid w:val="00A0430F"/>
    <w:rsid w:val="00A045BC"/>
    <w:rsid w:val="00A0494F"/>
    <w:rsid w:val="00A04ACA"/>
    <w:rsid w:val="00A04DD7"/>
    <w:rsid w:val="00A0542B"/>
    <w:rsid w:val="00A054B9"/>
    <w:rsid w:val="00A06455"/>
    <w:rsid w:val="00A065A2"/>
    <w:rsid w:val="00A06AC2"/>
    <w:rsid w:val="00A06CBB"/>
    <w:rsid w:val="00A07631"/>
    <w:rsid w:val="00A07E54"/>
    <w:rsid w:val="00A10078"/>
    <w:rsid w:val="00A109FD"/>
    <w:rsid w:val="00A10FCA"/>
    <w:rsid w:val="00A113C1"/>
    <w:rsid w:val="00A11F69"/>
    <w:rsid w:val="00A130D3"/>
    <w:rsid w:val="00A13EAF"/>
    <w:rsid w:val="00A13F49"/>
    <w:rsid w:val="00A147C9"/>
    <w:rsid w:val="00A14833"/>
    <w:rsid w:val="00A1496A"/>
    <w:rsid w:val="00A16593"/>
    <w:rsid w:val="00A16DA6"/>
    <w:rsid w:val="00A17282"/>
    <w:rsid w:val="00A176D5"/>
    <w:rsid w:val="00A1780C"/>
    <w:rsid w:val="00A215B6"/>
    <w:rsid w:val="00A217B2"/>
    <w:rsid w:val="00A21F3E"/>
    <w:rsid w:val="00A222A1"/>
    <w:rsid w:val="00A23042"/>
    <w:rsid w:val="00A23652"/>
    <w:rsid w:val="00A23B71"/>
    <w:rsid w:val="00A23C2A"/>
    <w:rsid w:val="00A2480E"/>
    <w:rsid w:val="00A24EBE"/>
    <w:rsid w:val="00A24FBA"/>
    <w:rsid w:val="00A25168"/>
    <w:rsid w:val="00A25311"/>
    <w:rsid w:val="00A2534E"/>
    <w:rsid w:val="00A25672"/>
    <w:rsid w:val="00A25751"/>
    <w:rsid w:val="00A25D08"/>
    <w:rsid w:val="00A26794"/>
    <w:rsid w:val="00A26A45"/>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5F78"/>
    <w:rsid w:val="00A3675E"/>
    <w:rsid w:val="00A3699B"/>
    <w:rsid w:val="00A36D58"/>
    <w:rsid w:val="00A36FD2"/>
    <w:rsid w:val="00A37503"/>
    <w:rsid w:val="00A40565"/>
    <w:rsid w:val="00A41AC1"/>
    <w:rsid w:val="00A41CA4"/>
    <w:rsid w:val="00A426AE"/>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553"/>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4F87"/>
    <w:rsid w:val="00A6570E"/>
    <w:rsid w:val="00A65A55"/>
    <w:rsid w:val="00A65B5C"/>
    <w:rsid w:val="00A65CD9"/>
    <w:rsid w:val="00A65E97"/>
    <w:rsid w:val="00A6625B"/>
    <w:rsid w:val="00A67567"/>
    <w:rsid w:val="00A704CD"/>
    <w:rsid w:val="00A7093E"/>
    <w:rsid w:val="00A70D62"/>
    <w:rsid w:val="00A70DAE"/>
    <w:rsid w:val="00A70DC3"/>
    <w:rsid w:val="00A70E68"/>
    <w:rsid w:val="00A71A65"/>
    <w:rsid w:val="00A71BA0"/>
    <w:rsid w:val="00A728AD"/>
    <w:rsid w:val="00A73BF7"/>
    <w:rsid w:val="00A744AD"/>
    <w:rsid w:val="00A7450E"/>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23D"/>
    <w:rsid w:val="00A83F3F"/>
    <w:rsid w:val="00A84166"/>
    <w:rsid w:val="00A84566"/>
    <w:rsid w:val="00A84687"/>
    <w:rsid w:val="00A84C6C"/>
    <w:rsid w:val="00A84D66"/>
    <w:rsid w:val="00A865DA"/>
    <w:rsid w:val="00A90AF8"/>
    <w:rsid w:val="00A91483"/>
    <w:rsid w:val="00A914AB"/>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1EF8"/>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95"/>
    <w:rsid w:val="00AF5CF4"/>
    <w:rsid w:val="00AF6074"/>
    <w:rsid w:val="00AF6082"/>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3A"/>
    <w:rsid w:val="00B03CE0"/>
    <w:rsid w:val="00B05A03"/>
    <w:rsid w:val="00B06451"/>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326"/>
    <w:rsid w:val="00B3551C"/>
    <w:rsid w:val="00B359A7"/>
    <w:rsid w:val="00B35DB2"/>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188"/>
    <w:rsid w:val="00B44939"/>
    <w:rsid w:val="00B44C07"/>
    <w:rsid w:val="00B44DAE"/>
    <w:rsid w:val="00B4694C"/>
    <w:rsid w:val="00B4698A"/>
    <w:rsid w:val="00B46BD1"/>
    <w:rsid w:val="00B46C90"/>
    <w:rsid w:val="00B47094"/>
    <w:rsid w:val="00B47415"/>
    <w:rsid w:val="00B47535"/>
    <w:rsid w:val="00B477F1"/>
    <w:rsid w:val="00B4792F"/>
    <w:rsid w:val="00B47B85"/>
    <w:rsid w:val="00B47C05"/>
    <w:rsid w:val="00B50637"/>
    <w:rsid w:val="00B50760"/>
    <w:rsid w:val="00B50CF9"/>
    <w:rsid w:val="00B5221E"/>
    <w:rsid w:val="00B522AC"/>
    <w:rsid w:val="00B52491"/>
    <w:rsid w:val="00B52729"/>
    <w:rsid w:val="00B52E74"/>
    <w:rsid w:val="00B53A5D"/>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2BEF"/>
    <w:rsid w:val="00B73A00"/>
    <w:rsid w:val="00B741D0"/>
    <w:rsid w:val="00B7494D"/>
    <w:rsid w:val="00B74CF9"/>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A3"/>
    <w:rsid w:val="00B83AF3"/>
    <w:rsid w:val="00B83D3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86A"/>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A7BD4"/>
    <w:rsid w:val="00BB0514"/>
    <w:rsid w:val="00BB0882"/>
    <w:rsid w:val="00BB0C40"/>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0E5"/>
    <w:rsid w:val="00BC05C2"/>
    <w:rsid w:val="00BC062A"/>
    <w:rsid w:val="00BC0EC9"/>
    <w:rsid w:val="00BC10FB"/>
    <w:rsid w:val="00BC1792"/>
    <w:rsid w:val="00BC189C"/>
    <w:rsid w:val="00BC1CD4"/>
    <w:rsid w:val="00BC1DBB"/>
    <w:rsid w:val="00BC202C"/>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4656"/>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F9B"/>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57A21"/>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B38"/>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48D7"/>
    <w:rsid w:val="00C75E83"/>
    <w:rsid w:val="00C76D43"/>
    <w:rsid w:val="00C7706C"/>
    <w:rsid w:val="00C77938"/>
    <w:rsid w:val="00C77AC5"/>
    <w:rsid w:val="00C77CAE"/>
    <w:rsid w:val="00C80574"/>
    <w:rsid w:val="00C80B20"/>
    <w:rsid w:val="00C80EBC"/>
    <w:rsid w:val="00C8106D"/>
    <w:rsid w:val="00C822DC"/>
    <w:rsid w:val="00C82406"/>
    <w:rsid w:val="00C8357B"/>
    <w:rsid w:val="00C83859"/>
    <w:rsid w:val="00C83D6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EAB"/>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2FFA"/>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2F5A"/>
    <w:rsid w:val="00CC3078"/>
    <w:rsid w:val="00CC34FD"/>
    <w:rsid w:val="00CC3925"/>
    <w:rsid w:val="00CC45EE"/>
    <w:rsid w:val="00CC4E78"/>
    <w:rsid w:val="00CC4EEC"/>
    <w:rsid w:val="00CC4F9F"/>
    <w:rsid w:val="00CC5328"/>
    <w:rsid w:val="00CC565E"/>
    <w:rsid w:val="00CC620F"/>
    <w:rsid w:val="00CC70B1"/>
    <w:rsid w:val="00CC718A"/>
    <w:rsid w:val="00CC7433"/>
    <w:rsid w:val="00CC7915"/>
    <w:rsid w:val="00CC7931"/>
    <w:rsid w:val="00CC7AA0"/>
    <w:rsid w:val="00CC7BF3"/>
    <w:rsid w:val="00CC7C6B"/>
    <w:rsid w:val="00CD03A8"/>
    <w:rsid w:val="00CD03AD"/>
    <w:rsid w:val="00CD04E3"/>
    <w:rsid w:val="00CD0A3B"/>
    <w:rsid w:val="00CD1769"/>
    <w:rsid w:val="00CD2536"/>
    <w:rsid w:val="00CD28BB"/>
    <w:rsid w:val="00CD29C4"/>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147"/>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0D6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5A07"/>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4C"/>
    <w:rsid w:val="00D304B1"/>
    <w:rsid w:val="00D30CCE"/>
    <w:rsid w:val="00D311C5"/>
    <w:rsid w:val="00D31692"/>
    <w:rsid w:val="00D32314"/>
    <w:rsid w:val="00D324CF"/>
    <w:rsid w:val="00D325C1"/>
    <w:rsid w:val="00D32746"/>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1A"/>
    <w:rsid w:val="00D526C8"/>
    <w:rsid w:val="00D53BF4"/>
    <w:rsid w:val="00D5428E"/>
    <w:rsid w:val="00D54741"/>
    <w:rsid w:val="00D551E2"/>
    <w:rsid w:val="00D56B13"/>
    <w:rsid w:val="00D56E36"/>
    <w:rsid w:val="00D5753E"/>
    <w:rsid w:val="00D5779B"/>
    <w:rsid w:val="00D57AE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47C2"/>
    <w:rsid w:val="00D75062"/>
    <w:rsid w:val="00D753F4"/>
    <w:rsid w:val="00D76227"/>
    <w:rsid w:val="00D766A2"/>
    <w:rsid w:val="00D76CA3"/>
    <w:rsid w:val="00D77078"/>
    <w:rsid w:val="00D77C78"/>
    <w:rsid w:val="00D8046D"/>
    <w:rsid w:val="00D80CDC"/>
    <w:rsid w:val="00D80CDF"/>
    <w:rsid w:val="00D8178E"/>
    <w:rsid w:val="00D81DE0"/>
    <w:rsid w:val="00D820FC"/>
    <w:rsid w:val="00D83945"/>
    <w:rsid w:val="00D840DA"/>
    <w:rsid w:val="00D84542"/>
    <w:rsid w:val="00D8625D"/>
    <w:rsid w:val="00D86901"/>
    <w:rsid w:val="00D86A7B"/>
    <w:rsid w:val="00D872E7"/>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0C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70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65"/>
    <w:rsid w:val="00DD2E82"/>
    <w:rsid w:val="00DD314D"/>
    <w:rsid w:val="00DD37E7"/>
    <w:rsid w:val="00DD39A8"/>
    <w:rsid w:val="00DD47C8"/>
    <w:rsid w:val="00DD4FE3"/>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267"/>
    <w:rsid w:val="00E067D8"/>
    <w:rsid w:val="00E069E3"/>
    <w:rsid w:val="00E06C4C"/>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16CEC"/>
    <w:rsid w:val="00E20832"/>
    <w:rsid w:val="00E20941"/>
    <w:rsid w:val="00E20B63"/>
    <w:rsid w:val="00E21018"/>
    <w:rsid w:val="00E213D4"/>
    <w:rsid w:val="00E217CA"/>
    <w:rsid w:val="00E2216E"/>
    <w:rsid w:val="00E2272C"/>
    <w:rsid w:val="00E227A3"/>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27DE9"/>
    <w:rsid w:val="00E30A51"/>
    <w:rsid w:val="00E30EE4"/>
    <w:rsid w:val="00E30F82"/>
    <w:rsid w:val="00E322DE"/>
    <w:rsid w:val="00E325E6"/>
    <w:rsid w:val="00E32664"/>
    <w:rsid w:val="00E32C8E"/>
    <w:rsid w:val="00E33261"/>
    <w:rsid w:val="00E34380"/>
    <w:rsid w:val="00E345D2"/>
    <w:rsid w:val="00E347D3"/>
    <w:rsid w:val="00E35030"/>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0CD"/>
    <w:rsid w:val="00E50D81"/>
    <w:rsid w:val="00E50F51"/>
    <w:rsid w:val="00E50F94"/>
    <w:rsid w:val="00E529AD"/>
    <w:rsid w:val="00E52B67"/>
    <w:rsid w:val="00E53CA2"/>
    <w:rsid w:val="00E53E12"/>
    <w:rsid w:val="00E54362"/>
    <w:rsid w:val="00E54BE2"/>
    <w:rsid w:val="00E54EEE"/>
    <w:rsid w:val="00E55D99"/>
    <w:rsid w:val="00E55E1A"/>
    <w:rsid w:val="00E56BA8"/>
    <w:rsid w:val="00E57702"/>
    <w:rsid w:val="00E577C7"/>
    <w:rsid w:val="00E6008D"/>
    <w:rsid w:val="00E6084D"/>
    <w:rsid w:val="00E60B06"/>
    <w:rsid w:val="00E60C92"/>
    <w:rsid w:val="00E61D90"/>
    <w:rsid w:val="00E62538"/>
    <w:rsid w:val="00E6341D"/>
    <w:rsid w:val="00E63661"/>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2B8A"/>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0EA"/>
    <w:rsid w:val="00EA256A"/>
    <w:rsid w:val="00EA3E3D"/>
    <w:rsid w:val="00EA4193"/>
    <w:rsid w:val="00EA4970"/>
    <w:rsid w:val="00EA49DD"/>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4A3"/>
    <w:rsid w:val="00EC1554"/>
    <w:rsid w:val="00EC1B6F"/>
    <w:rsid w:val="00EC3339"/>
    <w:rsid w:val="00EC3373"/>
    <w:rsid w:val="00EC3E8D"/>
    <w:rsid w:val="00EC42F8"/>
    <w:rsid w:val="00EC4989"/>
    <w:rsid w:val="00EC4A1B"/>
    <w:rsid w:val="00EC4EBE"/>
    <w:rsid w:val="00EC5275"/>
    <w:rsid w:val="00EC6713"/>
    <w:rsid w:val="00EC73BF"/>
    <w:rsid w:val="00EC76CF"/>
    <w:rsid w:val="00EC77B6"/>
    <w:rsid w:val="00EC7B69"/>
    <w:rsid w:val="00EC7DC6"/>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C5"/>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2CC"/>
    <w:rsid w:val="00EE7654"/>
    <w:rsid w:val="00EF1101"/>
    <w:rsid w:val="00EF13E9"/>
    <w:rsid w:val="00EF22B7"/>
    <w:rsid w:val="00EF2C7C"/>
    <w:rsid w:val="00EF393F"/>
    <w:rsid w:val="00EF41FC"/>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CDC"/>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6CE"/>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25A93"/>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54"/>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3"/>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F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2946"/>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6F09"/>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BF9"/>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B5E"/>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83D64"/>
    <w:pPr>
      <w:tabs>
        <w:tab w:val="left" w:pos="142"/>
        <w:tab w:val="right" w:leader="dot" w:pos="9962"/>
      </w:tabs>
      <w:spacing w:after="0"/>
      <w:ind w:left="426" w:hanging="284"/>
    </w:pPr>
    <w:rPr>
      <w:rFonts w:cstheme="maj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8015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96246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7D9B5B52-4ABF-40F7-8FF9-E07E49302DD2}">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Viteikienė</cp:lastModifiedBy>
  <cp:revision>4</cp:revision>
  <dcterms:created xsi:type="dcterms:W3CDTF">2025-07-15T13:04:00Z</dcterms:created>
  <dcterms:modified xsi:type="dcterms:W3CDTF">2025-07-16T13:28:00Z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