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8B6C" w14:textId="17E768CC" w:rsidR="00AD4FE9" w:rsidRPr="00AD4FE9" w:rsidRDefault="00AD4FE9" w:rsidP="00AD4FE9">
      <w:pPr>
        <w:spacing w:after="0" w:line="240" w:lineRule="auto"/>
        <w:jc w:val="right"/>
        <w:rPr>
          <w:rFonts w:ascii="Times New Roman" w:hAnsi="Times New Roman" w:cs="Times New Roman"/>
          <w:i/>
          <w:iCs/>
        </w:rPr>
      </w:pPr>
      <w:r w:rsidRPr="00AD4FE9">
        <w:rPr>
          <w:rFonts w:ascii="Times New Roman" w:hAnsi="Times New Roman" w:cs="Times New Roman"/>
          <w:i/>
          <w:iCs/>
        </w:rPr>
        <w:t xml:space="preserve">Specialiųjų pirkimo sąlygų 2 priedas </w:t>
      </w:r>
    </w:p>
    <w:p w14:paraId="2A778737" w14:textId="6DE979FF" w:rsidR="00BD7798" w:rsidRPr="003B125B" w:rsidRDefault="00275EF6" w:rsidP="003B125B">
      <w:pPr>
        <w:spacing w:after="0" w:line="240" w:lineRule="auto"/>
        <w:jc w:val="both"/>
        <w:rPr>
          <w:rFonts w:ascii="Times New Roman" w:hAnsi="Times New Roman" w:cs="Times New Roman"/>
          <w:sz w:val="24"/>
          <w:szCs w:val="24"/>
        </w:rPr>
      </w:pPr>
      <w:r w:rsidRPr="00860AD9">
        <w:rPr>
          <w:rFonts w:ascii="Times New Roman" w:hAnsi="Times New Roman" w:cs="Times New Roman"/>
          <w:sz w:val="24"/>
          <w:szCs w:val="24"/>
        </w:rPr>
        <w:tab/>
      </w:r>
      <w:r w:rsidRPr="00860AD9">
        <w:rPr>
          <w:rFonts w:ascii="Times New Roman" w:hAnsi="Times New Roman" w:cs="Times New Roman"/>
          <w:sz w:val="24"/>
          <w:szCs w:val="24"/>
        </w:rPr>
        <w:tab/>
      </w:r>
      <w:r w:rsidRPr="00860AD9">
        <w:rPr>
          <w:rFonts w:ascii="Times New Roman" w:hAnsi="Times New Roman" w:cs="Times New Roman"/>
          <w:sz w:val="24"/>
          <w:szCs w:val="24"/>
        </w:rPr>
        <w:tab/>
      </w:r>
      <w:r w:rsidRPr="00860AD9">
        <w:rPr>
          <w:rFonts w:ascii="Times New Roman" w:hAnsi="Times New Roman" w:cs="Times New Roman"/>
          <w:sz w:val="24"/>
          <w:szCs w:val="24"/>
        </w:rPr>
        <w:tab/>
      </w:r>
      <w:r w:rsidR="00860AD9">
        <w:rPr>
          <w:rFonts w:ascii="Times New Roman" w:hAnsi="Times New Roman" w:cs="Times New Roman"/>
          <w:sz w:val="24"/>
          <w:szCs w:val="24"/>
        </w:rPr>
        <w:tab/>
      </w:r>
      <w:r w:rsidR="00860AD9">
        <w:rPr>
          <w:rFonts w:ascii="Times New Roman" w:hAnsi="Times New Roman" w:cs="Times New Roman"/>
          <w:sz w:val="24"/>
          <w:szCs w:val="24"/>
        </w:rPr>
        <w:tab/>
      </w:r>
      <w:r w:rsidR="00860AD9">
        <w:rPr>
          <w:rFonts w:ascii="Times New Roman" w:hAnsi="Times New Roman" w:cs="Times New Roman"/>
          <w:sz w:val="24"/>
          <w:szCs w:val="24"/>
        </w:rPr>
        <w:tab/>
      </w:r>
    </w:p>
    <w:p w14:paraId="2B201B1A" w14:textId="77777777" w:rsidR="00AD4FE9" w:rsidRDefault="00AD4FE9" w:rsidP="00EE2622">
      <w:pPr>
        <w:spacing w:after="0" w:line="240" w:lineRule="auto"/>
        <w:jc w:val="center"/>
        <w:rPr>
          <w:rFonts w:ascii="Times New Roman" w:eastAsia="Times New Roman" w:hAnsi="Times New Roman" w:cs="Times New Roman"/>
          <w:b/>
          <w:bCs/>
          <w:caps/>
          <w:color w:val="000000"/>
          <w:sz w:val="24"/>
          <w:szCs w:val="24"/>
        </w:rPr>
      </w:pPr>
    </w:p>
    <w:p w14:paraId="2A778738" w14:textId="234F0FDB" w:rsidR="00EE2622" w:rsidRDefault="00EE2622" w:rsidP="00EE2622">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bCs/>
          <w:caps/>
          <w:color w:val="000000"/>
          <w:sz w:val="24"/>
          <w:szCs w:val="24"/>
        </w:rPr>
        <w:t xml:space="preserve">PASLAUGŲ VALDYMO PRIEMONĖS PROGRAMINĖS ĮRANGOS </w:t>
      </w:r>
      <w:r>
        <w:rPr>
          <w:rFonts w:ascii="Times New Roman" w:eastAsia="Times New Roman" w:hAnsi="Times New Roman" w:cs="Times New Roman"/>
          <w:b/>
          <w:sz w:val="24"/>
          <w:szCs w:val="24"/>
          <w:lang w:eastAsia="lt-LT"/>
        </w:rPr>
        <w:t xml:space="preserve">MODERNIZAVIMO PASLAUGŲ PIRKIMO </w:t>
      </w:r>
      <w:r w:rsidRPr="00351833">
        <w:rPr>
          <w:rFonts w:ascii="Times New Roman" w:eastAsia="Times New Roman" w:hAnsi="Times New Roman" w:cs="Times New Roman"/>
          <w:b/>
          <w:sz w:val="24"/>
          <w:szCs w:val="24"/>
          <w:lang w:eastAsia="lt-LT"/>
        </w:rPr>
        <w:t>TECHNINĖ SPECIFIKACIJA</w:t>
      </w:r>
    </w:p>
    <w:p w14:paraId="21EED32D" w14:textId="77777777" w:rsidR="003B125B" w:rsidRPr="00351833" w:rsidRDefault="003B125B" w:rsidP="00EE2622">
      <w:pPr>
        <w:spacing w:after="0" w:line="240" w:lineRule="auto"/>
        <w:jc w:val="center"/>
        <w:rPr>
          <w:rFonts w:ascii="Times New Roman" w:eastAsia="Times New Roman" w:hAnsi="Times New Roman" w:cs="Times New Roman"/>
          <w:b/>
          <w:sz w:val="24"/>
          <w:szCs w:val="24"/>
          <w:lang w:eastAsia="lt-LT"/>
        </w:rPr>
      </w:pPr>
    </w:p>
    <w:p w14:paraId="2A77873D" w14:textId="77777777" w:rsidR="00EE2622" w:rsidRDefault="00EE2622" w:rsidP="00EE2622">
      <w:pPr>
        <w:pStyle w:val="ListParagraph"/>
        <w:numPr>
          <w:ilvl w:val="0"/>
          <w:numId w:val="24"/>
        </w:numPr>
        <w:jc w:val="center"/>
        <w:rPr>
          <w:rFonts w:eastAsia="Times New Roman"/>
          <w:b/>
          <w:lang w:eastAsia="lt-LT"/>
        </w:rPr>
      </w:pPr>
      <w:r w:rsidRPr="0059580B">
        <w:rPr>
          <w:rFonts w:eastAsia="Times New Roman"/>
          <w:b/>
          <w:lang w:eastAsia="lt-LT"/>
        </w:rPr>
        <w:t>Perkamas objektas</w:t>
      </w:r>
    </w:p>
    <w:p w14:paraId="2A77873E" w14:textId="77777777" w:rsidR="00EE2622" w:rsidRPr="0059580B" w:rsidRDefault="00EE2622" w:rsidP="00EE2622">
      <w:pPr>
        <w:pStyle w:val="ListParagraph"/>
        <w:ind w:left="360"/>
        <w:rPr>
          <w:rFonts w:eastAsia="Times New Roman"/>
          <w:b/>
          <w:lang w:eastAsia="lt-LT"/>
        </w:rPr>
      </w:pPr>
    </w:p>
    <w:p w14:paraId="2A77873F" w14:textId="77777777" w:rsidR="00EE2622" w:rsidRPr="002C0FA7" w:rsidRDefault="00EE2622" w:rsidP="00EE2622">
      <w:pPr>
        <w:pStyle w:val="ListParagraph"/>
        <w:numPr>
          <w:ilvl w:val="1"/>
          <w:numId w:val="25"/>
        </w:numPr>
        <w:jc w:val="both"/>
        <w:rPr>
          <w:rFonts w:ascii="Arial" w:eastAsia="Times New Roman" w:hAnsi="Arial" w:cs="Arial"/>
          <w:b/>
          <w:bCs/>
          <w:color w:val="222222"/>
          <w:sz w:val="32"/>
          <w:szCs w:val="32"/>
          <w:lang w:eastAsia="lt-LT"/>
        </w:rPr>
      </w:pPr>
      <w:r>
        <w:t>Kertinio valstybės telekomunikacijų centro (toliau – PO) turimos Paslaugų valdymo priemonės</w:t>
      </w:r>
      <w:r w:rsidRPr="007F3A0C">
        <w:t xml:space="preserve"> </w:t>
      </w:r>
      <w:r>
        <w:rPr>
          <w:bCs/>
        </w:rPr>
        <w:t xml:space="preserve">(toliau – PVP) </w:t>
      </w:r>
      <w:r w:rsidRPr="0040578C">
        <w:rPr>
          <w:bCs/>
        </w:rPr>
        <w:t xml:space="preserve">programinės įrangos modernizavimo paslaugos (toliau – </w:t>
      </w:r>
      <w:r>
        <w:rPr>
          <w:bCs/>
        </w:rPr>
        <w:t xml:space="preserve">modernizavimo </w:t>
      </w:r>
      <w:r w:rsidRPr="0040578C">
        <w:rPr>
          <w:bCs/>
        </w:rPr>
        <w:t xml:space="preserve">paslaugos). </w:t>
      </w:r>
    </w:p>
    <w:p w14:paraId="2A778740" w14:textId="77777777" w:rsidR="00EE2622" w:rsidRPr="0059580B" w:rsidRDefault="00EE2622" w:rsidP="00EE2622">
      <w:pPr>
        <w:pStyle w:val="ListParagraph"/>
        <w:numPr>
          <w:ilvl w:val="1"/>
          <w:numId w:val="25"/>
        </w:numPr>
        <w:jc w:val="both"/>
        <w:rPr>
          <w:rFonts w:ascii="Arial" w:eastAsia="Times New Roman" w:hAnsi="Arial" w:cs="Arial"/>
          <w:b/>
          <w:bCs/>
          <w:color w:val="222222"/>
          <w:sz w:val="32"/>
          <w:szCs w:val="32"/>
          <w:lang w:eastAsia="lt-LT"/>
        </w:rPr>
      </w:pPr>
      <w:r>
        <w:rPr>
          <w:bCs/>
        </w:rPr>
        <w:t>Modernizavimo paslaugos apima PVP programinės įrangos naujų procesų, funkcionalumų projektavimą, programavimą, testavimą, diegimą, dokumentavimą (toliau – programinės įrangos modernizavimas), PO atsakingų specialistų apmokymą dirbti su įdiegtais funkcionalumais, PVP programinės įrangos naujai sukurto funkcionalumo nustatytų trūkumų taisymą garantiniu laikotarpiu.</w:t>
      </w:r>
    </w:p>
    <w:p w14:paraId="2A778741" w14:textId="77777777" w:rsidR="00EE2622" w:rsidRPr="0040578C" w:rsidRDefault="00EE2622" w:rsidP="00EE2622">
      <w:pPr>
        <w:pStyle w:val="ListParagraph"/>
        <w:numPr>
          <w:ilvl w:val="1"/>
          <w:numId w:val="25"/>
        </w:numPr>
        <w:jc w:val="both"/>
        <w:rPr>
          <w:rFonts w:ascii="Arial" w:eastAsia="Times New Roman" w:hAnsi="Arial" w:cs="Arial"/>
          <w:b/>
          <w:bCs/>
          <w:color w:val="222222"/>
          <w:sz w:val="32"/>
          <w:szCs w:val="32"/>
          <w:lang w:eastAsia="lt-LT"/>
        </w:rPr>
      </w:pPr>
      <w:r w:rsidRPr="0040578C">
        <w:rPr>
          <w:bCs/>
        </w:rPr>
        <w:t>Pirkimas neskaidomas į pirkimų dalis.</w:t>
      </w:r>
    </w:p>
    <w:p w14:paraId="2A778742" w14:textId="77777777" w:rsidR="00EE2622" w:rsidRDefault="00EE2622" w:rsidP="00EE2622">
      <w:pPr>
        <w:pStyle w:val="Footer"/>
        <w:tabs>
          <w:tab w:val="clear" w:pos="4819"/>
          <w:tab w:val="clear" w:pos="9638"/>
          <w:tab w:val="center" w:pos="1418"/>
          <w:tab w:val="left" w:pos="1701"/>
          <w:tab w:val="right" w:pos="8640"/>
        </w:tabs>
        <w:rPr>
          <w:rFonts w:ascii="Times New Roman" w:eastAsia="Times New Roman" w:hAnsi="Times New Roman" w:cs="Times New Roman"/>
          <w:b/>
          <w:sz w:val="24"/>
          <w:szCs w:val="24"/>
          <w:lang w:eastAsia="lt-LT"/>
        </w:rPr>
      </w:pPr>
    </w:p>
    <w:p w14:paraId="2A778743" w14:textId="77777777" w:rsidR="00EE2622" w:rsidRDefault="00EE2622" w:rsidP="00EE2622">
      <w:pPr>
        <w:pStyle w:val="Footer"/>
        <w:numPr>
          <w:ilvl w:val="0"/>
          <w:numId w:val="25"/>
        </w:numPr>
        <w:tabs>
          <w:tab w:val="clear" w:pos="4819"/>
          <w:tab w:val="clear" w:pos="9638"/>
          <w:tab w:val="center" w:pos="1418"/>
          <w:tab w:val="left" w:pos="1701"/>
          <w:tab w:val="right" w:pos="8640"/>
        </w:tabs>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Bendrieji reikalavimai</w:t>
      </w:r>
    </w:p>
    <w:p w14:paraId="2A778744" w14:textId="77777777" w:rsidR="00EE2622" w:rsidRDefault="00EE2622" w:rsidP="00EE2622">
      <w:pPr>
        <w:pStyle w:val="Footer"/>
        <w:tabs>
          <w:tab w:val="clear" w:pos="4819"/>
          <w:tab w:val="clear" w:pos="9638"/>
          <w:tab w:val="center" w:pos="1418"/>
          <w:tab w:val="left" w:pos="1701"/>
          <w:tab w:val="right" w:pos="8640"/>
        </w:tabs>
        <w:ind w:left="360"/>
        <w:rPr>
          <w:rFonts w:ascii="Times New Roman" w:eastAsia="Times New Roman" w:hAnsi="Times New Roman" w:cs="Times New Roman"/>
          <w:b/>
          <w:sz w:val="24"/>
          <w:szCs w:val="24"/>
          <w:lang w:eastAsia="lt-LT"/>
        </w:rPr>
      </w:pPr>
    </w:p>
    <w:p w14:paraId="2A778745" w14:textId="77777777" w:rsidR="00EE2622" w:rsidRPr="00D275E3" w:rsidRDefault="00EE2622" w:rsidP="00EE2622">
      <w:pPr>
        <w:pStyle w:val="ListParagraph"/>
        <w:numPr>
          <w:ilvl w:val="1"/>
          <w:numId w:val="25"/>
        </w:numPr>
        <w:jc w:val="both"/>
        <w:rPr>
          <w:rFonts w:ascii="Arial" w:eastAsia="Times New Roman" w:hAnsi="Arial" w:cs="Arial"/>
          <w:b/>
          <w:bCs/>
          <w:color w:val="222222"/>
          <w:sz w:val="32"/>
          <w:szCs w:val="32"/>
          <w:lang w:eastAsia="lt-LT"/>
        </w:rPr>
      </w:pPr>
      <w:r>
        <w:rPr>
          <w:bCs/>
        </w:rPr>
        <w:t>Modernizavimo paslaugų teikimo laikotarpis – 36 mėnesiai nuo sutarties įsigaliojimo datos arba kol bus išnaudota visa šiam pirkimui numatyta maksimali modernizavimo paslaugų apimtis.</w:t>
      </w:r>
    </w:p>
    <w:p w14:paraId="2A778746" w14:textId="77777777" w:rsidR="00EE2622" w:rsidRPr="00D275E3" w:rsidRDefault="00EE2622" w:rsidP="00EE2622">
      <w:pPr>
        <w:pStyle w:val="ListParagraph"/>
        <w:numPr>
          <w:ilvl w:val="1"/>
          <w:numId w:val="25"/>
        </w:numPr>
        <w:jc w:val="both"/>
        <w:rPr>
          <w:rFonts w:ascii="Arial" w:eastAsia="Times New Roman" w:hAnsi="Arial" w:cs="Arial"/>
          <w:b/>
          <w:bCs/>
          <w:color w:val="222222"/>
          <w:sz w:val="32"/>
          <w:szCs w:val="32"/>
          <w:lang w:eastAsia="lt-LT"/>
        </w:rPr>
      </w:pPr>
      <w:r>
        <w:rPr>
          <w:bCs/>
        </w:rPr>
        <w:t>Maksimali  modernizavimo paslaugų apimtis – 1000 (</w:t>
      </w:r>
      <w:r w:rsidR="00F46F2B">
        <w:rPr>
          <w:bCs/>
        </w:rPr>
        <w:t xml:space="preserve">vienas </w:t>
      </w:r>
      <w:r>
        <w:rPr>
          <w:bCs/>
        </w:rPr>
        <w:t>tūkstantis) paslaugų teikimo darbo valandų.</w:t>
      </w:r>
    </w:p>
    <w:p w14:paraId="2A778747" w14:textId="77777777" w:rsidR="00EE2622" w:rsidRPr="007013A9" w:rsidRDefault="00EE2622" w:rsidP="00EE2622">
      <w:pPr>
        <w:pStyle w:val="ListParagraph"/>
        <w:numPr>
          <w:ilvl w:val="1"/>
          <w:numId w:val="25"/>
        </w:numPr>
        <w:jc w:val="both"/>
        <w:rPr>
          <w:rFonts w:ascii="Arial" w:eastAsia="Times New Roman" w:hAnsi="Arial" w:cs="Arial"/>
          <w:b/>
          <w:bCs/>
          <w:color w:val="222222"/>
          <w:sz w:val="32"/>
          <w:szCs w:val="32"/>
          <w:lang w:eastAsia="lt-LT"/>
        </w:rPr>
      </w:pPr>
      <w:r>
        <w:rPr>
          <w:bCs/>
        </w:rPr>
        <w:t>Modernizavimo paslaugos užsakomos pagal poreikį. PO neįsipareigoja nupirkti visų 1000 modernizavimo paslaugų teikimo valandų.</w:t>
      </w:r>
    </w:p>
    <w:p w14:paraId="2A778748"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sidRPr="0059580B">
        <w:rPr>
          <w:rFonts w:ascii="Times New Roman" w:eastAsia="Times New Roman" w:hAnsi="Times New Roman" w:cs="Times New Roman"/>
          <w:sz w:val="24"/>
          <w:szCs w:val="24"/>
          <w:lang w:eastAsia="lt-LT"/>
        </w:rPr>
        <w:t xml:space="preserve">Modernizavimo paslaugos teikiamos </w:t>
      </w:r>
      <w:r>
        <w:rPr>
          <w:rFonts w:ascii="Times New Roman" w:eastAsia="Times New Roman" w:hAnsi="Times New Roman" w:cs="Times New Roman"/>
          <w:sz w:val="24"/>
          <w:szCs w:val="24"/>
          <w:lang w:eastAsia="lt-LT"/>
        </w:rPr>
        <w:t>PO</w:t>
      </w:r>
      <w:r w:rsidRPr="0059580B">
        <w:rPr>
          <w:rFonts w:ascii="Times New Roman" w:eastAsia="Times New Roman" w:hAnsi="Times New Roman" w:cs="Times New Roman"/>
          <w:sz w:val="24"/>
          <w:szCs w:val="24"/>
          <w:lang w:eastAsia="lt-LT"/>
        </w:rPr>
        <w:t xml:space="preserve"> darbo valandomis (pirmadieniais – </w:t>
      </w:r>
      <w:r>
        <w:rPr>
          <w:rFonts w:ascii="Times New Roman" w:eastAsia="Times New Roman" w:hAnsi="Times New Roman" w:cs="Times New Roman"/>
          <w:sz w:val="24"/>
          <w:szCs w:val="24"/>
          <w:lang w:eastAsia="lt-LT"/>
        </w:rPr>
        <w:t>k</w:t>
      </w:r>
      <w:r w:rsidRPr="0059580B">
        <w:rPr>
          <w:rFonts w:ascii="Times New Roman" w:eastAsia="Times New Roman" w:hAnsi="Times New Roman" w:cs="Times New Roman"/>
          <w:sz w:val="24"/>
          <w:szCs w:val="24"/>
          <w:lang w:eastAsia="lt-LT"/>
        </w:rPr>
        <w:t xml:space="preserve">etvirtadieniais </w:t>
      </w:r>
      <w:r>
        <w:rPr>
          <w:rFonts w:ascii="Times New Roman" w:eastAsia="Times New Roman" w:hAnsi="Times New Roman" w:cs="Times New Roman"/>
          <w:sz w:val="24"/>
          <w:szCs w:val="24"/>
          <w:lang w:eastAsia="lt-LT"/>
        </w:rPr>
        <w:t>nuo 8:00 val. iki 17:00 val., penktadieniais nuo 8:00 val. iki 15:45 val., darbo dienos trukmė prieš šventines dienas – viena valanda trumpiau).</w:t>
      </w:r>
    </w:p>
    <w:p w14:paraId="2A778749" w14:textId="61E9CAA3" w:rsidR="00151AD9" w:rsidRPr="004E71AD" w:rsidRDefault="00151AD9" w:rsidP="00151AD9">
      <w:pPr>
        <w:pStyle w:val="ListParagraph"/>
        <w:numPr>
          <w:ilvl w:val="1"/>
          <w:numId w:val="25"/>
        </w:numPr>
        <w:jc w:val="both"/>
        <w:rPr>
          <w:bCs/>
        </w:rPr>
      </w:pPr>
      <w:r w:rsidRPr="00151AD9">
        <w:rPr>
          <w:bCs/>
        </w:rPr>
        <w:t>Tiekėjas turi būti „</w:t>
      </w:r>
      <w:proofErr w:type="spellStart"/>
      <w:r w:rsidRPr="00151AD9">
        <w:rPr>
          <w:bCs/>
        </w:rPr>
        <w:t>Ivanti</w:t>
      </w:r>
      <w:proofErr w:type="spellEnd"/>
      <w:r w:rsidRPr="00151AD9">
        <w:rPr>
          <w:bCs/>
        </w:rPr>
        <w:t xml:space="preserve"> </w:t>
      </w:r>
      <w:proofErr w:type="spellStart"/>
      <w:r w:rsidRPr="00151AD9">
        <w:rPr>
          <w:bCs/>
        </w:rPr>
        <w:t>Service</w:t>
      </w:r>
      <w:proofErr w:type="spellEnd"/>
      <w:r w:rsidRPr="00151AD9">
        <w:rPr>
          <w:bCs/>
        </w:rPr>
        <w:t xml:space="preserve"> Manager“ programinės įrangos gamintojas arba oficialus </w:t>
      </w:r>
      <w:r w:rsidRPr="004E71AD">
        <w:rPr>
          <w:bCs/>
        </w:rPr>
        <w:t xml:space="preserve">gamintojo atstovas, įgaliotas teikti šios programinės įrangos techninio aptarnavimo paslaugas, arba turi būti sudaręs sutartį su tokiu oficialiu atstovu. </w:t>
      </w:r>
      <w:r w:rsidR="00EE0A10" w:rsidRPr="004E71AD">
        <w:rPr>
          <w:b/>
        </w:rPr>
        <w:t xml:space="preserve">Kartu su pasiūlymu turi būti </w:t>
      </w:r>
      <w:r w:rsidRPr="004E71AD">
        <w:rPr>
          <w:b/>
        </w:rPr>
        <w:t>pateikta</w:t>
      </w:r>
      <w:r w:rsidRPr="004E71AD">
        <w:rPr>
          <w:bCs/>
        </w:rPr>
        <w:t xml:space="preserve"> gamintojo pažyma, patvirtinanti tiekėjo teisę teikti „</w:t>
      </w:r>
      <w:proofErr w:type="spellStart"/>
      <w:r w:rsidRPr="004E71AD">
        <w:rPr>
          <w:bCs/>
        </w:rPr>
        <w:t>Ivanti</w:t>
      </w:r>
      <w:proofErr w:type="spellEnd"/>
      <w:r w:rsidRPr="004E71AD">
        <w:rPr>
          <w:bCs/>
        </w:rPr>
        <w:t xml:space="preserve"> </w:t>
      </w:r>
      <w:proofErr w:type="spellStart"/>
      <w:r w:rsidRPr="004E71AD">
        <w:rPr>
          <w:bCs/>
        </w:rPr>
        <w:t>Service</w:t>
      </w:r>
      <w:proofErr w:type="spellEnd"/>
      <w:r w:rsidRPr="004E71AD">
        <w:rPr>
          <w:bCs/>
        </w:rPr>
        <w:t xml:space="preserve"> Manager“ programinės įrangos techninio aptarnavimo paslaugas arba patvirtinanti, kad tiekėjas yra sudaręs sutartį su oficialiu gamintojo atstovu, turinčiu teisę teikti šias paslaugas.</w:t>
      </w:r>
    </w:p>
    <w:p w14:paraId="14C42A67" w14:textId="01994CE8" w:rsidR="00B91523" w:rsidRPr="004E71AD" w:rsidRDefault="00B91523" w:rsidP="00B91523">
      <w:pPr>
        <w:pStyle w:val="ListParagraph"/>
        <w:numPr>
          <w:ilvl w:val="1"/>
          <w:numId w:val="25"/>
        </w:numPr>
        <w:jc w:val="both"/>
        <w:rPr>
          <w:bCs/>
        </w:rPr>
      </w:pPr>
      <w:r w:rsidRPr="004E71AD">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449B6053" w14:textId="65FE2A8C" w:rsidR="00B91523" w:rsidRPr="004E71AD" w:rsidRDefault="00B91523" w:rsidP="00B91523">
      <w:pPr>
        <w:pStyle w:val="ListParagraph"/>
        <w:numPr>
          <w:ilvl w:val="1"/>
          <w:numId w:val="25"/>
        </w:numPr>
        <w:jc w:val="both"/>
        <w:rPr>
          <w:bCs/>
        </w:rPr>
      </w:pPr>
      <w:r w:rsidRPr="004E71AD">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7CF818C" w14:textId="77777777" w:rsidR="00B91523" w:rsidRPr="00B91523" w:rsidRDefault="00B91523" w:rsidP="00B91523">
      <w:pPr>
        <w:jc w:val="both"/>
        <w:rPr>
          <w:bCs/>
        </w:rPr>
      </w:pPr>
    </w:p>
    <w:p w14:paraId="2A77874A" w14:textId="77777777" w:rsidR="00151AD9" w:rsidRPr="00151AD9" w:rsidRDefault="00151AD9" w:rsidP="00151AD9">
      <w:pPr>
        <w:pStyle w:val="ListParagraph"/>
        <w:ind w:left="360"/>
        <w:rPr>
          <w:rFonts w:ascii="Calibri" w:hAnsi="Calibri" w:cs="Calibri"/>
        </w:rPr>
      </w:pPr>
    </w:p>
    <w:p w14:paraId="2A77874E" w14:textId="77777777" w:rsidR="00D749BF" w:rsidRDefault="00D749BF" w:rsidP="003B125B">
      <w:pPr>
        <w:pStyle w:val="Foote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p>
    <w:p w14:paraId="2A77874F" w14:textId="77777777" w:rsidR="00EE2622" w:rsidRDefault="00EE2622" w:rsidP="00EE2622">
      <w:pPr>
        <w:pStyle w:val="Footer"/>
        <w:numPr>
          <w:ilvl w:val="0"/>
          <w:numId w:val="25"/>
        </w:numPr>
        <w:tabs>
          <w:tab w:val="clear" w:pos="4819"/>
          <w:tab w:val="clear" w:pos="9638"/>
          <w:tab w:val="center" w:pos="1418"/>
          <w:tab w:val="left" w:pos="1701"/>
          <w:tab w:val="right" w:pos="8640"/>
        </w:tabs>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Informacija apie PVP programinę įrangą</w:t>
      </w:r>
    </w:p>
    <w:p w14:paraId="2A778750" w14:textId="77777777" w:rsidR="00EE2622" w:rsidRDefault="00EE2622" w:rsidP="00EE2622">
      <w:pPr>
        <w:pStyle w:val="Footer"/>
        <w:tabs>
          <w:tab w:val="clear" w:pos="4819"/>
          <w:tab w:val="clear" w:pos="9638"/>
          <w:tab w:val="center" w:pos="1418"/>
          <w:tab w:val="left" w:pos="1701"/>
          <w:tab w:val="right" w:pos="8640"/>
        </w:tabs>
        <w:jc w:val="center"/>
        <w:rPr>
          <w:rFonts w:ascii="Times New Roman" w:eastAsia="Times New Roman" w:hAnsi="Times New Roman" w:cs="Times New Roman"/>
          <w:b/>
          <w:sz w:val="24"/>
          <w:szCs w:val="24"/>
          <w:lang w:eastAsia="lt-LT"/>
        </w:rPr>
      </w:pPr>
    </w:p>
    <w:p w14:paraId="2A778751" w14:textId="77777777" w:rsidR="00EE2622" w:rsidRPr="00F15410" w:rsidRDefault="00EE2622" w:rsidP="001F55E8">
      <w:pPr>
        <w:pStyle w:val="ListParagraph"/>
        <w:numPr>
          <w:ilvl w:val="1"/>
          <w:numId w:val="25"/>
        </w:numPr>
        <w:tabs>
          <w:tab w:val="left" w:pos="567"/>
          <w:tab w:val="left" w:pos="993"/>
        </w:tabs>
        <w:kinsoku w:val="0"/>
        <w:overflowPunct w:val="0"/>
        <w:ind w:left="709" w:right="141" w:hanging="283"/>
        <w:jc w:val="both"/>
        <w:rPr>
          <w:rFonts w:eastAsia="Calibri"/>
          <w:spacing w:val="33"/>
        </w:rPr>
      </w:pPr>
      <w:r>
        <w:rPr>
          <w:rFonts w:eastAsia="Times New Roman"/>
          <w:lang w:eastAsia="lt-LT"/>
        </w:rPr>
        <w:t>PVP</w:t>
      </w:r>
      <w:r w:rsidRPr="00F15410">
        <w:rPr>
          <w:rFonts w:eastAsia="Times New Roman"/>
          <w:lang w:eastAsia="lt-LT"/>
        </w:rPr>
        <w:t xml:space="preserve"> programinė įranga </w:t>
      </w:r>
      <w:proofErr w:type="spellStart"/>
      <w:r w:rsidRPr="00F15410">
        <w:rPr>
          <w:rFonts w:eastAsia="Times New Roman"/>
          <w:lang w:eastAsia="lt-LT"/>
        </w:rPr>
        <w:t>Ivanti</w:t>
      </w:r>
      <w:proofErr w:type="spellEnd"/>
      <w:r w:rsidRPr="00F15410">
        <w:rPr>
          <w:rFonts w:eastAsia="Times New Roman"/>
          <w:lang w:eastAsia="lt-LT"/>
        </w:rPr>
        <w:t xml:space="preserve"> </w:t>
      </w:r>
      <w:proofErr w:type="spellStart"/>
      <w:r w:rsidRPr="00F15410">
        <w:rPr>
          <w:rFonts w:eastAsia="Times New Roman"/>
          <w:lang w:eastAsia="lt-LT"/>
        </w:rPr>
        <w:t>Service</w:t>
      </w:r>
      <w:proofErr w:type="spellEnd"/>
      <w:r w:rsidRPr="00F15410">
        <w:rPr>
          <w:rFonts w:eastAsia="Times New Roman"/>
          <w:lang w:eastAsia="lt-LT"/>
        </w:rPr>
        <w:t xml:space="preserve"> Manager </w:t>
      </w:r>
      <w:r w:rsidRPr="00F15410">
        <w:rPr>
          <w:rFonts w:eastAsia="Calibri"/>
          <w:spacing w:val="-2"/>
        </w:rPr>
        <w:t xml:space="preserve">(ankstesnis pavadinimas - </w:t>
      </w:r>
      <w:r w:rsidRPr="00F15410">
        <w:rPr>
          <w:rFonts w:eastAsia="Times New Roman"/>
          <w:color w:val="000000"/>
        </w:rPr>
        <w:t xml:space="preserve">HEAT </w:t>
      </w:r>
      <w:proofErr w:type="spellStart"/>
      <w:r w:rsidRPr="00F15410">
        <w:rPr>
          <w:rFonts w:eastAsia="Times New Roman"/>
          <w:color w:val="000000"/>
        </w:rPr>
        <w:t>Software</w:t>
      </w:r>
      <w:proofErr w:type="spellEnd"/>
      <w:r w:rsidRPr="00F15410">
        <w:rPr>
          <w:rFonts w:eastAsia="Times New Roman"/>
          <w:color w:val="000000"/>
        </w:rPr>
        <w:t>) (</w:t>
      </w:r>
      <w:hyperlink r:id="rId8" w:history="1">
        <w:r w:rsidRPr="00F15410">
          <w:rPr>
            <w:rStyle w:val="Hyperlink"/>
            <w:rFonts w:eastAsia="Times New Roman"/>
            <w:color w:val="0000FF"/>
          </w:rPr>
          <w:t>https://www.ivanti.com/products/service-manager</w:t>
        </w:r>
      </w:hyperlink>
      <w:r w:rsidRPr="00F15410">
        <w:rPr>
          <w:rFonts w:eastAsia="Times New Roman"/>
          <w:color w:val="000000"/>
        </w:rPr>
        <w:t>)</w:t>
      </w:r>
      <w:r w:rsidRPr="00F15410">
        <w:rPr>
          <w:rFonts w:eastAsia="Calibri"/>
          <w:spacing w:val="-2"/>
        </w:rPr>
        <w:t xml:space="preserve"> turi įdiegtus modelius, kurie gali automatizuoti</w:t>
      </w:r>
      <w:r w:rsidRPr="00F15410">
        <w:rPr>
          <w:rFonts w:eastAsia="Calibri"/>
          <w:spacing w:val="45"/>
        </w:rPr>
        <w:t xml:space="preserve"> </w:t>
      </w:r>
      <w:r w:rsidRPr="00F15410">
        <w:rPr>
          <w:rFonts w:eastAsia="Calibri"/>
          <w:spacing w:val="-1"/>
        </w:rPr>
        <w:t>šiuos</w:t>
      </w:r>
      <w:r w:rsidRPr="00F15410">
        <w:rPr>
          <w:rFonts w:eastAsia="Calibri"/>
          <w:spacing w:val="45"/>
        </w:rPr>
        <w:t xml:space="preserve"> </w:t>
      </w:r>
      <w:r w:rsidRPr="00F15410">
        <w:rPr>
          <w:rFonts w:eastAsia="Calibri"/>
          <w:spacing w:val="-7"/>
        </w:rPr>
        <w:t xml:space="preserve">Informacinių technologijų (toliai – IT) </w:t>
      </w:r>
      <w:r w:rsidRPr="00F15410">
        <w:rPr>
          <w:rFonts w:eastAsia="Calibri"/>
          <w:spacing w:val="-1"/>
        </w:rPr>
        <w:t>paslaugų</w:t>
      </w:r>
      <w:r w:rsidRPr="00F15410">
        <w:rPr>
          <w:rFonts w:eastAsia="Calibri"/>
          <w:spacing w:val="40"/>
        </w:rPr>
        <w:t xml:space="preserve"> </w:t>
      </w:r>
      <w:r w:rsidRPr="00F15410">
        <w:rPr>
          <w:rFonts w:eastAsia="Calibri"/>
        </w:rPr>
        <w:t>teikimo</w:t>
      </w:r>
      <w:r w:rsidRPr="00F15410">
        <w:rPr>
          <w:rFonts w:eastAsia="Calibri"/>
          <w:spacing w:val="38"/>
        </w:rPr>
        <w:t xml:space="preserve"> </w:t>
      </w:r>
      <w:r w:rsidRPr="00F15410">
        <w:rPr>
          <w:rFonts w:eastAsia="Calibri"/>
          <w:spacing w:val="-1"/>
        </w:rPr>
        <w:t>procesus:</w:t>
      </w:r>
      <w:r w:rsidRPr="00F15410">
        <w:rPr>
          <w:rFonts w:eastAsia="Calibri"/>
          <w:spacing w:val="33"/>
        </w:rPr>
        <w:t xml:space="preserve"> </w:t>
      </w:r>
    </w:p>
    <w:p w14:paraId="2A778752"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spacing w:val="25"/>
        </w:rPr>
      </w:pPr>
      <w:r w:rsidRPr="00470027">
        <w:rPr>
          <w:rFonts w:eastAsia="Calibri"/>
          <w:spacing w:val="-1"/>
        </w:rPr>
        <w:t>Incidentų</w:t>
      </w:r>
      <w:r w:rsidRPr="00470027">
        <w:rPr>
          <w:rFonts w:eastAsia="Calibri"/>
          <w:spacing w:val="47"/>
        </w:rPr>
        <w:t xml:space="preserve"> </w:t>
      </w:r>
      <w:r w:rsidRPr="00470027">
        <w:rPr>
          <w:rFonts w:eastAsia="Calibri"/>
          <w:spacing w:val="-1"/>
        </w:rPr>
        <w:t>valdymo</w:t>
      </w:r>
      <w:r w:rsidRPr="00470027">
        <w:rPr>
          <w:rFonts w:eastAsia="Calibri"/>
          <w:spacing w:val="52"/>
        </w:rPr>
        <w:t xml:space="preserve"> </w:t>
      </w:r>
      <w:r w:rsidRPr="00470027">
        <w:rPr>
          <w:rFonts w:eastAsia="Calibri"/>
          <w:i/>
          <w:spacing w:val="-1"/>
        </w:rPr>
        <w:t>(angl.</w:t>
      </w:r>
      <w:r w:rsidRPr="00470027">
        <w:rPr>
          <w:rFonts w:eastAsia="Calibri"/>
          <w:i/>
          <w:spacing w:val="48"/>
        </w:rPr>
        <w:t xml:space="preserve"> </w:t>
      </w:r>
      <w:proofErr w:type="spellStart"/>
      <w:r w:rsidRPr="00470027">
        <w:rPr>
          <w:rFonts w:eastAsia="Calibri"/>
          <w:i/>
          <w:spacing w:val="-1"/>
        </w:rPr>
        <w:t>Incident</w:t>
      </w:r>
      <w:proofErr w:type="spellEnd"/>
      <w:r w:rsidRPr="00470027">
        <w:rPr>
          <w:rFonts w:eastAsia="Calibri"/>
          <w:i/>
          <w:spacing w:val="35"/>
        </w:rPr>
        <w:t xml:space="preserve"> </w:t>
      </w:r>
      <w:proofErr w:type="spellStart"/>
      <w:r w:rsidRPr="00470027">
        <w:rPr>
          <w:rFonts w:eastAsia="Calibri"/>
          <w:i/>
          <w:spacing w:val="-1"/>
        </w:rPr>
        <w:t>Management</w:t>
      </w:r>
      <w:proofErr w:type="spellEnd"/>
      <w:r w:rsidRPr="00470027">
        <w:rPr>
          <w:rFonts w:eastAsia="Calibri"/>
          <w:i/>
          <w:spacing w:val="-1"/>
        </w:rPr>
        <w:t>)</w:t>
      </w:r>
      <w:r w:rsidRPr="00470027">
        <w:rPr>
          <w:rFonts w:eastAsia="Calibri"/>
          <w:spacing w:val="-1"/>
        </w:rPr>
        <w:t>,</w:t>
      </w:r>
      <w:r w:rsidRPr="00470027">
        <w:rPr>
          <w:rFonts w:eastAsia="Calibri"/>
          <w:spacing w:val="25"/>
        </w:rPr>
        <w:t xml:space="preserve"> </w:t>
      </w:r>
    </w:p>
    <w:p w14:paraId="2A778753"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spacing w:val="16"/>
        </w:rPr>
      </w:pPr>
      <w:r w:rsidRPr="00470027">
        <w:rPr>
          <w:rFonts w:eastAsia="Calibri"/>
        </w:rPr>
        <w:t>Užklausų</w:t>
      </w:r>
      <w:r w:rsidRPr="00470027">
        <w:rPr>
          <w:rFonts w:eastAsia="Calibri"/>
          <w:spacing w:val="23"/>
        </w:rPr>
        <w:t xml:space="preserve"> </w:t>
      </w:r>
      <w:r w:rsidRPr="00470027">
        <w:rPr>
          <w:rFonts w:eastAsia="Calibri"/>
          <w:spacing w:val="-1"/>
        </w:rPr>
        <w:t>valdymo</w:t>
      </w:r>
      <w:r w:rsidRPr="00470027">
        <w:rPr>
          <w:rFonts w:eastAsia="Calibri"/>
          <w:spacing w:val="31"/>
        </w:rPr>
        <w:t xml:space="preserve"> </w:t>
      </w:r>
      <w:r w:rsidRPr="00470027">
        <w:rPr>
          <w:rFonts w:eastAsia="Calibri"/>
          <w:i/>
          <w:spacing w:val="-1"/>
        </w:rPr>
        <w:t>(angl.</w:t>
      </w:r>
      <w:r w:rsidRPr="00470027">
        <w:rPr>
          <w:rFonts w:eastAsia="Calibri"/>
          <w:i/>
          <w:spacing w:val="27"/>
        </w:rPr>
        <w:t xml:space="preserve"> </w:t>
      </w:r>
      <w:proofErr w:type="spellStart"/>
      <w:r w:rsidRPr="00470027">
        <w:rPr>
          <w:rFonts w:eastAsia="Calibri"/>
          <w:i/>
          <w:spacing w:val="-1"/>
        </w:rPr>
        <w:t>Request</w:t>
      </w:r>
      <w:proofErr w:type="spellEnd"/>
      <w:r w:rsidRPr="00470027">
        <w:rPr>
          <w:rFonts w:eastAsia="Calibri"/>
          <w:i/>
          <w:spacing w:val="14"/>
        </w:rPr>
        <w:t xml:space="preserve"> </w:t>
      </w:r>
      <w:proofErr w:type="spellStart"/>
      <w:r w:rsidRPr="00470027">
        <w:rPr>
          <w:rFonts w:eastAsia="Calibri"/>
          <w:i/>
          <w:spacing w:val="-1"/>
        </w:rPr>
        <w:t>Fulfillment</w:t>
      </w:r>
      <w:proofErr w:type="spellEnd"/>
      <w:r w:rsidRPr="00470027">
        <w:rPr>
          <w:rFonts w:eastAsia="Calibri"/>
          <w:i/>
          <w:spacing w:val="-1"/>
        </w:rPr>
        <w:t>)</w:t>
      </w:r>
      <w:r w:rsidRPr="00470027">
        <w:rPr>
          <w:rFonts w:eastAsia="Calibri"/>
          <w:spacing w:val="-1"/>
        </w:rPr>
        <w:t>,</w:t>
      </w:r>
      <w:r w:rsidRPr="00470027">
        <w:rPr>
          <w:rFonts w:eastAsia="Calibri"/>
          <w:spacing w:val="16"/>
        </w:rPr>
        <w:t xml:space="preserve"> </w:t>
      </w:r>
    </w:p>
    <w:p w14:paraId="2A778754" w14:textId="77777777" w:rsidR="00EE2622" w:rsidRPr="00470027" w:rsidRDefault="00EE2622" w:rsidP="00EE2622">
      <w:pPr>
        <w:pStyle w:val="ListParagraph"/>
        <w:numPr>
          <w:ilvl w:val="0"/>
          <w:numId w:val="34"/>
        </w:numPr>
        <w:tabs>
          <w:tab w:val="left" w:pos="709"/>
          <w:tab w:val="left" w:pos="1276"/>
          <w:tab w:val="left" w:pos="1418"/>
        </w:tabs>
        <w:kinsoku w:val="0"/>
        <w:overflowPunct w:val="0"/>
        <w:ind w:right="141" w:firstLine="414"/>
        <w:rPr>
          <w:rFonts w:eastAsia="Calibri"/>
          <w:i/>
          <w:spacing w:val="55"/>
        </w:rPr>
      </w:pPr>
      <w:r w:rsidRPr="00470027">
        <w:rPr>
          <w:rFonts w:eastAsia="Calibri"/>
          <w:spacing w:val="-1"/>
        </w:rPr>
        <w:t>Problemų</w:t>
      </w:r>
      <w:r w:rsidRPr="00470027">
        <w:rPr>
          <w:rFonts w:eastAsia="Calibri"/>
          <w:spacing w:val="14"/>
        </w:rPr>
        <w:t xml:space="preserve"> </w:t>
      </w:r>
      <w:r w:rsidRPr="00470027">
        <w:rPr>
          <w:rFonts w:eastAsia="Calibri"/>
          <w:spacing w:val="-1"/>
        </w:rPr>
        <w:t>valdymo</w:t>
      </w:r>
      <w:r w:rsidRPr="00470027">
        <w:rPr>
          <w:rFonts w:eastAsia="Calibri"/>
          <w:spacing w:val="39"/>
        </w:rPr>
        <w:t xml:space="preserve"> </w:t>
      </w:r>
      <w:r w:rsidRPr="00470027">
        <w:rPr>
          <w:rFonts w:eastAsia="Calibri"/>
          <w:i/>
          <w:spacing w:val="3"/>
        </w:rPr>
        <w:t>(angl.</w:t>
      </w:r>
      <w:r w:rsidRPr="00470027">
        <w:rPr>
          <w:rFonts w:eastAsia="Calibri"/>
          <w:i/>
          <w:spacing w:val="28"/>
        </w:rPr>
        <w:t xml:space="preserve"> </w:t>
      </w:r>
      <w:proofErr w:type="spellStart"/>
      <w:r w:rsidRPr="00470027">
        <w:rPr>
          <w:rFonts w:eastAsia="Calibri"/>
          <w:i/>
          <w:spacing w:val="2"/>
        </w:rPr>
        <w:t>Problem</w:t>
      </w:r>
      <w:proofErr w:type="spellEnd"/>
      <w:r w:rsidRPr="00470027">
        <w:rPr>
          <w:rFonts w:eastAsia="Calibri"/>
          <w:i/>
          <w:spacing w:val="47"/>
        </w:rPr>
        <w:t xml:space="preserve"> </w:t>
      </w:r>
      <w:proofErr w:type="spellStart"/>
      <w:r w:rsidRPr="00470027">
        <w:rPr>
          <w:rFonts w:eastAsia="Calibri"/>
          <w:i/>
          <w:spacing w:val="2"/>
        </w:rPr>
        <w:t>Management</w:t>
      </w:r>
      <w:proofErr w:type="spellEnd"/>
      <w:r w:rsidRPr="00470027">
        <w:rPr>
          <w:rFonts w:eastAsia="Calibri"/>
          <w:i/>
          <w:spacing w:val="2"/>
        </w:rPr>
        <w:t>),</w:t>
      </w:r>
      <w:r w:rsidRPr="00470027">
        <w:rPr>
          <w:rFonts w:eastAsia="Calibri"/>
          <w:i/>
          <w:spacing w:val="55"/>
        </w:rPr>
        <w:t xml:space="preserve"> </w:t>
      </w:r>
    </w:p>
    <w:p w14:paraId="2A778755"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34"/>
        </w:rPr>
      </w:pPr>
      <w:r w:rsidRPr="00470027">
        <w:rPr>
          <w:rFonts w:eastAsia="Calibri"/>
          <w:spacing w:val="-1"/>
        </w:rPr>
        <w:t>Keitimų</w:t>
      </w:r>
      <w:r w:rsidRPr="00470027">
        <w:rPr>
          <w:rFonts w:eastAsia="Calibri"/>
          <w:spacing w:val="40"/>
        </w:rPr>
        <w:t xml:space="preserve"> </w:t>
      </w:r>
      <w:r w:rsidRPr="00470027">
        <w:rPr>
          <w:rFonts w:eastAsia="Calibri"/>
          <w:spacing w:val="-2"/>
        </w:rPr>
        <w:t>valdymo</w:t>
      </w:r>
      <w:r w:rsidRPr="00470027">
        <w:rPr>
          <w:rFonts w:eastAsia="Calibri"/>
          <w:spacing w:val="29"/>
        </w:rPr>
        <w:t xml:space="preserve"> </w:t>
      </w:r>
      <w:r w:rsidRPr="00470027">
        <w:rPr>
          <w:rFonts w:eastAsia="Calibri"/>
          <w:i/>
          <w:spacing w:val="3"/>
        </w:rPr>
        <w:t>(angl.</w:t>
      </w:r>
      <w:r w:rsidRPr="00470027">
        <w:rPr>
          <w:rFonts w:eastAsia="Calibri"/>
          <w:i/>
          <w:spacing w:val="40"/>
        </w:rPr>
        <w:t xml:space="preserve"> </w:t>
      </w:r>
      <w:proofErr w:type="spellStart"/>
      <w:r w:rsidRPr="00470027">
        <w:rPr>
          <w:rFonts w:eastAsia="Calibri"/>
          <w:i/>
          <w:spacing w:val="3"/>
        </w:rPr>
        <w:t>Change</w:t>
      </w:r>
      <w:proofErr w:type="spellEnd"/>
      <w:r w:rsidRPr="00470027">
        <w:rPr>
          <w:rFonts w:eastAsia="Calibri"/>
          <w:i/>
          <w:spacing w:val="22"/>
        </w:rPr>
        <w:t xml:space="preserve"> </w:t>
      </w:r>
      <w:proofErr w:type="spellStart"/>
      <w:r w:rsidRPr="00470027">
        <w:rPr>
          <w:rFonts w:eastAsia="Calibri"/>
          <w:i/>
          <w:spacing w:val="2"/>
        </w:rPr>
        <w:t>Management</w:t>
      </w:r>
      <w:proofErr w:type="spellEnd"/>
      <w:r w:rsidRPr="00470027">
        <w:rPr>
          <w:rFonts w:eastAsia="Calibri"/>
          <w:i/>
          <w:spacing w:val="2"/>
        </w:rPr>
        <w:t>),</w:t>
      </w:r>
      <w:r w:rsidRPr="00470027">
        <w:rPr>
          <w:rFonts w:eastAsia="Calibri"/>
          <w:i/>
          <w:spacing w:val="34"/>
        </w:rPr>
        <w:t xml:space="preserve"> </w:t>
      </w:r>
    </w:p>
    <w:p w14:paraId="2A778756"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2"/>
        </w:rPr>
      </w:pPr>
      <w:r w:rsidRPr="00470027">
        <w:rPr>
          <w:rFonts w:eastAsia="Calibri"/>
          <w:spacing w:val="-1"/>
        </w:rPr>
        <w:t>Konfigūracijų</w:t>
      </w:r>
      <w:r w:rsidRPr="00470027">
        <w:rPr>
          <w:rFonts w:eastAsia="Calibri"/>
          <w:spacing w:val="-5"/>
        </w:rPr>
        <w:t xml:space="preserve"> </w:t>
      </w:r>
      <w:r w:rsidRPr="00470027">
        <w:rPr>
          <w:rFonts w:eastAsia="Calibri"/>
          <w:spacing w:val="-1"/>
        </w:rPr>
        <w:t>valdymo</w:t>
      </w:r>
      <w:r w:rsidRPr="00470027">
        <w:rPr>
          <w:rFonts w:eastAsia="Calibri"/>
          <w:spacing w:val="-2"/>
        </w:rPr>
        <w:t xml:space="preserve"> </w:t>
      </w:r>
      <w:r w:rsidRPr="00470027">
        <w:rPr>
          <w:rFonts w:eastAsia="Calibri"/>
          <w:i/>
          <w:spacing w:val="3"/>
        </w:rPr>
        <w:t>(angl.</w:t>
      </w:r>
      <w:r w:rsidRPr="00470027">
        <w:rPr>
          <w:rFonts w:eastAsia="Calibri"/>
          <w:i/>
          <w:spacing w:val="2"/>
        </w:rPr>
        <w:t xml:space="preserve"> </w:t>
      </w:r>
      <w:proofErr w:type="spellStart"/>
      <w:r w:rsidRPr="00470027">
        <w:rPr>
          <w:rFonts w:eastAsia="Calibri"/>
          <w:i/>
          <w:spacing w:val="2"/>
        </w:rPr>
        <w:t>Service</w:t>
      </w:r>
      <w:proofErr w:type="spellEnd"/>
      <w:r w:rsidRPr="00470027">
        <w:rPr>
          <w:rFonts w:eastAsia="Calibri"/>
          <w:i/>
          <w:spacing w:val="3"/>
        </w:rPr>
        <w:t xml:space="preserve"> </w:t>
      </w:r>
      <w:proofErr w:type="spellStart"/>
      <w:r w:rsidRPr="00470027">
        <w:rPr>
          <w:rFonts w:eastAsia="Calibri"/>
          <w:i/>
          <w:spacing w:val="2"/>
        </w:rPr>
        <w:t>Asset</w:t>
      </w:r>
      <w:proofErr w:type="spellEnd"/>
      <w:r w:rsidRPr="00470027">
        <w:rPr>
          <w:rFonts w:eastAsia="Calibri"/>
          <w:i/>
          <w:spacing w:val="30"/>
        </w:rPr>
        <w:t xml:space="preserve"> </w:t>
      </w:r>
      <w:proofErr w:type="spellStart"/>
      <w:r w:rsidRPr="00470027">
        <w:rPr>
          <w:rFonts w:eastAsia="Calibri"/>
          <w:i/>
          <w:spacing w:val="2"/>
        </w:rPr>
        <w:t>and</w:t>
      </w:r>
      <w:proofErr w:type="spellEnd"/>
      <w:r w:rsidRPr="00470027">
        <w:rPr>
          <w:rFonts w:eastAsia="Calibri"/>
          <w:i/>
          <w:spacing w:val="40"/>
        </w:rPr>
        <w:t xml:space="preserve"> </w:t>
      </w:r>
      <w:proofErr w:type="spellStart"/>
      <w:r w:rsidRPr="00470027">
        <w:rPr>
          <w:rFonts w:eastAsia="Calibri"/>
          <w:i/>
          <w:spacing w:val="3"/>
        </w:rPr>
        <w:t>Configuration</w:t>
      </w:r>
      <w:proofErr w:type="spellEnd"/>
      <w:r w:rsidRPr="00470027">
        <w:rPr>
          <w:rFonts w:eastAsia="Calibri"/>
          <w:i/>
          <w:spacing w:val="40"/>
        </w:rPr>
        <w:t xml:space="preserve"> </w:t>
      </w:r>
      <w:proofErr w:type="spellStart"/>
      <w:r w:rsidRPr="00470027">
        <w:rPr>
          <w:rFonts w:eastAsia="Calibri"/>
          <w:i/>
          <w:spacing w:val="2"/>
        </w:rPr>
        <w:t>Management</w:t>
      </w:r>
      <w:proofErr w:type="spellEnd"/>
      <w:r w:rsidRPr="00470027">
        <w:rPr>
          <w:rFonts w:eastAsia="Calibri"/>
          <w:i/>
          <w:spacing w:val="2"/>
        </w:rPr>
        <w:t>),</w:t>
      </w:r>
    </w:p>
    <w:p w14:paraId="2A778757"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32"/>
        </w:rPr>
      </w:pPr>
      <w:r w:rsidRPr="00470027">
        <w:rPr>
          <w:rFonts w:eastAsia="Calibri"/>
          <w:spacing w:val="-2"/>
        </w:rPr>
        <w:t>Įvykių</w:t>
      </w:r>
      <w:r w:rsidRPr="00470027">
        <w:rPr>
          <w:rFonts w:eastAsia="Calibri"/>
          <w:spacing w:val="34"/>
        </w:rPr>
        <w:t xml:space="preserve"> </w:t>
      </w:r>
      <w:r w:rsidRPr="00470027">
        <w:rPr>
          <w:rFonts w:eastAsia="Calibri"/>
          <w:spacing w:val="-1"/>
        </w:rPr>
        <w:t>valdymo</w:t>
      </w:r>
      <w:r w:rsidRPr="00470027">
        <w:rPr>
          <w:rFonts w:eastAsia="Calibri"/>
          <w:spacing w:val="39"/>
        </w:rPr>
        <w:t xml:space="preserve"> </w:t>
      </w:r>
      <w:r w:rsidRPr="00470027">
        <w:rPr>
          <w:rFonts w:eastAsia="Calibri"/>
          <w:i/>
          <w:spacing w:val="3"/>
        </w:rPr>
        <w:t>(angl.</w:t>
      </w:r>
      <w:r w:rsidRPr="00470027">
        <w:rPr>
          <w:rFonts w:eastAsia="Calibri"/>
          <w:i/>
          <w:spacing w:val="28"/>
        </w:rPr>
        <w:t xml:space="preserve"> </w:t>
      </w:r>
      <w:proofErr w:type="spellStart"/>
      <w:r w:rsidRPr="00470027">
        <w:rPr>
          <w:rFonts w:eastAsia="Calibri"/>
          <w:i/>
          <w:spacing w:val="2"/>
        </w:rPr>
        <w:t>Event</w:t>
      </w:r>
      <w:proofErr w:type="spellEnd"/>
      <w:r w:rsidRPr="00470027">
        <w:rPr>
          <w:rFonts w:eastAsia="Calibri"/>
          <w:i/>
          <w:spacing w:val="48"/>
        </w:rPr>
        <w:t xml:space="preserve"> </w:t>
      </w:r>
      <w:proofErr w:type="spellStart"/>
      <w:r w:rsidRPr="00470027">
        <w:rPr>
          <w:rFonts w:eastAsia="Calibri"/>
          <w:i/>
          <w:spacing w:val="2"/>
        </w:rPr>
        <w:t>Management</w:t>
      </w:r>
      <w:proofErr w:type="spellEnd"/>
      <w:r w:rsidRPr="00470027">
        <w:rPr>
          <w:rFonts w:eastAsia="Calibri"/>
          <w:i/>
          <w:spacing w:val="2"/>
        </w:rPr>
        <w:t>),</w:t>
      </w:r>
      <w:r w:rsidRPr="00470027">
        <w:rPr>
          <w:rFonts w:eastAsia="Calibri"/>
          <w:i/>
          <w:spacing w:val="32"/>
        </w:rPr>
        <w:t xml:space="preserve"> </w:t>
      </w:r>
    </w:p>
    <w:p w14:paraId="2A778758"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2"/>
        </w:rPr>
      </w:pPr>
      <w:r w:rsidRPr="00470027">
        <w:rPr>
          <w:rFonts w:eastAsia="Calibri"/>
          <w:spacing w:val="-1"/>
        </w:rPr>
        <w:t>Finansų</w:t>
      </w:r>
      <w:r w:rsidRPr="00470027">
        <w:rPr>
          <w:rFonts w:eastAsia="Calibri"/>
        </w:rPr>
        <w:t xml:space="preserve"> </w:t>
      </w:r>
      <w:r w:rsidRPr="00470027">
        <w:rPr>
          <w:rFonts w:eastAsia="Calibri"/>
          <w:spacing w:val="-1"/>
        </w:rPr>
        <w:t>valdymo</w:t>
      </w:r>
      <w:r w:rsidRPr="00470027">
        <w:rPr>
          <w:rFonts w:eastAsia="Calibri"/>
        </w:rPr>
        <w:t xml:space="preserve"> </w:t>
      </w:r>
      <w:r w:rsidRPr="00470027">
        <w:rPr>
          <w:rFonts w:eastAsia="Calibri"/>
          <w:i/>
          <w:spacing w:val="3"/>
        </w:rPr>
        <w:t xml:space="preserve">(angl. </w:t>
      </w:r>
      <w:proofErr w:type="spellStart"/>
      <w:r w:rsidRPr="00470027">
        <w:rPr>
          <w:rFonts w:eastAsia="Calibri"/>
          <w:i/>
          <w:spacing w:val="3"/>
        </w:rPr>
        <w:t>Finance</w:t>
      </w:r>
      <w:proofErr w:type="spellEnd"/>
      <w:r w:rsidRPr="00470027">
        <w:rPr>
          <w:rFonts w:eastAsia="Calibri"/>
          <w:i/>
          <w:spacing w:val="24"/>
        </w:rPr>
        <w:t xml:space="preserve"> </w:t>
      </w:r>
      <w:proofErr w:type="spellStart"/>
      <w:r w:rsidRPr="00470027">
        <w:rPr>
          <w:rFonts w:eastAsia="Calibri"/>
          <w:i/>
          <w:spacing w:val="3"/>
        </w:rPr>
        <w:t>Management</w:t>
      </w:r>
      <w:proofErr w:type="spellEnd"/>
      <w:r w:rsidRPr="00470027">
        <w:rPr>
          <w:rFonts w:eastAsia="Calibri"/>
          <w:i/>
          <w:spacing w:val="3"/>
        </w:rPr>
        <w:t>),</w:t>
      </w:r>
      <w:r w:rsidRPr="00470027">
        <w:rPr>
          <w:rFonts w:eastAsia="Calibri"/>
          <w:i/>
          <w:spacing w:val="2"/>
        </w:rPr>
        <w:t xml:space="preserve"> </w:t>
      </w:r>
    </w:p>
    <w:p w14:paraId="2A778759"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27"/>
        </w:rPr>
      </w:pPr>
      <w:r w:rsidRPr="00470027">
        <w:rPr>
          <w:rFonts w:eastAsia="Calibri"/>
          <w:spacing w:val="-1"/>
        </w:rPr>
        <w:t>Prieinamumo</w:t>
      </w:r>
      <w:r w:rsidRPr="00470027">
        <w:rPr>
          <w:rFonts w:eastAsia="Calibri"/>
          <w:spacing w:val="-10"/>
        </w:rPr>
        <w:t xml:space="preserve"> </w:t>
      </w:r>
      <w:r w:rsidRPr="00470027">
        <w:rPr>
          <w:rFonts w:eastAsia="Calibri"/>
          <w:spacing w:val="-1"/>
        </w:rPr>
        <w:t>valdymo</w:t>
      </w:r>
      <w:r w:rsidRPr="00470027">
        <w:rPr>
          <w:rFonts w:eastAsia="Calibri"/>
          <w:spacing w:val="-6"/>
        </w:rPr>
        <w:t xml:space="preserve"> </w:t>
      </w:r>
      <w:r w:rsidRPr="00470027">
        <w:rPr>
          <w:rFonts w:eastAsia="Calibri"/>
          <w:i/>
          <w:spacing w:val="3"/>
        </w:rPr>
        <w:t>(angl.</w:t>
      </w:r>
      <w:r w:rsidRPr="00470027">
        <w:rPr>
          <w:rFonts w:eastAsia="Calibri"/>
          <w:i/>
          <w:spacing w:val="30"/>
        </w:rPr>
        <w:t xml:space="preserve"> </w:t>
      </w:r>
      <w:proofErr w:type="spellStart"/>
      <w:r w:rsidRPr="00470027">
        <w:rPr>
          <w:rFonts w:eastAsia="Calibri"/>
          <w:i/>
          <w:spacing w:val="3"/>
        </w:rPr>
        <w:t>Availability</w:t>
      </w:r>
      <w:proofErr w:type="spellEnd"/>
      <w:r w:rsidRPr="00470027">
        <w:rPr>
          <w:rFonts w:eastAsia="Calibri"/>
          <w:i/>
          <w:spacing w:val="17"/>
        </w:rPr>
        <w:t xml:space="preserve"> </w:t>
      </w:r>
      <w:proofErr w:type="spellStart"/>
      <w:r w:rsidRPr="00470027">
        <w:rPr>
          <w:rFonts w:eastAsia="Calibri"/>
          <w:i/>
          <w:spacing w:val="2"/>
        </w:rPr>
        <w:t>Management</w:t>
      </w:r>
      <w:proofErr w:type="spellEnd"/>
      <w:r w:rsidRPr="00470027">
        <w:rPr>
          <w:rFonts w:eastAsia="Calibri"/>
          <w:i/>
          <w:spacing w:val="2"/>
        </w:rPr>
        <w:t>),</w:t>
      </w:r>
      <w:r w:rsidRPr="00470027">
        <w:rPr>
          <w:rFonts w:eastAsia="Calibri"/>
          <w:i/>
          <w:spacing w:val="27"/>
        </w:rPr>
        <w:t xml:space="preserve"> </w:t>
      </w:r>
    </w:p>
    <w:p w14:paraId="2A77875A"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7"/>
        </w:rPr>
      </w:pPr>
      <w:r w:rsidRPr="00470027">
        <w:rPr>
          <w:rFonts w:eastAsia="Calibri"/>
          <w:spacing w:val="-1"/>
        </w:rPr>
        <w:t>Diegimų</w:t>
      </w:r>
      <w:r w:rsidRPr="00470027">
        <w:rPr>
          <w:rFonts w:eastAsia="Calibri"/>
          <w:spacing w:val="38"/>
        </w:rPr>
        <w:t xml:space="preserve"> </w:t>
      </w:r>
      <w:r w:rsidRPr="00470027">
        <w:rPr>
          <w:rFonts w:eastAsia="Calibri"/>
          <w:spacing w:val="-1"/>
        </w:rPr>
        <w:t>valdymo</w:t>
      </w:r>
      <w:r w:rsidRPr="00470027">
        <w:rPr>
          <w:rFonts w:eastAsia="Calibri"/>
          <w:spacing w:val="46"/>
        </w:rPr>
        <w:t xml:space="preserve"> </w:t>
      </w:r>
      <w:r w:rsidRPr="00470027">
        <w:rPr>
          <w:rFonts w:eastAsia="Calibri"/>
          <w:i/>
          <w:spacing w:val="3"/>
        </w:rPr>
        <w:t>(angl.</w:t>
      </w:r>
      <w:r w:rsidRPr="00470027">
        <w:rPr>
          <w:rFonts w:eastAsia="Calibri"/>
          <w:i/>
          <w:spacing w:val="44"/>
        </w:rPr>
        <w:t xml:space="preserve"> </w:t>
      </w:r>
      <w:proofErr w:type="spellStart"/>
      <w:r w:rsidRPr="00470027">
        <w:rPr>
          <w:rFonts w:eastAsia="Calibri"/>
          <w:i/>
          <w:spacing w:val="2"/>
        </w:rPr>
        <w:t>Release</w:t>
      </w:r>
      <w:proofErr w:type="spellEnd"/>
      <w:r w:rsidRPr="00470027">
        <w:rPr>
          <w:rFonts w:eastAsia="Calibri"/>
          <w:i/>
          <w:spacing w:val="53"/>
        </w:rPr>
        <w:t xml:space="preserve"> </w:t>
      </w:r>
      <w:proofErr w:type="spellStart"/>
      <w:r w:rsidRPr="00470027">
        <w:rPr>
          <w:rFonts w:eastAsia="Calibri"/>
          <w:i/>
          <w:spacing w:val="2"/>
        </w:rPr>
        <w:t>and</w:t>
      </w:r>
      <w:proofErr w:type="spellEnd"/>
      <w:r w:rsidRPr="00470027">
        <w:rPr>
          <w:rFonts w:eastAsia="Calibri"/>
          <w:i/>
          <w:spacing w:val="54"/>
        </w:rPr>
        <w:t xml:space="preserve"> </w:t>
      </w:r>
      <w:proofErr w:type="spellStart"/>
      <w:r w:rsidRPr="00470027">
        <w:rPr>
          <w:rFonts w:eastAsia="Calibri"/>
          <w:i/>
          <w:spacing w:val="3"/>
        </w:rPr>
        <w:t>Deployment</w:t>
      </w:r>
      <w:proofErr w:type="spellEnd"/>
      <w:r w:rsidRPr="00470027">
        <w:rPr>
          <w:rFonts w:eastAsia="Calibri"/>
          <w:i/>
          <w:spacing w:val="30"/>
        </w:rPr>
        <w:t xml:space="preserve"> </w:t>
      </w:r>
      <w:proofErr w:type="spellStart"/>
      <w:r w:rsidRPr="00470027">
        <w:rPr>
          <w:rFonts w:eastAsia="Calibri"/>
          <w:i/>
          <w:spacing w:val="3"/>
        </w:rPr>
        <w:t>Management</w:t>
      </w:r>
      <w:proofErr w:type="spellEnd"/>
      <w:r w:rsidRPr="00470027">
        <w:rPr>
          <w:rFonts w:eastAsia="Calibri"/>
          <w:i/>
          <w:spacing w:val="3"/>
        </w:rPr>
        <w:t>),</w:t>
      </w:r>
      <w:r w:rsidRPr="00470027">
        <w:rPr>
          <w:rFonts w:eastAsia="Calibri"/>
          <w:i/>
          <w:spacing w:val="7"/>
        </w:rPr>
        <w:t xml:space="preserve"> </w:t>
      </w:r>
    </w:p>
    <w:p w14:paraId="2A77875B"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46"/>
        </w:rPr>
      </w:pPr>
      <w:r w:rsidRPr="00470027">
        <w:rPr>
          <w:rFonts w:eastAsia="Calibri"/>
          <w:spacing w:val="-1"/>
        </w:rPr>
        <w:t>Paslaugų</w:t>
      </w:r>
      <w:r w:rsidRPr="00470027">
        <w:rPr>
          <w:rFonts w:eastAsia="Calibri"/>
          <w:spacing w:val="52"/>
        </w:rPr>
        <w:t xml:space="preserve"> </w:t>
      </w:r>
      <w:r w:rsidRPr="00470027">
        <w:rPr>
          <w:rFonts w:eastAsia="Calibri"/>
          <w:spacing w:val="-1"/>
        </w:rPr>
        <w:t>katalogo</w:t>
      </w:r>
      <w:r w:rsidRPr="00470027">
        <w:rPr>
          <w:rFonts w:eastAsia="Calibri"/>
          <w:spacing w:val="52"/>
        </w:rPr>
        <w:t xml:space="preserve"> </w:t>
      </w:r>
      <w:r w:rsidRPr="00470027">
        <w:rPr>
          <w:rFonts w:eastAsia="Calibri"/>
          <w:spacing w:val="-1"/>
        </w:rPr>
        <w:t>valdymo</w:t>
      </w:r>
      <w:r w:rsidRPr="00470027">
        <w:rPr>
          <w:rFonts w:eastAsia="Calibri"/>
          <w:spacing w:val="32"/>
        </w:rPr>
        <w:t xml:space="preserve"> </w:t>
      </w:r>
      <w:r w:rsidRPr="00470027">
        <w:rPr>
          <w:rFonts w:eastAsia="Calibri"/>
          <w:i/>
          <w:spacing w:val="3"/>
        </w:rPr>
        <w:t>(angl.</w:t>
      </w:r>
      <w:r w:rsidRPr="00470027">
        <w:rPr>
          <w:rFonts w:eastAsia="Calibri"/>
          <w:i/>
          <w:spacing w:val="20"/>
        </w:rPr>
        <w:t xml:space="preserve"> </w:t>
      </w:r>
      <w:proofErr w:type="spellStart"/>
      <w:r w:rsidRPr="00470027">
        <w:rPr>
          <w:rFonts w:eastAsia="Calibri"/>
          <w:i/>
          <w:spacing w:val="2"/>
        </w:rPr>
        <w:t>Service</w:t>
      </w:r>
      <w:proofErr w:type="spellEnd"/>
      <w:r w:rsidRPr="00470027">
        <w:rPr>
          <w:rFonts w:eastAsia="Calibri"/>
          <w:i/>
          <w:spacing w:val="10"/>
        </w:rPr>
        <w:t xml:space="preserve"> </w:t>
      </w:r>
      <w:proofErr w:type="spellStart"/>
      <w:r w:rsidRPr="00470027">
        <w:rPr>
          <w:rFonts w:eastAsia="Calibri"/>
          <w:i/>
          <w:spacing w:val="2"/>
        </w:rPr>
        <w:t>Catalog</w:t>
      </w:r>
      <w:proofErr w:type="spellEnd"/>
      <w:r w:rsidRPr="00470027">
        <w:rPr>
          <w:rFonts w:eastAsia="Calibri"/>
          <w:i/>
          <w:spacing w:val="13"/>
        </w:rPr>
        <w:t xml:space="preserve"> </w:t>
      </w:r>
      <w:proofErr w:type="spellStart"/>
      <w:r w:rsidRPr="00470027">
        <w:rPr>
          <w:rFonts w:eastAsia="Calibri"/>
          <w:i/>
          <w:spacing w:val="2"/>
        </w:rPr>
        <w:t>Management</w:t>
      </w:r>
      <w:proofErr w:type="spellEnd"/>
      <w:r w:rsidRPr="00470027">
        <w:rPr>
          <w:rFonts w:eastAsia="Calibri"/>
          <w:i/>
          <w:spacing w:val="2"/>
        </w:rPr>
        <w:t>),</w:t>
      </w:r>
      <w:r w:rsidRPr="00470027">
        <w:rPr>
          <w:rFonts w:eastAsia="Calibri"/>
          <w:i/>
          <w:spacing w:val="46"/>
        </w:rPr>
        <w:t xml:space="preserve"> </w:t>
      </w:r>
    </w:p>
    <w:p w14:paraId="2A77875C"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14"/>
        </w:rPr>
      </w:pPr>
      <w:r w:rsidRPr="00470027">
        <w:rPr>
          <w:rFonts w:eastAsia="Calibri"/>
          <w:spacing w:val="-1"/>
        </w:rPr>
        <w:t>Paslaugų</w:t>
      </w:r>
      <w:r w:rsidRPr="00470027">
        <w:rPr>
          <w:rFonts w:eastAsia="Calibri"/>
          <w:spacing w:val="30"/>
        </w:rPr>
        <w:t xml:space="preserve"> </w:t>
      </w:r>
      <w:r w:rsidRPr="00470027">
        <w:rPr>
          <w:rFonts w:eastAsia="Calibri"/>
        </w:rPr>
        <w:t>portfelio</w:t>
      </w:r>
      <w:r w:rsidRPr="00470027">
        <w:rPr>
          <w:rFonts w:eastAsia="Calibri"/>
          <w:spacing w:val="30"/>
        </w:rPr>
        <w:t xml:space="preserve"> </w:t>
      </w:r>
      <w:r w:rsidRPr="00470027">
        <w:rPr>
          <w:rFonts w:eastAsia="Calibri"/>
          <w:spacing w:val="-1"/>
        </w:rPr>
        <w:t>valdymo</w:t>
      </w:r>
      <w:r w:rsidRPr="00470027">
        <w:rPr>
          <w:rFonts w:eastAsia="Calibri"/>
          <w:spacing w:val="33"/>
        </w:rPr>
        <w:t xml:space="preserve"> </w:t>
      </w:r>
      <w:r w:rsidRPr="00470027">
        <w:rPr>
          <w:rFonts w:eastAsia="Calibri"/>
          <w:i/>
          <w:spacing w:val="3"/>
        </w:rPr>
        <w:t>(angl.</w:t>
      </w:r>
      <w:r w:rsidRPr="00470027">
        <w:rPr>
          <w:rFonts w:eastAsia="Calibri"/>
          <w:i/>
          <w:spacing w:val="13"/>
        </w:rPr>
        <w:t xml:space="preserve"> </w:t>
      </w:r>
      <w:proofErr w:type="spellStart"/>
      <w:r w:rsidRPr="00470027">
        <w:rPr>
          <w:rFonts w:eastAsia="Calibri"/>
          <w:i/>
          <w:spacing w:val="3"/>
        </w:rPr>
        <w:t>Service</w:t>
      </w:r>
      <w:proofErr w:type="spellEnd"/>
      <w:r w:rsidRPr="00470027">
        <w:rPr>
          <w:rFonts w:eastAsia="Calibri"/>
          <w:i/>
          <w:spacing w:val="30"/>
        </w:rPr>
        <w:t xml:space="preserve"> </w:t>
      </w:r>
      <w:proofErr w:type="spellStart"/>
      <w:r w:rsidRPr="00470027">
        <w:rPr>
          <w:rFonts w:eastAsia="Calibri"/>
          <w:i/>
          <w:spacing w:val="3"/>
        </w:rPr>
        <w:t>Portfolio</w:t>
      </w:r>
      <w:proofErr w:type="spellEnd"/>
      <w:r w:rsidRPr="00470027">
        <w:rPr>
          <w:rFonts w:eastAsia="Calibri"/>
          <w:i/>
          <w:spacing w:val="13"/>
        </w:rPr>
        <w:t xml:space="preserve"> </w:t>
      </w:r>
      <w:proofErr w:type="spellStart"/>
      <w:r w:rsidRPr="00470027">
        <w:rPr>
          <w:rFonts w:eastAsia="Calibri"/>
          <w:i/>
          <w:spacing w:val="3"/>
        </w:rPr>
        <w:t>Management</w:t>
      </w:r>
      <w:proofErr w:type="spellEnd"/>
      <w:r w:rsidRPr="00470027">
        <w:rPr>
          <w:rFonts w:eastAsia="Calibri"/>
          <w:i/>
          <w:spacing w:val="3"/>
        </w:rPr>
        <w:t>),</w:t>
      </w:r>
      <w:r w:rsidRPr="00470027">
        <w:rPr>
          <w:rFonts w:eastAsia="Calibri"/>
          <w:i/>
          <w:spacing w:val="14"/>
        </w:rPr>
        <w:t xml:space="preserve"> </w:t>
      </w:r>
    </w:p>
    <w:p w14:paraId="2A77875D" w14:textId="77777777" w:rsidR="00EE2622" w:rsidRPr="00470027" w:rsidRDefault="00EE2622" w:rsidP="00EE2622">
      <w:pPr>
        <w:pStyle w:val="ListParagraph"/>
        <w:numPr>
          <w:ilvl w:val="0"/>
          <w:numId w:val="34"/>
        </w:numPr>
        <w:tabs>
          <w:tab w:val="left" w:pos="709"/>
        </w:tabs>
        <w:kinsoku w:val="0"/>
        <w:overflowPunct w:val="0"/>
        <w:ind w:right="141" w:firstLine="414"/>
        <w:rPr>
          <w:rFonts w:eastAsia="Calibri"/>
          <w:i/>
          <w:spacing w:val="29"/>
        </w:rPr>
      </w:pPr>
      <w:r w:rsidRPr="00470027">
        <w:rPr>
          <w:rFonts w:eastAsia="Calibri"/>
          <w:spacing w:val="-1"/>
        </w:rPr>
        <w:t>Paslaugų</w:t>
      </w:r>
      <w:r w:rsidRPr="00470027">
        <w:rPr>
          <w:rFonts w:eastAsia="Calibri"/>
          <w:spacing w:val="2"/>
        </w:rPr>
        <w:t xml:space="preserve"> </w:t>
      </w:r>
      <w:r w:rsidRPr="00470027">
        <w:rPr>
          <w:rFonts w:eastAsia="Calibri"/>
        </w:rPr>
        <w:t>teikimo</w:t>
      </w:r>
      <w:r w:rsidRPr="00470027">
        <w:rPr>
          <w:rFonts w:eastAsia="Calibri"/>
          <w:spacing w:val="27"/>
        </w:rPr>
        <w:t xml:space="preserve"> </w:t>
      </w:r>
      <w:r w:rsidRPr="00470027">
        <w:rPr>
          <w:rFonts w:eastAsia="Calibri"/>
          <w:spacing w:val="-2"/>
        </w:rPr>
        <w:t>lygio</w:t>
      </w:r>
      <w:r w:rsidRPr="00470027">
        <w:rPr>
          <w:rFonts w:eastAsia="Calibri"/>
          <w:spacing w:val="5"/>
        </w:rPr>
        <w:t xml:space="preserve"> </w:t>
      </w:r>
      <w:r w:rsidRPr="00470027">
        <w:rPr>
          <w:rFonts w:eastAsia="Calibri"/>
          <w:spacing w:val="-1"/>
        </w:rPr>
        <w:t>valdymo</w:t>
      </w:r>
      <w:r w:rsidRPr="00470027">
        <w:rPr>
          <w:rFonts w:eastAsia="Calibri"/>
          <w:spacing w:val="5"/>
        </w:rPr>
        <w:t xml:space="preserve"> </w:t>
      </w:r>
      <w:r w:rsidRPr="00470027">
        <w:rPr>
          <w:rFonts w:eastAsia="Calibri"/>
          <w:i/>
          <w:spacing w:val="-2"/>
        </w:rPr>
        <w:t>(angl.</w:t>
      </w:r>
      <w:r w:rsidRPr="00470027">
        <w:rPr>
          <w:rFonts w:eastAsia="Calibri"/>
          <w:i/>
        </w:rPr>
        <w:t xml:space="preserve"> </w:t>
      </w:r>
      <w:proofErr w:type="spellStart"/>
      <w:r w:rsidRPr="00470027">
        <w:rPr>
          <w:rFonts w:eastAsia="Calibri"/>
          <w:i/>
          <w:spacing w:val="-1"/>
        </w:rPr>
        <w:t>Service</w:t>
      </w:r>
      <w:proofErr w:type="spellEnd"/>
      <w:r w:rsidRPr="00470027">
        <w:rPr>
          <w:rFonts w:eastAsia="Calibri"/>
          <w:i/>
          <w:spacing w:val="59"/>
        </w:rPr>
        <w:t xml:space="preserve"> </w:t>
      </w:r>
      <w:proofErr w:type="spellStart"/>
      <w:r w:rsidRPr="00470027">
        <w:rPr>
          <w:rFonts w:eastAsia="Calibri"/>
          <w:i/>
          <w:spacing w:val="-1"/>
        </w:rPr>
        <w:t>Level</w:t>
      </w:r>
      <w:proofErr w:type="spellEnd"/>
      <w:r w:rsidRPr="00470027">
        <w:rPr>
          <w:rFonts w:eastAsia="Calibri"/>
          <w:i/>
          <w:spacing w:val="37"/>
        </w:rPr>
        <w:t xml:space="preserve"> </w:t>
      </w:r>
      <w:proofErr w:type="spellStart"/>
      <w:r w:rsidRPr="00470027">
        <w:rPr>
          <w:rFonts w:eastAsia="Calibri"/>
          <w:i/>
          <w:spacing w:val="-1"/>
        </w:rPr>
        <w:t>Management</w:t>
      </w:r>
      <w:proofErr w:type="spellEnd"/>
      <w:r w:rsidRPr="00470027">
        <w:rPr>
          <w:rFonts w:eastAsia="Calibri"/>
          <w:i/>
          <w:spacing w:val="-1"/>
        </w:rPr>
        <w:t>),</w:t>
      </w:r>
      <w:r w:rsidRPr="00470027">
        <w:rPr>
          <w:rFonts w:eastAsia="Calibri"/>
          <w:i/>
          <w:spacing w:val="29"/>
        </w:rPr>
        <w:t xml:space="preserve"> </w:t>
      </w:r>
    </w:p>
    <w:p w14:paraId="2A77875E" w14:textId="77777777" w:rsidR="00EE2622" w:rsidRPr="00F15410" w:rsidRDefault="00EE2622" w:rsidP="00EE2622">
      <w:pPr>
        <w:pStyle w:val="Footer"/>
        <w:numPr>
          <w:ilvl w:val="0"/>
          <w:numId w:val="34"/>
        </w:numPr>
        <w:tabs>
          <w:tab w:val="clear" w:pos="4819"/>
          <w:tab w:val="clear" w:pos="9638"/>
          <w:tab w:val="left" w:pos="709"/>
          <w:tab w:val="center" w:pos="1418"/>
          <w:tab w:val="left" w:pos="1701"/>
          <w:tab w:val="right" w:pos="8640"/>
        </w:tabs>
        <w:ind w:firstLine="414"/>
        <w:rPr>
          <w:rFonts w:ascii="Times New Roman" w:eastAsia="Times New Roman" w:hAnsi="Times New Roman" w:cs="Times New Roman"/>
          <w:sz w:val="24"/>
          <w:szCs w:val="24"/>
          <w:lang w:eastAsia="lt-LT"/>
        </w:rPr>
      </w:pPr>
      <w:r>
        <w:rPr>
          <w:rFonts w:ascii="Times New Roman" w:eastAsia="Calibri" w:hAnsi="Times New Roman" w:cs="Times New Roman"/>
          <w:spacing w:val="-1"/>
          <w:sz w:val="24"/>
        </w:rPr>
        <w:t>Žinių</w:t>
      </w:r>
      <w:r>
        <w:rPr>
          <w:rFonts w:ascii="Times New Roman" w:eastAsia="Calibri" w:hAnsi="Times New Roman" w:cs="Times New Roman"/>
          <w:spacing w:val="28"/>
          <w:sz w:val="24"/>
        </w:rPr>
        <w:t xml:space="preserve"> </w:t>
      </w:r>
      <w:r>
        <w:rPr>
          <w:rFonts w:ascii="Times New Roman" w:eastAsia="Calibri" w:hAnsi="Times New Roman" w:cs="Times New Roman"/>
          <w:spacing w:val="-1"/>
          <w:sz w:val="24"/>
        </w:rPr>
        <w:t>valdymo</w:t>
      </w:r>
      <w:r>
        <w:rPr>
          <w:rFonts w:ascii="Times New Roman" w:eastAsia="Calibri" w:hAnsi="Times New Roman" w:cs="Times New Roman"/>
          <w:spacing w:val="30"/>
          <w:sz w:val="24"/>
        </w:rPr>
        <w:t xml:space="preserve"> </w:t>
      </w:r>
      <w:r>
        <w:rPr>
          <w:rFonts w:ascii="Times New Roman" w:eastAsia="Calibri" w:hAnsi="Times New Roman" w:cs="Times New Roman"/>
          <w:i/>
          <w:spacing w:val="2"/>
          <w:sz w:val="24"/>
        </w:rPr>
        <w:t>(angl.</w:t>
      </w:r>
      <w:r>
        <w:rPr>
          <w:rFonts w:ascii="Times New Roman" w:eastAsia="Calibri" w:hAnsi="Times New Roman" w:cs="Times New Roman"/>
          <w:i/>
          <w:spacing w:val="28"/>
          <w:sz w:val="24"/>
        </w:rPr>
        <w:t xml:space="preserve"> </w:t>
      </w:r>
      <w:proofErr w:type="spellStart"/>
      <w:r>
        <w:rPr>
          <w:rFonts w:ascii="Times New Roman" w:eastAsia="Calibri" w:hAnsi="Times New Roman" w:cs="Times New Roman"/>
          <w:i/>
          <w:spacing w:val="3"/>
          <w:sz w:val="24"/>
        </w:rPr>
        <w:t>Knowledge</w:t>
      </w:r>
      <w:proofErr w:type="spellEnd"/>
      <w:r>
        <w:rPr>
          <w:rFonts w:ascii="Times New Roman" w:eastAsia="Calibri" w:hAnsi="Times New Roman" w:cs="Times New Roman"/>
          <w:i/>
          <w:spacing w:val="8"/>
          <w:sz w:val="24"/>
        </w:rPr>
        <w:t xml:space="preserve"> </w:t>
      </w:r>
      <w:proofErr w:type="spellStart"/>
      <w:r>
        <w:rPr>
          <w:rFonts w:ascii="Times New Roman" w:eastAsia="Calibri" w:hAnsi="Times New Roman" w:cs="Times New Roman"/>
          <w:i/>
          <w:spacing w:val="3"/>
          <w:sz w:val="24"/>
        </w:rPr>
        <w:t>Management</w:t>
      </w:r>
      <w:proofErr w:type="spellEnd"/>
      <w:r>
        <w:rPr>
          <w:rFonts w:ascii="Times New Roman" w:eastAsia="Calibri" w:hAnsi="Times New Roman" w:cs="Times New Roman"/>
          <w:i/>
          <w:spacing w:val="3"/>
          <w:sz w:val="24"/>
        </w:rPr>
        <w:t>)</w:t>
      </w:r>
      <w:r>
        <w:rPr>
          <w:rFonts w:ascii="Times New Roman" w:eastAsia="Calibri" w:hAnsi="Times New Roman" w:cs="Times New Roman"/>
          <w:spacing w:val="3"/>
          <w:sz w:val="24"/>
        </w:rPr>
        <w:t>.</w:t>
      </w:r>
    </w:p>
    <w:p w14:paraId="2A77875F" w14:textId="77777777" w:rsidR="00EE2622" w:rsidRPr="00F15410" w:rsidRDefault="00EE2622" w:rsidP="00EE2622">
      <w:pPr>
        <w:pStyle w:val="ListParagraph"/>
        <w:numPr>
          <w:ilvl w:val="1"/>
          <w:numId w:val="25"/>
        </w:numPr>
        <w:jc w:val="both"/>
        <w:rPr>
          <w:rFonts w:eastAsia="Times New Roman"/>
          <w:spacing w:val="-1"/>
        </w:rPr>
      </w:pPr>
      <w:proofErr w:type="spellStart"/>
      <w:r w:rsidRPr="00F15410">
        <w:rPr>
          <w:rFonts w:eastAsia="Times New Roman"/>
          <w:color w:val="000000"/>
        </w:rPr>
        <w:t>Ivanti</w:t>
      </w:r>
      <w:proofErr w:type="spellEnd"/>
      <w:r w:rsidRPr="00F15410">
        <w:rPr>
          <w:rFonts w:eastAsia="Times New Roman"/>
          <w:color w:val="000000"/>
        </w:rPr>
        <w:t xml:space="preserve"> </w:t>
      </w:r>
      <w:proofErr w:type="spellStart"/>
      <w:r w:rsidRPr="00F15410">
        <w:rPr>
          <w:rFonts w:eastAsia="Times New Roman"/>
          <w:color w:val="000000"/>
        </w:rPr>
        <w:t>Service</w:t>
      </w:r>
      <w:proofErr w:type="spellEnd"/>
      <w:r w:rsidRPr="00F15410">
        <w:rPr>
          <w:rFonts w:eastAsia="Times New Roman"/>
          <w:color w:val="000000"/>
        </w:rPr>
        <w:t xml:space="preserve"> Manager </w:t>
      </w:r>
      <w:r w:rsidRPr="00F15410">
        <w:rPr>
          <w:rFonts w:eastAsia="Times New Roman"/>
          <w:spacing w:val="-1"/>
        </w:rPr>
        <w:t>programinė įranga</w:t>
      </w:r>
      <w:r w:rsidRPr="00F15410">
        <w:rPr>
          <w:rFonts w:eastAsia="Times New Roman"/>
          <w:spacing w:val="40"/>
        </w:rPr>
        <w:t xml:space="preserve"> </w:t>
      </w:r>
      <w:r w:rsidRPr="00F15410">
        <w:rPr>
          <w:rFonts w:eastAsia="Times New Roman"/>
        </w:rPr>
        <w:t xml:space="preserve">turi </w:t>
      </w:r>
      <w:proofErr w:type="spellStart"/>
      <w:r w:rsidRPr="00F15410">
        <w:rPr>
          <w:rFonts w:eastAsia="Times New Roman"/>
          <w:spacing w:val="-1"/>
        </w:rPr>
        <w:t>PinkVerify</w:t>
      </w:r>
      <w:proofErr w:type="spellEnd"/>
      <w:r w:rsidRPr="00F15410">
        <w:rPr>
          <w:rFonts w:eastAsia="Times New Roman"/>
          <w:spacing w:val="-1"/>
        </w:rPr>
        <w:t>™</w:t>
      </w:r>
      <w:r w:rsidRPr="00F15410">
        <w:rPr>
          <w:rFonts w:eastAsia="Times New Roman"/>
          <w:spacing w:val="30"/>
        </w:rPr>
        <w:t xml:space="preserve"> </w:t>
      </w:r>
      <w:proofErr w:type="spellStart"/>
      <w:r w:rsidRPr="00F15410">
        <w:rPr>
          <w:rFonts w:eastAsia="Times New Roman"/>
          <w:spacing w:val="-1"/>
        </w:rPr>
        <w:t>sertifikaciją</w:t>
      </w:r>
      <w:proofErr w:type="spellEnd"/>
      <w:r w:rsidRPr="00F15410">
        <w:rPr>
          <w:rFonts w:eastAsia="Times New Roman"/>
          <w:spacing w:val="-1"/>
        </w:rPr>
        <w:t>,</w:t>
      </w:r>
      <w:r w:rsidRPr="00F15410">
        <w:rPr>
          <w:rFonts w:eastAsia="Times New Roman"/>
          <w:spacing w:val="40"/>
        </w:rPr>
        <w:t xml:space="preserve"> </w:t>
      </w:r>
      <w:r w:rsidRPr="00F15410">
        <w:rPr>
          <w:rFonts w:eastAsia="Times New Roman"/>
        </w:rPr>
        <w:t>kuri</w:t>
      </w:r>
      <w:r w:rsidRPr="00F15410">
        <w:rPr>
          <w:rFonts w:eastAsia="Times New Roman"/>
          <w:spacing w:val="-1"/>
        </w:rPr>
        <w:t xml:space="preserve"> atitinka</w:t>
      </w:r>
      <w:r w:rsidRPr="00F15410">
        <w:rPr>
          <w:rFonts w:eastAsia="Times New Roman"/>
          <w:spacing w:val="39"/>
        </w:rPr>
        <w:t xml:space="preserve"> </w:t>
      </w:r>
      <w:r w:rsidRPr="00F15410">
        <w:rPr>
          <w:rFonts w:eastAsia="Times New Roman"/>
        </w:rPr>
        <w:t xml:space="preserve">visus </w:t>
      </w:r>
      <w:r w:rsidRPr="00F15410">
        <w:rPr>
          <w:rFonts w:eastAsia="Times New Roman"/>
          <w:spacing w:val="-1"/>
        </w:rPr>
        <w:t>apibrėžtus</w:t>
      </w:r>
      <w:r w:rsidRPr="00F15410">
        <w:rPr>
          <w:rFonts w:eastAsia="Times New Roman"/>
          <w:spacing w:val="41"/>
        </w:rPr>
        <w:t xml:space="preserve"> </w:t>
      </w:r>
      <w:r w:rsidRPr="00F15410">
        <w:rPr>
          <w:rFonts w:eastAsia="Times New Roman"/>
          <w:spacing w:val="-1"/>
        </w:rPr>
        <w:t>privalomus</w:t>
      </w:r>
      <w:r w:rsidRPr="00F15410">
        <w:rPr>
          <w:rFonts w:eastAsia="Times New Roman"/>
        </w:rPr>
        <w:t xml:space="preserve"> ir </w:t>
      </w:r>
      <w:r w:rsidRPr="00F15410">
        <w:rPr>
          <w:rFonts w:eastAsia="Times New Roman"/>
          <w:spacing w:val="-1"/>
        </w:rPr>
        <w:t>integravimo</w:t>
      </w:r>
      <w:r w:rsidRPr="00F15410">
        <w:rPr>
          <w:rFonts w:eastAsia="Times New Roman"/>
        </w:rPr>
        <w:t xml:space="preserve"> </w:t>
      </w:r>
      <w:r w:rsidRPr="00F15410">
        <w:rPr>
          <w:rFonts w:eastAsia="Times New Roman"/>
          <w:spacing w:val="-1"/>
        </w:rPr>
        <w:t>kriterijus</w:t>
      </w:r>
      <w:r w:rsidRPr="00F15410">
        <w:rPr>
          <w:rFonts w:eastAsia="Times New Roman"/>
        </w:rPr>
        <w:t xml:space="preserve"> 13</w:t>
      </w:r>
      <w:r w:rsidRPr="00F15410">
        <w:rPr>
          <w:rFonts w:eastAsia="Times New Roman"/>
          <w:spacing w:val="47"/>
        </w:rPr>
        <w:t xml:space="preserve"> </w:t>
      </w:r>
      <w:r w:rsidRPr="00F15410">
        <w:rPr>
          <w:rFonts w:eastAsia="Times New Roman"/>
          <w:spacing w:val="-1"/>
        </w:rPr>
        <w:t>(trylikai)</w:t>
      </w:r>
      <w:r w:rsidRPr="00F15410">
        <w:rPr>
          <w:rFonts w:eastAsia="Times New Roman"/>
          <w:spacing w:val="4"/>
        </w:rPr>
        <w:t xml:space="preserve"> </w:t>
      </w:r>
      <w:r w:rsidR="00633173">
        <w:rPr>
          <w:rFonts w:eastAsia="Times New Roman"/>
          <w:spacing w:val="4"/>
        </w:rPr>
        <w:t xml:space="preserve">aukščiau nurodytų </w:t>
      </w:r>
      <w:r w:rsidRPr="00F15410">
        <w:rPr>
          <w:rFonts w:eastAsia="Times New Roman"/>
          <w:spacing w:val="-2"/>
        </w:rPr>
        <w:t>IT</w:t>
      </w:r>
      <w:r w:rsidRPr="00F15410">
        <w:rPr>
          <w:rFonts w:eastAsia="Times New Roman"/>
        </w:rPr>
        <w:t xml:space="preserve"> </w:t>
      </w:r>
      <w:r w:rsidRPr="00F15410">
        <w:rPr>
          <w:rFonts w:eastAsia="Times New Roman"/>
          <w:spacing w:val="-1"/>
        </w:rPr>
        <w:t>paslaugų</w:t>
      </w:r>
      <w:r w:rsidRPr="00F15410">
        <w:rPr>
          <w:rFonts w:eastAsia="Times New Roman"/>
        </w:rPr>
        <w:t xml:space="preserve"> valdymo </w:t>
      </w:r>
      <w:r w:rsidRPr="00F15410">
        <w:rPr>
          <w:rFonts w:eastAsia="Times New Roman"/>
          <w:spacing w:val="-1"/>
        </w:rPr>
        <w:t xml:space="preserve">procesų. </w:t>
      </w:r>
    </w:p>
    <w:p w14:paraId="2A778760" w14:textId="77777777" w:rsidR="00EE2622" w:rsidRDefault="00EE2622" w:rsidP="00EE2622">
      <w:pPr>
        <w:spacing w:after="0" w:line="240" w:lineRule="auto"/>
        <w:ind w:left="709"/>
        <w:jc w:val="both"/>
        <w:rPr>
          <w:rFonts w:ascii="Times New Roman" w:eastAsia="Times New Roman" w:hAnsi="Times New Roman" w:cs="Times New Roman"/>
          <w:spacing w:val="-1"/>
          <w:sz w:val="24"/>
          <w:szCs w:val="24"/>
        </w:rPr>
      </w:pPr>
      <w:hyperlink r:id="rId9" w:history="1">
        <w:r>
          <w:rPr>
            <w:rStyle w:val="Hyperlink"/>
            <w:rFonts w:ascii="Times New Roman" w:eastAsia="Times New Roman" w:hAnsi="Times New Roman" w:cs="Times New Roman"/>
            <w:color w:val="0000FF"/>
            <w:spacing w:val="-1"/>
            <w:sz w:val="24"/>
            <w:szCs w:val="24"/>
          </w:rPr>
          <w:t>https://www.pinkelephant.com/en–ca/PinkVERIFY/PinkVERIFYToolsets</w:t>
        </w:r>
      </w:hyperlink>
    </w:p>
    <w:p w14:paraId="2A778761" w14:textId="77777777" w:rsidR="00EE2622" w:rsidRPr="0059580B" w:rsidRDefault="00EE2622" w:rsidP="00EE2622">
      <w:pPr>
        <w:pStyle w:val="Footer"/>
        <w:tabs>
          <w:tab w:val="clear" w:pos="4819"/>
          <w:tab w:val="clear" w:pos="9638"/>
          <w:tab w:val="center" w:pos="1418"/>
          <w:tab w:val="left" w:pos="1701"/>
          <w:tab w:val="right" w:pos="8640"/>
        </w:tabs>
        <w:ind w:left="709"/>
        <w:jc w:val="both"/>
        <w:rPr>
          <w:rFonts w:ascii="Times New Roman" w:eastAsia="Times New Roman" w:hAnsi="Times New Roman" w:cs="Times New Roman"/>
          <w:b/>
          <w:sz w:val="24"/>
          <w:szCs w:val="24"/>
          <w:lang w:eastAsia="lt-LT"/>
        </w:rPr>
      </w:pPr>
      <w:hyperlink r:id="rId10" w:history="1">
        <w:r>
          <w:rPr>
            <w:rStyle w:val="Hyperlink"/>
            <w:rFonts w:ascii="Times New Roman" w:eastAsia="Calibri" w:hAnsi="Times New Roman" w:cs="Times New Roman"/>
            <w:color w:val="0000FF"/>
            <w:sz w:val="24"/>
            <w:szCs w:val="24"/>
          </w:rPr>
          <w:t>https://heatsoftware.com/about/press–releases/pink–elephant–certifies–heat–softwares–heat–service–management–for–13–itil–processes/</w:t>
        </w:r>
      </w:hyperlink>
    </w:p>
    <w:p w14:paraId="2A778762" w14:textId="77777777" w:rsidR="00EE2622" w:rsidRPr="00F15410"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Kiekvienas konkretus </w:t>
      </w:r>
      <w:r>
        <w:rPr>
          <w:rFonts w:ascii="Times New Roman" w:eastAsia="Times New Roman" w:hAnsi="Times New Roman" w:cs="Times New Roman"/>
          <w:color w:val="000000"/>
          <w:sz w:val="24"/>
          <w:szCs w:val="24"/>
        </w:rPr>
        <w:t xml:space="preserve">proceso įdiegimas realizuotas </w:t>
      </w:r>
      <w:proofErr w:type="spellStart"/>
      <w:r>
        <w:rPr>
          <w:rFonts w:ascii="Times New Roman" w:eastAsia="Times New Roman" w:hAnsi="Times New Roman" w:cs="Times New Roman"/>
          <w:color w:val="000000"/>
          <w:sz w:val="24"/>
          <w:szCs w:val="24"/>
        </w:rPr>
        <w:t>Ivanti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Service</w:t>
      </w:r>
      <w:proofErr w:type="spellEnd"/>
      <w:r>
        <w:rPr>
          <w:rFonts w:ascii="Times New Roman" w:eastAsia="Times New Roman" w:hAnsi="Times New Roman" w:cs="Times New Roman"/>
          <w:color w:val="000000"/>
          <w:sz w:val="24"/>
          <w:szCs w:val="24"/>
        </w:rPr>
        <w:t xml:space="preserve"> Manager  programinėje įrangoje trijose PVP sprendimo aplinkose:</w:t>
      </w:r>
    </w:p>
    <w:p w14:paraId="2A778763" w14:textId="77777777" w:rsidR="00EE2622" w:rsidRDefault="00EE2622" w:rsidP="00EE2622">
      <w:pPr>
        <w:pStyle w:val="Footer"/>
        <w:numPr>
          <w:ilvl w:val="0"/>
          <w:numId w:val="32"/>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kūrimo aplinkoje (angl. </w:t>
      </w:r>
      <w:proofErr w:type="spellStart"/>
      <w:r>
        <w:rPr>
          <w:rFonts w:ascii="Times New Roman" w:eastAsia="Times New Roman" w:hAnsi="Times New Roman" w:cs="Times New Roman"/>
          <w:sz w:val="24"/>
          <w:szCs w:val="24"/>
          <w:lang w:eastAsia="lt-LT"/>
        </w:rPr>
        <w:t>development</w:t>
      </w:r>
      <w:proofErr w:type="spellEnd"/>
      <w:r>
        <w:rPr>
          <w:rFonts w:ascii="Times New Roman" w:eastAsia="Times New Roman" w:hAnsi="Times New Roman" w:cs="Times New Roman"/>
          <w:sz w:val="24"/>
          <w:szCs w:val="24"/>
          <w:lang w:eastAsia="lt-LT"/>
        </w:rPr>
        <w:t>);</w:t>
      </w:r>
    </w:p>
    <w:p w14:paraId="2A778764" w14:textId="77777777" w:rsidR="00EE2622" w:rsidRDefault="00EE2622" w:rsidP="00EE2622">
      <w:pPr>
        <w:pStyle w:val="Footer"/>
        <w:numPr>
          <w:ilvl w:val="0"/>
          <w:numId w:val="32"/>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naudotojų testavimo aplinkoje (angl. </w:t>
      </w:r>
      <w:proofErr w:type="spellStart"/>
      <w:r>
        <w:rPr>
          <w:rFonts w:ascii="Times New Roman" w:eastAsia="Times New Roman" w:hAnsi="Times New Roman" w:cs="Times New Roman"/>
          <w:sz w:val="24"/>
          <w:szCs w:val="24"/>
          <w:lang w:eastAsia="lt-LT"/>
        </w:rPr>
        <w:t>user</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acceptance</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testing</w:t>
      </w:r>
      <w:proofErr w:type="spellEnd"/>
      <w:r>
        <w:rPr>
          <w:rFonts w:ascii="Times New Roman" w:eastAsia="Times New Roman" w:hAnsi="Times New Roman" w:cs="Times New Roman"/>
          <w:sz w:val="24"/>
          <w:szCs w:val="24"/>
          <w:lang w:eastAsia="lt-LT"/>
        </w:rPr>
        <w:t>);</w:t>
      </w:r>
    </w:p>
    <w:p w14:paraId="2A778765" w14:textId="77777777" w:rsidR="00EE2622" w:rsidRPr="00F15410" w:rsidRDefault="00EE2622" w:rsidP="00EE2622">
      <w:pPr>
        <w:pStyle w:val="Footer"/>
        <w:numPr>
          <w:ilvl w:val="0"/>
          <w:numId w:val="32"/>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gamybinėje aplinkoje (angl. </w:t>
      </w:r>
      <w:proofErr w:type="spellStart"/>
      <w:r>
        <w:rPr>
          <w:rFonts w:ascii="Times New Roman" w:eastAsia="Times New Roman" w:hAnsi="Times New Roman" w:cs="Times New Roman"/>
          <w:sz w:val="24"/>
          <w:szCs w:val="24"/>
          <w:lang w:eastAsia="lt-LT"/>
        </w:rPr>
        <w:t>production</w:t>
      </w:r>
      <w:proofErr w:type="spellEnd"/>
      <w:r>
        <w:rPr>
          <w:rFonts w:ascii="Times New Roman" w:eastAsia="Times New Roman" w:hAnsi="Times New Roman" w:cs="Times New Roman"/>
          <w:sz w:val="24"/>
          <w:szCs w:val="24"/>
          <w:lang w:eastAsia="lt-LT"/>
        </w:rPr>
        <w:t>).</w:t>
      </w:r>
    </w:p>
    <w:p w14:paraId="2A778766" w14:textId="77777777" w:rsidR="00EE2622" w:rsidRPr="005D40EB"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Calibri" w:hAnsi="Times New Roman" w:cs="Times New Roman"/>
          <w:spacing w:val="-3"/>
          <w:sz w:val="24"/>
        </w:rPr>
        <w:t>G</w:t>
      </w:r>
      <w:r>
        <w:rPr>
          <w:rFonts w:ascii="Times New Roman" w:eastAsia="Calibri" w:hAnsi="Times New Roman" w:cs="Times New Roman"/>
          <w:spacing w:val="-1"/>
          <w:sz w:val="24"/>
        </w:rPr>
        <w:t>alutinių</w:t>
      </w:r>
      <w:r>
        <w:rPr>
          <w:rFonts w:ascii="Times New Roman" w:eastAsia="Calibri" w:hAnsi="Times New Roman" w:cs="Times New Roman"/>
          <w:spacing w:val="45"/>
          <w:sz w:val="24"/>
        </w:rPr>
        <w:t xml:space="preserve"> </w:t>
      </w:r>
      <w:r>
        <w:rPr>
          <w:rFonts w:ascii="Times New Roman" w:eastAsia="Calibri" w:hAnsi="Times New Roman" w:cs="Times New Roman"/>
          <w:spacing w:val="-1"/>
          <w:sz w:val="24"/>
        </w:rPr>
        <w:t>naudotojų</w:t>
      </w:r>
      <w:r>
        <w:rPr>
          <w:rFonts w:ascii="Times New Roman" w:eastAsia="Calibri" w:hAnsi="Times New Roman" w:cs="Times New Roman"/>
          <w:sz w:val="24"/>
        </w:rPr>
        <w:t xml:space="preserve"> </w:t>
      </w:r>
      <w:r>
        <w:rPr>
          <w:rFonts w:ascii="Times New Roman" w:eastAsia="Calibri" w:hAnsi="Times New Roman" w:cs="Times New Roman"/>
          <w:spacing w:val="-1"/>
          <w:sz w:val="24"/>
        </w:rPr>
        <w:t>(aptarnaujamų</w:t>
      </w:r>
      <w:r>
        <w:rPr>
          <w:rFonts w:ascii="Times New Roman" w:eastAsia="Calibri" w:hAnsi="Times New Roman" w:cs="Times New Roman"/>
          <w:spacing w:val="2"/>
          <w:sz w:val="24"/>
        </w:rPr>
        <w:t xml:space="preserve"> </w:t>
      </w:r>
      <w:r>
        <w:rPr>
          <w:rFonts w:ascii="Times New Roman" w:eastAsia="Calibri" w:hAnsi="Times New Roman" w:cs="Times New Roman"/>
          <w:spacing w:val="-1"/>
          <w:sz w:val="24"/>
        </w:rPr>
        <w:t>naudotojų)</w:t>
      </w:r>
      <w:r>
        <w:rPr>
          <w:rFonts w:ascii="Times New Roman" w:eastAsia="Calibri" w:hAnsi="Times New Roman" w:cs="Times New Roman"/>
          <w:sz w:val="24"/>
        </w:rPr>
        <w:t xml:space="preserve"> </w:t>
      </w:r>
      <w:r>
        <w:rPr>
          <w:rFonts w:ascii="Times New Roman" w:eastAsia="Calibri" w:hAnsi="Times New Roman" w:cs="Times New Roman"/>
          <w:spacing w:val="-1"/>
          <w:sz w:val="24"/>
        </w:rPr>
        <w:t>skaičius</w:t>
      </w:r>
      <w:r>
        <w:rPr>
          <w:rFonts w:ascii="Times New Roman" w:eastAsia="Calibri" w:hAnsi="Times New Roman" w:cs="Times New Roman"/>
          <w:spacing w:val="43"/>
          <w:sz w:val="24"/>
        </w:rPr>
        <w:t xml:space="preserve"> </w:t>
      </w:r>
      <w:r>
        <w:rPr>
          <w:rFonts w:ascii="Times New Roman" w:eastAsia="Calibri" w:hAnsi="Times New Roman" w:cs="Times New Roman"/>
          <w:spacing w:val="-2"/>
          <w:sz w:val="24"/>
        </w:rPr>
        <w:t>yra</w:t>
      </w:r>
      <w:r>
        <w:rPr>
          <w:rFonts w:ascii="Times New Roman" w:eastAsia="Calibri" w:hAnsi="Times New Roman" w:cs="Times New Roman"/>
          <w:spacing w:val="40"/>
          <w:sz w:val="24"/>
        </w:rPr>
        <w:t xml:space="preserve"> </w:t>
      </w:r>
      <w:r>
        <w:rPr>
          <w:rFonts w:ascii="Times New Roman" w:eastAsia="Calibri" w:hAnsi="Times New Roman" w:cs="Times New Roman"/>
          <w:spacing w:val="-1"/>
          <w:sz w:val="24"/>
        </w:rPr>
        <w:t>neribojamas ir atskiros licencijos jiems nereikalingos. Licencijos yra taikomos tik specialistų (</w:t>
      </w:r>
      <w:proofErr w:type="spellStart"/>
      <w:r>
        <w:rPr>
          <w:rFonts w:ascii="Times New Roman" w:eastAsia="Calibri" w:hAnsi="Times New Roman" w:cs="Times New Roman"/>
          <w:spacing w:val="-1"/>
          <w:sz w:val="24"/>
        </w:rPr>
        <w:t>sprendėjams</w:t>
      </w:r>
      <w:proofErr w:type="spellEnd"/>
      <w:r>
        <w:rPr>
          <w:rFonts w:ascii="Times New Roman" w:eastAsia="Calibri" w:hAnsi="Times New Roman" w:cs="Times New Roman"/>
          <w:spacing w:val="-1"/>
          <w:sz w:val="24"/>
        </w:rPr>
        <w:t>) prisijungimams.</w:t>
      </w:r>
    </w:p>
    <w:p w14:paraId="2A778767" w14:textId="77777777" w:rsidR="00EE2622" w:rsidRPr="0059580B" w:rsidRDefault="00EE2622" w:rsidP="00EE2622">
      <w:pPr>
        <w:pStyle w:val="Footer"/>
        <w:tabs>
          <w:tab w:val="clear" w:pos="4819"/>
          <w:tab w:val="clear" w:pos="9638"/>
          <w:tab w:val="center" w:pos="1418"/>
          <w:tab w:val="left" w:pos="1701"/>
          <w:tab w:val="right" w:pos="8640"/>
        </w:tabs>
        <w:rPr>
          <w:rFonts w:ascii="Times New Roman" w:eastAsia="Times New Roman" w:hAnsi="Times New Roman" w:cs="Times New Roman"/>
          <w:sz w:val="24"/>
          <w:szCs w:val="24"/>
          <w:lang w:eastAsia="lt-LT"/>
        </w:rPr>
      </w:pPr>
    </w:p>
    <w:p w14:paraId="2A778768" w14:textId="77777777" w:rsidR="00EE2622" w:rsidRDefault="00EE2622" w:rsidP="00EE2622">
      <w:pPr>
        <w:pStyle w:val="Footer"/>
        <w:numPr>
          <w:ilvl w:val="0"/>
          <w:numId w:val="25"/>
        </w:numPr>
        <w:tabs>
          <w:tab w:val="clear" w:pos="4819"/>
          <w:tab w:val="clear" w:pos="9638"/>
          <w:tab w:val="center" w:pos="1418"/>
          <w:tab w:val="left" w:pos="1701"/>
          <w:tab w:val="right" w:pos="8640"/>
        </w:tabs>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Reikalavimai PVP modernizavimo paslaugoms</w:t>
      </w:r>
    </w:p>
    <w:p w14:paraId="2A778769" w14:textId="77777777" w:rsidR="00EE2622" w:rsidRDefault="00EE2622" w:rsidP="00EE2622">
      <w:pPr>
        <w:pStyle w:val="Footer"/>
        <w:tabs>
          <w:tab w:val="clear" w:pos="4819"/>
          <w:tab w:val="clear" w:pos="9638"/>
          <w:tab w:val="center" w:pos="1418"/>
          <w:tab w:val="left" w:pos="1701"/>
          <w:tab w:val="right" w:pos="8640"/>
        </w:tabs>
        <w:ind w:left="360"/>
        <w:jc w:val="center"/>
        <w:rPr>
          <w:rFonts w:ascii="Times New Roman" w:eastAsia="Times New Roman" w:hAnsi="Times New Roman" w:cs="Times New Roman"/>
          <w:b/>
          <w:sz w:val="24"/>
          <w:szCs w:val="24"/>
          <w:lang w:eastAsia="lt-LT"/>
        </w:rPr>
      </w:pPr>
    </w:p>
    <w:p w14:paraId="2A77876A"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Modernizavimo paslaugos apima PVP funkcionalumų projektavimą, programavimą, testavimą, diegimą, dokumentavimą, duomenų migravimą, PO atsakingų asmenų konsultavimą bei kitas paslaugas, reikalingas naujiems PVP funkcionalumas sukurti remiantis ITIL (angl.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Infrastructure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Library</w:t>
      </w:r>
      <w:proofErr w:type="spellEnd"/>
      <w:r>
        <w:rPr>
          <w:rFonts w:ascii="Times New Roman" w:eastAsia="Times New Roman" w:hAnsi="Times New Roman" w:cs="Times New Roman"/>
          <w:sz w:val="24"/>
          <w:szCs w:val="24"/>
        </w:rPr>
        <w:t>) procesų gerąj</w:t>
      </w:r>
      <w:r w:rsidR="00A262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praktika.</w:t>
      </w:r>
    </w:p>
    <w:p w14:paraId="2A77876B"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Tiekėjai turės atlikti konkrečių procesų projektavimo paslaugas, nustatant projekto apimtį, sudarant tvarkaraštį.</w:t>
      </w:r>
    </w:p>
    <w:p w14:paraId="2A77876C"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 turės atlikti konkrečių procesų dokumentavimo paslaugas.</w:t>
      </w:r>
    </w:p>
    <w:p w14:paraId="2A77876D"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turės atlikti konkretaus proceso įdiegimo paslaugas realizuotas </w:t>
      </w:r>
      <w:proofErr w:type="spellStart"/>
      <w:r>
        <w:rPr>
          <w:rFonts w:ascii="Times New Roman" w:eastAsia="Times New Roman" w:hAnsi="Times New Roman" w:cs="Times New Roman"/>
          <w:sz w:val="24"/>
          <w:szCs w:val="24"/>
          <w:lang w:eastAsia="lt-LT"/>
        </w:rPr>
        <w:t>Ivanti</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Service</w:t>
      </w:r>
      <w:proofErr w:type="spellEnd"/>
      <w:r>
        <w:rPr>
          <w:rFonts w:ascii="Times New Roman" w:eastAsia="Times New Roman" w:hAnsi="Times New Roman" w:cs="Times New Roman"/>
          <w:sz w:val="24"/>
          <w:szCs w:val="24"/>
          <w:lang w:eastAsia="lt-LT"/>
        </w:rPr>
        <w:t xml:space="preserve"> Manager programinėje įrangoje trijose PVP sprendimo aplinkose:</w:t>
      </w:r>
    </w:p>
    <w:p w14:paraId="2A77876E" w14:textId="77777777" w:rsidR="00EE2622" w:rsidRDefault="00EE2622" w:rsidP="00EE2622">
      <w:pPr>
        <w:pStyle w:val="Footer"/>
        <w:numPr>
          <w:ilvl w:val="0"/>
          <w:numId w:val="36"/>
        </w:numPr>
        <w:tabs>
          <w:tab w:val="clear" w:pos="4819"/>
          <w:tab w:val="clear" w:pos="9638"/>
          <w:tab w:val="center" w:pos="1418"/>
          <w:tab w:val="left" w:pos="1701"/>
          <w:tab w:val="right" w:pos="8640"/>
        </w:tabs>
        <w:ind w:firstLine="77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kūrimo aplinkoje (angl. </w:t>
      </w:r>
      <w:proofErr w:type="spellStart"/>
      <w:r>
        <w:rPr>
          <w:rFonts w:ascii="Times New Roman" w:eastAsia="Times New Roman" w:hAnsi="Times New Roman" w:cs="Times New Roman"/>
          <w:sz w:val="24"/>
          <w:szCs w:val="24"/>
          <w:lang w:eastAsia="lt-LT"/>
        </w:rPr>
        <w:t>development</w:t>
      </w:r>
      <w:proofErr w:type="spellEnd"/>
      <w:r>
        <w:rPr>
          <w:rFonts w:ascii="Times New Roman" w:eastAsia="Times New Roman" w:hAnsi="Times New Roman" w:cs="Times New Roman"/>
          <w:sz w:val="24"/>
          <w:szCs w:val="24"/>
          <w:lang w:eastAsia="lt-LT"/>
        </w:rPr>
        <w:t>);</w:t>
      </w:r>
    </w:p>
    <w:p w14:paraId="2A77876F" w14:textId="77777777" w:rsidR="00EE2622" w:rsidRDefault="00EE2622" w:rsidP="00EE2622">
      <w:pPr>
        <w:pStyle w:val="Footer"/>
        <w:numPr>
          <w:ilvl w:val="0"/>
          <w:numId w:val="36"/>
        </w:numPr>
        <w:tabs>
          <w:tab w:val="clear" w:pos="4819"/>
          <w:tab w:val="clear" w:pos="9638"/>
          <w:tab w:val="center" w:pos="1418"/>
          <w:tab w:val="left" w:pos="1701"/>
          <w:tab w:val="right" w:pos="8640"/>
        </w:tabs>
        <w:ind w:firstLine="77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naudotojų testavimo aplinkoje (angl. </w:t>
      </w:r>
      <w:proofErr w:type="spellStart"/>
      <w:r>
        <w:rPr>
          <w:rFonts w:ascii="Times New Roman" w:eastAsia="Times New Roman" w:hAnsi="Times New Roman" w:cs="Times New Roman"/>
          <w:sz w:val="24"/>
          <w:szCs w:val="24"/>
          <w:lang w:eastAsia="lt-LT"/>
        </w:rPr>
        <w:t>user</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acceptance</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testing</w:t>
      </w:r>
      <w:proofErr w:type="spellEnd"/>
      <w:r>
        <w:rPr>
          <w:rFonts w:ascii="Times New Roman" w:eastAsia="Times New Roman" w:hAnsi="Times New Roman" w:cs="Times New Roman"/>
          <w:sz w:val="24"/>
          <w:szCs w:val="24"/>
          <w:lang w:eastAsia="lt-LT"/>
        </w:rPr>
        <w:t>);</w:t>
      </w:r>
    </w:p>
    <w:p w14:paraId="2A778770" w14:textId="77777777" w:rsidR="00EE2622" w:rsidRPr="00F15410" w:rsidRDefault="00EE2622" w:rsidP="00EE2622">
      <w:pPr>
        <w:pStyle w:val="Footer"/>
        <w:numPr>
          <w:ilvl w:val="0"/>
          <w:numId w:val="36"/>
        </w:numPr>
        <w:tabs>
          <w:tab w:val="clear" w:pos="4819"/>
          <w:tab w:val="clear" w:pos="9638"/>
          <w:tab w:val="center" w:pos="1418"/>
          <w:tab w:val="left" w:pos="1701"/>
          <w:tab w:val="right" w:pos="8640"/>
        </w:tabs>
        <w:ind w:firstLine="77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gamybinėje aplinkoje (angl. </w:t>
      </w:r>
      <w:proofErr w:type="spellStart"/>
      <w:r>
        <w:rPr>
          <w:rFonts w:ascii="Times New Roman" w:eastAsia="Times New Roman" w:hAnsi="Times New Roman" w:cs="Times New Roman"/>
          <w:sz w:val="24"/>
          <w:szCs w:val="24"/>
          <w:lang w:eastAsia="lt-LT"/>
        </w:rPr>
        <w:t>production</w:t>
      </w:r>
      <w:proofErr w:type="spellEnd"/>
      <w:r>
        <w:rPr>
          <w:rFonts w:ascii="Times New Roman" w:eastAsia="Times New Roman" w:hAnsi="Times New Roman" w:cs="Times New Roman"/>
          <w:sz w:val="24"/>
          <w:szCs w:val="24"/>
          <w:lang w:eastAsia="lt-LT"/>
        </w:rPr>
        <w:t>).</w:t>
      </w:r>
    </w:p>
    <w:p w14:paraId="2A778771"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 gali užsakyti ir kitas reikalingas PVP sistemos funkcionalumo modernizavimo paslaugas</w:t>
      </w:r>
      <w:r w:rsidR="000C5A12">
        <w:rPr>
          <w:rFonts w:ascii="Times New Roman" w:eastAsia="Times New Roman" w:hAnsi="Times New Roman" w:cs="Times New Roman"/>
          <w:sz w:val="24"/>
          <w:szCs w:val="24"/>
          <w:lang w:eastAsia="lt-LT"/>
        </w:rPr>
        <w:t xml:space="preserve">, </w:t>
      </w:r>
      <w:r w:rsidR="000C5A12" w:rsidRPr="00092313">
        <w:rPr>
          <w:rFonts w:ascii="Times New Roman" w:eastAsia="Times New Roman" w:hAnsi="Times New Roman" w:cs="Times New Roman"/>
          <w:sz w:val="24"/>
          <w:szCs w:val="24"/>
          <w:lang w:eastAsia="lt-LT"/>
        </w:rPr>
        <w:t>įskaitant, bet neapsiribojant, naujų procesų diegimu</w:t>
      </w:r>
      <w:r>
        <w:rPr>
          <w:rFonts w:ascii="Times New Roman" w:eastAsia="Times New Roman" w:hAnsi="Times New Roman" w:cs="Times New Roman"/>
          <w:sz w:val="24"/>
          <w:szCs w:val="24"/>
          <w:lang w:eastAsia="lt-LT"/>
        </w:rPr>
        <w:t>.</w:t>
      </w:r>
    </w:p>
    <w:p w14:paraId="2A778772"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 modernizavimo paslaugas užsako elektroniniu paštu.</w:t>
      </w:r>
    </w:p>
    <w:p w14:paraId="2A778773"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Tiekėjas per 5 darbo dienas nuo modernizavimo paslaugos užsakymo gavimo dienos privalo elektroniniu paštu pateikti PO užsakomų paslaugų įvertinimą, kuriame nurodo atliktinų paslaugų sąrašą nurodytam funkcionalumui įgyvendinti, numatomą skirti darbo valandų skaičių, paslaugų atlikimo terminą su paslaugų atlikimo grafiku.</w:t>
      </w:r>
    </w:p>
    <w:p w14:paraId="2A778774" w14:textId="77777777" w:rsidR="00EE2622" w:rsidRPr="000B6E4D"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 per 5 darbo dienas išnagrinėja Tiekėjo užsakomų paslaugų įvertinimą, jį patvirtina arba pateikia pastabas ir apie tai elektroniniu paštu informuoja Tiekėją.</w:t>
      </w:r>
    </w:p>
    <w:p w14:paraId="2A778775" w14:textId="77777777" w:rsidR="00EE2622" w:rsidRPr="000B6E4D"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 xml:space="preserve">Modernizuotą programinę įrangą Tiekėjas pateikia PO atsakingiems asmenims testavimui ir, jei testavimo metu nustatomos klaidos ar neatitikimai užsakyme ir kituose dokumentuose nurodytiems funkciniams reikalavimams, Tiekėjas nedelsiant (bet ne vėliau kaip per 5 darbo </w:t>
      </w:r>
      <w:r w:rsidRPr="000B6E4D">
        <w:rPr>
          <w:rFonts w:ascii="Times New Roman" w:eastAsia="Times New Roman" w:hAnsi="Times New Roman" w:cs="Times New Roman"/>
          <w:color w:val="000000"/>
          <w:sz w:val="24"/>
          <w:szCs w:val="24"/>
        </w:rPr>
        <w:t xml:space="preserve">dienas nuo pranešimo apie nustatytas klaidas ar neatitikimus išsiuntimo </w:t>
      </w:r>
      <w:r w:rsidRPr="000B6E4D">
        <w:rPr>
          <w:rFonts w:ascii="Times New Roman" w:eastAsia="Calibri" w:hAnsi="Times New Roman" w:cs="Times New Roman"/>
          <w:bCs/>
          <w:sz w:val="24"/>
          <w:szCs w:val="24"/>
          <w:lang w:eastAsia="lt-LT"/>
        </w:rPr>
        <w:t>Tiekėjui</w:t>
      </w:r>
      <w:r>
        <w:rPr>
          <w:rFonts w:ascii="Times New Roman" w:eastAsia="Times New Roman" w:hAnsi="Times New Roman" w:cs="Times New Roman"/>
          <w:color w:val="000000"/>
          <w:sz w:val="24"/>
          <w:szCs w:val="24"/>
        </w:rPr>
        <w:t>) turi atlikti nurodytus PVP</w:t>
      </w:r>
      <w:r w:rsidRPr="00812E22">
        <w:rPr>
          <w:rFonts w:ascii="Times New Roman" w:eastAsia="Times New Roman" w:hAnsi="Times New Roman" w:cs="Times New Roman"/>
          <w:sz w:val="24"/>
          <w:szCs w:val="24"/>
        </w:rPr>
        <w:t xml:space="preserve"> </w:t>
      </w:r>
      <w:r w:rsidRPr="000B6E4D">
        <w:rPr>
          <w:rFonts w:ascii="Times New Roman" w:eastAsia="Times New Roman" w:hAnsi="Times New Roman" w:cs="Times New Roman"/>
          <w:color w:val="000000"/>
          <w:sz w:val="24"/>
          <w:szCs w:val="24"/>
        </w:rPr>
        <w:t xml:space="preserve">programinės įrangos pakeitimus bei ištaisyti nurodytas klaidas. Modernizuotos programinės įrangos testavimą </w:t>
      </w:r>
      <w:r w:rsidRPr="00812E22">
        <w:rPr>
          <w:rFonts w:ascii="Times New Roman" w:eastAsia="Times New Roman" w:hAnsi="Times New Roman" w:cs="Times New Roman"/>
          <w:sz w:val="24"/>
          <w:szCs w:val="24"/>
        </w:rPr>
        <w:t xml:space="preserve">PO </w:t>
      </w:r>
      <w:r w:rsidRPr="000B6E4D">
        <w:rPr>
          <w:rFonts w:ascii="Times New Roman" w:eastAsia="Times New Roman" w:hAnsi="Times New Roman" w:cs="Times New Roman"/>
          <w:color w:val="000000"/>
          <w:sz w:val="24"/>
          <w:szCs w:val="24"/>
        </w:rPr>
        <w:t>atlieka nedelsiant ir ne vėliau kaip per 10 darbo dienų Tiekėjui elektroniniu paštu pateikia informaciją apie nustatytas klaidas ar neatitikimus arba informuoja, kad jie nenustatyti.</w:t>
      </w:r>
    </w:p>
    <w:p w14:paraId="2A778776" w14:textId="77777777" w:rsidR="00EE2622" w:rsidRDefault="00EE2622" w:rsidP="00EE2622">
      <w:pPr>
        <w:pStyle w:val="Footer"/>
        <w:numPr>
          <w:ilvl w:val="1"/>
          <w:numId w:val="25"/>
        </w:numPr>
        <w:tabs>
          <w:tab w:val="clear" w:pos="4819"/>
          <w:tab w:val="clear" w:pos="9638"/>
          <w:tab w:val="center" w:pos="851"/>
          <w:tab w:val="left" w:pos="1701"/>
          <w:tab w:val="right" w:pos="864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Visais atvejais PVP</w:t>
      </w:r>
      <w:r w:rsidRPr="000E49AE">
        <w:rPr>
          <w:rFonts w:ascii="Times New Roman" w:eastAsia="Times New Roman" w:hAnsi="Times New Roman" w:cs="Times New Roman"/>
          <w:sz w:val="24"/>
          <w:szCs w:val="24"/>
          <w:lang w:eastAsia="lt-LT"/>
        </w:rPr>
        <w:t xml:space="preserve"> modernizavimo užsakymų vykdymo metu modernizuotą programinę įrangą Tiekėjas turi perduoti PO atsakingiems asmenims tik visiškai ją ištestavęs ir įsitikinęs, kad j</w:t>
      </w:r>
      <w:r>
        <w:rPr>
          <w:rFonts w:ascii="Times New Roman" w:eastAsia="Times New Roman" w:hAnsi="Times New Roman" w:cs="Times New Roman"/>
          <w:sz w:val="24"/>
          <w:szCs w:val="24"/>
          <w:lang w:eastAsia="lt-LT"/>
        </w:rPr>
        <w:t>ą įdiegus nebus sutrukdytas PVP</w:t>
      </w:r>
      <w:r w:rsidRPr="000E49AE">
        <w:rPr>
          <w:rFonts w:ascii="Times New Roman" w:eastAsia="Times New Roman" w:hAnsi="Times New Roman" w:cs="Times New Roman"/>
          <w:sz w:val="24"/>
          <w:szCs w:val="24"/>
          <w:lang w:eastAsia="lt-LT"/>
        </w:rPr>
        <w:t xml:space="preserve"> veikimas arba jos dalies funkcijų veikimas.</w:t>
      </w:r>
    </w:p>
    <w:p w14:paraId="2A778777" w14:textId="77777777" w:rsidR="00EE2622" w:rsidRPr="00F40992" w:rsidRDefault="00EE2622" w:rsidP="00EE2622">
      <w:pPr>
        <w:pStyle w:val="Footer"/>
        <w:numPr>
          <w:ilvl w:val="1"/>
          <w:numId w:val="25"/>
        </w:numPr>
        <w:tabs>
          <w:tab w:val="clear" w:pos="4819"/>
          <w:tab w:val="clear" w:pos="9638"/>
          <w:tab w:val="left" w:pos="720"/>
          <w:tab w:val="left" w:pos="851"/>
          <w:tab w:val="center" w:pos="1701"/>
          <w:tab w:val="right" w:pos="8640"/>
        </w:tabs>
        <w:jc w:val="both"/>
        <w:rPr>
          <w:rFonts w:ascii="Times New Roman" w:hAnsi="Times New Roman" w:cs="Times New Roman"/>
          <w:sz w:val="24"/>
          <w:szCs w:val="24"/>
          <w:lang w:eastAsia="lt-LT"/>
        </w:rPr>
      </w:pPr>
      <w:r>
        <w:rPr>
          <w:rFonts w:ascii="Times New Roman" w:hAnsi="Times New Roman" w:cs="Times New Roman"/>
          <w:sz w:val="24"/>
          <w:szCs w:val="24"/>
          <w:lang w:eastAsia="lt-LT"/>
        </w:rPr>
        <w:t>Atlikus užsakytas modernizavimo paslaugas ir jas įdiegus į PVP, pasirašomas</w:t>
      </w:r>
      <w:r w:rsidRPr="00515FCE">
        <w:rPr>
          <w:rFonts w:ascii="Times New Roman" w:hAnsi="Times New Roman" w:cs="Times New Roman"/>
          <w:sz w:val="24"/>
          <w:szCs w:val="24"/>
          <w:lang w:eastAsia="lt-LT"/>
        </w:rPr>
        <w:t xml:space="preserve"> </w:t>
      </w:r>
      <w:r w:rsidRPr="000E49AE">
        <w:rPr>
          <w:rFonts w:ascii="Times New Roman" w:eastAsia="Times New Roman" w:hAnsi="Times New Roman" w:cs="Times New Roman"/>
          <w:sz w:val="24"/>
          <w:szCs w:val="24"/>
          <w:lang w:eastAsia="lt-LT"/>
        </w:rPr>
        <w:t>modernizuotos programinės įrangos perdavimo</w:t>
      </w:r>
      <w:r>
        <w:rPr>
          <w:rFonts w:ascii="Times New Roman" w:hAnsi="Times New Roman" w:cs="Times New Roman"/>
          <w:sz w:val="24"/>
          <w:szCs w:val="24"/>
          <w:lang w:eastAsia="lt-LT"/>
        </w:rPr>
        <w:t>-</w:t>
      </w:r>
      <w:r w:rsidRPr="00F40992">
        <w:rPr>
          <w:rFonts w:ascii="Times New Roman" w:hAnsi="Times New Roman" w:cs="Times New Roman"/>
          <w:sz w:val="24"/>
          <w:szCs w:val="24"/>
          <w:lang w:eastAsia="lt-LT"/>
        </w:rPr>
        <w:t>priėmimo aktas, kurį pasirašo PO ir tiekėjas.</w:t>
      </w:r>
    </w:p>
    <w:p w14:paraId="2A778778" w14:textId="77777777" w:rsidR="00EE2622" w:rsidRDefault="00EE2622" w:rsidP="00EE2622">
      <w:pPr>
        <w:pStyle w:val="Footer"/>
        <w:numPr>
          <w:ilvl w:val="1"/>
          <w:numId w:val="25"/>
        </w:numPr>
        <w:tabs>
          <w:tab w:val="clear" w:pos="4819"/>
          <w:tab w:val="clear" w:pos="9638"/>
          <w:tab w:val="center" w:pos="851"/>
          <w:tab w:val="left" w:pos="1701"/>
          <w:tab w:val="right" w:pos="8640"/>
        </w:tabs>
        <w:jc w:val="both"/>
        <w:rPr>
          <w:rFonts w:ascii="Times New Roman" w:eastAsia="Times New Roman" w:hAnsi="Times New Roman" w:cs="Times New Roman"/>
          <w:sz w:val="24"/>
          <w:szCs w:val="24"/>
          <w:lang w:eastAsia="lt-LT"/>
        </w:rPr>
      </w:pPr>
      <w:r w:rsidRPr="000E49AE">
        <w:rPr>
          <w:rFonts w:ascii="Times New Roman" w:eastAsia="Times New Roman" w:hAnsi="Times New Roman" w:cs="Times New Roman"/>
          <w:sz w:val="24"/>
          <w:szCs w:val="24"/>
          <w:lang w:eastAsia="lt-LT"/>
        </w:rPr>
        <w:t xml:space="preserve">Modernizuotai </w:t>
      </w:r>
      <w:r>
        <w:rPr>
          <w:rFonts w:ascii="Times New Roman" w:eastAsia="Times New Roman" w:hAnsi="Times New Roman" w:cs="Times New Roman"/>
          <w:sz w:val="24"/>
          <w:szCs w:val="24"/>
          <w:lang w:eastAsia="lt-LT"/>
        </w:rPr>
        <w:t>PVP</w:t>
      </w:r>
      <w:r w:rsidRPr="000E49AE">
        <w:rPr>
          <w:rFonts w:ascii="Times New Roman" w:eastAsia="Times New Roman" w:hAnsi="Times New Roman" w:cs="Times New Roman"/>
          <w:sz w:val="24"/>
          <w:szCs w:val="24"/>
          <w:lang w:eastAsia="lt-LT"/>
        </w:rPr>
        <w:t xml:space="preserve"> programinei įrangai turi būti suteikiamas 12 mėn. garantinis laikotarpis nuo PO modernizuotos programinės įrangos perdavimo</w:t>
      </w:r>
      <w:r>
        <w:rPr>
          <w:rFonts w:ascii="Times New Roman" w:hAnsi="Times New Roman" w:cs="Times New Roman"/>
          <w:sz w:val="24"/>
          <w:szCs w:val="24"/>
          <w:lang w:eastAsia="lt-LT"/>
        </w:rPr>
        <w:t>-priėmimo</w:t>
      </w:r>
      <w:r w:rsidRPr="000E49AE">
        <w:rPr>
          <w:rFonts w:ascii="Times New Roman" w:eastAsia="Times New Roman" w:hAnsi="Times New Roman" w:cs="Times New Roman"/>
          <w:sz w:val="24"/>
          <w:szCs w:val="24"/>
          <w:lang w:eastAsia="lt-LT"/>
        </w:rPr>
        <w:t xml:space="preserve"> akto pasirašymo dienos, kurio metu Tiekėjas įsipareigoja visus nustatytus modernizuotos programinės įrangos trūkumus šalinti nemokamai.</w:t>
      </w:r>
    </w:p>
    <w:p w14:paraId="2A778779" w14:textId="77777777" w:rsidR="00EE2622" w:rsidRDefault="00EE2622" w:rsidP="00EE2622">
      <w:pPr>
        <w:pStyle w:val="ListParagraph"/>
        <w:ind w:left="360"/>
        <w:contextualSpacing/>
        <w:rPr>
          <w:b/>
        </w:rPr>
      </w:pPr>
    </w:p>
    <w:p w14:paraId="2A77877A" w14:textId="77777777" w:rsidR="00EE2622" w:rsidRPr="0063052C" w:rsidRDefault="00EE2622" w:rsidP="00EE2622">
      <w:pPr>
        <w:pStyle w:val="ListParagraph"/>
        <w:numPr>
          <w:ilvl w:val="0"/>
          <w:numId w:val="25"/>
        </w:numPr>
        <w:contextualSpacing/>
        <w:jc w:val="center"/>
        <w:rPr>
          <w:b/>
        </w:rPr>
      </w:pPr>
      <w:r w:rsidRPr="0063052C">
        <w:rPr>
          <w:b/>
        </w:rPr>
        <w:t>Reikalavimai nacionaliniam saugumui</w:t>
      </w:r>
    </w:p>
    <w:p w14:paraId="2A77877B" w14:textId="77777777" w:rsidR="00EE2622" w:rsidRPr="006E55A5" w:rsidRDefault="00EE2622" w:rsidP="00EE2622">
      <w:pPr>
        <w:tabs>
          <w:tab w:val="left" w:pos="851"/>
          <w:tab w:val="left" w:pos="993"/>
        </w:tabs>
        <w:jc w:val="both"/>
        <w:rPr>
          <w:rFonts w:eastAsia="Times New Roman"/>
        </w:rPr>
      </w:pPr>
    </w:p>
    <w:p w14:paraId="2A77877C" w14:textId="77777777" w:rsidR="00EE2622"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sidRPr="006D765B">
        <w:rPr>
          <w:rFonts w:ascii="Times New Roman" w:eastAsia="Times New Roman" w:hAnsi="Times New Roman" w:cs="Times New Roman"/>
          <w:sz w:val="24"/>
          <w:szCs w:val="24"/>
          <w:lang w:eastAsia="lt-LT"/>
        </w:rPr>
        <w:t>Tiekėjo siūloma paslaugos neturi kelti grėsmės nacionaliniam saugumui. Tiekėjas</w:t>
      </w:r>
      <w:r w:rsidR="00D110C7">
        <w:rPr>
          <w:rFonts w:ascii="Times New Roman" w:eastAsia="Times New Roman" w:hAnsi="Times New Roman" w:cs="Times New Roman"/>
          <w:sz w:val="24"/>
          <w:szCs w:val="24"/>
          <w:lang w:eastAsia="lt-LT"/>
        </w:rPr>
        <w:t>,</w:t>
      </w:r>
      <w:r w:rsidRPr="006D765B">
        <w:rPr>
          <w:rFonts w:ascii="Times New Roman" w:eastAsia="Times New Roman" w:hAnsi="Times New Roman" w:cs="Times New Roman"/>
          <w:sz w:val="24"/>
          <w:szCs w:val="24"/>
          <w:lang w:eastAsia="lt-LT"/>
        </w:rPr>
        <w:t xml:space="preserve"> teikdamas ir pasirašydamas pasiūlymą</w:t>
      </w:r>
      <w:r w:rsidR="00D110C7">
        <w:rPr>
          <w:rFonts w:ascii="Times New Roman" w:eastAsia="Times New Roman" w:hAnsi="Times New Roman" w:cs="Times New Roman"/>
          <w:sz w:val="24"/>
          <w:szCs w:val="24"/>
          <w:lang w:eastAsia="lt-LT"/>
        </w:rPr>
        <w:t>,</w:t>
      </w:r>
      <w:r w:rsidRPr="006D765B">
        <w:rPr>
          <w:rFonts w:ascii="Times New Roman" w:eastAsia="Times New Roman" w:hAnsi="Times New Roman" w:cs="Times New Roman"/>
          <w:sz w:val="24"/>
          <w:szCs w:val="24"/>
          <w:lang w:eastAsia="lt-LT"/>
        </w:rPr>
        <w:t xml:space="preserve"> patvirtina, kad paslaugos nekelia grėsmės nacionaliniam saugumui. </w:t>
      </w:r>
    </w:p>
    <w:p w14:paraId="2A77877D" w14:textId="77777777" w:rsidR="00342C98" w:rsidRPr="00301363" w:rsidRDefault="00BE7EB1" w:rsidP="00EE2622">
      <w:pPr>
        <w:pStyle w:val="Footer"/>
        <w:numPr>
          <w:ilvl w:val="1"/>
          <w:numId w:val="25"/>
        </w:numPr>
        <w:tabs>
          <w:tab w:val="clear" w:pos="4819"/>
          <w:tab w:val="clear" w:pos="9638"/>
          <w:tab w:val="center" w:pos="1418"/>
          <w:tab w:val="left" w:pos="1701"/>
          <w:tab w:val="right" w:pos="8640"/>
        </w:tabs>
        <w:jc w:val="both"/>
        <w:rPr>
          <w:rFonts w:asciiTheme="majorBidi" w:eastAsia="Times New Roman" w:hAnsiTheme="majorBidi" w:cstheme="majorBidi"/>
          <w:sz w:val="24"/>
          <w:szCs w:val="24"/>
          <w:lang w:eastAsia="lt-LT"/>
        </w:rPr>
      </w:pPr>
      <w:r w:rsidRPr="00301363">
        <w:rPr>
          <w:rFonts w:asciiTheme="majorBidi" w:hAnsiTheme="majorBidi" w:cstheme="majorBidi"/>
          <w:sz w:val="24"/>
          <w:szCs w:val="24"/>
        </w:rPr>
        <w:t xml:space="preserve">Perkančioji organizacija, vadovaudamasi Viešųjų pirkimų įstatymo (toliau – Įstatymas) 37 straipsnio 9 dalies 2 punktu, laikys, kad paslaugos kelia grėsmę nacionaliniam saugumui, jei </w:t>
      </w:r>
      <w:r w:rsidRPr="00301363">
        <w:rPr>
          <w:rFonts w:asciiTheme="majorBidi" w:hAnsiTheme="majorBidi" w:cstheme="majorBidi"/>
          <w:bCs/>
          <w:sz w:val="24"/>
          <w:szCs w:val="24"/>
        </w:rPr>
        <w:t>paslaugų teikimas būtų vykdomas iš šio Įstatymo 92 straipsnio 14 dalyje numatytame sąraše nurodytų valstybių ar teritorijų.</w:t>
      </w:r>
    </w:p>
    <w:p w14:paraId="2A77877E" w14:textId="77777777" w:rsidR="008604C7" w:rsidRPr="00301363" w:rsidRDefault="00EA6E69" w:rsidP="00EE2622">
      <w:pPr>
        <w:pStyle w:val="Footer"/>
        <w:numPr>
          <w:ilvl w:val="1"/>
          <w:numId w:val="25"/>
        </w:numPr>
        <w:tabs>
          <w:tab w:val="clear" w:pos="4819"/>
          <w:tab w:val="clear" w:pos="9638"/>
          <w:tab w:val="center" w:pos="1418"/>
          <w:tab w:val="left" w:pos="1701"/>
          <w:tab w:val="right" w:pos="8640"/>
        </w:tabs>
        <w:jc w:val="both"/>
        <w:rPr>
          <w:rFonts w:asciiTheme="majorBidi" w:eastAsia="Times New Roman" w:hAnsiTheme="majorBidi" w:cstheme="majorBidi"/>
          <w:sz w:val="24"/>
          <w:szCs w:val="24"/>
          <w:lang w:eastAsia="lt-LT"/>
        </w:rPr>
      </w:pPr>
      <w:r w:rsidRPr="00301363">
        <w:rPr>
          <w:rFonts w:asciiTheme="majorBidi" w:hAnsiTheme="majorBidi" w:cstheme="majorBidi"/>
          <w:sz w:val="24"/>
          <w:szCs w:val="24"/>
        </w:rPr>
        <w:t xml:space="preserve">Perkančioji organizacija, vadovaudamasi </w:t>
      </w:r>
      <w:r>
        <w:rPr>
          <w:rFonts w:asciiTheme="majorBidi" w:hAnsiTheme="majorBidi" w:cstheme="majorBidi"/>
          <w:sz w:val="24"/>
          <w:szCs w:val="24"/>
        </w:rPr>
        <w:t xml:space="preserve">Įstatymo </w:t>
      </w:r>
      <w:r w:rsidRPr="00301363">
        <w:rPr>
          <w:rFonts w:asciiTheme="majorBidi" w:hAnsiTheme="majorBidi" w:cstheme="majorBidi"/>
          <w:sz w:val="24"/>
          <w:szCs w:val="24"/>
        </w:rPr>
        <w:t xml:space="preserve">47 straipsnio 9 dalimi laikys, kad paslaugos kelia grėsmę nacionaliniam saugumui, jei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Pr>
          <w:rFonts w:asciiTheme="majorBidi" w:hAnsiTheme="majorBidi" w:cstheme="majorBidi"/>
          <w:sz w:val="24"/>
          <w:szCs w:val="24"/>
        </w:rPr>
        <w:t>Įstatymo</w:t>
      </w:r>
      <w:r w:rsidRPr="00301363">
        <w:rPr>
          <w:rFonts w:asciiTheme="majorBidi" w:hAnsiTheme="majorBidi" w:cstheme="majorBidi"/>
          <w:sz w:val="24"/>
          <w:szCs w:val="24"/>
        </w:rPr>
        <w:t xml:space="preserve"> 92 straipsnio 14 dalyje numatytame sąraše nurodytose valstybėse ar teritorijose.</w:t>
      </w:r>
    </w:p>
    <w:p w14:paraId="2A77877F" w14:textId="77777777" w:rsidR="00EE2622" w:rsidRPr="006D765B"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sidRPr="006D765B">
        <w:rPr>
          <w:rFonts w:ascii="Times New Roman" w:eastAsia="Times New Roman" w:hAnsi="Times New Roman" w:cs="Times New Roman"/>
          <w:sz w:val="24"/>
          <w:szCs w:val="24"/>
          <w:lang w:eastAsia="lt-LT"/>
        </w:rPr>
        <w:t xml:space="preserve">Perkančioji organizacija visais atvejais laikys, kad Tiekėjas nėra patikimas ir kelia pavojų nacionaliniam ar kitos valstybės narės saugumui, jeigu ji gaus kompetentingų institucijų pateiktą tai patvirtinančią informaciją. </w:t>
      </w:r>
    </w:p>
    <w:p w14:paraId="2A778780" w14:textId="77777777" w:rsidR="00EE2622" w:rsidRPr="006D765B"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sidRPr="006D765B">
        <w:rPr>
          <w:rFonts w:ascii="Times New Roman" w:eastAsia="Times New Roman" w:hAnsi="Times New Roman" w:cs="Times New Roman"/>
          <w:sz w:val="24"/>
          <w:szCs w:val="24"/>
          <w:lang w:eastAsia="lt-LT"/>
        </w:rPr>
        <w:t xml:space="preserve">Perkančioji organizacija, vadovaudamasi </w:t>
      </w:r>
      <w:r w:rsidR="00F15351">
        <w:rPr>
          <w:rFonts w:ascii="Times New Roman" w:eastAsia="Times New Roman" w:hAnsi="Times New Roman" w:cs="Times New Roman"/>
          <w:sz w:val="24"/>
          <w:szCs w:val="24"/>
          <w:lang w:eastAsia="lt-LT"/>
        </w:rPr>
        <w:t>Įstatymo</w:t>
      </w:r>
      <w:r w:rsidRPr="006D765B">
        <w:rPr>
          <w:rFonts w:ascii="Times New Roman" w:eastAsia="Times New Roman" w:hAnsi="Times New Roman" w:cs="Times New Roman"/>
          <w:sz w:val="24"/>
          <w:szCs w:val="24"/>
          <w:lang w:eastAsia="lt-LT"/>
        </w:rPr>
        <w:t xml:space="preserve">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w:t>
      </w:r>
      <w:r w:rsidRPr="006D765B">
        <w:rPr>
          <w:rFonts w:ascii="Times New Roman" w:eastAsia="Times New Roman" w:hAnsi="Times New Roman" w:cs="Times New Roman"/>
          <w:sz w:val="24"/>
          <w:szCs w:val="24"/>
          <w:lang w:eastAsia="lt-LT"/>
        </w:rPr>
        <w:lastRenderedPageBreak/>
        <w:t>organizacijos valstybėje narėje ar trečiojoje šalyje, pasirašiusioje Pasaulio prekybos organizacijos sutartį dėl viešųjų pirkimų ir kitus tarptautinius susitarimus.</w:t>
      </w:r>
    </w:p>
    <w:p w14:paraId="2A778781" w14:textId="77777777" w:rsidR="00EE2622" w:rsidRPr="006D765B" w:rsidRDefault="00EE2622" w:rsidP="00EE2622">
      <w:pPr>
        <w:pStyle w:val="Footer"/>
        <w:numPr>
          <w:ilvl w:val="1"/>
          <w:numId w:val="25"/>
        </w:numPr>
        <w:tabs>
          <w:tab w:val="clear" w:pos="4819"/>
          <w:tab w:val="clear" w:pos="9638"/>
          <w:tab w:val="center" w:pos="1418"/>
          <w:tab w:val="left" w:pos="1701"/>
          <w:tab w:val="right" w:pos="8640"/>
        </w:tabs>
        <w:jc w:val="both"/>
        <w:rPr>
          <w:rFonts w:ascii="Times New Roman" w:eastAsia="Times New Roman" w:hAnsi="Times New Roman" w:cs="Times New Roman"/>
          <w:sz w:val="24"/>
          <w:szCs w:val="24"/>
          <w:lang w:eastAsia="lt-LT"/>
        </w:rPr>
      </w:pPr>
      <w:r w:rsidRPr="006D765B">
        <w:rPr>
          <w:rFonts w:ascii="Times New Roman" w:eastAsia="Times New Roman" w:hAnsi="Times New Roman" w:cs="Times New Roman"/>
          <w:sz w:val="24"/>
          <w:szCs w:val="24"/>
          <w:lang w:eastAsia="lt-LT"/>
        </w:rPr>
        <w:t xml:space="preserve">Tiekėjas turi užtikrinti, kad teikiant paslaugas PVP nebūtų įdiegta jokios papildomos programinės įrangos, kuri nėra būtina </w:t>
      </w:r>
      <w:r w:rsidR="007238B0">
        <w:rPr>
          <w:rFonts w:ascii="Times New Roman" w:eastAsia="Times New Roman" w:hAnsi="Times New Roman" w:cs="Times New Roman"/>
          <w:sz w:val="24"/>
          <w:szCs w:val="24"/>
          <w:lang w:eastAsia="lt-LT"/>
        </w:rPr>
        <w:t xml:space="preserve">tokioms </w:t>
      </w:r>
      <w:r w:rsidRPr="006D765B">
        <w:rPr>
          <w:rFonts w:ascii="Times New Roman" w:eastAsia="Times New Roman" w:hAnsi="Times New Roman" w:cs="Times New Roman"/>
          <w:sz w:val="24"/>
          <w:szCs w:val="24"/>
          <w:lang w:eastAsia="lt-LT"/>
        </w:rPr>
        <w:t>paslaugoms teikti. Paaiškėjus, kad PVP yra įdiegta</w:t>
      </w:r>
      <w:r w:rsidR="007C06BE">
        <w:rPr>
          <w:rFonts w:ascii="Times New Roman" w:eastAsia="Times New Roman" w:hAnsi="Times New Roman" w:cs="Times New Roman"/>
          <w:sz w:val="24"/>
          <w:szCs w:val="24"/>
          <w:lang w:eastAsia="lt-LT"/>
        </w:rPr>
        <w:t xml:space="preserve"> įtartina, šnipinėjimo ar kita</w:t>
      </w:r>
      <w:r w:rsidRPr="006D765B">
        <w:rPr>
          <w:rFonts w:ascii="Times New Roman" w:eastAsia="Times New Roman" w:hAnsi="Times New Roman" w:cs="Times New Roman"/>
          <w:sz w:val="24"/>
          <w:szCs w:val="24"/>
          <w:lang w:eastAsia="lt-LT"/>
        </w:rPr>
        <w:t xml:space="preserve"> kenkimo programinė įranga, tai būtų traktuojama kaip reikalavimų neatitikimas i</w:t>
      </w:r>
      <w:r w:rsidR="00301363">
        <w:rPr>
          <w:rFonts w:ascii="Times New Roman" w:eastAsia="Times New Roman" w:hAnsi="Times New Roman" w:cs="Times New Roman"/>
          <w:sz w:val="24"/>
          <w:szCs w:val="24"/>
          <w:lang w:eastAsia="lt-LT"/>
        </w:rPr>
        <w:t>r sutarties sąlygų nesilaikymas.</w:t>
      </w:r>
    </w:p>
    <w:p w14:paraId="4C830F98" w14:textId="77777777" w:rsidR="003B125B" w:rsidRDefault="003B125B" w:rsidP="00F44869">
      <w:pPr>
        <w:pStyle w:val="Footer"/>
        <w:tabs>
          <w:tab w:val="clear" w:pos="4819"/>
          <w:tab w:val="clear" w:pos="9638"/>
          <w:tab w:val="center" w:pos="1418"/>
          <w:tab w:val="left" w:pos="1701"/>
          <w:tab w:val="right" w:pos="8640"/>
        </w:tabs>
        <w:jc w:val="center"/>
        <w:rPr>
          <w:rFonts w:ascii="Times New Roman" w:eastAsia="Times New Roman" w:hAnsi="Times New Roman" w:cs="Times New Roman"/>
          <w:sz w:val="24"/>
          <w:szCs w:val="24"/>
          <w:lang w:eastAsia="lt-LT"/>
        </w:rPr>
      </w:pPr>
    </w:p>
    <w:p w14:paraId="46257D87" w14:textId="77777777" w:rsidR="003B125B" w:rsidRDefault="003B125B" w:rsidP="00F44869">
      <w:pPr>
        <w:pStyle w:val="Footer"/>
        <w:tabs>
          <w:tab w:val="clear" w:pos="4819"/>
          <w:tab w:val="clear" w:pos="9638"/>
          <w:tab w:val="center" w:pos="1418"/>
          <w:tab w:val="left" w:pos="1701"/>
          <w:tab w:val="right" w:pos="8640"/>
        </w:tabs>
        <w:jc w:val="center"/>
        <w:rPr>
          <w:rFonts w:ascii="Times New Roman" w:eastAsia="Times New Roman" w:hAnsi="Times New Roman" w:cs="Times New Roman"/>
          <w:sz w:val="24"/>
          <w:szCs w:val="24"/>
          <w:lang w:eastAsia="lt-LT"/>
        </w:rPr>
      </w:pPr>
    </w:p>
    <w:p w14:paraId="2A778782" w14:textId="5AFA0F30" w:rsidR="00342451" w:rsidRDefault="00F44869" w:rsidP="00F44869">
      <w:pPr>
        <w:pStyle w:val="Footer"/>
        <w:tabs>
          <w:tab w:val="clear" w:pos="4819"/>
          <w:tab w:val="clear" w:pos="9638"/>
          <w:tab w:val="center" w:pos="1418"/>
          <w:tab w:val="left" w:pos="1701"/>
          <w:tab w:val="right" w:pos="8640"/>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w:t>
      </w:r>
    </w:p>
    <w:p w14:paraId="2A778784" w14:textId="5AAD2489" w:rsidR="00022B82" w:rsidRDefault="00022B82" w:rsidP="00C7167A">
      <w:pPr>
        <w:spacing w:after="0" w:line="240" w:lineRule="auto"/>
        <w:jc w:val="both"/>
        <w:rPr>
          <w:rFonts w:ascii="Times New Roman" w:eastAsia="Times New Roman" w:hAnsi="Times New Roman" w:cs="Times New Roman"/>
          <w:sz w:val="24"/>
          <w:szCs w:val="24"/>
          <w:lang w:eastAsia="lt-LT"/>
        </w:rPr>
      </w:pPr>
    </w:p>
    <w:sectPr w:rsidR="00022B82" w:rsidSect="00AD4FE9">
      <w:headerReference w:type="default" r:id="rId11"/>
      <w:pgSz w:w="11906" w:h="16838"/>
      <w:pgMar w:top="1134" w:right="567" w:bottom="1134" w:left="1418" w:header="99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33C3" w14:textId="77777777" w:rsidR="00367FF4" w:rsidRDefault="00367FF4" w:rsidP="00E472F2">
      <w:pPr>
        <w:spacing w:after="0" w:line="240" w:lineRule="auto"/>
      </w:pPr>
      <w:r>
        <w:separator/>
      </w:r>
    </w:p>
  </w:endnote>
  <w:endnote w:type="continuationSeparator" w:id="0">
    <w:p w14:paraId="27251656" w14:textId="77777777" w:rsidR="00367FF4" w:rsidRDefault="00367FF4" w:rsidP="00E4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AC4C" w14:textId="77777777" w:rsidR="00367FF4" w:rsidRDefault="00367FF4" w:rsidP="00E472F2">
      <w:pPr>
        <w:spacing w:after="0" w:line="240" w:lineRule="auto"/>
      </w:pPr>
      <w:r>
        <w:separator/>
      </w:r>
    </w:p>
  </w:footnote>
  <w:footnote w:type="continuationSeparator" w:id="0">
    <w:p w14:paraId="55BE1F59" w14:textId="77777777" w:rsidR="00367FF4" w:rsidRDefault="00367FF4" w:rsidP="00E4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380366"/>
      <w:docPartObj>
        <w:docPartGallery w:val="Page Numbers (Top of Page)"/>
        <w:docPartUnique/>
      </w:docPartObj>
    </w:sdtPr>
    <w:sdtEndPr>
      <w:rPr>
        <w:noProof/>
      </w:rPr>
    </w:sdtEndPr>
    <w:sdtContent>
      <w:p w14:paraId="2A77878B" w14:textId="4F621F2D" w:rsidR="007F3838" w:rsidRDefault="007F3838">
        <w:pPr>
          <w:pStyle w:val="Header"/>
          <w:jc w:val="center"/>
        </w:pPr>
        <w:r>
          <w:fldChar w:fldCharType="begin"/>
        </w:r>
        <w:r>
          <w:instrText xml:space="preserve"> PAGE   \* MERGEFORMAT </w:instrText>
        </w:r>
        <w:r>
          <w:fldChar w:fldCharType="separate"/>
        </w:r>
        <w:r w:rsidR="00214945">
          <w:rPr>
            <w:noProof/>
          </w:rPr>
          <w:t>4</w:t>
        </w:r>
        <w:r>
          <w:rPr>
            <w:noProof/>
          </w:rPr>
          <w:fldChar w:fldCharType="end"/>
        </w:r>
      </w:p>
    </w:sdtContent>
  </w:sdt>
  <w:p w14:paraId="2A77878C" w14:textId="77777777" w:rsidR="007F3838" w:rsidRDefault="007F3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873"/>
    <w:multiLevelType w:val="hybridMultilevel"/>
    <w:tmpl w:val="D19CD0C8"/>
    <w:lvl w:ilvl="0" w:tplc="D8E6A3AE">
      <w:start w:val="5"/>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098B5DA0"/>
    <w:multiLevelType w:val="multilevel"/>
    <w:tmpl w:val="4D1E075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930" w:hanging="504"/>
      </w:pPr>
      <w:rPr>
        <w:rFonts w:ascii="Times New Roman" w:hAnsi="Times New Roman" w:cs="Times New Roman"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ADD6245"/>
    <w:multiLevelType w:val="hybridMultilevel"/>
    <w:tmpl w:val="FA2AAF22"/>
    <w:lvl w:ilvl="0" w:tplc="04090001">
      <w:start w:val="1"/>
      <w:numFmt w:val="bullet"/>
      <w:lvlText w:val=""/>
      <w:lvlJc w:val="left"/>
      <w:pPr>
        <w:tabs>
          <w:tab w:val="num" w:pos="1321"/>
        </w:tabs>
        <w:ind w:left="1321" w:hanging="360"/>
      </w:pPr>
      <w:rPr>
        <w:rFonts w:ascii="Symbol" w:hAnsi="Symbol" w:hint="default"/>
      </w:rPr>
    </w:lvl>
    <w:lvl w:ilvl="1" w:tplc="04090003" w:tentative="1">
      <w:start w:val="1"/>
      <w:numFmt w:val="bullet"/>
      <w:lvlText w:val="o"/>
      <w:lvlJc w:val="left"/>
      <w:pPr>
        <w:tabs>
          <w:tab w:val="num" w:pos="2041"/>
        </w:tabs>
        <w:ind w:left="2041" w:hanging="360"/>
      </w:pPr>
      <w:rPr>
        <w:rFonts w:ascii="Courier New" w:hAnsi="Courier New" w:cs="Courier New" w:hint="default"/>
      </w:rPr>
    </w:lvl>
    <w:lvl w:ilvl="2" w:tplc="04090005" w:tentative="1">
      <w:start w:val="1"/>
      <w:numFmt w:val="bullet"/>
      <w:lvlText w:val=""/>
      <w:lvlJc w:val="left"/>
      <w:pPr>
        <w:tabs>
          <w:tab w:val="num" w:pos="2761"/>
        </w:tabs>
        <w:ind w:left="2761" w:hanging="360"/>
      </w:pPr>
      <w:rPr>
        <w:rFonts w:ascii="Wingdings" w:hAnsi="Wingdings" w:hint="default"/>
      </w:rPr>
    </w:lvl>
    <w:lvl w:ilvl="3" w:tplc="04090001">
      <w:start w:val="1"/>
      <w:numFmt w:val="bullet"/>
      <w:lvlText w:val=""/>
      <w:lvlJc w:val="left"/>
      <w:pPr>
        <w:tabs>
          <w:tab w:val="num" w:pos="3481"/>
        </w:tabs>
        <w:ind w:left="3481" w:hanging="360"/>
      </w:pPr>
      <w:rPr>
        <w:rFonts w:ascii="Symbol" w:hAnsi="Symbol" w:hint="default"/>
      </w:rPr>
    </w:lvl>
    <w:lvl w:ilvl="4" w:tplc="04090003" w:tentative="1">
      <w:start w:val="1"/>
      <w:numFmt w:val="bullet"/>
      <w:lvlText w:val="o"/>
      <w:lvlJc w:val="left"/>
      <w:pPr>
        <w:tabs>
          <w:tab w:val="num" w:pos="4201"/>
        </w:tabs>
        <w:ind w:left="4201" w:hanging="360"/>
      </w:pPr>
      <w:rPr>
        <w:rFonts w:ascii="Courier New" w:hAnsi="Courier New" w:cs="Courier New" w:hint="default"/>
      </w:rPr>
    </w:lvl>
    <w:lvl w:ilvl="5" w:tplc="04090005" w:tentative="1">
      <w:start w:val="1"/>
      <w:numFmt w:val="bullet"/>
      <w:lvlText w:val=""/>
      <w:lvlJc w:val="left"/>
      <w:pPr>
        <w:tabs>
          <w:tab w:val="num" w:pos="4921"/>
        </w:tabs>
        <w:ind w:left="4921" w:hanging="360"/>
      </w:pPr>
      <w:rPr>
        <w:rFonts w:ascii="Wingdings" w:hAnsi="Wingdings" w:hint="default"/>
      </w:rPr>
    </w:lvl>
    <w:lvl w:ilvl="6" w:tplc="04090001" w:tentative="1">
      <w:start w:val="1"/>
      <w:numFmt w:val="bullet"/>
      <w:lvlText w:val=""/>
      <w:lvlJc w:val="left"/>
      <w:pPr>
        <w:tabs>
          <w:tab w:val="num" w:pos="5641"/>
        </w:tabs>
        <w:ind w:left="5641" w:hanging="360"/>
      </w:pPr>
      <w:rPr>
        <w:rFonts w:ascii="Symbol" w:hAnsi="Symbol" w:hint="default"/>
      </w:rPr>
    </w:lvl>
    <w:lvl w:ilvl="7" w:tplc="04090003" w:tentative="1">
      <w:start w:val="1"/>
      <w:numFmt w:val="bullet"/>
      <w:lvlText w:val="o"/>
      <w:lvlJc w:val="left"/>
      <w:pPr>
        <w:tabs>
          <w:tab w:val="num" w:pos="6361"/>
        </w:tabs>
        <w:ind w:left="6361" w:hanging="360"/>
      </w:pPr>
      <w:rPr>
        <w:rFonts w:ascii="Courier New" w:hAnsi="Courier New" w:cs="Courier New" w:hint="default"/>
      </w:rPr>
    </w:lvl>
    <w:lvl w:ilvl="8" w:tplc="04090005" w:tentative="1">
      <w:start w:val="1"/>
      <w:numFmt w:val="bullet"/>
      <w:lvlText w:val=""/>
      <w:lvlJc w:val="left"/>
      <w:pPr>
        <w:tabs>
          <w:tab w:val="num" w:pos="7081"/>
        </w:tabs>
        <w:ind w:left="7081" w:hanging="360"/>
      </w:pPr>
      <w:rPr>
        <w:rFonts w:ascii="Wingdings" w:hAnsi="Wingdings" w:hint="default"/>
      </w:rPr>
    </w:lvl>
  </w:abstractNum>
  <w:abstractNum w:abstractNumId="3" w15:restartNumberingAfterBreak="0">
    <w:nsid w:val="0B3F2E05"/>
    <w:multiLevelType w:val="multilevel"/>
    <w:tmpl w:val="D06AFFC6"/>
    <w:styleLink w:val="CurrentList1"/>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BAC6DB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234245"/>
    <w:multiLevelType w:val="multilevel"/>
    <w:tmpl w:val="42647B7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8F02FF"/>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C2D56"/>
    <w:multiLevelType w:val="multilevel"/>
    <w:tmpl w:val="9D9E20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23748A"/>
    <w:multiLevelType w:val="multilevel"/>
    <w:tmpl w:val="942E462A"/>
    <w:lvl w:ilvl="0">
      <w:start w:val="1"/>
      <w:numFmt w:val="decimal"/>
      <w:lvlText w:val="%1."/>
      <w:lvlJc w:val="left"/>
      <w:pPr>
        <w:ind w:left="1260" w:hanging="360"/>
      </w:pPr>
      <w:rPr>
        <w:rFonts w:hint="default"/>
        <w:b/>
      </w:rPr>
    </w:lvl>
    <w:lvl w:ilvl="1">
      <w:start w:val="1"/>
      <w:numFmt w:val="decimal"/>
      <w:isLgl/>
      <w:lvlText w:val="%1.%2."/>
      <w:lvlJc w:val="left"/>
      <w:pPr>
        <w:ind w:left="1998"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1EA31B4A"/>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0B32B83"/>
    <w:multiLevelType w:val="multilevel"/>
    <w:tmpl w:val="942E462A"/>
    <w:lvl w:ilvl="0">
      <w:start w:val="1"/>
      <w:numFmt w:val="decimal"/>
      <w:lvlText w:val="%1."/>
      <w:lvlJc w:val="left"/>
      <w:pPr>
        <w:ind w:left="1260" w:hanging="360"/>
      </w:pPr>
      <w:rPr>
        <w:rFonts w:hint="default"/>
        <w:b/>
      </w:rPr>
    </w:lvl>
    <w:lvl w:ilvl="1">
      <w:start w:val="1"/>
      <w:numFmt w:val="decimal"/>
      <w:isLgl/>
      <w:lvlText w:val="%1.%2."/>
      <w:lvlJc w:val="left"/>
      <w:pPr>
        <w:ind w:left="1998" w:hanging="1005"/>
      </w:pPr>
      <w:rPr>
        <w:rFonts w:hint="default"/>
        <w:b w:val="0"/>
      </w:rPr>
    </w:lvl>
    <w:lvl w:ilvl="2">
      <w:start w:val="1"/>
      <w:numFmt w:val="decimal"/>
      <w:isLgl/>
      <w:lvlText w:val="%1.%2.%3."/>
      <w:lvlJc w:val="left"/>
      <w:pPr>
        <w:ind w:left="1856"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2" w15:restartNumberingAfterBreak="0">
    <w:nsid w:val="2B301BD7"/>
    <w:multiLevelType w:val="multilevel"/>
    <w:tmpl w:val="9D9E20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650F4F"/>
    <w:multiLevelType w:val="hybridMultilevel"/>
    <w:tmpl w:val="9690BAE4"/>
    <w:lvl w:ilvl="0" w:tplc="05EEE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10F4555"/>
    <w:multiLevelType w:val="multilevel"/>
    <w:tmpl w:val="0BCE37D4"/>
    <w:lvl w:ilvl="0">
      <w:start w:val="1"/>
      <w:numFmt w:val="decimal"/>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C808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646B05"/>
    <w:multiLevelType w:val="multilevel"/>
    <w:tmpl w:val="A3789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6216DB"/>
    <w:multiLevelType w:val="hybridMultilevel"/>
    <w:tmpl w:val="7D046864"/>
    <w:lvl w:ilvl="0" w:tplc="2D9E5D6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674834"/>
    <w:multiLevelType w:val="multilevel"/>
    <w:tmpl w:val="0409001F"/>
    <w:numStyleLink w:val="111111"/>
  </w:abstractNum>
  <w:abstractNum w:abstractNumId="19" w15:restartNumberingAfterBreak="0">
    <w:nsid w:val="3ABE3CED"/>
    <w:multiLevelType w:val="multilevel"/>
    <w:tmpl w:val="A3789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3AD41B64"/>
    <w:multiLevelType w:val="multilevel"/>
    <w:tmpl w:val="9D9E20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A1985"/>
    <w:multiLevelType w:val="multilevel"/>
    <w:tmpl w:val="9D9E20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4037A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1B7BD1"/>
    <w:multiLevelType w:val="hybridMultilevel"/>
    <w:tmpl w:val="84B6AC22"/>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6" w15:restartNumberingAfterBreak="0">
    <w:nsid w:val="487336B1"/>
    <w:multiLevelType w:val="multilevel"/>
    <w:tmpl w:val="A3789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CB039B"/>
    <w:multiLevelType w:val="multilevel"/>
    <w:tmpl w:val="042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7F064BE"/>
    <w:multiLevelType w:val="multilevel"/>
    <w:tmpl w:val="42647B7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0" w15:restartNumberingAfterBreak="0">
    <w:nsid w:val="5DE67F34"/>
    <w:multiLevelType w:val="multilevel"/>
    <w:tmpl w:val="A3789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2" w15:restartNumberingAfterBreak="0">
    <w:nsid w:val="68FB35FC"/>
    <w:multiLevelType w:val="multilevel"/>
    <w:tmpl w:val="9C8AD88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B34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760EBC"/>
    <w:multiLevelType w:val="hybridMultilevel"/>
    <w:tmpl w:val="FFD8B6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1362B8"/>
    <w:multiLevelType w:val="hybridMultilevel"/>
    <w:tmpl w:val="EB825E2C"/>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6" w15:restartNumberingAfterBreak="0">
    <w:nsid w:val="7195313B"/>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24C1507"/>
    <w:multiLevelType w:val="multilevel"/>
    <w:tmpl w:val="4572A3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BE46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B640FEF"/>
    <w:multiLevelType w:val="hybridMultilevel"/>
    <w:tmpl w:val="A590F73E"/>
    <w:lvl w:ilvl="0" w:tplc="77A8CF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2420119">
    <w:abstractNumId w:val="38"/>
  </w:num>
  <w:num w:numId="2" w16cid:durableId="1193884649">
    <w:abstractNumId w:val="40"/>
  </w:num>
  <w:num w:numId="3" w16cid:durableId="1448812619">
    <w:abstractNumId w:val="0"/>
  </w:num>
  <w:num w:numId="4" w16cid:durableId="1614093477">
    <w:abstractNumId w:val="2"/>
  </w:num>
  <w:num w:numId="5" w16cid:durableId="1668441197">
    <w:abstractNumId w:val="32"/>
  </w:num>
  <w:num w:numId="6" w16cid:durableId="1643197680">
    <w:abstractNumId w:val="24"/>
  </w:num>
  <w:num w:numId="7" w16cid:durableId="1296058770">
    <w:abstractNumId w:val="34"/>
  </w:num>
  <w:num w:numId="8" w16cid:durableId="558979781">
    <w:abstractNumId w:val="19"/>
  </w:num>
  <w:num w:numId="9" w16cid:durableId="597834278">
    <w:abstractNumId w:val="16"/>
  </w:num>
  <w:num w:numId="10" w16cid:durableId="754472091">
    <w:abstractNumId w:val="26"/>
  </w:num>
  <w:num w:numId="11" w16cid:durableId="2135978807">
    <w:abstractNumId w:val="30"/>
  </w:num>
  <w:num w:numId="12" w16cid:durableId="371421981">
    <w:abstractNumId w:val="22"/>
  </w:num>
  <w:num w:numId="13" w16cid:durableId="1922250273">
    <w:abstractNumId w:val="12"/>
  </w:num>
  <w:num w:numId="14" w16cid:durableId="1919094085">
    <w:abstractNumId w:val="21"/>
  </w:num>
  <w:num w:numId="15" w16cid:durableId="895776300">
    <w:abstractNumId w:val="8"/>
  </w:num>
  <w:num w:numId="16" w16cid:durableId="580528924">
    <w:abstractNumId w:val="28"/>
  </w:num>
  <w:num w:numId="17" w16cid:durableId="1216626352">
    <w:abstractNumId w:val="15"/>
  </w:num>
  <w:num w:numId="18" w16cid:durableId="35088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7151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3179976">
    <w:abstractNumId w:val="5"/>
  </w:num>
  <w:num w:numId="21" w16cid:durableId="990213244">
    <w:abstractNumId w:val="11"/>
  </w:num>
  <w:num w:numId="22" w16cid:durableId="474300599">
    <w:abstractNumId w:val="17"/>
  </w:num>
  <w:num w:numId="23" w16cid:durableId="803933638">
    <w:abstractNumId w:val="13"/>
  </w:num>
  <w:num w:numId="24" w16cid:durableId="1084686633">
    <w:abstractNumId w:val="31"/>
  </w:num>
  <w:num w:numId="25" w16cid:durableId="480580470">
    <w:abstractNumId w:val="1"/>
  </w:num>
  <w:num w:numId="26" w16cid:durableId="264045258">
    <w:abstractNumId w:val="9"/>
  </w:num>
  <w:num w:numId="27" w16cid:durableId="484249665">
    <w:abstractNumId w:val="3"/>
  </w:num>
  <w:num w:numId="28" w16cid:durableId="1844707625">
    <w:abstractNumId w:val="33"/>
  </w:num>
  <w:num w:numId="29" w16cid:durableId="1330060764">
    <w:abstractNumId w:val="4"/>
  </w:num>
  <w:num w:numId="30" w16cid:durableId="463425962">
    <w:abstractNumId w:val="27"/>
  </w:num>
  <w:num w:numId="31" w16cid:durableId="738015361">
    <w:abstractNumId w:val="10"/>
  </w:num>
  <w:num w:numId="32" w16cid:durableId="179244170">
    <w:abstractNumId w:val="29"/>
  </w:num>
  <w:num w:numId="33" w16cid:durableId="778526424">
    <w:abstractNumId w:val="35"/>
  </w:num>
  <w:num w:numId="34" w16cid:durableId="296880286">
    <w:abstractNumId w:val="7"/>
  </w:num>
  <w:num w:numId="35" w16cid:durableId="1607498165">
    <w:abstractNumId w:val="25"/>
  </w:num>
  <w:num w:numId="36" w16cid:durableId="3216209">
    <w:abstractNumId w:val="20"/>
  </w:num>
  <w:num w:numId="37" w16cid:durableId="1517617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0885979">
    <w:abstractNumId w:val="37"/>
  </w:num>
  <w:num w:numId="39" w16cid:durableId="1177696226">
    <w:abstractNumId w:val="14"/>
  </w:num>
  <w:num w:numId="40" w16cid:durableId="1706832968">
    <w:abstractNumId w:val="39"/>
  </w:num>
  <w:num w:numId="41" w16cid:durableId="315187936">
    <w:abstractNumId w:val="18"/>
    <w:lvlOverride w:ilvl="0">
      <w:lvl w:ilvl="0">
        <w:start w:val="1"/>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858"/>
          </w:tabs>
          <w:ind w:left="858" w:hanging="432"/>
        </w:pPr>
        <w:rPr>
          <w:rFonts w:hint="default"/>
          <w:b w:val="0"/>
        </w:rPr>
      </w:lvl>
    </w:lvlOverride>
    <w:lvlOverride w:ilvl="2">
      <w:lvl w:ilvl="2">
        <w:start w:val="1"/>
        <w:numFmt w:val="decimal"/>
        <w:lvlText w:val="%1.%2.%3."/>
        <w:lvlJc w:val="left"/>
        <w:pPr>
          <w:tabs>
            <w:tab w:val="num" w:pos="1440"/>
          </w:tabs>
          <w:ind w:left="1224" w:hanging="504"/>
        </w:pPr>
        <w:rPr>
          <w:rFonts w:hint="default"/>
          <w:b w:val="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F2"/>
    <w:rsid w:val="00001D79"/>
    <w:rsid w:val="0000709E"/>
    <w:rsid w:val="0001298C"/>
    <w:rsid w:val="00012A52"/>
    <w:rsid w:val="00022B82"/>
    <w:rsid w:val="00067486"/>
    <w:rsid w:val="000733AA"/>
    <w:rsid w:val="00092857"/>
    <w:rsid w:val="00094A01"/>
    <w:rsid w:val="000A0B5B"/>
    <w:rsid w:val="000B2B55"/>
    <w:rsid w:val="000B6E4D"/>
    <w:rsid w:val="000C5A12"/>
    <w:rsid w:val="000E49AE"/>
    <w:rsid w:val="000F1D7F"/>
    <w:rsid w:val="001060F6"/>
    <w:rsid w:val="0013030C"/>
    <w:rsid w:val="00141D80"/>
    <w:rsid w:val="00141F01"/>
    <w:rsid w:val="00151AD9"/>
    <w:rsid w:val="0015565A"/>
    <w:rsid w:val="00155F98"/>
    <w:rsid w:val="00163CF6"/>
    <w:rsid w:val="001668B8"/>
    <w:rsid w:val="00172689"/>
    <w:rsid w:val="00186178"/>
    <w:rsid w:val="001B2F24"/>
    <w:rsid w:val="001D1136"/>
    <w:rsid w:val="001D27C2"/>
    <w:rsid w:val="001D28C6"/>
    <w:rsid w:val="001F55E8"/>
    <w:rsid w:val="0021168D"/>
    <w:rsid w:val="00214945"/>
    <w:rsid w:val="00221DA2"/>
    <w:rsid w:val="002226AA"/>
    <w:rsid w:val="00261E90"/>
    <w:rsid w:val="00267014"/>
    <w:rsid w:val="002704CF"/>
    <w:rsid w:val="00275EF6"/>
    <w:rsid w:val="002826B3"/>
    <w:rsid w:val="00287452"/>
    <w:rsid w:val="002A2A3E"/>
    <w:rsid w:val="002C0FA7"/>
    <w:rsid w:val="002E2872"/>
    <w:rsid w:val="00301363"/>
    <w:rsid w:val="003069BB"/>
    <w:rsid w:val="003103A4"/>
    <w:rsid w:val="00332197"/>
    <w:rsid w:val="00342451"/>
    <w:rsid w:val="00342C98"/>
    <w:rsid w:val="00351833"/>
    <w:rsid w:val="00362B45"/>
    <w:rsid w:val="00367FF4"/>
    <w:rsid w:val="00371F6F"/>
    <w:rsid w:val="003939BE"/>
    <w:rsid w:val="00396A06"/>
    <w:rsid w:val="00396A09"/>
    <w:rsid w:val="003A1184"/>
    <w:rsid w:val="003B06AB"/>
    <w:rsid w:val="003B125B"/>
    <w:rsid w:val="003D24B9"/>
    <w:rsid w:val="003E5BF7"/>
    <w:rsid w:val="003F1804"/>
    <w:rsid w:val="00401AD4"/>
    <w:rsid w:val="0040578C"/>
    <w:rsid w:val="00431377"/>
    <w:rsid w:val="00440807"/>
    <w:rsid w:val="00450246"/>
    <w:rsid w:val="004636BC"/>
    <w:rsid w:val="00470027"/>
    <w:rsid w:val="00474F05"/>
    <w:rsid w:val="00496E08"/>
    <w:rsid w:val="004A35B3"/>
    <w:rsid w:val="004A61A6"/>
    <w:rsid w:val="004B094A"/>
    <w:rsid w:val="004B1FFE"/>
    <w:rsid w:val="004B7F6B"/>
    <w:rsid w:val="004E2FAF"/>
    <w:rsid w:val="004E71AD"/>
    <w:rsid w:val="004F7CFA"/>
    <w:rsid w:val="005146A2"/>
    <w:rsid w:val="0051586C"/>
    <w:rsid w:val="00515FCE"/>
    <w:rsid w:val="00530C02"/>
    <w:rsid w:val="00557E5F"/>
    <w:rsid w:val="005606E6"/>
    <w:rsid w:val="00577466"/>
    <w:rsid w:val="0059580B"/>
    <w:rsid w:val="005D40EB"/>
    <w:rsid w:val="005D5A14"/>
    <w:rsid w:val="00633173"/>
    <w:rsid w:val="00642B9A"/>
    <w:rsid w:val="00651D9A"/>
    <w:rsid w:val="00681F21"/>
    <w:rsid w:val="00690690"/>
    <w:rsid w:val="006A338D"/>
    <w:rsid w:val="006C1D0F"/>
    <w:rsid w:val="006C65AA"/>
    <w:rsid w:val="006F6C98"/>
    <w:rsid w:val="006F7021"/>
    <w:rsid w:val="007013A9"/>
    <w:rsid w:val="007155DB"/>
    <w:rsid w:val="007238B0"/>
    <w:rsid w:val="00746DFA"/>
    <w:rsid w:val="0075072F"/>
    <w:rsid w:val="00767109"/>
    <w:rsid w:val="00785258"/>
    <w:rsid w:val="00785CE7"/>
    <w:rsid w:val="00791B48"/>
    <w:rsid w:val="007A46CC"/>
    <w:rsid w:val="007B1403"/>
    <w:rsid w:val="007C06BE"/>
    <w:rsid w:val="007C71E0"/>
    <w:rsid w:val="007D51D2"/>
    <w:rsid w:val="007E3BE7"/>
    <w:rsid w:val="007E78AA"/>
    <w:rsid w:val="007F3838"/>
    <w:rsid w:val="007F63DE"/>
    <w:rsid w:val="007F79E1"/>
    <w:rsid w:val="00812E22"/>
    <w:rsid w:val="008345DE"/>
    <w:rsid w:val="00855241"/>
    <w:rsid w:val="00857AAF"/>
    <w:rsid w:val="008604C7"/>
    <w:rsid w:val="00860AD9"/>
    <w:rsid w:val="00876477"/>
    <w:rsid w:val="0089015D"/>
    <w:rsid w:val="00893E51"/>
    <w:rsid w:val="008A0C9D"/>
    <w:rsid w:val="008B7183"/>
    <w:rsid w:val="008E102F"/>
    <w:rsid w:val="008E2895"/>
    <w:rsid w:val="008E676D"/>
    <w:rsid w:val="00925426"/>
    <w:rsid w:val="00952C89"/>
    <w:rsid w:val="0096070A"/>
    <w:rsid w:val="009858A6"/>
    <w:rsid w:val="00987B25"/>
    <w:rsid w:val="0099588B"/>
    <w:rsid w:val="00997DD8"/>
    <w:rsid w:val="009A2306"/>
    <w:rsid w:val="009A3521"/>
    <w:rsid w:val="009A6208"/>
    <w:rsid w:val="009C7411"/>
    <w:rsid w:val="009D0859"/>
    <w:rsid w:val="009E75E0"/>
    <w:rsid w:val="009F43DD"/>
    <w:rsid w:val="00A021F4"/>
    <w:rsid w:val="00A26276"/>
    <w:rsid w:val="00A45E71"/>
    <w:rsid w:val="00A45EB8"/>
    <w:rsid w:val="00A469C0"/>
    <w:rsid w:val="00A62021"/>
    <w:rsid w:val="00A736B8"/>
    <w:rsid w:val="00A96A4E"/>
    <w:rsid w:val="00AC7B78"/>
    <w:rsid w:val="00AC7CBB"/>
    <w:rsid w:val="00AD4FE9"/>
    <w:rsid w:val="00AE64E3"/>
    <w:rsid w:val="00B124FA"/>
    <w:rsid w:val="00B216E8"/>
    <w:rsid w:val="00B25CB9"/>
    <w:rsid w:val="00B8102B"/>
    <w:rsid w:val="00B91523"/>
    <w:rsid w:val="00BA5A99"/>
    <w:rsid w:val="00BB14AF"/>
    <w:rsid w:val="00BC6657"/>
    <w:rsid w:val="00BD7798"/>
    <w:rsid w:val="00BE7EB1"/>
    <w:rsid w:val="00C06E51"/>
    <w:rsid w:val="00C16399"/>
    <w:rsid w:val="00C4160E"/>
    <w:rsid w:val="00C5369D"/>
    <w:rsid w:val="00C7167A"/>
    <w:rsid w:val="00C71DAA"/>
    <w:rsid w:val="00C8245E"/>
    <w:rsid w:val="00C91B90"/>
    <w:rsid w:val="00C93EAB"/>
    <w:rsid w:val="00CA24A4"/>
    <w:rsid w:val="00CA75AE"/>
    <w:rsid w:val="00CE0ECD"/>
    <w:rsid w:val="00CF60D4"/>
    <w:rsid w:val="00D05A28"/>
    <w:rsid w:val="00D110C7"/>
    <w:rsid w:val="00D210E5"/>
    <w:rsid w:val="00D275E3"/>
    <w:rsid w:val="00D329DC"/>
    <w:rsid w:val="00D470B6"/>
    <w:rsid w:val="00D57CD1"/>
    <w:rsid w:val="00D626D2"/>
    <w:rsid w:val="00D749BF"/>
    <w:rsid w:val="00DA184B"/>
    <w:rsid w:val="00DA70D0"/>
    <w:rsid w:val="00DB2A72"/>
    <w:rsid w:val="00DE167D"/>
    <w:rsid w:val="00E03706"/>
    <w:rsid w:val="00E30928"/>
    <w:rsid w:val="00E400F1"/>
    <w:rsid w:val="00E472F2"/>
    <w:rsid w:val="00E6659D"/>
    <w:rsid w:val="00E96E5B"/>
    <w:rsid w:val="00EA6E69"/>
    <w:rsid w:val="00EB4A76"/>
    <w:rsid w:val="00EE0A10"/>
    <w:rsid w:val="00EE2622"/>
    <w:rsid w:val="00EF2835"/>
    <w:rsid w:val="00F01F78"/>
    <w:rsid w:val="00F15351"/>
    <w:rsid w:val="00F15410"/>
    <w:rsid w:val="00F44869"/>
    <w:rsid w:val="00F46F2B"/>
    <w:rsid w:val="00F50AF8"/>
    <w:rsid w:val="00F60866"/>
    <w:rsid w:val="00F76010"/>
    <w:rsid w:val="00F847F1"/>
    <w:rsid w:val="00FA5AFB"/>
    <w:rsid w:val="00FB0647"/>
    <w:rsid w:val="00FD10B1"/>
    <w:rsid w:val="00FD5DFA"/>
    <w:rsid w:val="00FE5B29"/>
    <w:rsid w:val="00FF2E60"/>
    <w:rsid w:val="00FF2F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872F"/>
  <w15:chartTrackingRefBased/>
  <w15:docId w15:val="{2373AF40-D9D9-4CD1-8BCB-6E308450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2F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72F2"/>
  </w:style>
  <w:style w:type="paragraph" w:styleId="Footer">
    <w:name w:val="footer"/>
    <w:basedOn w:val="Normal"/>
    <w:link w:val="FooterChar"/>
    <w:unhideWhenUsed/>
    <w:rsid w:val="00E472F2"/>
    <w:pPr>
      <w:tabs>
        <w:tab w:val="center" w:pos="4819"/>
        <w:tab w:val="right" w:pos="9638"/>
      </w:tabs>
      <w:spacing w:after="0" w:line="240" w:lineRule="auto"/>
    </w:pPr>
  </w:style>
  <w:style w:type="character" w:customStyle="1" w:styleId="FooterChar">
    <w:name w:val="Footer Char"/>
    <w:basedOn w:val="DefaultParagraphFont"/>
    <w:link w:val="Footer"/>
    <w:rsid w:val="00E472F2"/>
  </w:style>
  <w:style w:type="character" w:styleId="CommentReference">
    <w:name w:val="annotation reference"/>
    <w:basedOn w:val="DefaultParagraphFont"/>
    <w:uiPriority w:val="99"/>
    <w:semiHidden/>
    <w:unhideWhenUsed/>
    <w:rsid w:val="00275EF6"/>
    <w:rPr>
      <w:sz w:val="16"/>
      <w:szCs w:val="16"/>
    </w:rPr>
  </w:style>
  <w:style w:type="paragraph" w:styleId="CommentText">
    <w:name w:val="annotation text"/>
    <w:basedOn w:val="Normal"/>
    <w:link w:val="CommentTextChar"/>
    <w:unhideWhenUsed/>
    <w:rsid w:val="00275EF6"/>
    <w:pPr>
      <w:spacing w:line="240" w:lineRule="auto"/>
    </w:pPr>
    <w:rPr>
      <w:sz w:val="20"/>
      <w:szCs w:val="20"/>
    </w:rPr>
  </w:style>
  <w:style w:type="character" w:customStyle="1" w:styleId="CommentTextChar">
    <w:name w:val="Comment Text Char"/>
    <w:basedOn w:val="DefaultParagraphFont"/>
    <w:link w:val="CommentText"/>
    <w:uiPriority w:val="99"/>
    <w:rsid w:val="00275EF6"/>
    <w:rPr>
      <w:sz w:val="20"/>
      <w:szCs w:val="20"/>
    </w:rPr>
  </w:style>
  <w:style w:type="paragraph" w:styleId="CommentSubject">
    <w:name w:val="annotation subject"/>
    <w:basedOn w:val="CommentText"/>
    <w:next w:val="CommentText"/>
    <w:link w:val="CommentSubjectChar"/>
    <w:uiPriority w:val="99"/>
    <w:semiHidden/>
    <w:unhideWhenUsed/>
    <w:rsid w:val="00275EF6"/>
    <w:rPr>
      <w:b/>
      <w:bCs/>
    </w:rPr>
  </w:style>
  <w:style w:type="character" w:customStyle="1" w:styleId="CommentSubjectChar">
    <w:name w:val="Comment Subject Char"/>
    <w:basedOn w:val="CommentTextChar"/>
    <w:link w:val="CommentSubject"/>
    <w:uiPriority w:val="99"/>
    <w:semiHidden/>
    <w:rsid w:val="00275EF6"/>
    <w:rPr>
      <w:b/>
      <w:bCs/>
      <w:sz w:val="20"/>
      <w:szCs w:val="20"/>
    </w:rPr>
  </w:style>
  <w:style w:type="paragraph" w:styleId="BalloonText">
    <w:name w:val="Balloon Text"/>
    <w:basedOn w:val="Normal"/>
    <w:link w:val="BalloonTextChar"/>
    <w:uiPriority w:val="99"/>
    <w:semiHidden/>
    <w:unhideWhenUsed/>
    <w:rsid w:val="00275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F6"/>
    <w:rPr>
      <w:rFonts w:ascii="Segoe UI" w:hAnsi="Segoe UI" w:cs="Segoe UI"/>
      <w:sz w:val="18"/>
      <w:szCs w:val="18"/>
    </w:rPr>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link w:val="ListParagraphChar"/>
    <w:uiPriority w:val="34"/>
    <w:qFormat/>
    <w:rsid w:val="009F43DD"/>
    <w:pPr>
      <w:spacing w:after="0" w:line="240" w:lineRule="auto"/>
      <w:ind w:left="720"/>
    </w:pPr>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022B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B82"/>
    <w:rPr>
      <w:sz w:val="20"/>
      <w:szCs w:val="20"/>
    </w:rPr>
  </w:style>
  <w:style w:type="character" w:styleId="FootnoteReference">
    <w:name w:val="footnote reference"/>
    <w:basedOn w:val="DefaultParagraphFont"/>
    <w:uiPriority w:val="99"/>
    <w:semiHidden/>
    <w:unhideWhenUsed/>
    <w:rsid w:val="00022B82"/>
    <w:rPr>
      <w:vertAlign w:val="superscript"/>
    </w:rPr>
  </w:style>
  <w:style w:type="table" w:styleId="TableGrid">
    <w:name w:val="Table Grid"/>
    <w:basedOn w:val="TableNormal"/>
    <w:uiPriority w:val="39"/>
    <w:rsid w:val="0053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30C02"/>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F15410"/>
    <w:rPr>
      <w:color w:val="0563C1" w:themeColor="hyperlink"/>
      <w:u w:val="single"/>
    </w:rPr>
  </w:style>
  <w:style w:type="numbering" w:customStyle="1" w:styleId="CurrentList1">
    <w:name w:val="Current List1"/>
    <w:uiPriority w:val="99"/>
    <w:rsid w:val="00F15410"/>
    <w:pPr>
      <w:numPr>
        <w:numId w:val="27"/>
      </w:numPr>
    </w:pPr>
  </w:style>
  <w:style w:type="character" w:customStyle="1" w:styleId="Heading1Char">
    <w:name w:val="Heading 1 Char"/>
    <w:basedOn w:val="DefaultParagraphFont"/>
    <w:uiPriority w:val="9"/>
    <w:rsid w:val="00F154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semiHidden/>
    <w:rsid w:val="00F154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F154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F1541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F1541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F1541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F1541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F154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F15410"/>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Numbering Char,ERP-List Paragraph Char,List Paragraph1 Char,List Paragraph11 Char,List Paragraph Red Char,Bullet EY Char,List Paragraph2 Char,Paragraph Char,Buletai Char,List Paragraph21 Char,lp1 Char,Bullet 1 Char,Lentele Char"/>
    <w:link w:val="ListParagraph"/>
    <w:uiPriority w:val="34"/>
    <w:locked/>
    <w:rsid w:val="00C7167A"/>
    <w:rPr>
      <w:rFonts w:ascii="Times New Roman" w:eastAsia="SimSun" w:hAnsi="Times New Roman" w:cs="Times New Roman"/>
      <w:sz w:val="24"/>
      <w:szCs w:val="24"/>
      <w:lang w:eastAsia="zh-CN"/>
    </w:rPr>
  </w:style>
  <w:style w:type="character" w:styleId="FollowedHyperlink">
    <w:name w:val="FollowedHyperlink"/>
    <w:basedOn w:val="DefaultParagraphFont"/>
    <w:uiPriority w:val="99"/>
    <w:semiHidden/>
    <w:unhideWhenUsed/>
    <w:rsid w:val="00F44869"/>
    <w:rPr>
      <w:color w:val="954F72" w:themeColor="followedHyperlink"/>
      <w:u w:val="single"/>
    </w:rPr>
  </w:style>
  <w:style w:type="numbering" w:styleId="111111">
    <w:name w:val="Outline List 2"/>
    <w:basedOn w:val="NoList"/>
    <w:rsid w:val="00F01F78"/>
    <w:pPr>
      <w:numPr>
        <w:numId w:val="40"/>
      </w:numPr>
    </w:pPr>
  </w:style>
  <w:style w:type="paragraph" w:styleId="Revision">
    <w:name w:val="Revision"/>
    <w:hidden/>
    <w:uiPriority w:val="99"/>
    <w:semiHidden/>
    <w:rsid w:val="00F46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369">
      <w:bodyDiv w:val="1"/>
      <w:marLeft w:val="0"/>
      <w:marRight w:val="0"/>
      <w:marTop w:val="0"/>
      <w:marBottom w:val="0"/>
      <w:divBdr>
        <w:top w:val="none" w:sz="0" w:space="0" w:color="auto"/>
        <w:left w:val="none" w:sz="0" w:space="0" w:color="auto"/>
        <w:bottom w:val="none" w:sz="0" w:space="0" w:color="auto"/>
        <w:right w:val="none" w:sz="0" w:space="0" w:color="auto"/>
      </w:divBdr>
    </w:div>
    <w:div w:id="159085701">
      <w:bodyDiv w:val="1"/>
      <w:marLeft w:val="0"/>
      <w:marRight w:val="0"/>
      <w:marTop w:val="0"/>
      <w:marBottom w:val="0"/>
      <w:divBdr>
        <w:top w:val="none" w:sz="0" w:space="0" w:color="auto"/>
        <w:left w:val="none" w:sz="0" w:space="0" w:color="auto"/>
        <w:bottom w:val="none" w:sz="0" w:space="0" w:color="auto"/>
        <w:right w:val="none" w:sz="0" w:space="0" w:color="auto"/>
      </w:divBdr>
    </w:div>
    <w:div w:id="183977436">
      <w:bodyDiv w:val="1"/>
      <w:marLeft w:val="0"/>
      <w:marRight w:val="0"/>
      <w:marTop w:val="0"/>
      <w:marBottom w:val="0"/>
      <w:divBdr>
        <w:top w:val="none" w:sz="0" w:space="0" w:color="auto"/>
        <w:left w:val="none" w:sz="0" w:space="0" w:color="auto"/>
        <w:bottom w:val="none" w:sz="0" w:space="0" w:color="auto"/>
        <w:right w:val="none" w:sz="0" w:space="0" w:color="auto"/>
      </w:divBdr>
    </w:div>
    <w:div w:id="264114895">
      <w:bodyDiv w:val="1"/>
      <w:marLeft w:val="0"/>
      <w:marRight w:val="0"/>
      <w:marTop w:val="0"/>
      <w:marBottom w:val="0"/>
      <w:divBdr>
        <w:top w:val="none" w:sz="0" w:space="0" w:color="auto"/>
        <w:left w:val="none" w:sz="0" w:space="0" w:color="auto"/>
        <w:bottom w:val="none" w:sz="0" w:space="0" w:color="auto"/>
        <w:right w:val="none" w:sz="0" w:space="0" w:color="auto"/>
      </w:divBdr>
    </w:div>
    <w:div w:id="365450794">
      <w:bodyDiv w:val="1"/>
      <w:marLeft w:val="0"/>
      <w:marRight w:val="0"/>
      <w:marTop w:val="0"/>
      <w:marBottom w:val="0"/>
      <w:divBdr>
        <w:top w:val="none" w:sz="0" w:space="0" w:color="auto"/>
        <w:left w:val="none" w:sz="0" w:space="0" w:color="auto"/>
        <w:bottom w:val="none" w:sz="0" w:space="0" w:color="auto"/>
        <w:right w:val="none" w:sz="0" w:space="0" w:color="auto"/>
      </w:divBdr>
    </w:div>
    <w:div w:id="397828242">
      <w:bodyDiv w:val="1"/>
      <w:marLeft w:val="0"/>
      <w:marRight w:val="0"/>
      <w:marTop w:val="0"/>
      <w:marBottom w:val="0"/>
      <w:divBdr>
        <w:top w:val="none" w:sz="0" w:space="0" w:color="auto"/>
        <w:left w:val="none" w:sz="0" w:space="0" w:color="auto"/>
        <w:bottom w:val="none" w:sz="0" w:space="0" w:color="auto"/>
        <w:right w:val="none" w:sz="0" w:space="0" w:color="auto"/>
      </w:divBdr>
    </w:div>
    <w:div w:id="404228499">
      <w:bodyDiv w:val="1"/>
      <w:marLeft w:val="0"/>
      <w:marRight w:val="0"/>
      <w:marTop w:val="0"/>
      <w:marBottom w:val="0"/>
      <w:divBdr>
        <w:top w:val="none" w:sz="0" w:space="0" w:color="auto"/>
        <w:left w:val="none" w:sz="0" w:space="0" w:color="auto"/>
        <w:bottom w:val="none" w:sz="0" w:space="0" w:color="auto"/>
        <w:right w:val="none" w:sz="0" w:space="0" w:color="auto"/>
      </w:divBdr>
    </w:div>
    <w:div w:id="455638343">
      <w:bodyDiv w:val="1"/>
      <w:marLeft w:val="0"/>
      <w:marRight w:val="0"/>
      <w:marTop w:val="0"/>
      <w:marBottom w:val="0"/>
      <w:divBdr>
        <w:top w:val="none" w:sz="0" w:space="0" w:color="auto"/>
        <w:left w:val="none" w:sz="0" w:space="0" w:color="auto"/>
        <w:bottom w:val="none" w:sz="0" w:space="0" w:color="auto"/>
        <w:right w:val="none" w:sz="0" w:space="0" w:color="auto"/>
      </w:divBdr>
    </w:div>
    <w:div w:id="527378371">
      <w:bodyDiv w:val="1"/>
      <w:marLeft w:val="0"/>
      <w:marRight w:val="0"/>
      <w:marTop w:val="0"/>
      <w:marBottom w:val="0"/>
      <w:divBdr>
        <w:top w:val="none" w:sz="0" w:space="0" w:color="auto"/>
        <w:left w:val="none" w:sz="0" w:space="0" w:color="auto"/>
        <w:bottom w:val="none" w:sz="0" w:space="0" w:color="auto"/>
        <w:right w:val="none" w:sz="0" w:space="0" w:color="auto"/>
      </w:divBdr>
    </w:div>
    <w:div w:id="554002176">
      <w:bodyDiv w:val="1"/>
      <w:marLeft w:val="0"/>
      <w:marRight w:val="0"/>
      <w:marTop w:val="0"/>
      <w:marBottom w:val="0"/>
      <w:divBdr>
        <w:top w:val="none" w:sz="0" w:space="0" w:color="auto"/>
        <w:left w:val="none" w:sz="0" w:space="0" w:color="auto"/>
        <w:bottom w:val="none" w:sz="0" w:space="0" w:color="auto"/>
        <w:right w:val="none" w:sz="0" w:space="0" w:color="auto"/>
      </w:divBdr>
    </w:div>
    <w:div w:id="581960318">
      <w:bodyDiv w:val="1"/>
      <w:marLeft w:val="0"/>
      <w:marRight w:val="0"/>
      <w:marTop w:val="0"/>
      <w:marBottom w:val="0"/>
      <w:divBdr>
        <w:top w:val="none" w:sz="0" w:space="0" w:color="auto"/>
        <w:left w:val="none" w:sz="0" w:space="0" w:color="auto"/>
        <w:bottom w:val="none" w:sz="0" w:space="0" w:color="auto"/>
        <w:right w:val="none" w:sz="0" w:space="0" w:color="auto"/>
      </w:divBdr>
    </w:div>
    <w:div w:id="630671256">
      <w:bodyDiv w:val="1"/>
      <w:marLeft w:val="0"/>
      <w:marRight w:val="0"/>
      <w:marTop w:val="0"/>
      <w:marBottom w:val="0"/>
      <w:divBdr>
        <w:top w:val="none" w:sz="0" w:space="0" w:color="auto"/>
        <w:left w:val="none" w:sz="0" w:space="0" w:color="auto"/>
        <w:bottom w:val="none" w:sz="0" w:space="0" w:color="auto"/>
        <w:right w:val="none" w:sz="0" w:space="0" w:color="auto"/>
      </w:divBdr>
    </w:div>
    <w:div w:id="673647836">
      <w:bodyDiv w:val="1"/>
      <w:marLeft w:val="0"/>
      <w:marRight w:val="0"/>
      <w:marTop w:val="0"/>
      <w:marBottom w:val="0"/>
      <w:divBdr>
        <w:top w:val="none" w:sz="0" w:space="0" w:color="auto"/>
        <w:left w:val="none" w:sz="0" w:space="0" w:color="auto"/>
        <w:bottom w:val="none" w:sz="0" w:space="0" w:color="auto"/>
        <w:right w:val="none" w:sz="0" w:space="0" w:color="auto"/>
      </w:divBdr>
    </w:div>
    <w:div w:id="743456409">
      <w:bodyDiv w:val="1"/>
      <w:marLeft w:val="0"/>
      <w:marRight w:val="0"/>
      <w:marTop w:val="0"/>
      <w:marBottom w:val="0"/>
      <w:divBdr>
        <w:top w:val="none" w:sz="0" w:space="0" w:color="auto"/>
        <w:left w:val="none" w:sz="0" w:space="0" w:color="auto"/>
        <w:bottom w:val="none" w:sz="0" w:space="0" w:color="auto"/>
        <w:right w:val="none" w:sz="0" w:space="0" w:color="auto"/>
      </w:divBdr>
    </w:div>
    <w:div w:id="891425836">
      <w:bodyDiv w:val="1"/>
      <w:marLeft w:val="0"/>
      <w:marRight w:val="0"/>
      <w:marTop w:val="0"/>
      <w:marBottom w:val="0"/>
      <w:divBdr>
        <w:top w:val="none" w:sz="0" w:space="0" w:color="auto"/>
        <w:left w:val="none" w:sz="0" w:space="0" w:color="auto"/>
        <w:bottom w:val="none" w:sz="0" w:space="0" w:color="auto"/>
        <w:right w:val="none" w:sz="0" w:space="0" w:color="auto"/>
      </w:divBdr>
    </w:div>
    <w:div w:id="915238014">
      <w:bodyDiv w:val="1"/>
      <w:marLeft w:val="0"/>
      <w:marRight w:val="0"/>
      <w:marTop w:val="0"/>
      <w:marBottom w:val="0"/>
      <w:divBdr>
        <w:top w:val="none" w:sz="0" w:space="0" w:color="auto"/>
        <w:left w:val="none" w:sz="0" w:space="0" w:color="auto"/>
        <w:bottom w:val="none" w:sz="0" w:space="0" w:color="auto"/>
        <w:right w:val="none" w:sz="0" w:space="0" w:color="auto"/>
      </w:divBdr>
    </w:div>
    <w:div w:id="956066467">
      <w:bodyDiv w:val="1"/>
      <w:marLeft w:val="0"/>
      <w:marRight w:val="0"/>
      <w:marTop w:val="0"/>
      <w:marBottom w:val="0"/>
      <w:divBdr>
        <w:top w:val="none" w:sz="0" w:space="0" w:color="auto"/>
        <w:left w:val="none" w:sz="0" w:space="0" w:color="auto"/>
        <w:bottom w:val="none" w:sz="0" w:space="0" w:color="auto"/>
        <w:right w:val="none" w:sz="0" w:space="0" w:color="auto"/>
      </w:divBdr>
    </w:div>
    <w:div w:id="1094470661">
      <w:bodyDiv w:val="1"/>
      <w:marLeft w:val="0"/>
      <w:marRight w:val="0"/>
      <w:marTop w:val="0"/>
      <w:marBottom w:val="0"/>
      <w:divBdr>
        <w:top w:val="none" w:sz="0" w:space="0" w:color="auto"/>
        <w:left w:val="none" w:sz="0" w:space="0" w:color="auto"/>
        <w:bottom w:val="none" w:sz="0" w:space="0" w:color="auto"/>
        <w:right w:val="none" w:sz="0" w:space="0" w:color="auto"/>
      </w:divBdr>
    </w:div>
    <w:div w:id="1232809710">
      <w:bodyDiv w:val="1"/>
      <w:marLeft w:val="0"/>
      <w:marRight w:val="0"/>
      <w:marTop w:val="0"/>
      <w:marBottom w:val="0"/>
      <w:divBdr>
        <w:top w:val="none" w:sz="0" w:space="0" w:color="auto"/>
        <w:left w:val="none" w:sz="0" w:space="0" w:color="auto"/>
        <w:bottom w:val="none" w:sz="0" w:space="0" w:color="auto"/>
        <w:right w:val="none" w:sz="0" w:space="0" w:color="auto"/>
      </w:divBdr>
    </w:div>
    <w:div w:id="1286232973">
      <w:bodyDiv w:val="1"/>
      <w:marLeft w:val="0"/>
      <w:marRight w:val="0"/>
      <w:marTop w:val="0"/>
      <w:marBottom w:val="0"/>
      <w:divBdr>
        <w:top w:val="none" w:sz="0" w:space="0" w:color="auto"/>
        <w:left w:val="none" w:sz="0" w:space="0" w:color="auto"/>
        <w:bottom w:val="none" w:sz="0" w:space="0" w:color="auto"/>
        <w:right w:val="none" w:sz="0" w:space="0" w:color="auto"/>
      </w:divBdr>
    </w:div>
    <w:div w:id="1287657633">
      <w:bodyDiv w:val="1"/>
      <w:marLeft w:val="0"/>
      <w:marRight w:val="0"/>
      <w:marTop w:val="0"/>
      <w:marBottom w:val="0"/>
      <w:divBdr>
        <w:top w:val="none" w:sz="0" w:space="0" w:color="auto"/>
        <w:left w:val="none" w:sz="0" w:space="0" w:color="auto"/>
        <w:bottom w:val="none" w:sz="0" w:space="0" w:color="auto"/>
        <w:right w:val="none" w:sz="0" w:space="0" w:color="auto"/>
      </w:divBdr>
      <w:divsChild>
        <w:div w:id="1062488545">
          <w:marLeft w:val="600"/>
          <w:marRight w:val="0"/>
          <w:marTop w:val="0"/>
          <w:marBottom w:val="0"/>
          <w:divBdr>
            <w:top w:val="none" w:sz="0" w:space="0" w:color="auto"/>
            <w:left w:val="none" w:sz="0" w:space="0" w:color="auto"/>
            <w:bottom w:val="none" w:sz="0" w:space="0" w:color="auto"/>
            <w:right w:val="none" w:sz="0" w:space="0" w:color="auto"/>
          </w:divBdr>
          <w:divsChild>
            <w:div w:id="10719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8867">
      <w:bodyDiv w:val="1"/>
      <w:marLeft w:val="0"/>
      <w:marRight w:val="0"/>
      <w:marTop w:val="0"/>
      <w:marBottom w:val="0"/>
      <w:divBdr>
        <w:top w:val="none" w:sz="0" w:space="0" w:color="auto"/>
        <w:left w:val="none" w:sz="0" w:space="0" w:color="auto"/>
        <w:bottom w:val="none" w:sz="0" w:space="0" w:color="auto"/>
        <w:right w:val="none" w:sz="0" w:space="0" w:color="auto"/>
      </w:divBdr>
    </w:div>
    <w:div w:id="1336300458">
      <w:bodyDiv w:val="1"/>
      <w:marLeft w:val="0"/>
      <w:marRight w:val="0"/>
      <w:marTop w:val="0"/>
      <w:marBottom w:val="0"/>
      <w:divBdr>
        <w:top w:val="none" w:sz="0" w:space="0" w:color="auto"/>
        <w:left w:val="none" w:sz="0" w:space="0" w:color="auto"/>
        <w:bottom w:val="none" w:sz="0" w:space="0" w:color="auto"/>
        <w:right w:val="none" w:sz="0" w:space="0" w:color="auto"/>
      </w:divBdr>
    </w:div>
    <w:div w:id="1467352708">
      <w:bodyDiv w:val="1"/>
      <w:marLeft w:val="0"/>
      <w:marRight w:val="0"/>
      <w:marTop w:val="0"/>
      <w:marBottom w:val="0"/>
      <w:divBdr>
        <w:top w:val="none" w:sz="0" w:space="0" w:color="auto"/>
        <w:left w:val="none" w:sz="0" w:space="0" w:color="auto"/>
        <w:bottom w:val="none" w:sz="0" w:space="0" w:color="auto"/>
        <w:right w:val="none" w:sz="0" w:space="0" w:color="auto"/>
      </w:divBdr>
    </w:div>
    <w:div w:id="1471708824">
      <w:bodyDiv w:val="1"/>
      <w:marLeft w:val="0"/>
      <w:marRight w:val="0"/>
      <w:marTop w:val="0"/>
      <w:marBottom w:val="0"/>
      <w:divBdr>
        <w:top w:val="none" w:sz="0" w:space="0" w:color="auto"/>
        <w:left w:val="none" w:sz="0" w:space="0" w:color="auto"/>
        <w:bottom w:val="none" w:sz="0" w:space="0" w:color="auto"/>
        <w:right w:val="none" w:sz="0" w:space="0" w:color="auto"/>
      </w:divBdr>
    </w:div>
    <w:div w:id="1670479605">
      <w:bodyDiv w:val="1"/>
      <w:marLeft w:val="0"/>
      <w:marRight w:val="0"/>
      <w:marTop w:val="0"/>
      <w:marBottom w:val="0"/>
      <w:divBdr>
        <w:top w:val="none" w:sz="0" w:space="0" w:color="auto"/>
        <w:left w:val="none" w:sz="0" w:space="0" w:color="auto"/>
        <w:bottom w:val="none" w:sz="0" w:space="0" w:color="auto"/>
        <w:right w:val="none" w:sz="0" w:space="0" w:color="auto"/>
      </w:divBdr>
    </w:div>
    <w:div w:id="1701274665">
      <w:bodyDiv w:val="1"/>
      <w:marLeft w:val="0"/>
      <w:marRight w:val="0"/>
      <w:marTop w:val="0"/>
      <w:marBottom w:val="0"/>
      <w:divBdr>
        <w:top w:val="none" w:sz="0" w:space="0" w:color="auto"/>
        <w:left w:val="none" w:sz="0" w:space="0" w:color="auto"/>
        <w:bottom w:val="none" w:sz="0" w:space="0" w:color="auto"/>
        <w:right w:val="none" w:sz="0" w:space="0" w:color="auto"/>
      </w:divBdr>
    </w:div>
    <w:div w:id="1783838748">
      <w:bodyDiv w:val="1"/>
      <w:marLeft w:val="0"/>
      <w:marRight w:val="0"/>
      <w:marTop w:val="0"/>
      <w:marBottom w:val="0"/>
      <w:divBdr>
        <w:top w:val="none" w:sz="0" w:space="0" w:color="auto"/>
        <w:left w:val="none" w:sz="0" w:space="0" w:color="auto"/>
        <w:bottom w:val="none" w:sz="0" w:space="0" w:color="auto"/>
        <w:right w:val="none" w:sz="0" w:space="0" w:color="auto"/>
      </w:divBdr>
    </w:div>
    <w:div w:id="1783956138">
      <w:bodyDiv w:val="1"/>
      <w:marLeft w:val="0"/>
      <w:marRight w:val="0"/>
      <w:marTop w:val="0"/>
      <w:marBottom w:val="0"/>
      <w:divBdr>
        <w:top w:val="none" w:sz="0" w:space="0" w:color="auto"/>
        <w:left w:val="none" w:sz="0" w:space="0" w:color="auto"/>
        <w:bottom w:val="none" w:sz="0" w:space="0" w:color="auto"/>
        <w:right w:val="none" w:sz="0" w:space="0" w:color="auto"/>
      </w:divBdr>
    </w:div>
    <w:div w:id="1811560011">
      <w:bodyDiv w:val="1"/>
      <w:marLeft w:val="0"/>
      <w:marRight w:val="0"/>
      <w:marTop w:val="0"/>
      <w:marBottom w:val="0"/>
      <w:divBdr>
        <w:top w:val="none" w:sz="0" w:space="0" w:color="auto"/>
        <w:left w:val="none" w:sz="0" w:space="0" w:color="auto"/>
        <w:bottom w:val="none" w:sz="0" w:space="0" w:color="auto"/>
        <w:right w:val="none" w:sz="0" w:space="0" w:color="auto"/>
      </w:divBdr>
    </w:div>
    <w:div w:id="1959872182">
      <w:bodyDiv w:val="1"/>
      <w:marLeft w:val="0"/>
      <w:marRight w:val="0"/>
      <w:marTop w:val="0"/>
      <w:marBottom w:val="0"/>
      <w:divBdr>
        <w:top w:val="none" w:sz="0" w:space="0" w:color="auto"/>
        <w:left w:val="none" w:sz="0" w:space="0" w:color="auto"/>
        <w:bottom w:val="none" w:sz="0" w:space="0" w:color="auto"/>
        <w:right w:val="none" w:sz="0" w:space="0" w:color="auto"/>
      </w:divBdr>
    </w:div>
    <w:div w:id="2016221383">
      <w:bodyDiv w:val="1"/>
      <w:marLeft w:val="0"/>
      <w:marRight w:val="0"/>
      <w:marTop w:val="0"/>
      <w:marBottom w:val="0"/>
      <w:divBdr>
        <w:top w:val="none" w:sz="0" w:space="0" w:color="auto"/>
        <w:left w:val="none" w:sz="0" w:space="0" w:color="auto"/>
        <w:bottom w:val="none" w:sz="0" w:space="0" w:color="auto"/>
        <w:right w:val="none" w:sz="0" w:space="0" w:color="auto"/>
      </w:divBdr>
    </w:div>
    <w:div w:id="20263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anti.com/products/service-manag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eatsoftware.com/about/press-releases/pink-elephant-certifies-heat-softwares-heat-service-management-for-13-itil-processes/" TargetMode="External"/><Relationship Id="rId4" Type="http://schemas.openxmlformats.org/officeDocument/2006/relationships/settings" Target="settings.xml"/><Relationship Id="rId9" Type="http://schemas.openxmlformats.org/officeDocument/2006/relationships/hyperlink" Target="https://www.pinkelephant.com/en-ca/PinkVERIFY/PinkVERIFYTool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CC57-D656-46EB-89C7-978B7F0F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Kostelnickas</dc:creator>
  <cp:lastModifiedBy>Milda Viteikienė</cp:lastModifiedBy>
  <cp:revision>2</cp:revision>
  <dcterms:created xsi:type="dcterms:W3CDTF">2025-07-16T13:20:00Z</dcterms:created>
  <dcterms:modified xsi:type="dcterms:W3CDTF">2025-07-16T13:20:00Z</dcterms:modified>
</cp:coreProperties>
</file>