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A7F3" w14:textId="7ECA4D05" w:rsidR="00F13078" w:rsidRDefault="00F13078" w:rsidP="00413DAC">
      <w:pPr>
        <w:jc w:val="right"/>
        <w:rPr>
          <w:color w:val="000000"/>
        </w:rPr>
      </w:pPr>
    </w:p>
    <w:p w14:paraId="65BFE79A" w14:textId="7841750A" w:rsidR="00CC1A40" w:rsidRPr="00C84BB1" w:rsidRDefault="0076106C" w:rsidP="00CC1A40">
      <w:pPr>
        <w:jc w:val="right"/>
      </w:pPr>
      <w:bookmarkStart w:id="0" w:name="_Hlk100833349"/>
      <w:r>
        <w:rPr>
          <w:lang w:eastAsia="lt-LT"/>
        </w:rPr>
        <w:t>Pirkim</w:t>
      </w:r>
      <w:r w:rsidRPr="00C84BB1">
        <w:rPr>
          <w:lang w:eastAsia="lt-LT"/>
        </w:rPr>
        <w:t>o</w:t>
      </w:r>
      <w:r w:rsidR="00CC1A40">
        <w:t xml:space="preserve"> sąlygų </w:t>
      </w:r>
      <w:r w:rsidR="00CC1A40" w:rsidRPr="00C84BB1">
        <w:t>1 priedas</w:t>
      </w:r>
    </w:p>
    <w:p w14:paraId="0E24E7EC" w14:textId="77777777" w:rsidR="00CC1A40" w:rsidRPr="00C84BB1" w:rsidRDefault="00CC1A40" w:rsidP="00CC1A40">
      <w:pPr>
        <w:rPr>
          <w:b/>
        </w:rPr>
      </w:pPr>
    </w:p>
    <w:p w14:paraId="36D22F41" w14:textId="677F0E2E" w:rsidR="003012B5" w:rsidRPr="00E72EF6" w:rsidRDefault="003012B5" w:rsidP="003012B5">
      <w:pPr>
        <w:tabs>
          <w:tab w:val="left" w:pos="8505"/>
        </w:tabs>
        <w:contextualSpacing/>
        <w:mirrorIndents/>
        <w:jc w:val="center"/>
        <w:rPr>
          <w:b/>
        </w:rPr>
      </w:pPr>
      <w:r w:rsidRPr="00E72EF6">
        <w:rPr>
          <w:b/>
        </w:rPr>
        <w:t xml:space="preserve">KOKYBĖS VADYBOS INFORMACINĖS SISTEMOS  PRIEŽIŪROS IR </w:t>
      </w:r>
      <w:r w:rsidR="00724B06">
        <w:rPr>
          <w:b/>
        </w:rPr>
        <w:t>MODIFIKAVIMO</w:t>
      </w:r>
      <w:r w:rsidRPr="00E72EF6">
        <w:rPr>
          <w:b/>
        </w:rPr>
        <w:t xml:space="preserve"> PASLAUGŲ</w:t>
      </w:r>
    </w:p>
    <w:p w14:paraId="386BACA0" w14:textId="0A362185" w:rsidR="003012B5" w:rsidRDefault="003012B5" w:rsidP="003012B5">
      <w:pPr>
        <w:contextualSpacing/>
        <w:mirrorIndents/>
        <w:jc w:val="center"/>
        <w:rPr>
          <w:b/>
        </w:rPr>
      </w:pPr>
      <w:r w:rsidRPr="00E72EF6">
        <w:rPr>
          <w:b/>
        </w:rPr>
        <w:t>TECHNINĖ SPECIFIKACIJA</w:t>
      </w:r>
    </w:p>
    <w:p w14:paraId="59B0914E" w14:textId="77777777" w:rsidR="00E26301" w:rsidRPr="00E72EF6" w:rsidRDefault="00E26301" w:rsidP="003012B5">
      <w:pPr>
        <w:contextualSpacing/>
        <w:mirrorIndents/>
        <w:jc w:val="center"/>
        <w:rPr>
          <w:b/>
        </w:rPr>
      </w:pPr>
    </w:p>
    <w:p w14:paraId="15CA5211" w14:textId="77777777" w:rsidR="003012B5" w:rsidRPr="00E72EF6" w:rsidRDefault="003012B5" w:rsidP="003012B5">
      <w:pPr>
        <w:contextualSpacing/>
        <w:mirrorIndents/>
      </w:pPr>
    </w:p>
    <w:p w14:paraId="0DBB04C9" w14:textId="77777777" w:rsidR="003012B5" w:rsidRPr="00E72EF6" w:rsidRDefault="003012B5" w:rsidP="003012B5">
      <w:pPr>
        <w:numPr>
          <w:ilvl w:val="0"/>
          <w:numId w:val="18"/>
        </w:numPr>
        <w:contextualSpacing/>
        <w:mirrorIndents/>
        <w:jc w:val="center"/>
        <w:rPr>
          <w:b/>
        </w:rPr>
      </w:pPr>
      <w:r w:rsidRPr="00E72EF6">
        <w:rPr>
          <w:b/>
        </w:rPr>
        <w:t>BENDROSIOS NUOSTATOS</w:t>
      </w:r>
    </w:p>
    <w:p w14:paraId="5ACD1F49" w14:textId="77777777" w:rsidR="00E26301" w:rsidRDefault="00E26301" w:rsidP="00E26301">
      <w:pPr>
        <w:tabs>
          <w:tab w:val="left" w:pos="567"/>
        </w:tabs>
        <w:spacing w:line="360" w:lineRule="auto"/>
        <w:ind w:left="792"/>
        <w:contextualSpacing/>
        <w:mirrorIndents/>
        <w:jc w:val="both"/>
      </w:pPr>
    </w:p>
    <w:p w14:paraId="5AB345BF" w14:textId="1B8A495A" w:rsidR="003012B5" w:rsidRPr="00E72EF6" w:rsidRDefault="003012B5" w:rsidP="003012B5">
      <w:pPr>
        <w:numPr>
          <w:ilvl w:val="1"/>
          <w:numId w:val="18"/>
        </w:numPr>
        <w:tabs>
          <w:tab w:val="left" w:pos="567"/>
        </w:tabs>
        <w:spacing w:line="360" w:lineRule="auto"/>
        <w:contextualSpacing/>
        <w:mirrorIndents/>
        <w:jc w:val="both"/>
      </w:pPr>
      <w:r w:rsidRPr="00E72EF6">
        <w:t xml:space="preserve">Lietuvos Respublikos valstybinė darbo inspekcija prie Socialinės apsaugos ir darbo ministerijos (toliau – VDI arba Perkančioji organizacija) šiuo pirkimu numato įsigyti VDI valdomos informacinės sistemos priežiūros ir </w:t>
      </w:r>
      <w:r w:rsidR="00724B06">
        <w:t>modifikavimo</w:t>
      </w:r>
      <w:r w:rsidRPr="00E72EF6">
        <w:t xml:space="preserve"> paslaugas.</w:t>
      </w:r>
    </w:p>
    <w:p w14:paraId="2A87891A" w14:textId="0AEDFA07" w:rsidR="003012B5" w:rsidRPr="00E72EF6" w:rsidRDefault="003012B5" w:rsidP="003012B5">
      <w:pPr>
        <w:numPr>
          <w:ilvl w:val="1"/>
          <w:numId w:val="18"/>
        </w:numPr>
        <w:tabs>
          <w:tab w:val="left" w:pos="567"/>
        </w:tabs>
        <w:spacing w:line="360" w:lineRule="auto"/>
        <w:contextualSpacing/>
        <w:mirrorIndents/>
        <w:jc w:val="both"/>
        <w:rPr>
          <w:rFonts w:eastAsia="Calibri"/>
        </w:rPr>
      </w:pPr>
      <w:r w:rsidRPr="00E72EF6">
        <w:rPr>
          <w:rFonts w:eastAsia="Calibri"/>
        </w:rPr>
        <w:t xml:space="preserve">Paslaugos perkamos </w:t>
      </w:r>
      <w:r w:rsidR="00714CF9">
        <w:rPr>
          <w:rFonts w:eastAsia="Calibri"/>
        </w:rPr>
        <w:t>K</w:t>
      </w:r>
      <w:r w:rsidRPr="00E72EF6">
        <w:rPr>
          <w:rFonts w:eastAsia="Calibri"/>
        </w:rPr>
        <w:t>okybės vadybos informacinei sistemai (toliau – KVS arba Sistema).</w:t>
      </w:r>
      <w:r w:rsidRPr="00E72EF6">
        <w:t xml:space="preserve"> </w:t>
      </w:r>
      <w:r w:rsidRPr="00E72EF6">
        <w:rPr>
          <w:rFonts w:eastAsia="Calibri"/>
        </w:rPr>
        <w:t xml:space="preserve"> VDI atlieka aktyvią neteisėtos darbinės veiklos kontrolę, taip pat vykdo ūkio subjektų patikrinimus didžiausios rizikos srityse, kur galimai gali būti pažeisti darbuotojų saugos ir sveikatos, darbo teisės aktų reikalavimai. Pagrindinis VDI veiklos planavimo įrankis yra Kokybės vadybos sistema (KVS), kurios pagrindiniai tikslai yra:</w:t>
      </w:r>
    </w:p>
    <w:p w14:paraId="2CA386AF" w14:textId="77777777" w:rsidR="003012B5" w:rsidRPr="00E72EF6" w:rsidRDefault="003012B5" w:rsidP="003012B5">
      <w:pPr>
        <w:numPr>
          <w:ilvl w:val="1"/>
          <w:numId w:val="42"/>
        </w:numPr>
        <w:tabs>
          <w:tab w:val="left" w:pos="567"/>
        </w:tabs>
        <w:spacing w:line="360" w:lineRule="auto"/>
        <w:ind w:left="1134" w:hanging="283"/>
        <w:contextualSpacing/>
        <w:mirrorIndents/>
        <w:jc w:val="both"/>
        <w:rPr>
          <w:rFonts w:eastAsia="Calibri"/>
        </w:rPr>
      </w:pPr>
      <w:r w:rsidRPr="00E72EF6">
        <w:rPr>
          <w:rFonts w:eastAsia="Calibri"/>
        </w:rPr>
        <w:t>Parengti VDI veiklos planus;</w:t>
      </w:r>
    </w:p>
    <w:p w14:paraId="1872B20E" w14:textId="77777777" w:rsidR="003012B5" w:rsidRPr="00E72EF6" w:rsidRDefault="003012B5" w:rsidP="003012B5">
      <w:pPr>
        <w:numPr>
          <w:ilvl w:val="1"/>
          <w:numId w:val="42"/>
        </w:numPr>
        <w:tabs>
          <w:tab w:val="left" w:pos="567"/>
        </w:tabs>
        <w:spacing w:line="360" w:lineRule="auto"/>
        <w:ind w:left="1134" w:hanging="283"/>
        <w:contextualSpacing/>
        <w:mirrorIndents/>
        <w:jc w:val="both"/>
        <w:rPr>
          <w:rFonts w:eastAsia="Calibri"/>
        </w:rPr>
      </w:pPr>
      <w:r w:rsidRPr="00E72EF6">
        <w:rPr>
          <w:rFonts w:eastAsia="Calibri"/>
        </w:rPr>
        <w:t>Įvertinti ūkio subjektų rizikingumą;</w:t>
      </w:r>
    </w:p>
    <w:p w14:paraId="03258BB2" w14:textId="77777777" w:rsidR="003012B5" w:rsidRPr="00E72EF6" w:rsidRDefault="003012B5" w:rsidP="003012B5">
      <w:pPr>
        <w:numPr>
          <w:ilvl w:val="1"/>
          <w:numId w:val="42"/>
        </w:numPr>
        <w:tabs>
          <w:tab w:val="left" w:pos="567"/>
        </w:tabs>
        <w:spacing w:line="360" w:lineRule="auto"/>
        <w:ind w:left="1134" w:hanging="283"/>
        <w:contextualSpacing/>
        <w:mirrorIndents/>
        <w:jc w:val="both"/>
        <w:rPr>
          <w:rFonts w:eastAsia="Calibri"/>
        </w:rPr>
      </w:pPr>
      <w:r w:rsidRPr="00E72EF6">
        <w:rPr>
          <w:rFonts w:eastAsia="Calibri"/>
        </w:rPr>
        <w:t>Sugeneruoti kontroliuojamų ūkio subjektų sąrašus VDI patikrinimams;</w:t>
      </w:r>
    </w:p>
    <w:p w14:paraId="526CDF83" w14:textId="77777777" w:rsidR="003012B5" w:rsidRPr="00E72EF6" w:rsidRDefault="003012B5" w:rsidP="003012B5">
      <w:pPr>
        <w:numPr>
          <w:ilvl w:val="1"/>
          <w:numId w:val="42"/>
        </w:numPr>
        <w:tabs>
          <w:tab w:val="left" w:pos="567"/>
        </w:tabs>
        <w:spacing w:line="360" w:lineRule="auto"/>
        <w:ind w:left="1134" w:hanging="283"/>
        <w:contextualSpacing/>
        <w:mirrorIndents/>
        <w:jc w:val="both"/>
        <w:rPr>
          <w:rFonts w:eastAsia="Calibri"/>
        </w:rPr>
      </w:pPr>
      <w:r w:rsidRPr="00E72EF6">
        <w:rPr>
          <w:rFonts w:eastAsia="Calibri"/>
        </w:rPr>
        <w:t>Suvesti veiklos vertinimo duomenis į sistemą;</w:t>
      </w:r>
    </w:p>
    <w:p w14:paraId="35C7991B" w14:textId="77777777" w:rsidR="003012B5" w:rsidRPr="00E72EF6" w:rsidRDefault="003012B5" w:rsidP="003012B5">
      <w:pPr>
        <w:numPr>
          <w:ilvl w:val="1"/>
          <w:numId w:val="42"/>
        </w:numPr>
        <w:tabs>
          <w:tab w:val="left" w:pos="567"/>
        </w:tabs>
        <w:spacing w:line="360" w:lineRule="auto"/>
        <w:ind w:left="1134" w:hanging="283"/>
        <w:contextualSpacing/>
        <w:mirrorIndents/>
        <w:jc w:val="both"/>
        <w:rPr>
          <w:rFonts w:eastAsia="Calibri"/>
        </w:rPr>
      </w:pPr>
      <w:r w:rsidRPr="00E72EF6">
        <w:rPr>
          <w:rFonts w:eastAsia="Calibri"/>
        </w:rPr>
        <w:t>Stebėti VDI veiklos planų vykdymą;</w:t>
      </w:r>
    </w:p>
    <w:p w14:paraId="45497C99" w14:textId="77777777" w:rsidR="003012B5" w:rsidRPr="00E72EF6" w:rsidRDefault="003012B5" w:rsidP="003012B5">
      <w:pPr>
        <w:numPr>
          <w:ilvl w:val="1"/>
          <w:numId w:val="42"/>
        </w:numPr>
        <w:tabs>
          <w:tab w:val="left" w:pos="567"/>
        </w:tabs>
        <w:spacing w:line="360" w:lineRule="auto"/>
        <w:ind w:left="1134" w:hanging="283"/>
        <w:contextualSpacing/>
        <w:mirrorIndents/>
        <w:jc w:val="both"/>
        <w:rPr>
          <w:rFonts w:eastAsia="Calibri"/>
        </w:rPr>
      </w:pPr>
      <w:r w:rsidRPr="00E72EF6">
        <w:rPr>
          <w:rFonts w:eastAsia="Calibri"/>
        </w:rPr>
        <w:t>Atlikti planavimo gerinimo veiksmus.</w:t>
      </w:r>
    </w:p>
    <w:p w14:paraId="2F3DC09E" w14:textId="77777777" w:rsidR="003012B5" w:rsidRPr="00E72EF6" w:rsidRDefault="003012B5" w:rsidP="003012B5">
      <w:bookmarkStart w:id="1" w:name="part_890f077e15f148c7bedf9e71257658c7"/>
      <w:bookmarkStart w:id="2" w:name="part_927e5dd0af424ac39d23fcd00736658d"/>
      <w:bookmarkEnd w:id="1"/>
      <w:bookmarkEnd w:id="2"/>
    </w:p>
    <w:p w14:paraId="6F13285D" w14:textId="31EE3469" w:rsidR="003012B5" w:rsidRDefault="003012B5" w:rsidP="003012B5">
      <w:pPr>
        <w:numPr>
          <w:ilvl w:val="0"/>
          <w:numId w:val="18"/>
        </w:numPr>
        <w:contextualSpacing/>
        <w:mirrorIndents/>
        <w:jc w:val="center"/>
        <w:rPr>
          <w:b/>
        </w:rPr>
      </w:pPr>
      <w:r w:rsidRPr="00E72EF6">
        <w:rPr>
          <w:b/>
        </w:rPr>
        <w:t>PERKAMOS PASLAUGOS</w:t>
      </w:r>
    </w:p>
    <w:p w14:paraId="1A5D672E" w14:textId="77777777" w:rsidR="0080484C" w:rsidRPr="00E72EF6" w:rsidRDefault="0080484C" w:rsidP="0080484C">
      <w:pPr>
        <w:ind w:left="360"/>
        <w:contextualSpacing/>
        <w:mirrorIndents/>
        <w:rPr>
          <w:b/>
        </w:rPr>
      </w:pPr>
    </w:p>
    <w:p w14:paraId="4D00761D" w14:textId="13358768" w:rsidR="003012B5" w:rsidRPr="00E72EF6" w:rsidRDefault="003012B5" w:rsidP="003012B5">
      <w:pPr>
        <w:keepNext/>
        <w:numPr>
          <w:ilvl w:val="1"/>
          <w:numId w:val="18"/>
        </w:numPr>
        <w:tabs>
          <w:tab w:val="left" w:pos="426"/>
        </w:tabs>
        <w:spacing w:before="120" w:line="360" w:lineRule="auto"/>
        <w:ind w:hanging="83"/>
        <w:jc w:val="both"/>
      </w:pPr>
      <w:r w:rsidRPr="00E72EF6">
        <w:t xml:space="preserve">Perkančioji organizacija perka Sistemos priežiūros ir </w:t>
      </w:r>
      <w:r w:rsidR="00187EC4">
        <w:t>modifikavimo</w:t>
      </w:r>
      <w:r w:rsidRPr="00E72EF6">
        <w:t xml:space="preserve"> paslaugas, kurios apima:</w:t>
      </w:r>
    </w:p>
    <w:p w14:paraId="25C019F8" w14:textId="77777777" w:rsidR="003012B5" w:rsidRPr="00E72EF6" w:rsidRDefault="003012B5" w:rsidP="003012B5">
      <w:pPr>
        <w:keepNext/>
        <w:numPr>
          <w:ilvl w:val="2"/>
          <w:numId w:val="18"/>
        </w:numPr>
        <w:tabs>
          <w:tab w:val="left" w:pos="709"/>
        </w:tabs>
        <w:spacing w:before="120" w:line="360" w:lineRule="auto"/>
        <w:ind w:left="0" w:firstLine="709"/>
        <w:jc w:val="both"/>
      </w:pPr>
      <w:r w:rsidRPr="00E72EF6">
        <w:t xml:space="preserve">VDI eksploatuojamos Sistemos priežiūros paslaugas: incidentų analizė, trikdžių šalinimas, Sistemos veikimo atstatymas, jei jis buvo sutrikdytas dėl Perkančiosios organizacijos ar trečiųjų šalių kaltės, Perkančiosios organizacijos specialistų konsultavimas taikomosios programinės </w:t>
      </w:r>
      <w:r w:rsidRPr="00E72EF6">
        <w:lastRenderedPageBreak/>
        <w:t xml:space="preserve">įrangos funkcionavimo sutrikimo klausimais telefonu ir elektroniniu paštu (darbo dienomis nuo 8.00 iki 17.00 Lietuvos laiku); </w:t>
      </w:r>
    </w:p>
    <w:p w14:paraId="55B0F3FE" w14:textId="5EB9997B" w:rsidR="003012B5" w:rsidRPr="00E72EF6" w:rsidRDefault="003012B5" w:rsidP="003012B5">
      <w:pPr>
        <w:keepNext/>
        <w:numPr>
          <w:ilvl w:val="2"/>
          <w:numId w:val="18"/>
        </w:numPr>
        <w:tabs>
          <w:tab w:val="left" w:pos="709"/>
        </w:tabs>
        <w:spacing w:before="120" w:line="360" w:lineRule="auto"/>
        <w:ind w:left="0" w:firstLine="709"/>
        <w:jc w:val="both"/>
      </w:pPr>
      <w:r w:rsidRPr="00E72EF6">
        <w:t xml:space="preserve">VDI eksploatuojamos Sistemos </w:t>
      </w:r>
      <w:r w:rsidR="00187EC4">
        <w:t>modifikavimo</w:t>
      </w:r>
      <w:r w:rsidRPr="00E72EF6">
        <w:t xml:space="preserve"> paslaugas: programinės įrangos kūrimas, programavimas, naujų funkcijų automatizavimas, esamų funkcijų keitimas ar patobulinimas pagal Perkančiosios organizacijos poreikius. </w:t>
      </w:r>
    </w:p>
    <w:p w14:paraId="008D3A42" w14:textId="6D82F550" w:rsidR="003012B5" w:rsidRPr="00E72EF6" w:rsidRDefault="003012B5" w:rsidP="003012B5">
      <w:pPr>
        <w:keepNext/>
        <w:numPr>
          <w:ilvl w:val="1"/>
          <w:numId w:val="18"/>
        </w:numPr>
        <w:tabs>
          <w:tab w:val="left" w:pos="426"/>
        </w:tabs>
        <w:spacing w:before="120" w:line="360" w:lineRule="auto"/>
        <w:ind w:left="0" w:firstLine="709"/>
        <w:jc w:val="both"/>
      </w:pPr>
      <w:r w:rsidRPr="00E72EF6">
        <w:t xml:space="preserve">Perkamų paslaugų tikslas </w:t>
      </w:r>
      <w:r w:rsidR="00187EC4">
        <w:t>–</w:t>
      </w:r>
      <w:r w:rsidRPr="00E72EF6">
        <w:t xml:space="preserve"> </w:t>
      </w:r>
      <w:r w:rsidR="00187EC4">
        <w:t xml:space="preserve">atlikti VDI funkcijas, </w:t>
      </w:r>
      <w:r w:rsidRPr="00E72EF6">
        <w:t xml:space="preserve">gerinti VDI teikiamų paslaugų kokybę, prižiūrint ir </w:t>
      </w:r>
      <w:r w:rsidR="00724B06">
        <w:t>modifikuojant</w:t>
      </w:r>
      <w:r w:rsidRPr="00E72EF6">
        <w:t xml:space="preserve"> kokybės vadybos bei ūkio subjektų rizikingumo vertinimo modelius</w:t>
      </w:r>
      <w:r w:rsidRPr="00E72EF6">
        <w:rPr>
          <w:lang w:eastAsia="lt-LT"/>
        </w:rPr>
        <w:t>.</w:t>
      </w:r>
    </w:p>
    <w:p w14:paraId="4500A76E" w14:textId="77777777" w:rsidR="003012B5" w:rsidRPr="00E72EF6" w:rsidRDefault="003012B5" w:rsidP="003012B5">
      <w:pPr>
        <w:keepNext/>
        <w:tabs>
          <w:tab w:val="left" w:pos="709"/>
        </w:tabs>
        <w:spacing w:before="120" w:line="360" w:lineRule="auto"/>
        <w:jc w:val="both"/>
        <w:sectPr w:rsidR="003012B5" w:rsidRPr="00E72EF6" w:rsidSect="008155C1">
          <w:headerReference w:type="even" r:id="rId11"/>
          <w:headerReference w:type="default" r:id="rId12"/>
          <w:footerReference w:type="even" r:id="rId13"/>
          <w:footerReference w:type="default" r:id="rId14"/>
          <w:headerReference w:type="first" r:id="rId15"/>
          <w:footerReference w:type="first" r:id="rId16"/>
          <w:footnotePr>
            <w:numFmt w:val="chicago"/>
          </w:footnotePr>
          <w:pgSz w:w="11906" w:h="16838"/>
          <w:pgMar w:top="1134" w:right="566" w:bottom="851" w:left="1701" w:header="567" w:footer="567" w:gutter="0"/>
          <w:pgNumType w:start="1"/>
          <w:cols w:space="1296"/>
          <w:docGrid w:linePitch="360"/>
        </w:sectPr>
      </w:pPr>
    </w:p>
    <w:p w14:paraId="4523FC4E" w14:textId="77777777" w:rsidR="003012B5" w:rsidRPr="00E72EF6" w:rsidRDefault="003012B5" w:rsidP="003012B5">
      <w:pPr>
        <w:keepNext/>
        <w:numPr>
          <w:ilvl w:val="0"/>
          <w:numId w:val="18"/>
        </w:numPr>
        <w:tabs>
          <w:tab w:val="left" w:pos="885"/>
        </w:tabs>
        <w:jc w:val="center"/>
        <w:rPr>
          <w:b/>
        </w:rPr>
      </w:pPr>
      <w:r w:rsidRPr="00E72EF6">
        <w:rPr>
          <w:b/>
        </w:rPr>
        <w:lastRenderedPageBreak/>
        <w:t>REIKALAVIMAI PERKAMOMS PASLAUGOMS</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7150"/>
      </w:tblGrid>
      <w:tr w:rsidR="003012B5" w:rsidRPr="00E72EF6" w14:paraId="37AAE4B6" w14:textId="77777777" w:rsidTr="008F6943">
        <w:tc>
          <w:tcPr>
            <w:tcW w:w="1154" w:type="pct"/>
            <w:tcBorders>
              <w:top w:val="single" w:sz="4" w:space="0" w:color="auto"/>
              <w:left w:val="single" w:sz="4" w:space="0" w:color="auto"/>
              <w:bottom w:val="single" w:sz="4" w:space="0" w:color="auto"/>
              <w:right w:val="single" w:sz="4" w:space="0" w:color="auto"/>
            </w:tcBorders>
          </w:tcPr>
          <w:p w14:paraId="10931D5F" w14:textId="77777777" w:rsidR="003012B5" w:rsidRPr="00E72EF6" w:rsidRDefault="003012B5" w:rsidP="008F6943">
            <w:pPr>
              <w:jc w:val="center"/>
              <w:rPr>
                <w:b/>
              </w:rPr>
            </w:pPr>
            <w:r w:rsidRPr="00E72EF6">
              <w:rPr>
                <w:b/>
              </w:rPr>
              <w:t>Sąvokos ir sutrumpinimai</w:t>
            </w:r>
          </w:p>
        </w:tc>
        <w:tc>
          <w:tcPr>
            <w:tcW w:w="3846" w:type="pct"/>
            <w:tcBorders>
              <w:top w:val="single" w:sz="4" w:space="0" w:color="auto"/>
              <w:left w:val="single" w:sz="4" w:space="0" w:color="auto"/>
              <w:bottom w:val="single" w:sz="4" w:space="0" w:color="auto"/>
              <w:right w:val="single" w:sz="4" w:space="0" w:color="auto"/>
            </w:tcBorders>
          </w:tcPr>
          <w:p w14:paraId="76DA819A" w14:textId="77777777" w:rsidR="003012B5" w:rsidRPr="00E72EF6" w:rsidRDefault="003012B5" w:rsidP="008F6943">
            <w:pPr>
              <w:jc w:val="center"/>
              <w:rPr>
                <w:b/>
              </w:rPr>
            </w:pPr>
            <w:r w:rsidRPr="00E72EF6">
              <w:rPr>
                <w:b/>
              </w:rPr>
              <w:t>Paaiškinimas</w:t>
            </w:r>
          </w:p>
        </w:tc>
      </w:tr>
      <w:tr w:rsidR="003012B5" w:rsidRPr="00E72EF6" w14:paraId="4E060993" w14:textId="77777777" w:rsidTr="008F6943">
        <w:tc>
          <w:tcPr>
            <w:tcW w:w="1154" w:type="pct"/>
            <w:tcBorders>
              <w:top w:val="single" w:sz="4" w:space="0" w:color="auto"/>
              <w:left w:val="single" w:sz="4" w:space="0" w:color="auto"/>
              <w:bottom w:val="single" w:sz="4" w:space="0" w:color="auto"/>
              <w:right w:val="single" w:sz="4" w:space="0" w:color="auto"/>
            </w:tcBorders>
          </w:tcPr>
          <w:p w14:paraId="3214E605" w14:textId="77777777" w:rsidR="003012B5" w:rsidRPr="00E72EF6" w:rsidRDefault="003012B5" w:rsidP="008F6943">
            <w:pPr>
              <w:jc w:val="both"/>
            </w:pPr>
            <w:r w:rsidRPr="00E72EF6">
              <w:t>Perkančioji organizacija</w:t>
            </w:r>
          </w:p>
        </w:tc>
        <w:tc>
          <w:tcPr>
            <w:tcW w:w="3846" w:type="pct"/>
            <w:tcBorders>
              <w:top w:val="single" w:sz="4" w:space="0" w:color="auto"/>
              <w:left w:val="single" w:sz="4" w:space="0" w:color="auto"/>
              <w:bottom w:val="single" w:sz="4" w:space="0" w:color="auto"/>
              <w:right w:val="single" w:sz="4" w:space="0" w:color="auto"/>
            </w:tcBorders>
          </w:tcPr>
          <w:p w14:paraId="66C927BA" w14:textId="77777777" w:rsidR="003012B5" w:rsidRPr="00E72EF6" w:rsidRDefault="003012B5" w:rsidP="008F6943">
            <w:pPr>
              <w:jc w:val="both"/>
            </w:pPr>
            <w:r w:rsidRPr="00E72EF6">
              <w:t>Lietuvos Respublikos valstybinė darbo inspekcija.</w:t>
            </w:r>
          </w:p>
        </w:tc>
      </w:tr>
      <w:tr w:rsidR="003012B5" w:rsidRPr="00E72EF6" w14:paraId="09231E3A" w14:textId="77777777" w:rsidTr="008F6943">
        <w:tc>
          <w:tcPr>
            <w:tcW w:w="1154" w:type="pct"/>
            <w:tcBorders>
              <w:top w:val="single" w:sz="4" w:space="0" w:color="auto"/>
              <w:left w:val="single" w:sz="4" w:space="0" w:color="auto"/>
              <w:bottom w:val="single" w:sz="4" w:space="0" w:color="auto"/>
              <w:right w:val="single" w:sz="4" w:space="0" w:color="auto"/>
            </w:tcBorders>
          </w:tcPr>
          <w:p w14:paraId="58AA21AB" w14:textId="77777777" w:rsidR="003012B5" w:rsidRPr="00E72EF6" w:rsidRDefault="003012B5" w:rsidP="008F6943">
            <w:pPr>
              <w:jc w:val="both"/>
            </w:pPr>
            <w:r w:rsidRPr="00E72EF6">
              <w:t>VDI</w:t>
            </w:r>
          </w:p>
        </w:tc>
        <w:tc>
          <w:tcPr>
            <w:tcW w:w="3846" w:type="pct"/>
            <w:tcBorders>
              <w:top w:val="single" w:sz="4" w:space="0" w:color="auto"/>
              <w:left w:val="single" w:sz="4" w:space="0" w:color="auto"/>
              <w:bottom w:val="single" w:sz="4" w:space="0" w:color="auto"/>
              <w:right w:val="single" w:sz="4" w:space="0" w:color="auto"/>
            </w:tcBorders>
          </w:tcPr>
          <w:p w14:paraId="11DA9216" w14:textId="77777777" w:rsidR="003012B5" w:rsidRPr="00E72EF6" w:rsidRDefault="003012B5" w:rsidP="008F6943">
            <w:pPr>
              <w:jc w:val="both"/>
              <w:rPr>
                <w:b/>
              </w:rPr>
            </w:pPr>
            <w:r w:rsidRPr="00E72EF6">
              <w:t>Valstybinė darbo inspekcija.</w:t>
            </w:r>
          </w:p>
        </w:tc>
      </w:tr>
      <w:tr w:rsidR="003012B5" w:rsidRPr="00E72EF6" w14:paraId="62BCF31C" w14:textId="77777777" w:rsidTr="008F6943">
        <w:tc>
          <w:tcPr>
            <w:tcW w:w="1154" w:type="pct"/>
            <w:tcBorders>
              <w:top w:val="single" w:sz="4" w:space="0" w:color="auto"/>
              <w:left w:val="single" w:sz="4" w:space="0" w:color="auto"/>
              <w:bottom w:val="single" w:sz="4" w:space="0" w:color="auto"/>
              <w:right w:val="single" w:sz="4" w:space="0" w:color="auto"/>
            </w:tcBorders>
          </w:tcPr>
          <w:p w14:paraId="234B4E72" w14:textId="77777777" w:rsidR="003012B5" w:rsidRPr="00E72EF6" w:rsidRDefault="003012B5" w:rsidP="008F6943">
            <w:pPr>
              <w:jc w:val="both"/>
            </w:pPr>
            <w:r w:rsidRPr="00E72EF6">
              <w:t xml:space="preserve">Tiekėjas </w:t>
            </w:r>
          </w:p>
        </w:tc>
        <w:tc>
          <w:tcPr>
            <w:tcW w:w="3846" w:type="pct"/>
            <w:tcBorders>
              <w:top w:val="single" w:sz="4" w:space="0" w:color="auto"/>
              <w:left w:val="single" w:sz="4" w:space="0" w:color="auto"/>
              <w:bottom w:val="single" w:sz="4" w:space="0" w:color="auto"/>
              <w:right w:val="single" w:sz="4" w:space="0" w:color="auto"/>
            </w:tcBorders>
          </w:tcPr>
          <w:p w14:paraId="1B0D27CF" w14:textId="77777777" w:rsidR="003012B5" w:rsidRPr="00E72EF6" w:rsidRDefault="003012B5" w:rsidP="008F6943">
            <w:pPr>
              <w:jc w:val="both"/>
            </w:pPr>
            <w:r w:rsidRPr="00E72EF6">
              <w:t>Fizinis asmuo, privatusis juridinis asmuo, viešasis juridinis asmuo ar tokių asmenų grupė, galinti suteikti Kokybės vadybos sistemos priežiūros ir vystymo</w:t>
            </w:r>
            <w:r w:rsidRPr="00E72EF6" w:rsidDel="001F70F9">
              <w:t xml:space="preserve"> </w:t>
            </w:r>
            <w:r w:rsidRPr="00E72EF6">
              <w:t>paslaugas.</w:t>
            </w:r>
          </w:p>
        </w:tc>
      </w:tr>
      <w:tr w:rsidR="003012B5" w:rsidRPr="00E72EF6" w14:paraId="40BC5FC0" w14:textId="77777777" w:rsidTr="008F6943">
        <w:tc>
          <w:tcPr>
            <w:tcW w:w="1154" w:type="pct"/>
            <w:tcBorders>
              <w:top w:val="single" w:sz="4" w:space="0" w:color="auto"/>
              <w:left w:val="single" w:sz="4" w:space="0" w:color="auto"/>
              <w:bottom w:val="single" w:sz="4" w:space="0" w:color="auto"/>
              <w:right w:val="single" w:sz="4" w:space="0" w:color="auto"/>
            </w:tcBorders>
          </w:tcPr>
          <w:p w14:paraId="05C75AE2" w14:textId="77777777" w:rsidR="003012B5" w:rsidRPr="00E72EF6" w:rsidRDefault="003012B5" w:rsidP="008F6943">
            <w:pPr>
              <w:jc w:val="both"/>
            </w:pPr>
            <w:r w:rsidRPr="00E72EF6">
              <w:t>Sistema</w:t>
            </w:r>
          </w:p>
        </w:tc>
        <w:tc>
          <w:tcPr>
            <w:tcW w:w="3846" w:type="pct"/>
            <w:tcBorders>
              <w:top w:val="single" w:sz="4" w:space="0" w:color="auto"/>
              <w:left w:val="single" w:sz="4" w:space="0" w:color="auto"/>
              <w:bottom w:val="single" w:sz="4" w:space="0" w:color="auto"/>
              <w:right w:val="single" w:sz="4" w:space="0" w:color="auto"/>
            </w:tcBorders>
          </w:tcPr>
          <w:p w14:paraId="4BF63E2F" w14:textId="77777777" w:rsidR="003012B5" w:rsidRPr="00E72EF6" w:rsidRDefault="003012B5" w:rsidP="008F6943">
            <w:pPr>
              <w:jc w:val="both"/>
            </w:pPr>
            <w:r w:rsidRPr="00E72EF6">
              <w:rPr>
                <w:lang w:eastAsia="lt-LT"/>
              </w:rPr>
              <w:t>Kokybės vadybos sistema.</w:t>
            </w:r>
          </w:p>
        </w:tc>
      </w:tr>
      <w:tr w:rsidR="003012B5" w:rsidRPr="00E72EF6" w14:paraId="78D573F5" w14:textId="77777777" w:rsidTr="008F6943">
        <w:tc>
          <w:tcPr>
            <w:tcW w:w="1154" w:type="pct"/>
            <w:tcBorders>
              <w:top w:val="single" w:sz="4" w:space="0" w:color="auto"/>
              <w:left w:val="single" w:sz="4" w:space="0" w:color="auto"/>
              <w:bottom w:val="single" w:sz="4" w:space="0" w:color="auto"/>
              <w:right w:val="single" w:sz="4" w:space="0" w:color="auto"/>
            </w:tcBorders>
          </w:tcPr>
          <w:p w14:paraId="15B217F4" w14:textId="77777777" w:rsidR="003012B5" w:rsidRPr="00E72EF6" w:rsidRDefault="003012B5" w:rsidP="008F6943">
            <w:r w:rsidRPr="00E72EF6">
              <w:t>Sistemos duomenys</w:t>
            </w:r>
          </w:p>
        </w:tc>
        <w:tc>
          <w:tcPr>
            <w:tcW w:w="3846" w:type="pct"/>
            <w:tcBorders>
              <w:top w:val="single" w:sz="4" w:space="0" w:color="auto"/>
              <w:left w:val="single" w:sz="4" w:space="0" w:color="auto"/>
              <w:bottom w:val="single" w:sz="4" w:space="0" w:color="auto"/>
              <w:right w:val="single" w:sz="4" w:space="0" w:color="auto"/>
            </w:tcBorders>
          </w:tcPr>
          <w:p w14:paraId="6C4D9EE4" w14:textId="77777777" w:rsidR="003012B5" w:rsidRPr="00E72EF6" w:rsidRDefault="003012B5" w:rsidP="008F6943">
            <w:pPr>
              <w:jc w:val="both"/>
            </w:pPr>
            <w:r w:rsidRPr="00E72EF6">
              <w:t>Visi KVS naudotini įvestiniai, importuojami ir išvestiniai duomenys, reikalingi Sistemos bei ūkio subjektų funkcionalumui užtikrinti.</w:t>
            </w:r>
          </w:p>
        </w:tc>
      </w:tr>
      <w:tr w:rsidR="003012B5" w:rsidRPr="00E72EF6" w14:paraId="63DF0BD8" w14:textId="77777777" w:rsidTr="008F6943">
        <w:tc>
          <w:tcPr>
            <w:tcW w:w="1154" w:type="pct"/>
            <w:tcBorders>
              <w:top w:val="single" w:sz="4" w:space="0" w:color="auto"/>
              <w:left w:val="single" w:sz="4" w:space="0" w:color="auto"/>
              <w:bottom w:val="single" w:sz="4" w:space="0" w:color="auto"/>
              <w:right w:val="single" w:sz="4" w:space="0" w:color="auto"/>
            </w:tcBorders>
          </w:tcPr>
          <w:p w14:paraId="2FCE63D5" w14:textId="77777777" w:rsidR="003012B5" w:rsidRPr="00E72EF6" w:rsidRDefault="003012B5" w:rsidP="008F6943">
            <w:pPr>
              <w:jc w:val="both"/>
            </w:pPr>
            <w:r w:rsidRPr="00E72EF6">
              <w:t xml:space="preserve">KVS </w:t>
            </w:r>
          </w:p>
        </w:tc>
        <w:tc>
          <w:tcPr>
            <w:tcW w:w="3846" w:type="pct"/>
            <w:tcBorders>
              <w:top w:val="single" w:sz="4" w:space="0" w:color="auto"/>
              <w:left w:val="single" w:sz="4" w:space="0" w:color="auto"/>
              <w:bottom w:val="single" w:sz="4" w:space="0" w:color="auto"/>
              <w:right w:val="single" w:sz="4" w:space="0" w:color="auto"/>
            </w:tcBorders>
          </w:tcPr>
          <w:p w14:paraId="1BD8B687" w14:textId="77777777" w:rsidR="003012B5" w:rsidRPr="00E72EF6" w:rsidRDefault="003012B5" w:rsidP="008F6943">
            <w:pPr>
              <w:jc w:val="both"/>
              <w:rPr>
                <w:b/>
              </w:rPr>
            </w:pPr>
            <w:r w:rsidRPr="00E72EF6">
              <w:t>Kokybės vadybos informacinė sistema</w:t>
            </w:r>
          </w:p>
        </w:tc>
      </w:tr>
      <w:tr w:rsidR="003012B5" w:rsidRPr="00E72EF6" w14:paraId="7B40905F" w14:textId="77777777" w:rsidTr="008F6943">
        <w:tc>
          <w:tcPr>
            <w:tcW w:w="1154" w:type="pct"/>
            <w:tcBorders>
              <w:top w:val="single" w:sz="4" w:space="0" w:color="auto"/>
              <w:left w:val="single" w:sz="4" w:space="0" w:color="auto"/>
              <w:bottom w:val="single" w:sz="4" w:space="0" w:color="auto"/>
              <w:right w:val="single" w:sz="4" w:space="0" w:color="auto"/>
            </w:tcBorders>
          </w:tcPr>
          <w:p w14:paraId="7ED63D26" w14:textId="77777777" w:rsidR="003012B5" w:rsidRPr="00E72EF6" w:rsidRDefault="003012B5" w:rsidP="008F6943">
            <w:pPr>
              <w:jc w:val="both"/>
            </w:pPr>
            <w:r w:rsidRPr="00E72EF6">
              <w:t>VVS</w:t>
            </w:r>
          </w:p>
        </w:tc>
        <w:tc>
          <w:tcPr>
            <w:tcW w:w="3846" w:type="pct"/>
            <w:tcBorders>
              <w:top w:val="single" w:sz="4" w:space="0" w:color="auto"/>
              <w:left w:val="single" w:sz="4" w:space="0" w:color="auto"/>
              <w:bottom w:val="single" w:sz="4" w:space="0" w:color="auto"/>
              <w:right w:val="single" w:sz="4" w:space="0" w:color="auto"/>
            </w:tcBorders>
          </w:tcPr>
          <w:p w14:paraId="7BF4D948" w14:textId="77777777" w:rsidR="003012B5" w:rsidRPr="00E72EF6" w:rsidRDefault="003012B5" w:rsidP="008F6943">
            <w:pPr>
              <w:jc w:val="both"/>
            </w:pPr>
            <w:r w:rsidRPr="00E72EF6">
              <w:t>Veiklos rodiklių valdymo ir stebėsenos posistemė</w:t>
            </w:r>
          </w:p>
        </w:tc>
      </w:tr>
      <w:tr w:rsidR="003012B5" w:rsidRPr="00E72EF6" w14:paraId="3E6ED9AE" w14:textId="77777777" w:rsidTr="008F6943">
        <w:tc>
          <w:tcPr>
            <w:tcW w:w="1154" w:type="pct"/>
            <w:tcBorders>
              <w:top w:val="single" w:sz="4" w:space="0" w:color="auto"/>
              <w:left w:val="single" w:sz="4" w:space="0" w:color="auto"/>
              <w:bottom w:val="single" w:sz="4" w:space="0" w:color="auto"/>
              <w:right w:val="single" w:sz="4" w:space="0" w:color="auto"/>
            </w:tcBorders>
          </w:tcPr>
          <w:p w14:paraId="76EF7808" w14:textId="77777777" w:rsidR="003012B5" w:rsidRPr="00E72EF6" w:rsidRDefault="003012B5" w:rsidP="008F6943">
            <w:pPr>
              <w:jc w:val="both"/>
            </w:pPr>
            <w:r w:rsidRPr="00E72EF6">
              <w:t>RVS</w:t>
            </w:r>
          </w:p>
        </w:tc>
        <w:tc>
          <w:tcPr>
            <w:tcW w:w="3846" w:type="pct"/>
            <w:tcBorders>
              <w:top w:val="single" w:sz="4" w:space="0" w:color="auto"/>
              <w:left w:val="single" w:sz="4" w:space="0" w:color="auto"/>
              <w:bottom w:val="single" w:sz="4" w:space="0" w:color="auto"/>
              <w:right w:val="single" w:sz="4" w:space="0" w:color="auto"/>
            </w:tcBorders>
          </w:tcPr>
          <w:p w14:paraId="5BDCBDEB" w14:textId="77777777" w:rsidR="003012B5" w:rsidRPr="00E72EF6" w:rsidRDefault="003012B5" w:rsidP="008F6943">
            <w:pPr>
              <w:jc w:val="both"/>
            </w:pPr>
            <w:r w:rsidRPr="00E72EF6">
              <w:t>Rizikingumo vertinimo posistemė</w:t>
            </w:r>
          </w:p>
        </w:tc>
      </w:tr>
      <w:tr w:rsidR="003012B5" w:rsidRPr="00E72EF6" w14:paraId="7B86A3D0" w14:textId="77777777" w:rsidTr="008F6943">
        <w:tc>
          <w:tcPr>
            <w:tcW w:w="1154" w:type="pct"/>
            <w:tcBorders>
              <w:top w:val="single" w:sz="4" w:space="0" w:color="auto"/>
              <w:left w:val="single" w:sz="4" w:space="0" w:color="auto"/>
              <w:bottom w:val="single" w:sz="4" w:space="0" w:color="auto"/>
              <w:right w:val="single" w:sz="4" w:space="0" w:color="auto"/>
            </w:tcBorders>
          </w:tcPr>
          <w:p w14:paraId="3DA1C4F9" w14:textId="77777777" w:rsidR="003012B5" w:rsidRPr="00E72EF6" w:rsidRDefault="003012B5" w:rsidP="008F6943">
            <w:pPr>
              <w:jc w:val="both"/>
            </w:pPr>
            <w:r w:rsidRPr="00E72EF6">
              <w:t>DSS IS</w:t>
            </w:r>
          </w:p>
        </w:tc>
        <w:tc>
          <w:tcPr>
            <w:tcW w:w="3846" w:type="pct"/>
            <w:tcBorders>
              <w:top w:val="single" w:sz="4" w:space="0" w:color="auto"/>
              <w:left w:val="single" w:sz="4" w:space="0" w:color="auto"/>
              <w:bottom w:val="single" w:sz="4" w:space="0" w:color="auto"/>
              <w:right w:val="single" w:sz="4" w:space="0" w:color="auto"/>
            </w:tcBorders>
          </w:tcPr>
          <w:p w14:paraId="020E595B" w14:textId="77777777" w:rsidR="003012B5" w:rsidRPr="00E72EF6" w:rsidRDefault="003012B5" w:rsidP="008F6943">
            <w:pPr>
              <w:jc w:val="both"/>
            </w:pPr>
            <w:r w:rsidRPr="00E72EF6">
              <w:t>Darbo sąlygų darbo vietose nuolatinės stebėsenos informacinė sistema</w:t>
            </w:r>
          </w:p>
        </w:tc>
      </w:tr>
      <w:tr w:rsidR="003012B5" w:rsidRPr="00E72EF6" w14:paraId="49A7ADD8" w14:textId="77777777" w:rsidTr="008F6943">
        <w:tc>
          <w:tcPr>
            <w:tcW w:w="1154" w:type="pct"/>
            <w:tcBorders>
              <w:top w:val="single" w:sz="4" w:space="0" w:color="auto"/>
              <w:left w:val="single" w:sz="4" w:space="0" w:color="auto"/>
              <w:bottom w:val="single" w:sz="4" w:space="0" w:color="auto"/>
              <w:right w:val="single" w:sz="4" w:space="0" w:color="auto"/>
            </w:tcBorders>
          </w:tcPr>
          <w:p w14:paraId="774765C3" w14:textId="77777777" w:rsidR="003012B5" w:rsidRPr="00E72EF6" w:rsidRDefault="003012B5" w:rsidP="008F6943">
            <w:pPr>
              <w:jc w:val="both"/>
            </w:pPr>
            <w:r w:rsidRPr="00E72EF6">
              <w:t>Interneto naršyklės</w:t>
            </w:r>
          </w:p>
        </w:tc>
        <w:tc>
          <w:tcPr>
            <w:tcW w:w="3846" w:type="pct"/>
            <w:tcBorders>
              <w:top w:val="single" w:sz="4" w:space="0" w:color="auto"/>
              <w:left w:val="single" w:sz="4" w:space="0" w:color="auto"/>
              <w:bottom w:val="single" w:sz="4" w:space="0" w:color="auto"/>
              <w:right w:val="single" w:sz="4" w:space="0" w:color="auto"/>
            </w:tcBorders>
          </w:tcPr>
          <w:p w14:paraId="0917DCB5" w14:textId="77777777" w:rsidR="003012B5" w:rsidRPr="00E72EF6" w:rsidRDefault="003012B5" w:rsidP="008F6943">
            <w:pPr>
              <w:jc w:val="both"/>
            </w:pPr>
            <w:r w:rsidRPr="00E72EF6">
              <w:t xml:space="preserve">Programos </w:t>
            </w:r>
            <w:hyperlink r:id="rId17" w:history="1">
              <w:r w:rsidRPr="00E72EF6">
                <w:t>žiniatinklio</w:t>
              </w:r>
            </w:hyperlink>
            <w:r w:rsidRPr="00E72EF6">
              <w:t xml:space="preserve"> peržiūrai ir informacijos paieškai jame.  </w:t>
            </w:r>
          </w:p>
          <w:p w14:paraId="737AD0C3" w14:textId="77777777" w:rsidR="003012B5" w:rsidRPr="00E72EF6" w:rsidRDefault="003012B5" w:rsidP="008F6943">
            <w:pPr>
              <w:jc w:val="both"/>
            </w:pPr>
            <w:r w:rsidRPr="00E72EF6">
              <w:t>Naršyklių pavyzdžiai: „Netscape“, „Mozilla“, „Opera“</w:t>
            </w:r>
          </w:p>
        </w:tc>
      </w:tr>
      <w:tr w:rsidR="003012B5" w:rsidRPr="00E72EF6" w14:paraId="66600735" w14:textId="77777777" w:rsidTr="008F6943">
        <w:tc>
          <w:tcPr>
            <w:tcW w:w="1154" w:type="pct"/>
            <w:tcBorders>
              <w:top w:val="single" w:sz="4" w:space="0" w:color="auto"/>
              <w:left w:val="single" w:sz="4" w:space="0" w:color="auto"/>
              <w:bottom w:val="single" w:sz="4" w:space="0" w:color="auto"/>
              <w:right w:val="single" w:sz="4" w:space="0" w:color="auto"/>
            </w:tcBorders>
          </w:tcPr>
          <w:p w14:paraId="40C50B9D" w14:textId="77777777" w:rsidR="003012B5" w:rsidRPr="00E72EF6" w:rsidRDefault="003012B5" w:rsidP="008F6943"/>
        </w:tc>
        <w:tc>
          <w:tcPr>
            <w:tcW w:w="3846" w:type="pct"/>
            <w:tcBorders>
              <w:top w:val="single" w:sz="4" w:space="0" w:color="auto"/>
              <w:left w:val="single" w:sz="4" w:space="0" w:color="auto"/>
              <w:bottom w:val="single" w:sz="4" w:space="0" w:color="auto"/>
              <w:right w:val="single" w:sz="4" w:space="0" w:color="auto"/>
            </w:tcBorders>
          </w:tcPr>
          <w:p w14:paraId="625B5F33" w14:textId="77777777" w:rsidR="003012B5" w:rsidRPr="00E72EF6" w:rsidRDefault="003012B5" w:rsidP="008F6943">
            <w:pPr>
              <w:jc w:val="both"/>
            </w:pPr>
          </w:p>
        </w:tc>
      </w:tr>
      <w:tr w:rsidR="003012B5" w:rsidRPr="00E72EF6" w14:paraId="60D92240" w14:textId="77777777" w:rsidTr="008F6943">
        <w:tc>
          <w:tcPr>
            <w:tcW w:w="1154" w:type="pct"/>
            <w:tcBorders>
              <w:top w:val="single" w:sz="4" w:space="0" w:color="auto"/>
              <w:left w:val="single" w:sz="4" w:space="0" w:color="auto"/>
              <w:bottom w:val="single" w:sz="4" w:space="0" w:color="auto"/>
              <w:right w:val="single" w:sz="4" w:space="0" w:color="auto"/>
            </w:tcBorders>
          </w:tcPr>
          <w:p w14:paraId="0D017ABC" w14:textId="77777777" w:rsidR="003012B5" w:rsidRPr="00E72EF6" w:rsidRDefault="003012B5" w:rsidP="008F6943">
            <w:pPr>
              <w:jc w:val="both"/>
              <w:rPr>
                <w:bCs/>
              </w:rPr>
            </w:pPr>
            <w:r w:rsidRPr="00E72EF6">
              <w:t>Naudotojai</w:t>
            </w:r>
          </w:p>
        </w:tc>
        <w:tc>
          <w:tcPr>
            <w:tcW w:w="3846" w:type="pct"/>
            <w:tcBorders>
              <w:top w:val="single" w:sz="4" w:space="0" w:color="auto"/>
              <w:left w:val="single" w:sz="4" w:space="0" w:color="auto"/>
              <w:bottom w:val="single" w:sz="4" w:space="0" w:color="auto"/>
              <w:right w:val="single" w:sz="4" w:space="0" w:color="auto"/>
            </w:tcBorders>
          </w:tcPr>
          <w:p w14:paraId="0CCE4927" w14:textId="77777777" w:rsidR="003012B5" w:rsidRPr="00E72EF6" w:rsidRDefault="003012B5" w:rsidP="008F6943">
            <w:pPr>
              <w:jc w:val="both"/>
            </w:pPr>
            <w:r w:rsidRPr="00E72EF6">
              <w:t>Valstybinės darbo inspekcijos darbuotojai</w:t>
            </w:r>
          </w:p>
        </w:tc>
      </w:tr>
    </w:tbl>
    <w:p w14:paraId="0503DD3A" w14:textId="77777777" w:rsidR="003012B5" w:rsidRPr="00E72EF6" w:rsidRDefault="003012B5" w:rsidP="003012B5">
      <w:pPr>
        <w:keepNext/>
        <w:tabs>
          <w:tab w:val="left" w:pos="885"/>
        </w:tabs>
        <w:jc w:val="center"/>
        <w:rPr>
          <w:b/>
        </w:rPr>
      </w:pPr>
    </w:p>
    <w:p w14:paraId="004AA3BC" w14:textId="450B9A24" w:rsidR="003012B5" w:rsidRPr="00E72EF6" w:rsidRDefault="003012B5" w:rsidP="003012B5">
      <w:pPr>
        <w:tabs>
          <w:tab w:val="left" w:pos="567"/>
        </w:tabs>
        <w:spacing w:before="120" w:line="360" w:lineRule="auto"/>
        <w:jc w:val="both"/>
        <w:rPr>
          <w:szCs w:val="20"/>
        </w:rPr>
      </w:pPr>
      <w:r w:rsidRPr="00E72EF6">
        <w:rPr>
          <w:szCs w:val="20"/>
        </w:rPr>
        <w:t xml:space="preserve">Kokybės vadybos informacinė sistema realizuota šiomis priemonėmis ir technologijomis: </w:t>
      </w:r>
      <w:r w:rsidR="00D946B9" w:rsidRPr="00D946B9">
        <w:rPr>
          <w:szCs w:val="20"/>
        </w:rPr>
        <w:t xml:space="preserve">ASP.NET, ASP.NET </w:t>
      </w:r>
      <w:proofErr w:type="spellStart"/>
      <w:r w:rsidR="00D946B9" w:rsidRPr="00D946B9">
        <w:rPr>
          <w:szCs w:val="20"/>
        </w:rPr>
        <w:t>Web</w:t>
      </w:r>
      <w:proofErr w:type="spellEnd"/>
      <w:r w:rsidR="00D946B9" w:rsidRPr="00D946B9">
        <w:rPr>
          <w:szCs w:val="20"/>
        </w:rPr>
        <w:t xml:space="preserve"> API, SPA, </w:t>
      </w:r>
      <w:proofErr w:type="spellStart"/>
      <w:r w:rsidR="00D946B9" w:rsidRPr="00D946B9">
        <w:rPr>
          <w:szCs w:val="20"/>
        </w:rPr>
        <w:t>TypeScript</w:t>
      </w:r>
      <w:proofErr w:type="spellEnd"/>
      <w:r w:rsidR="00D946B9" w:rsidRPr="00D946B9">
        <w:rPr>
          <w:szCs w:val="20"/>
        </w:rPr>
        <w:t>, Knockout.js.</w:t>
      </w:r>
      <w:r w:rsidRPr="00E72EF6">
        <w:rPr>
          <w:szCs w:val="20"/>
        </w:rPr>
        <w:t>,</w:t>
      </w:r>
      <w:r w:rsidR="00652EC1">
        <w:rPr>
          <w:szCs w:val="20"/>
        </w:rPr>
        <w:t xml:space="preserve"> BOARD,</w:t>
      </w:r>
      <w:r w:rsidRPr="00E72EF6">
        <w:rPr>
          <w:szCs w:val="20"/>
        </w:rPr>
        <w:t xml:space="preserve"> MS SQL Server 20</w:t>
      </w:r>
      <w:r w:rsidR="00D946B9">
        <w:rPr>
          <w:szCs w:val="20"/>
          <w:lang w:val="en-US"/>
        </w:rPr>
        <w:t>19</w:t>
      </w:r>
      <w:r w:rsidRPr="00E72EF6">
        <w:rPr>
          <w:szCs w:val="20"/>
        </w:rPr>
        <w:t xml:space="preserve">, XML/SOAP </w:t>
      </w:r>
      <w:proofErr w:type="spellStart"/>
      <w:r w:rsidRPr="00E72EF6">
        <w:rPr>
          <w:szCs w:val="20"/>
        </w:rPr>
        <w:t>Web</w:t>
      </w:r>
      <w:proofErr w:type="spellEnd"/>
      <w:r w:rsidRPr="00E72EF6">
        <w:rPr>
          <w:szCs w:val="20"/>
        </w:rPr>
        <w:t xml:space="preserve"> </w:t>
      </w:r>
      <w:proofErr w:type="spellStart"/>
      <w:r w:rsidRPr="00E72EF6">
        <w:rPr>
          <w:szCs w:val="20"/>
        </w:rPr>
        <w:t>Services</w:t>
      </w:r>
      <w:proofErr w:type="spellEnd"/>
      <w:r w:rsidRPr="00E72EF6">
        <w:rPr>
          <w:szCs w:val="20"/>
        </w:rPr>
        <w:t>.</w:t>
      </w:r>
    </w:p>
    <w:p w14:paraId="4A781679" w14:textId="77777777" w:rsidR="003012B5" w:rsidRPr="00E72EF6" w:rsidRDefault="003012B5" w:rsidP="003012B5">
      <w:pPr>
        <w:tabs>
          <w:tab w:val="left" w:pos="567"/>
        </w:tabs>
        <w:spacing w:before="120" w:line="360" w:lineRule="auto"/>
        <w:jc w:val="both"/>
        <w:rPr>
          <w:szCs w:val="20"/>
        </w:rPr>
      </w:pPr>
      <w:r w:rsidRPr="00E72EF6">
        <w:rPr>
          <w:szCs w:val="20"/>
        </w:rPr>
        <w:t xml:space="preserve">VDI naudojamos kokybės </w:t>
      </w:r>
      <w:r>
        <w:rPr>
          <w:szCs w:val="20"/>
        </w:rPr>
        <w:t>vadybos</w:t>
      </w:r>
      <w:r w:rsidRPr="00E72EF6">
        <w:rPr>
          <w:szCs w:val="20"/>
        </w:rPr>
        <w:t xml:space="preserve"> informacinės sistemos funkcionalumas pateiktas žemiau diagramoje:</w:t>
      </w:r>
    </w:p>
    <w:p w14:paraId="7C02FC1E" w14:textId="410588FD" w:rsidR="003012B5" w:rsidRDefault="00CB2F8D" w:rsidP="00CB2F8D">
      <w:pPr>
        <w:tabs>
          <w:tab w:val="left" w:pos="567"/>
        </w:tabs>
        <w:spacing w:before="60"/>
        <w:jc w:val="center"/>
      </w:pPr>
      <w:r>
        <w:rPr>
          <w:noProof/>
        </w:rPr>
        <w:drawing>
          <wp:inline distT="0" distB="0" distL="0" distR="0" wp14:anchorId="60CE41D4" wp14:editId="3F3DCD9B">
            <wp:extent cx="4754637" cy="3321050"/>
            <wp:effectExtent l="0" t="0" r="825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57721" cy="3323204"/>
                    </a:xfrm>
                    <a:prstGeom prst="rect">
                      <a:avLst/>
                    </a:prstGeom>
                    <a:noFill/>
                    <a:ln>
                      <a:noFill/>
                    </a:ln>
                  </pic:spPr>
                </pic:pic>
              </a:graphicData>
            </a:graphic>
          </wp:inline>
        </w:drawing>
      </w:r>
    </w:p>
    <w:p w14:paraId="0C65339F" w14:textId="77777777" w:rsidR="00CB2F8D" w:rsidRPr="00E72EF6" w:rsidRDefault="00CB2F8D" w:rsidP="00CB2F8D">
      <w:pPr>
        <w:tabs>
          <w:tab w:val="left" w:pos="567"/>
        </w:tabs>
        <w:spacing w:before="60"/>
        <w:jc w:val="center"/>
      </w:pPr>
    </w:p>
    <w:p w14:paraId="198F0329" w14:textId="77777777" w:rsidR="003012B5" w:rsidRPr="00E72EF6" w:rsidRDefault="003012B5" w:rsidP="003012B5">
      <w:pPr>
        <w:numPr>
          <w:ilvl w:val="1"/>
          <w:numId w:val="46"/>
        </w:numPr>
        <w:tabs>
          <w:tab w:val="left" w:pos="567"/>
        </w:tabs>
        <w:spacing w:before="60"/>
        <w:jc w:val="both"/>
        <w:rPr>
          <w:szCs w:val="20"/>
        </w:rPr>
      </w:pPr>
      <w:r w:rsidRPr="00E72EF6">
        <w:rPr>
          <w:szCs w:val="20"/>
        </w:rPr>
        <w:lastRenderedPageBreak/>
        <w:t xml:space="preserve"> Kokybės vadybos sistema yra sudaryta iš šių posistemių:</w:t>
      </w:r>
    </w:p>
    <w:p w14:paraId="1E7903E7" w14:textId="77777777" w:rsidR="003012B5" w:rsidRPr="00E72EF6" w:rsidRDefault="003012B5" w:rsidP="003012B5">
      <w:pPr>
        <w:tabs>
          <w:tab w:val="left" w:pos="567"/>
        </w:tabs>
        <w:spacing w:before="60"/>
        <w:ind w:left="360"/>
        <w:jc w:val="both"/>
        <w:rPr>
          <w:szCs w:val="20"/>
        </w:rPr>
      </w:pPr>
      <w:r w:rsidRPr="00E72EF6">
        <w:rPr>
          <w:szCs w:val="20"/>
        </w:rPr>
        <w:t>3.1.1 Veiklos rodiklių valdymo ir stebėsenos posistemė (VVS) – šioje posistemėje tvarkomi ir kaupiami duomenys apie VDI ilgalaikius krypčių planus, metinius veiklos planus, vertinimo kriterijus. Posistemę sudaro šie moduliai:</w:t>
      </w:r>
    </w:p>
    <w:p w14:paraId="23977DC0" w14:textId="77777777" w:rsidR="003012B5" w:rsidRPr="00E72EF6" w:rsidRDefault="003012B5" w:rsidP="003012B5">
      <w:pPr>
        <w:numPr>
          <w:ilvl w:val="0"/>
          <w:numId w:val="43"/>
        </w:numPr>
        <w:tabs>
          <w:tab w:val="left" w:pos="567"/>
        </w:tabs>
        <w:spacing w:before="60"/>
        <w:jc w:val="both"/>
        <w:rPr>
          <w:szCs w:val="20"/>
        </w:rPr>
      </w:pPr>
      <w:r w:rsidRPr="00E72EF6">
        <w:rPr>
          <w:szCs w:val="20"/>
        </w:rPr>
        <w:t>Veiklos rodiklių tvarkymo modulis – skirtas tvarkyti ilgalaikių krypčių ir metinių veiklos planų tikslų hierarchiją, vertinimo kriterijus, įvesti siektinas vertinimo kriterijų reikšmes.</w:t>
      </w:r>
    </w:p>
    <w:p w14:paraId="05BFF782" w14:textId="77777777" w:rsidR="003012B5" w:rsidRPr="00E72EF6" w:rsidRDefault="003012B5" w:rsidP="003012B5">
      <w:pPr>
        <w:numPr>
          <w:ilvl w:val="0"/>
          <w:numId w:val="43"/>
        </w:numPr>
        <w:tabs>
          <w:tab w:val="left" w:pos="567"/>
        </w:tabs>
        <w:spacing w:before="60"/>
        <w:jc w:val="both"/>
        <w:rPr>
          <w:szCs w:val="20"/>
        </w:rPr>
      </w:pPr>
      <w:r w:rsidRPr="00E72EF6">
        <w:rPr>
          <w:szCs w:val="20"/>
        </w:rPr>
        <w:t xml:space="preserve">Planavimo dokumentų formavimo modulis – skirtas suformuoti ir atspausdinti planavimo dokumentus pagal suderintas spausdinimo formas. Realizuotas ilgalaikių krypčių plano, VDI metinio veiklos plano, VDI skyrių veiklos plano formavimas. </w:t>
      </w:r>
    </w:p>
    <w:p w14:paraId="3086F804" w14:textId="77777777" w:rsidR="003012B5" w:rsidRPr="00E72EF6" w:rsidRDefault="003012B5" w:rsidP="003012B5">
      <w:pPr>
        <w:numPr>
          <w:ilvl w:val="0"/>
          <w:numId w:val="43"/>
        </w:numPr>
        <w:tabs>
          <w:tab w:val="left" w:pos="567"/>
        </w:tabs>
        <w:spacing w:before="60"/>
        <w:jc w:val="both"/>
        <w:rPr>
          <w:szCs w:val="20"/>
        </w:rPr>
      </w:pPr>
      <w:r w:rsidRPr="00E72EF6">
        <w:rPr>
          <w:szCs w:val="20"/>
        </w:rPr>
        <w:t>Faktinių duomenų suvedimo modulis – skirtas valdyti kriterijų, kurie neturi faktinių duomenų užsipildymo informacijos šaltinių, faktinių reikšmių suvedimą. Faktinius kriterijų duomenis gali suvesti tik tam tikri prie kriterijaus priskirti atsakingi asmenys. Realizuotas automatinis informavimas el. paštu apie artėjamą terminą suvesti faktinius kriterijų duomenis.</w:t>
      </w:r>
    </w:p>
    <w:p w14:paraId="44E5775C" w14:textId="77777777" w:rsidR="003012B5" w:rsidRPr="00E72EF6" w:rsidRDefault="003012B5" w:rsidP="003012B5">
      <w:pPr>
        <w:numPr>
          <w:ilvl w:val="0"/>
          <w:numId w:val="43"/>
        </w:numPr>
        <w:tabs>
          <w:tab w:val="left" w:pos="567"/>
        </w:tabs>
        <w:spacing w:before="60"/>
        <w:jc w:val="both"/>
        <w:rPr>
          <w:szCs w:val="20"/>
        </w:rPr>
      </w:pPr>
      <w:r w:rsidRPr="00E72EF6">
        <w:rPr>
          <w:szCs w:val="20"/>
        </w:rPr>
        <w:t>Planų įvykdymo ataskaitų formavimo modulis – skirtas suformuoti ir atspausdinti planų įvykdymo ataskaitas pagal suderintas spausdinimo formas. Realizuotas plano vykdymo stebėsenos ir plano vykdymo vertinimo ataskaitų formavimas.</w:t>
      </w:r>
    </w:p>
    <w:p w14:paraId="3220F052" w14:textId="77777777" w:rsidR="003012B5" w:rsidRPr="00E72EF6" w:rsidRDefault="003012B5" w:rsidP="003012B5">
      <w:pPr>
        <w:numPr>
          <w:ilvl w:val="0"/>
          <w:numId w:val="43"/>
        </w:numPr>
        <w:tabs>
          <w:tab w:val="left" w:pos="567"/>
        </w:tabs>
        <w:spacing w:before="60"/>
        <w:jc w:val="both"/>
        <w:rPr>
          <w:szCs w:val="20"/>
        </w:rPr>
      </w:pPr>
      <w:r w:rsidRPr="00E72EF6">
        <w:rPr>
          <w:szCs w:val="20"/>
        </w:rPr>
        <w:t xml:space="preserve">Rodiklių įvykdymo stebėsenos modulis – skirtas stebėti ir vertinti realiu laiku VDI planų vykdymą. </w:t>
      </w:r>
    </w:p>
    <w:p w14:paraId="34B042D8" w14:textId="77777777" w:rsidR="003012B5" w:rsidRPr="00E72EF6" w:rsidRDefault="003012B5" w:rsidP="003012B5">
      <w:pPr>
        <w:numPr>
          <w:ilvl w:val="2"/>
          <w:numId w:val="47"/>
        </w:numPr>
        <w:tabs>
          <w:tab w:val="left" w:pos="709"/>
          <w:tab w:val="left" w:pos="1134"/>
        </w:tabs>
        <w:spacing w:before="60"/>
        <w:ind w:left="567"/>
        <w:jc w:val="both"/>
        <w:rPr>
          <w:szCs w:val="20"/>
        </w:rPr>
      </w:pPr>
      <w:r w:rsidRPr="00E72EF6">
        <w:rPr>
          <w:szCs w:val="20"/>
        </w:rPr>
        <w:t>Rizikingumo vertinimo posistemė (RVS) – skirta ūkio subjektų rizikingumo vertinimui nelaimingų atsitikimų bei profesinių ligų atžvilgiu. Posistemę sudaro šie moduliai:</w:t>
      </w:r>
    </w:p>
    <w:p w14:paraId="69013620" w14:textId="77777777" w:rsidR="003012B5" w:rsidRPr="00E72EF6" w:rsidRDefault="003012B5" w:rsidP="003012B5">
      <w:pPr>
        <w:numPr>
          <w:ilvl w:val="0"/>
          <w:numId w:val="43"/>
        </w:numPr>
        <w:tabs>
          <w:tab w:val="left" w:pos="567"/>
        </w:tabs>
        <w:spacing w:before="60"/>
        <w:jc w:val="both"/>
        <w:rPr>
          <w:szCs w:val="20"/>
        </w:rPr>
      </w:pPr>
      <w:r w:rsidRPr="00E72EF6">
        <w:rPr>
          <w:szCs w:val="20"/>
        </w:rPr>
        <w:t xml:space="preserve">Ūkio subjektų rizikingumo vertinimo modelio tvarkymas – skirtas tvarkyti ūkio subjektų rizikingumo vertinimo modelį nelaimingų atsitikimų ir profesinių ligų atžvilgiu. </w:t>
      </w:r>
    </w:p>
    <w:p w14:paraId="6E866BC6" w14:textId="77777777" w:rsidR="003012B5" w:rsidRPr="00E72EF6" w:rsidRDefault="003012B5" w:rsidP="003012B5">
      <w:pPr>
        <w:numPr>
          <w:ilvl w:val="0"/>
          <w:numId w:val="43"/>
        </w:numPr>
        <w:tabs>
          <w:tab w:val="left" w:pos="567"/>
        </w:tabs>
        <w:spacing w:before="60"/>
        <w:jc w:val="both"/>
        <w:rPr>
          <w:szCs w:val="20"/>
        </w:rPr>
      </w:pPr>
      <w:r w:rsidRPr="00E72EF6">
        <w:rPr>
          <w:szCs w:val="20"/>
        </w:rPr>
        <w:t xml:space="preserve">Ūkio subjektų rizikingumo apskaičiavimas – modulis užtikrina ūkio subjektų rizikingumo nelaimingų atsitikimų bei profesinių ligų atžvilgiu apskaičiavimą. </w:t>
      </w:r>
    </w:p>
    <w:p w14:paraId="35E17853" w14:textId="77777777" w:rsidR="003012B5" w:rsidRPr="00E72EF6" w:rsidRDefault="003012B5" w:rsidP="003012B5">
      <w:pPr>
        <w:numPr>
          <w:ilvl w:val="0"/>
          <w:numId w:val="43"/>
        </w:numPr>
        <w:tabs>
          <w:tab w:val="left" w:pos="567"/>
        </w:tabs>
        <w:spacing w:before="60"/>
        <w:jc w:val="both"/>
        <w:rPr>
          <w:szCs w:val="20"/>
        </w:rPr>
      </w:pPr>
      <w:r w:rsidRPr="00E72EF6">
        <w:rPr>
          <w:szCs w:val="20"/>
        </w:rPr>
        <w:t xml:space="preserve">Ūkio subjektų rizikingumo analizė – skirtas </w:t>
      </w:r>
      <w:proofErr w:type="spellStart"/>
      <w:r w:rsidRPr="00E72EF6">
        <w:rPr>
          <w:szCs w:val="20"/>
        </w:rPr>
        <w:t>analizituo</w:t>
      </w:r>
      <w:r>
        <w:rPr>
          <w:szCs w:val="20"/>
        </w:rPr>
        <w:t>ti</w:t>
      </w:r>
      <w:proofErr w:type="spellEnd"/>
      <w:r w:rsidRPr="00E72EF6">
        <w:rPr>
          <w:szCs w:val="20"/>
        </w:rPr>
        <w:t xml:space="preserve"> ūkio subjektų vidutinį rizikingumą pagal sektorių, regioną, valstybiniu mastu, o taip pat analizuoti ūkio subjektų patenkančių į kiekvieną iš rizikingumo intervalų skaičių pagal sektorių, regioną, valstybiniu mastu.</w:t>
      </w:r>
    </w:p>
    <w:p w14:paraId="25D1E97C" w14:textId="77777777" w:rsidR="003012B5" w:rsidRPr="00E72EF6" w:rsidRDefault="003012B5" w:rsidP="003012B5">
      <w:pPr>
        <w:numPr>
          <w:ilvl w:val="0"/>
          <w:numId w:val="43"/>
        </w:numPr>
        <w:tabs>
          <w:tab w:val="left" w:pos="567"/>
        </w:tabs>
        <w:spacing w:before="60"/>
        <w:jc w:val="both"/>
        <w:rPr>
          <w:szCs w:val="20"/>
        </w:rPr>
      </w:pPr>
      <w:r w:rsidRPr="00E72EF6">
        <w:rPr>
          <w:szCs w:val="20"/>
        </w:rPr>
        <w:t xml:space="preserve">Inspektuotinų įmonių sąrašų ir grafikų sudarymo modulis – skirtas sudaryti inspektuotinų įmonių sąrašą bei grafiką atrenkant ūkio subjektus pagal įvertintą rizikos dydį bei kitus duomenis. </w:t>
      </w:r>
    </w:p>
    <w:p w14:paraId="00F71204" w14:textId="77777777" w:rsidR="003012B5" w:rsidRPr="00E72EF6" w:rsidRDefault="003012B5" w:rsidP="003012B5">
      <w:pPr>
        <w:numPr>
          <w:ilvl w:val="2"/>
          <w:numId w:val="47"/>
        </w:numPr>
        <w:tabs>
          <w:tab w:val="left" w:pos="709"/>
          <w:tab w:val="left" w:pos="1134"/>
        </w:tabs>
        <w:spacing w:before="60"/>
        <w:ind w:left="567"/>
        <w:jc w:val="both"/>
        <w:rPr>
          <w:szCs w:val="20"/>
        </w:rPr>
      </w:pPr>
      <w:r w:rsidRPr="00E72EF6">
        <w:rPr>
          <w:szCs w:val="20"/>
        </w:rPr>
        <w:t xml:space="preserve">Duomenų integracijų valdymo posistemė – skirta valdyti duomenų integraciją su išorinėmis bei vidinėmis sistemomis. </w:t>
      </w:r>
    </w:p>
    <w:p w14:paraId="217AE05F" w14:textId="6872971D" w:rsidR="003012B5" w:rsidRPr="00E72EF6" w:rsidRDefault="003012B5" w:rsidP="003012B5">
      <w:pPr>
        <w:numPr>
          <w:ilvl w:val="2"/>
          <w:numId w:val="47"/>
        </w:numPr>
        <w:tabs>
          <w:tab w:val="left" w:pos="709"/>
          <w:tab w:val="left" w:pos="1134"/>
        </w:tabs>
        <w:spacing w:before="60"/>
        <w:ind w:left="567"/>
        <w:jc w:val="both"/>
        <w:rPr>
          <w:szCs w:val="20"/>
        </w:rPr>
      </w:pPr>
      <w:r w:rsidRPr="00E72EF6">
        <w:rPr>
          <w:szCs w:val="20"/>
        </w:rPr>
        <w:t>Integruojami duomenys gaunami iš Darbo sąlygų darbo vietose nuolatinės stebėsenos informacinės sistemos (DSS IS)</w:t>
      </w:r>
      <w:r w:rsidR="00CB2F8D">
        <w:rPr>
          <w:szCs w:val="20"/>
        </w:rPr>
        <w:t xml:space="preserve"> (DS</w:t>
      </w:r>
      <w:r w:rsidR="00CB2F8D">
        <w:rPr>
          <w:szCs w:val="20"/>
          <w:lang w:val="en-US"/>
        </w:rPr>
        <w:t>1)</w:t>
      </w:r>
      <w:r w:rsidRPr="00E72EF6">
        <w:rPr>
          <w:szCs w:val="20"/>
        </w:rPr>
        <w:t>:</w:t>
      </w:r>
    </w:p>
    <w:p w14:paraId="01FE69D8" w14:textId="77777777" w:rsidR="003012B5" w:rsidRPr="00E72EF6" w:rsidRDefault="003012B5" w:rsidP="003012B5">
      <w:pPr>
        <w:numPr>
          <w:ilvl w:val="0"/>
          <w:numId w:val="43"/>
        </w:numPr>
        <w:tabs>
          <w:tab w:val="left" w:pos="567"/>
        </w:tabs>
        <w:spacing w:before="60"/>
        <w:jc w:val="both"/>
        <w:rPr>
          <w:szCs w:val="20"/>
        </w:rPr>
      </w:pPr>
      <w:r w:rsidRPr="00E72EF6">
        <w:rPr>
          <w:szCs w:val="20"/>
        </w:rPr>
        <w:t>Bendriniai duomenys apie darbdavį - Įsteigimo data, Padalinių skaičius, EVRK, Įmonės dydžio grupė ir kiti.</w:t>
      </w:r>
    </w:p>
    <w:p w14:paraId="182F2D78" w14:textId="77777777" w:rsidR="003012B5" w:rsidRPr="00E72EF6" w:rsidRDefault="003012B5" w:rsidP="003012B5">
      <w:pPr>
        <w:numPr>
          <w:ilvl w:val="0"/>
          <w:numId w:val="43"/>
        </w:numPr>
        <w:tabs>
          <w:tab w:val="left" w:pos="567"/>
        </w:tabs>
        <w:spacing w:before="60"/>
        <w:jc w:val="both"/>
        <w:rPr>
          <w:szCs w:val="20"/>
        </w:rPr>
      </w:pPr>
      <w:r w:rsidRPr="00E72EF6">
        <w:rPr>
          <w:szCs w:val="20"/>
        </w:rPr>
        <w:t>NA Pranešimai</w:t>
      </w:r>
    </w:p>
    <w:p w14:paraId="64F013F2" w14:textId="77777777" w:rsidR="003012B5" w:rsidRPr="00E72EF6" w:rsidRDefault="003012B5" w:rsidP="003012B5">
      <w:pPr>
        <w:numPr>
          <w:ilvl w:val="0"/>
          <w:numId w:val="43"/>
        </w:numPr>
        <w:tabs>
          <w:tab w:val="left" w:pos="567"/>
        </w:tabs>
        <w:spacing w:before="60"/>
        <w:jc w:val="both"/>
        <w:rPr>
          <w:szCs w:val="20"/>
        </w:rPr>
      </w:pPr>
      <w:r w:rsidRPr="00E72EF6">
        <w:rPr>
          <w:szCs w:val="20"/>
        </w:rPr>
        <w:t>Reikalavimų pašalinti pažeidimus dokumentai (R1)</w:t>
      </w:r>
    </w:p>
    <w:p w14:paraId="693A1EB7" w14:textId="77777777" w:rsidR="003012B5" w:rsidRPr="00E72EF6" w:rsidRDefault="003012B5" w:rsidP="003012B5">
      <w:pPr>
        <w:numPr>
          <w:ilvl w:val="0"/>
          <w:numId w:val="43"/>
        </w:numPr>
        <w:tabs>
          <w:tab w:val="left" w:pos="567"/>
        </w:tabs>
        <w:spacing w:before="60"/>
        <w:jc w:val="both"/>
        <w:rPr>
          <w:szCs w:val="20"/>
        </w:rPr>
      </w:pPr>
      <w:r w:rsidRPr="00E72EF6">
        <w:rPr>
          <w:szCs w:val="20"/>
        </w:rPr>
        <w:t xml:space="preserve">Reikalavimų sustabdyti darbus dokumentai (R2) </w:t>
      </w:r>
    </w:p>
    <w:p w14:paraId="75B934EF" w14:textId="77777777" w:rsidR="003012B5" w:rsidRPr="00E72EF6" w:rsidRDefault="003012B5" w:rsidP="003012B5">
      <w:pPr>
        <w:numPr>
          <w:ilvl w:val="0"/>
          <w:numId w:val="43"/>
        </w:numPr>
        <w:tabs>
          <w:tab w:val="left" w:pos="567"/>
        </w:tabs>
        <w:spacing w:before="60"/>
        <w:jc w:val="both"/>
        <w:rPr>
          <w:szCs w:val="20"/>
        </w:rPr>
      </w:pPr>
      <w:r w:rsidRPr="00E72EF6">
        <w:rPr>
          <w:szCs w:val="20"/>
        </w:rPr>
        <w:t>Prašymai ir skundai</w:t>
      </w:r>
    </w:p>
    <w:p w14:paraId="5D30A896" w14:textId="77777777" w:rsidR="003012B5" w:rsidRPr="00E72EF6" w:rsidRDefault="003012B5" w:rsidP="003012B5">
      <w:pPr>
        <w:numPr>
          <w:ilvl w:val="0"/>
          <w:numId w:val="43"/>
        </w:numPr>
        <w:tabs>
          <w:tab w:val="left" w:pos="567"/>
        </w:tabs>
        <w:spacing w:before="60"/>
        <w:jc w:val="both"/>
        <w:rPr>
          <w:szCs w:val="20"/>
        </w:rPr>
      </w:pPr>
      <w:r w:rsidRPr="00E72EF6">
        <w:rPr>
          <w:szCs w:val="20"/>
        </w:rPr>
        <w:t>Nelaimingų atsitikimų darbe atvejai</w:t>
      </w:r>
    </w:p>
    <w:p w14:paraId="2EC074C2" w14:textId="77777777" w:rsidR="003012B5" w:rsidRPr="00E72EF6" w:rsidRDefault="003012B5" w:rsidP="003012B5">
      <w:pPr>
        <w:numPr>
          <w:ilvl w:val="0"/>
          <w:numId w:val="43"/>
        </w:numPr>
        <w:tabs>
          <w:tab w:val="left" w:pos="567"/>
        </w:tabs>
        <w:spacing w:before="60"/>
        <w:jc w:val="both"/>
        <w:rPr>
          <w:szCs w:val="20"/>
        </w:rPr>
      </w:pPr>
      <w:r w:rsidRPr="00E72EF6">
        <w:rPr>
          <w:szCs w:val="20"/>
        </w:rPr>
        <w:lastRenderedPageBreak/>
        <w:t>Profesinės ligos</w:t>
      </w:r>
    </w:p>
    <w:p w14:paraId="284C1064" w14:textId="77777777" w:rsidR="003012B5" w:rsidRPr="00E72EF6" w:rsidRDefault="003012B5" w:rsidP="003012B5">
      <w:pPr>
        <w:numPr>
          <w:ilvl w:val="0"/>
          <w:numId w:val="43"/>
        </w:numPr>
        <w:tabs>
          <w:tab w:val="left" w:pos="567"/>
        </w:tabs>
        <w:spacing w:before="60"/>
        <w:jc w:val="both"/>
        <w:rPr>
          <w:szCs w:val="20"/>
        </w:rPr>
      </w:pPr>
      <w:r w:rsidRPr="00E72EF6">
        <w:rPr>
          <w:szCs w:val="20"/>
        </w:rPr>
        <w:t>Nelegaliai dirbančių asmenų atvejai</w:t>
      </w:r>
    </w:p>
    <w:p w14:paraId="091DA4F9" w14:textId="77777777" w:rsidR="003012B5" w:rsidRPr="00E72EF6" w:rsidRDefault="003012B5" w:rsidP="003012B5">
      <w:pPr>
        <w:numPr>
          <w:ilvl w:val="0"/>
          <w:numId w:val="43"/>
        </w:numPr>
        <w:tabs>
          <w:tab w:val="left" w:pos="567"/>
        </w:tabs>
        <w:spacing w:before="60"/>
        <w:jc w:val="both"/>
        <w:rPr>
          <w:szCs w:val="20"/>
        </w:rPr>
      </w:pPr>
      <w:r w:rsidRPr="00E72EF6">
        <w:rPr>
          <w:szCs w:val="20"/>
        </w:rPr>
        <w:t>Patikrinimai</w:t>
      </w:r>
    </w:p>
    <w:p w14:paraId="514E935D" w14:textId="77777777" w:rsidR="003012B5" w:rsidRPr="00E72EF6" w:rsidRDefault="003012B5" w:rsidP="003012B5">
      <w:pPr>
        <w:numPr>
          <w:ilvl w:val="0"/>
          <w:numId w:val="43"/>
        </w:numPr>
        <w:tabs>
          <w:tab w:val="left" w:pos="567"/>
        </w:tabs>
        <w:spacing w:before="60"/>
        <w:jc w:val="both"/>
        <w:rPr>
          <w:szCs w:val="20"/>
        </w:rPr>
      </w:pPr>
      <w:r w:rsidRPr="00E72EF6">
        <w:rPr>
          <w:szCs w:val="20"/>
        </w:rPr>
        <w:t>Administracinių nusižengimų protokolai (ANP, ANPJ)</w:t>
      </w:r>
    </w:p>
    <w:p w14:paraId="4E782562" w14:textId="77777777" w:rsidR="003012B5" w:rsidRPr="00E72EF6" w:rsidRDefault="003012B5" w:rsidP="003012B5">
      <w:pPr>
        <w:numPr>
          <w:ilvl w:val="0"/>
          <w:numId w:val="43"/>
        </w:numPr>
        <w:tabs>
          <w:tab w:val="left" w:pos="567"/>
        </w:tabs>
        <w:spacing w:before="60"/>
        <w:jc w:val="both"/>
        <w:rPr>
          <w:szCs w:val="20"/>
        </w:rPr>
      </w:pPr>
      <w:r w:rsidRPr="00E72EF6">
        <w:rPr>
          <w:szCs w:val="20"/>
        </w:rPr>
        <w:t>Teminės ataskaitos</w:t>
      </w:r>
    </w:p>
    <w:p w14:paraId="723F0F31" w14:textId="3E98305F" w:rsidR="003012B5" w:rsidRPr="00E72EF6" w:rsidRDefault="003012B5" w:rsidP="003012B5">
      <w:pPr>
        <w:numPr>
          <w:ilvl w:val="2"/>
          <w:numId w:val="47"/>
        </w:numPr>
        <w:tabs>
          <w:tab w:val="left" w:pos="709"/>
          <w:tab w:val="left" w:pos="1134"/>
        </w:tabs>
        <w:spacing w:before="60"/>
        <w:ind w:left="567"/>
        <w:jc w:val="both"/>
        <w:rPr>
          <w:szCs w:val="20"/>
        </w:rPr>
      </w:pPr>
      <w:r w:rsidRPr="00E72EF6">
        <w:rPr>
          <w:szCs w:val="20"/>
        </w:rPr>
        <w:t>Integruojami duomenys gaunami iš Potencialiai pavojingų įrenginių registro (PPĮ) - gaunami duomenys reikalingi veiklos rodikliams apskaičiuoti bei ūkio subjektų rizikingumui įvertinti apie įmonėje registruotus potencialiai pavojingus įrenginius pagal pavojingumo grupes</w:t>
      </w:r>
      <w:r w:rsidR="00CB2F8D">
        <w:rPr>
          <w:szCs w:val="20"/>
        </w:rPr>
        <w:t xml:space="preserve"> (DS</w:t>
      </w:r>
      <w:r w:rsidR="00CB2F8D">
        <w:rPr>
          <w:szCs w:val="20"/>
          <w:lang w:val="en-US"/>
        </w:rPr>
        <w:t>2)</w:t>
      </w:r>
      <w:r w:rsidRPr="00E72EF6">
        <w:rPr>
          <w:szCs w:val="20"/>
        </w:rPr>
        <w:t>.</w:t>
      </w:r>
    </w:p>
    <w:p w14:paraId="12B28250" w14:textId="77777777" w:rsidR="00652EC1" w:rsidRPr="00E72EF6" w:rsidRDefault="00652EC1" w:rsidP="00652EC1">
      <w:pPr>
        <w:numPr>
          <w:ilvl w:val="3"/>
          <w:numId w:val="47"/>
        </w:numPr>
        <w:tabs>
          <w:tab w:val="left" w:pos="567"/>
        </w:tabs>
        <w:spacing w:before="60"/>
        <w:jc w:val="both"/>
        <w:rPr>
          <w:szCs w:val="20"/>
        </w:rPr>
      </w:pPr>
      <w:r w:rsidRPr="00E72EF6">
        <w:rPr>
          <w:szCs w:val="20"/>
        </w:rPr>
        <w:t>Integruojami duomenis gaunami iš VSDFV</w:t>
      </w:r>
      <w:r>
        <w:rPr>
          <w:szCs w:val="20"/>
        </w:rPr>
        <w:t xml:space="preserve"> (DS</w:t>
      </w:r>
      <w:r>
        <w:rPr>
          <w:szCs w:val="20"/>
          <w:lang w:val="en-US"/>
        </w:rPr>
        <w:t>3)</w:t>
      </w:r>
      <w:r>
        <w:rPr>
          <w:szCs w:val="20"/>
        </w:rPr>
        <w:t>:</w:t>
      </w:r>
    </w:p>
    <w:p w14:paraId="653DFB3F" w14:textId="77777777" w:rsidR="00652EC1" w:rsidRPr="00E72EF6" w:rsidRDefault="00652EC1" w:rsidP="00652EC1">
      <w:pPr>
        <w:numPr>
          <w:ilvl w:val="0"/>
          <w:numId w:val="44"/>
        </w:numPr>
        <w:tabs>
          <w:tab w:val="left" w:pos="567"/>
        </w:tabs>
        <w:spacing w:before="60"/>
        <w:jc w:val="both"/>
        <w:rPr>
          <w:szCs w:val="20"/>
        </w:rPr>
      </w:pPr>
      <w:r w:rsidRPr="00E72EF6">
        <w:rPr>
          <w:szCs w:val="20"/>
        </w:rPr>
        <w:t>Duomenys apie apdraustųjų nedarbingumo laikotarpius dėl nelaimingų atsitikimų</w:t>
      </w:r>
    </w:p>
    <w:p w14:paraId="15DC84F8" w14:textId="77777777" w:rsidR="00652EC1" w:rsidRPr="00E72EF6" w:rsidRDefault="00652EC1" w:rsidP="00652EC1">
      <w:pPr>
        <w:numPr>
          <w:ilvl w:val="0"/>
          <w:numId w:val="44"/>
        </w:numPr>
        <w:tabs>
          <w:tab w:val="left" w:pos="567"/>
        </w:tabs>
        <w:spacing w:before="60"/>
        <w:jc w:val="both"/>
        <w:rPr>
          <w:szCs w:val="20"/>
        </w:rPr>
      </w:pPr>
      <w:r w:rsidRPr="00E72EF6">
        <w:rPr>
          <w:szCs w:val="20"/>
        </w:rPr>
        <w:t>Duomenys apie apdraustųjų nedarbingumo laikotarpius dėl ligų</w:t>
      </w:r>
    </w:p>
    <w:p w14:paraId="47E5D2D8" w14:textId="77777777" w:rsidR="00652EC1" w:rsidRPr="00E72EF6" w:rsidRDefault="00652EC1" w:rsidP="00652EC1">
      <w:pPr>
        <w:numPr>
          <w:ilvl w:val="0"/>
          <w:numId w:val="44"/>
        </w:numPr>
        <w:tabs>
          <w:tab w:val="left" w:pos="567"/>
        </w:tabs>
        <w:spacing w:before="60"/>
        <w:jc w:val="both"/>
        <w:rPr>
          <w:szCs w:val="20"/>
        </w:rPr>
      </w:pPr>
      <w:r w:rsidRPr="00E72EF6">
        <w:rPr>
          <w:szCs w:val="20"/>
        </w:rPr>
        <w:t>Duomenys apie apdraustųjų draudiminius laikotarpius</w:t>
      </w:r>
    </w:p>
    <w:p w14:paraId="050F8274" w14:textId="77777777" w:rsidR="00652EC1" w:rsidRPr="00E72EF6" w:rsidRDefault="00652EC1" w:rsidP="00652EC1">
      <w:pPr>
        <w:numPr>
          <w:ilvl w:val="3"/>
          <w:numId w:val="47"/>
        </w:numPr>
        <w:tabs>
          <w:tab w:val="left" w:pos="567"/>
        </w:tabs>
        <w:spacing w:before="60"/>
        <w:jc w:val="both"/>
        <w:rPr>
          <w:szCs w:val="20"/>
        </w:rPr>
      </w:pPr>
      <w:r w:rsidRPr="00E72EF6">
        <w:rPr>
          <w:szCs w:val="20"/>
        </w:rPr>
        <w:t xml:space="preserve">Importuojami duomenys </w:t>
      </w:r>
      <w:proofErr w:type="spellStart"/>
      <w:r w:rsidRPr="00E72EF6">
        <w:rPr>
          <w:szCs w:val="20"/>
        </w:rPr>
        <w:t>txt</w:t>
      </w:r>
      <w:proofErr w:type="spellEnd"/>
      <w:r w:rsidRPr="00E72EF6">
        <w:rPr>
          <w:szCs w:val="20"/>
        </w:rPr>
        <w:t xml:space="preserve"> formatu</w:t>
      </w:r>
      <w:r>
        <w:rPr>
          <w:szCs w:val="20"/>
        </w:rPr>
        <w:t xml:space="preserve"> (DS</w:t>
      </w:r>
      <w:r>
        <w:rPr>
          <w:szCs w:val="20"/>
          <w:lang w:val="en-US"/>
        </w:rPr>
        <w:t>4)</w:t>
      </w:r>
      <w:r w:rsidRPr="00E72EF6">
        <w:rPr>
          <w:szCs w:val="20"/>
        </w:rPr>
        <w:t>:</w:t>
      </w:r>
    </w:p>
    <w:p w14:paraId="3F0C4C05" w14:textId="77777777" w:rsidR="00652EC1" w:rsidRPr="00E72EF6" w:rsidRDefault="00652EC1" w:rsidP="00652EC1">
      <w:pPr>
        <w:numPr>
          <w:ilvl w:val="0"/>
          <w:numId w:val="44"/>
        </w:numPr>
        <w:tabs>
          <w:tab w:val="left" w:pos="567"/>
        </w:tabs>
        <w:spacing w:before="60"/>
        <w:jc w:val="both"/>
        <w:rPr>
          <w:szCs w:val="20"/>
        </w:rPr>
      </w:pPr>
      <w:r w:rsidRPr="00E72EF6">
        <w:rPr>
          <w:szCs w:val="20"/>
        </w:rPr>
        <w:t>Įmonių sąrašas, kurios įsidiegusios DSS vadybos sistemą (pvz.: OHSAS)</w:t>
      </w:r>
    </w:p>
    <w:p w14:paraId="55CD3847" w14:textId="77777777" w:rsidR="00652EC1" w:rsidRPr="00E72EF6" w:rsidRDefault="00652EC1" w:rsidP="00652EC1">
      <w:pPr>
        <w:numPr>
          <w:ilvl w:val="0"/>
          <w:numId w:val="44"/>
        </w:numPr>
        <w:tabs>
          <w:tab w:val="left" w:pos="567"/>
        </w:tabs>
        <w:spacing w:before="60"/>
        <w:jc w:val="both"/>
        <w:rPr>
          <w:szCs w:val="20"/>
        </w:rPr>
      </w:pPr>
      <w:r w:rsidRPr="00E72EF6">
        <w:rPr>
          <w:szCs w:val="20"/>
        </w:rPr>
        <w:t>Įmonių sąrašas, kurios įtrauktos į Lietuvos Respublikos pavojingų objektų sąrašą</w:t>
      </w:r>
    </w:p>
    <w:p w14:paraId="48FDC98F" w14:textId="367BF05E" w:rsidR="00CB2F8D" w:rsidRPr="00652EC1" w:rsidRDefault="00652EC1" w:rsidP="00652EC1">
      <w:pPr>
        <w:numPr>
          <w:ilvl w:val="0"/>
          <w:numId w:val="44"/>
        </w:numPr>
        <w:tabs>
          <w:tab w:val="left" w:pos="567"/>
        </w:tabs>
        <w:spacing w:before="60"/>
        <w:jc w:val="both"/>
        <w:rPr>
          <w:szCs w:val="20"/>
        </w:rPr>
      </w:pPr>
      <w:r w:rsidRPr="00E72EF6">
        <w:rPr>
          <w:szCs w:val="20"/>
        </w:rPr>
        <w:t>Įmonių sąrašas, kurios yra socialiai atsakingos</w:t>
      </w:r>
    </w:p>
    <w:p w14:paraId="7836CEE5" w14:textId="0289EC78" w:rsidR="003012B5" w:rsidRPr="00E72EF6" w:rsidRDefault="003012B5" w:rsidP="003012B5">
      <w:pPr>
        <w:numPr>
          <w:ilvl w:val="3"/>
          <w:numId w:val="47"/>
        </w:numPr>
        <w:tabs>
          <w:tab w:val="left" w:pos="567"/>
        </w:tabs>
        <w:spacing w:before="60"/>
        <w:jc w:val="both"/>
        <w:rPr>
          <w:szCs w:val="20"/>
        </w:rPr>
      </w:pPr>
      <w:r w:rsidRPr="00E72EF6">
        <w:rPr>
          <w:szCs w:val="20"/>
        </w:rPr>
        <w:t xml:space="preserve">Importuojami duomenys </w:t>
      </w:r>
      <w:proofErr w:type="spellStart"/>
      <w:r w:rsidRPr="00E72EF6">
        <w:rPr>
          <w:szCs w:val="20"/>
        </w:rPr>
        <w:t>xml</w:t>
      </w:r>
      <w:proofErr w:type="spellEnd"/>
      <w:r w:rsidRPr="00E72EF6">
        <w:rPr>
          <w:szCs w:val="20"/>
        </w:rPr>
        <w:t xml:space="preserve"> formatu</w:t>
      </w:r>
      <w:r w:rsidR="00652EC1">
        <w:rPr>
          <w:szCs w:val="20"/>
        </w:rPr>
        <w:t xml:space="preserve"> (DS</w:t>
      </w:r>
      <w:r w:rsidR="00652EC1">
        <w:rPr>
          <w:szCs w:val="20"/>
          <w:lang w:val="en-US"/>
        </w:rPr>
        <w:t>4)</w:t>
      </w:r>
      <w:r w:rsidRPr="00E72EF6">
        <w:rPr>
          <w:szCs w:val="20"/>
        </w:rPr>
        <w:t>:</w:t>
      </w:r>
    </w:p>
    <w:p w14:paraId="69AC3062" w14:textId="77777777" w:rsidR="003012B5" w:rsidRPr="00E72EF6" w:rsidRDefault="003012B5" w:rsidP="003012B5">
      <w:pPr>
        <w:numPr>
          <w:ilvl w:val="0"/>
          <w:numId w:val="45"/>
        </w:numPr>
        <w:tabs>
          <w:tab w:val="left" w:pos="567"/>
        </w:tabs>
        <w:spacing w:before="60"/>
        <w:jc w:val="both"/>
        <w:rPr>
          <w:szCs w:val="20"/>
        </w:rPr>
      </w:pPr>
      <w:r w:rsidRPr="00E72EF6">
        <w:rPr>
          <w:szCs w:val="20"/>
        </w:rPr>
        <w:t>Vidutinis darbuotojų skaičius per 5 metus</w:t>
      </w:r>
    </w:p>
    <w:p w14:paraId="0DC90FEC" w14:textId="77777777" w:rsidR="003012B5" w:rsidRPr="00E72EF6" w:rsidRDefault="003012B5" w:rsidP="003012B5">
      <w:pPr>
        <w:numPr>
          <w:ilvl w:val="0"/>
          <w:numId w:val="45"/>
        </w:numPr>
        <w:tabs>
          <w:tab w:val="left" w:pos="567"/>
        </w:tabs>
        <w:spacing w:before="60"/>
        <w:jc w:val="both"/>
        <w:rPr>
          <w:szCs w:val="20"/>
        </w:rPr>
      </w:pPr>
      <w:r w:rsidRPr="00E72EF6">
        <w:rPr>
          <w:szCs w:val="20"/>
        </w:rPr>
        <w:t>Darbuotojų skaičius einamuoju laikotarpiu</w:t>
      </w:r>
    </w:p>
    <w:p w14:paraId="75748EEC" w14:textId="77777777" w:rsidR="003012B5" w:rsidRPr="00E72EF6" w:rsidRDefault="003012B5" w:rsidP="003012B5">
      <w:pPr>
        <w:numPr>
          <w:ilvl w:val="0"/>
          <w:numId w:val="45"/>
        </w:numPr>
        <w:tabs>
          <w:tab w:val="left" w:pos="567"/>
        </w:tabs>
        <w:spacing w:before="60"/>
        <w:jc w:val="both"/>
        <w:rPr>
          <w:szCs w:val="20"/>
        </w:rPr>
      </w:pPr>
      <w:r w:rsidRPr="00E72EF6">
        <w:rPr>
          <w:szCs w:val="20"/>
        </w:rPr>
        <w:t>Vidutinis vienam darbuotojui tenkantis atlyginimas įmonėje</w:t>
      </w:r>
    </w:p>
    <w:p w14:paraId="139BEACC" w14:textId="77777777" w:rsidR="003012B5" w:rsidRPr="00E72EF6" w:rsidRDefault="003012B5" w:rsidP="003012B5">
      <w:pPr>
        <w:numPr>
          <w:ilvl w:val="0"/>
          <w:numId w:val="45"/>
        </w:numPr>
        <w:tabs>
          <w:tab w:val="left" w:pos="567"/>
        </w:tabs>
        <w:spacing w:before="60"/>
        <w:jc w:val="both"/>
        <w:rPr>
          <w:szCs w:val="20"/>
        </w:rPr>
      </w:pPr>
      <w:r w:rsidRPr="00E72EF6">
        <w:rPr>
          <w:szCs w:val="20"/>
        </w:rPr>
        <w:t>Vidutinis atlyginimas įmonės ekonominės veiklos skyriuje.</w:t>
      </w:r>
    </w:p>
    <w:p w14:paraId="5F8B5FB6" w14:textId="77777777" w:rsidR="003012B5" w:rsidRPr="00E72EF6" w:rsidRDefault="003012B5" w:rsidP="003012B5">
      <w:pPr>
        <w:numPr>
          <w:ilvl w:val="0"/>
          <w:numId w:val="45"/>
        </w:numPr>
        <w:tabs>
          <w:tab w:val="left" w:pos="567"/>
        </w:tabs>
        <w:spacing w:before="60"/>
        <w:jc w:val="both"/>
        <w:rPr>
          <w:szCs w:val="20"/>
        </w:rPr>
      </w:pPr>
      <w:r w:rsidRPr="00E72EF6">
        <w:rPr>
          <w:szCs w:val="20"/>
        </w:rPr>
        <w:t>Įmonės apyvarta.</w:t>
      </w:r>
    </w:p>
    <w:p w14:paraId="112886B0" w14:textId="77777777" w:rsidR="003012B5" w:rsidRPr="00E72EF6" w:rsidRDefault="003012B5" w:rsidP="003012B5">
      <w:pPr>
        <w:keepNext/>
        <w:numPr>
          <w:ilvl w:val="0"/>
          <w:numId w:val="18"/>
        </w:numPr>
        <w:tabs>
          <w:tab w:val="left" w:pos="885"/>
        </w:tabs>
        <w:spacing w:before="120"/>
        <w:jc w:val="both"/>
        <w:rPr>
          <w:vanish/>
        </w:rPr>
      </w:pPr>
    </w:p>
    <w:p w14:paraId="5AC3D4F8" w14:textId="77777777" w:rsidR="003012B5" w:rsidRPr="00E72EF6" w:rsidRDefault="003012B5" w:rsidP="003012B5">
      <w:pPr>
        <w:keepNext/>
        <w:tabs>
          <w:tab w:val="left" w:pos="885"/>
        </w:tabs>
        <w:spacing w:before="120"/>
        <w:ind w:left="360"/>
        <w:jc w:val="both"/>
      </w:pPr>
      <w:r w:rsidRPr="00E72EF6">
        <w:t>3.2. Reikalavimai sistemos platformai ir licencijoms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7857"/>
      </w:tblGrid>
      <w:tr w:rsidR="003012B5" w:rsidRPr="00E72EF6" w14:paraId="56F0F297" w14:textId="77777777" w:rsidTr="008F6943">
        <w:tc>
          <w:tcPr>
            <w:tcW w:w="1166" w:type="dxa"/>
            <w:shd w:val="clear" w:color="auto" w:fill="auto"/>
          </w:tcPr>
          <w:p w14:paraId="25CE0F6D" w14:textId="77777777" w:rsidR="003012B5" w:rsidRPr="00E72EF6" w:rsidRDefault="003012B5" w:rsidP="008F6943">
            <w:pPr>
              <w:keepNext/>
              <w:tabs>
                <w:tab w:val="left" w:pos="885"/>
              </w:tabs>
              <w:spacing w:before="120"/>
              <w:jc w:val="both"/>
            </w:pPr>
            <w:r w:rsidRPr="00E72EF6">
              <w:t>3.2.1</w:t>
            </w:r>
          </w:p>
        </w:tc>
        <w:tc>
          <w:tcPr>
            <w:tcW w:w="8662" w:type="dxa"/>
            <w:shd w:val="clear" w:color="auto" w:fill="auto"/>
          </w:tcPr>
          <w:p w14:paraId="6D32A090" w14:textId="77777777" w:rsidR="003012B5" w:rsidRPr="00E72EF6" w:rsidRDefault="003012B5" w:rsidP="008F6943">
            <w:pPr>
              <w:keepNext/>
              <w:tabs>
                <w:tab w:val="left" w:pos="885"/>
              </w:tabs>
              <w:jc w:val="both"/>
            </w:pPr>
            <w:r w:rsidRPr="00E72EF6">
              <w:t>KVS programinė įranga sukurta:</w:t>
            </w:r>
          </w:p>
          <w:p w14:paraId="4A469798" w14:textId="09B4BA26" w:rsidR="003012B5" w:rsidRPr="00E72EF6" w:rsidRDefault="003012B5" w:rsidP="003012B5">
            <w:pPr>
              <w:keepNext/>
              <w:numPr>
                <w:ilvl w:val="0"/>
                <w:numId w:val="19"/>
              </w:numPr>
              <w:tabs>
                <w:tab w:val="left" w:pos="885"/>
              </w:tabs>
              <w:ind w:hanging="361"/>
              <w:jc w:val="both"/>
            </w:pPr>
            <w:r w:rsidRPr="00E72EF6">
              <w:t>panaudojant internetines technologijas (</w:t>
            </w:r>
            <w:r w:rsidR="00652EC1" w:rsidRPr="00652EC1">
              <w:t xml:space="preserve">ASP.NET, ASP.NET </w:t>
            </w:r>
            <w:proofErr w:type="spellStart"/>
            <w:r w:rsidR="00652EC1" w:rsidRPr="00652EC1">
              <w:t>Web</w:t>
            </w:r>
            <w:proofErr w:type="spellEnd"/>
            <w:r w:rsidR="00652EC1" w:rsidRPr="00652EC1">
              <w:t xml:space="preserve"> API, SPA, </w:t>
            </w:r>
            <w:proofErr w:type="spellStart"/>
            <w:r w:rsidR="00652EC1" w:rsidRPr="00652EC1">
              <w:t>TypeScript</w:t>
            </w:r>
            <w:proofErr w:type="spellEnd"/>
            <w:r w:rsidR="00652EC1" w:rsidRPr="00652EC1">
              <w:t>, Knockout.js.</w:t>
            </w:r>
            <w:r w:rsidRPr="00E72EF6">
              <w:t xml:space="preserve">, BOARD, XML/SOAP </w:t>
            </w:r>
            <w:proofErr w:type="spellStart"/>
            <w:r w:rsidRPr="00E72EF6">
              <w:t>Web</w:t>
            </w:r>
            <w:proofErr w:type="spellEnd"/>
            <w:r w:rsidRPr="00E72EF6">
              <w:t xml:space="preserve"> </w:t>
            </w:r>
            <w:proofErr w:type="spellStart"/>
            <w:r w:rsidRPr="00E72EF6">
              <w:t>Services</w:t>
            </w:r>
            <w:proofErr w:type="spellEnd"/>
            <w:r w:rsidRPr="00E72EF6">
              <w:t>);</w:t>
            </w:r>
          </w:p>
          <w:p w14:paraId="11326F9F" w14:textId="2CDA3DEF" w:rsidR="003012B5" w:rsidRPr="00E72EF6" w:rsidRDefault="003012B5" w:rsidP="003012B5">
            <w:pPr>
              <w:keepNext/>
              <w:numPr>
                <w:ilvl w:val="0"/>
                <w:numId w:val="19"/>
              </w:numPr>
              <w:tabs>
                <w:tab w:val="left" w:pos="885"/>
              </w:tabs>
              <w:ind w:hanging="361"/>
              <w:jc w:val="both"/>
            </w:pPr>
            <w:r w:rsidRPr="00E72EF6">
              <w:t>informacinių sistemų duomenų bazių technologijas  (MS SQL Server).</w:t>
            </w:r>
          </w:p>
        </w:tc>
      </w:tr>
      <w:tr w:rsidR="003012B5" w:rsidRPr="00E72EF6" w14:paraId="1F89F8D8" w14:textId="77777777" w:rsidTr="008F6943">
        <w:tc>
          <w:tcPr>
            <w:tcW w:w="1166" w:type="dxa"/>
            <w:shd w:val="clear" w:color="auto" w:fill="auto"/>
          </w:tcPr>
          <w:p w14:paraId="74975DCC" w14:textId="77777777" w:rsidR="003012B5" w:rsidRPr="00E72EF6" w:rsidRDefault="003012B5" w:rsidP="008F6943">
            <w:pPr>
              <w:keepNext/>
              <w:tabs>
                <w:tab w:val="left" w:pos="885"/>
              </w:tabs>
              <w:spacing w:before="120"/>
              <w:jc w:val="both"/>
            </w:pPr>
            <w:r w:rsidRPr="00E72EF6">
              <w:t>3.2.2</w:t>
            </w:r>
          </w:p>
        </w:tc>
        <w:tc>
          <w:tcPr>
            <w:tcW w:w="8662" w:type="dxa"/>
            <w:shd w:val="clear" w:color="auto" w:fill="auto"/>
          </w:tcPr>
          <w:p w14:paraId="6DF65E3B" w14:textId="63217978" w:rsidR="003012B5" w:rsidRPr="00E72EF6" w:rsidRDefault="003012B5" w:rsidP="008F6943">
            <w:pPr>
              <w:keepNext/>
              <w:tabs>
                <w:tab w:val="left" w:pos="885"/>
              </w:tabs>
              <w:spacing w:before="120"/>
              <w:jc w:val="both"/>
            </w:pPr>
            <w:r w:rsidRPr="00E72EF6">
              <w:t xml:space="preserve">Siūlydamas alternatyvias technologijas, Teikėjas į pasiūlymą turi įtraukti visas, su Teikėjo siūlomu KVS programinės įrangos </w:t>
            </w:r>
            <w:r w:rsidR="00652EC1">
              <w:t>modifikavimo</w:t>
            </w:r>
            <w:r w:rsidRPr="00E72EF6">
              <w:t xml:space="preserve"> ir priežiūros sprendimu susijusias licencijas  su ne mažiau kaip </w:t>
            </w:r>
            <w:r w:rsidR="00652EC1">
              <w:t>2</w:t>
            </w:r>
            <w:r w:rsidR="00185AFB">
              <w:t>4</w:t>
            </w:r>
            <w:r w:rsidRPr="00E72EF6">
              <w:t xml:space="preserve"> </w:t>
            </w:r>
            <w:r w:rsidR="00185AFB">
              <w:rPr>
                <w:lang w:val="en-US"/>
              </w:rPr>
              <w:t>m</w:t>
            </w:r>
            <w:proofErr w:type="spellStart"/>
            <w:r w:rsidR="00185AFB">
              <w:t>ėnesių</w:t>
            </w:r>
            <w:proofErr w:type="spellEnd"/>
            <w:r w:rsidRPr="00E72EF6">
              <w:t xml:space="preserve"> siūlomos programinės įrangos gamintojo palaikymu ir naujinimo garantijomis.</w:t>
            </w:r>
          </w:p>
        </w:tc>
      </w:tr>
      <w:tr w:rsidR="003012B5" w:rsidRPr="00E72EF6" w14:paraId="0E91E4B3" w14:textId="77777777" w:rsidTr="008F6943">
        <w:tc>
          <w:tcPr>
            <w:tcW w:w="1166" w:type="dxa"/>
            <w:shd w:val="clear" w:color="auto" w:fill="auto"/>
          </w:tcPr>
          <w:p w14:paraId="0B1C303E" w14:textId="77777777" w:rsidR="003012B5" w:rsidRPr="00E72EF6" w:rsidRDefault="003012B5" w:rsidP="008F6943">
            <w:pPr>
              <w:keepNext/>
              <w:tabs>
                <w:tab w:val="left" w:pos="885"/>
              </w:tabs>
              <w:spacing w:before="120"/>
              <w:jc w:val="both"/>
            </w:pPr>
            <w:r w:rsidRPr="00E72EF6">
              <w:t>3.2.3</w:t>
            </w:r>
          </w:p>
        </w:tc>
        <w:tc>
          <w:tcPr>
            <w:tcW w:w="8662" w:type="dxa"/>
            <w:shd w:val="clear" w:color="auto" w:fill="auto"/>
          </w:tcPr>
          <w:p w14:paraId="53736FB9" w14:textId="6A15D273" w:rsidR="003012B5" w:rsidRPr="00E72EF6" w:rsidRDefault="003012B5" w:rsidP="008F6943">
            <w:pPr>
              <w:keepNext/>
              <w:tabs>
                <w:tab w:val="left" w:pos="885"/>
              </w:tabs>
              <w:spacing w:before="120"/>
              <w:jc w:val="both"/>
            </w:pPr>
            <w:r w:rsidRPr="00E72EF6">
              <w:t xml:space="preserve">Visi naujai sukurti KVS funkcionalumai turi būti sukurti tomis pačiomis programinėmis priemonėmis, kaip ir keičiamos bei </w:t>
            </w:r>
            <w:r w:rsidR="00652EC1">
              <w:t>modifikuojamos</w:t>
            </w:r>
            <w:r w:rsidRPr="00E72EF6">
              <w:t xml:space="preserve"> KVS posistemių dalys. </w:t>
            </w:r>
          </w:p>
        </w:tc>
      </w:tr>
    </w:tbl>
    <w:p w14:paraId="0DFF6E5D" w14:textId="3D3712A8" w:rsidR="003012B5" w:rsidRPr="00E72EF6" w:rsidRDefault="003012B5" w:rsidP="003012B5">
      <w:pPr>
        <w:keepNext/>
        <w:tabs>
          <w:tab w:val="left" w:pos="885"/>
        </w:tabs>
        <w:spacing w:before="120"/>
        <w:ind w:left="360"/>
        <w:jc w:val="both"/>
      </w:pPr>
      <w:r w:rsidRPr="00E72EF6">
        <w:t xml:space="preserve">3.3. </w:t>
      </w:r>
      <w:r w:rsidR="00222C87">
        <w:t>Prižiūrint ir modifikuojant KVS</w:t>
      </w:r>
      <w:r w:rsidR="00652EC1" w:rsidRPr="00652EC1">
        <w:t xml:space="preserve"> turi išlaikyti atitiktį šiems architektūros reikalavimams</w:t>
      </w:r>
      <w:r w:rsidRPr="00E72EF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7855"/>
      </w:tblGrid>
      <w:tr w:rsidR="003012B5" w:rsidRPr="00E72EF6" w14:paraId="2930CDDB" w14:textId="77777777" w:rsidTr="008F6943">
        <w:tc>
          <w:tcPr>
            <w:tcW w:w="1166" w:type="dxa"/>
            <w:shd w:val="clear" w:color="auto" w:fill="auto"/>
          </w:tcPr>
          <w:p w14:paraId="1B399644" w14:textId="77777777" w:rsidR="003012B5" w:rsidRPr="00E72EF6" w:rsidRDefault="003012B5" w:rsidP="008F6943">
            <w:pPr>
              <w:keepNext/>
              <w:tabs>
                <w:tab w:val="left" w:pos="885"/>
              </w:tabs>
              <w:spacing w:before="120"/>
              <w:jc w:val="both"/>
            </w:pPr>
            <w:r w:rsidRPr="00E72EF6">
              <w:t>3.3.1</w:t>
            </w:r>
          </w:p>
        </w:tc>
        <w:tc>
          <w:tcPr>
            <w:tcW w:w="8662" w:type="dxa"/>
            <w:shd w:val="clear" w:color="auto" w:fill="auto"/>
          </w:tcPr>
          <w:p w14:paraId="0B467630" w14:textId="738A78FA" w:rsidR="003012B5" w:rsidRPr="00E72EF6" w:rsidRDefault="00652EC1" w:rsidP="008F6943">
            <w:pPr>
              <w:keepNext/>
              <w:tabs>
                <w:tab w:val="left" w:pos="885"/>
              </w:tabs>
              <w:spacing w:before="120"/>
              <w:jc w:val="both"/>
            </w:pPr>
            <w:r>
              <w:t>Modifikuojamos</w:t>
            </w:r>
            <w:r w:rsidR="003012B5" w:rsidRPr="00E72EF6">
              <w:t xml:space="preserve"> KVS architektūra turi būti lanksti, nesudėtingai konfigūruojama, lengvai integruojama su kitomis sistemomis. </w:t>
            </w:r>
          </w:p>
        </w:tc>
      </w:tr>
      <w:tr w:rsidR="003012B5" w:rsidRPr="00E72EF6" w14:paraId="3D5BC7A6" w14:textId="77777777" w:rsidTr="008F6943">
        <w:tc>
          <w:tcPr>
            <w:tcW w:w="1166" w:type="dxa"/>
            <w:shd w:val="clear" w:color="auto" w:fill="auto"/>
          </w:tcPr>
          <w:p w14:paraId="505609CC" w14:textId="77777777" w:rsidR="003012B5" w:rsidRPr="00E72EF6" w:rsidRDefault="003012B5" w:rsidP="008F6943">
            <w:pPr>
              <w:keepNext/>
              <w:tabs>
                <w:tab w:val="left" w:pos="885"/>
              </w:tabs>
              <w:spacing w:before="120"/>
              <w:jc w:val="both"/>
            </w:pPr>
            <w:r w:rsidRPr="00E72EF6">
              <w:t>3.3.2</w:t>
            </w:r>
          </w:p>
        </w:tc>
        <w:tc>
          <w:tcPr>
            <w:tcW w:w="8662" w:type="dxa"/>
            <w:shd w:val="clear" w:color="auto" w:fill="auto"/>
          </w:tcPr>
          <w:p w14:paraId="0FC2BCA4" w14:textId="103D1983" w:rsidR="003012B5" w:rsidRPr="00E72EF6" w:rsidRDefault="003012B5" w:rsidP="008F6943">
            <w:pPr>
              <w:keepNext/>
              <w:tabs>
                <w:tab w:val="left" w:pos="885"/>
              </w:tabs>
              <w:spacing w:before="120"/>
              <w:jc w:val="both"/>
            </w:pPr>
            <w:r w:rsidRPr="00E72EF6">
              <w:t xml:space="preserve">KVS taikomoji programinė įranga turi būti </w:t>
            </w:r>
            <w:r w:rsidR="00652EC1">
              <w:t>modifikuojama</w:t>
            </w:r>
            <w:r w:rsidRPr="00E72EF6">
              <w:t xml:space="preserve"> pagal trijų sluoksnių architektūros modelį, išskiriant šiuos sluoksnius:</w:t>
            </w:r>
          </w:p>
          <w:p w14:paraId="3CCB97C6" w14:textId="77777777" w:rsidR="003012B5" w:rsidRPr="00E72EF6" w:rsidRDefault="003012B5" w:rsidP="003012B5">
            <w:pPr>
              <w:keepNext/>
              <w:numPr>
                <w:ilvl w:val="0"/>
                <w:numId w:val="19"/>
              </w:numPr>
              <w:tabs>
                <w:tab w:val="left" w:pos="885"/>
              </w:tabs>
              <w:jc w:val="both"/>
            </w:pPr>
            <w:r w:rsidRPr="00E72EF6">
              <w:t>naudotojo;</w:t>
            </w:r>
          </w:p>
          <w:p w14:paraId="698A699C" w14:textId="77777777" w:rsidR="003012B5" w:rsidRPr="00E72EF6" w:rsidRDefault="003012B5" w:rsidP="003012B5">
            <w:pPr>
              <w:keepNext/>
              <w:numPr>
                <w:ilvl w:val="0"/>
                <w:numId w:val="19"/>
              </w:numPr>
              <w:tabs>
                <w:tab w:val="left" w:pos="885"/>
              </w:tabs>
              <w:jc w:val="both"/>
            </w:pPr>
            <w:r w:rsidRPr="00E72EF6">
              <w:t>veiklos logikos;</w:t>
            </w:r>
          </w:p>
          <w:p w14:paraId="7E0267F9" w14:textId="77777777" w:rsidR="003012B5" w:rsidRPr="00E72EF6" w:rsidRDefault="003012B5" w:rsidP="003012B5">
            <w:pPr>
              <w:keepNext/>
              <w:numPr>
                <w:ilvl w:val="0"/>
                <w:numId w:val="19"/>
              </w:numPr>
              <w:tabs>
                <w:tab w:val="left" w:pos="885"/>
              </w:tabs>
              <w:jc w:val="both"/>
            </w:pPr>
            <w:r w:rsidRPr="00E72EF6">
              <w:t>duomenų bazės.</w:t>
            </w:r>
          </w:p>
        </w:tc>
      </w:tr>
      <w:tr w:rsidR="003012B5" w:rsidRPr="00E72EF6" w14:paraId="49D7783C" w14:textId="77777777" w:rsidTr="008F6943">
        <w:tc>
          <w:tcPr>
            <w:tcW w:w="1166" w:type="dxa"/>
            <w:shd w:val="clear" w:color="auto" w:fill="auto"/>
          </w:tcPr>
          <w:p w14:paraId="0506FF74" w14:textId="77777777" w:rsidR="003012B5" w:rsidRPr="00E72EF6" w:rsidRDefault="003012B5" w:rsidP="008F6943">
            <w:pPr>
              <w:keepNext/>
              <w:tabs>
                <w:tab w:val="left" w:pos="885"/>
              </w:tabs>
              <w:spacing w:before="120"/>
              <w:jc w:val="both"/>
            </w:pPr>
            <w:r w:rsidRPr="00E72EF6">
              <w:t>3.3.3</w:t>
            </w:r>
          </w:p>
        </w:tc>
        <w:tc>
          <w:tcPr>
            <w:tcW w:w="8662" w:type="dxa"/>
            <w:shd w:val="clear" w:color="auto" w:fill="auto"/>
          </w:tcPr>
          <w:p w14:paraId="7882B7F0" w14:textId="1AF4065F" w:rsidR="003012B5" w:rsidRPr="00E72EF6" w:rsidRDefault="003012B5" w:rsidP="008F6943">
            <w:pPr>
              <w:keepNext/>
              <w:tabs>
                <w:tab w:val="left" w:pos="885"/>
              </w:tabs>
              <w:spacing w:before="120"/>
              <w:jc w:val="both"/>
            </w:pPr>
            <w:r w:rsidRPr="00E72EF6">
              <w:t xml:space="preserve">KVS </w:t>
            </w:r>
            <w:r w:rsidR="00652EC1">
              <w:t>modifikuojamas</w:t>
            </w:r>
            <w:r w:rsidRPr="00E72EF6">
              <w:t xml:space="preserve"> funkcionalumas turi būti modulinės architektūros, leidžiančios diegti atskiras funkcines sritis palaipsniui, netrukdant jau įdiegtų modulių veikimui.</w:t>
            </w:r>
          </w:p>
        </w:tc>
      </w:tr>
      <w:tr w:rsidR="003012B5" w:rsidRPr="00E72EF6" w14:paraId="00B37144" w14:textId="77777777" w:rsidTr="008F6943">
        <w:tc>
          <w:tcPr>
            <w:tcW w:w="1166" w:type="dxa"/>
            <w:shd w:val="clear" w:color="auto" w:fill="auto"/>
          </w:tcPr>
          <w:p w14:paraId="6A2C6DFC" w14:textId="77777777" w:rsidR="003012B5" w:rsidRPr="00E72EF6" w:rsidRDefault="003012B5" w:rsidP="008F6943">
            <w:pPr>
              <w:keepNext/>
              <w:tabs>
                <w:tab w:val="left" w:pos="885"/>
              </w:tabs>
              <w:spacing w:before="120"/>
              <w:jc w:val="both"/>
            </w:pPr>
            <w:r w:rsidRPr="00E72EF6">
              <w:t>3.3.4</w:t>
            </w:r>
          </w:p>
        </w:tc>
        <w:tc>
          <w:tcPr>
            <w:tcW w:w="8662" w:type="dxa"/>
            <w:shd w:val="clear" w:color="auto" w:fill="auto"/>
          </w:tcPr>
          <w:p w14:paraId="458454BB" w14:textId="77777777" w:rsidR="003012B5" w:rsidRPr="00E72EF6" w:rsidRDefault="003012B5" w:rsidP="008F6943">
            <w:pPr>
              <w:keepNext/>
              <w:tabs>
                <w:tab w:val="left" w:pos="885"/>
              </w:tabs>
              <w:spacing w:before="120"/>
              <w:jc w:val="both"/>
            </w:pPr>
            <w:r w:rsidRPr="00E72EF6">
              <w:t>KVS programinė įranga turi veikti 8/5 (darbo valandomis/darbo dienomis). Tiekėjas atsako tik už KVS veikimą ir KVS konfigūraciją virtualioje tarnybinėje stotyje. Perkančioji organizacija atsako už virtualių tarnybinių stočių veikimą, bei atsarginių kopijų atlikimą ir atstatymą.</w:t>
            </w:r>
          </w:p>
        </w:tc>
      </w:tr>
    </w:tbl>
    <w:p w14:paraId="7F0CDD52" w14:textId="77777777" w:rsidR="003012B5" w:rsidRPr="00E72EF6" w:rsidRDefault="003012B5" w:rsidP="003012B5">
      <w:pPr>
        <w:keepNext/>
        <w:tabs>
          <w:tab w:val="left" w:pos="885"/>
        </w:tabs>
        <w:ind w:left="357"/>
        <w:jc w:val="both"/>
      </w:pPr>
    </w:p>
    <w:p w14:paraId="2B9385A8" w14:textId="7B5779CC" w:rsidR="003012B5" w:rsidRPr="00E72EF6" w:rsidRDefault="003012B5" w:rsidP="003012B5">
      <w:pPr>
        <w:tabs>
          <w:tab w:val="left" w:pos="885"/>
        </w:tabs>
        <w:ind w:left="357"/>
        <w:jc w:val="both"/>
      </w:pPr>
      <w:r w:rsidRPr="00E72EF6">
        <w:t xml:space="preserve">3.4. </w:t>
      </w:r>
      <w:r w:rsidR="00222C87">
        <w:t>Prižiūrint ir modifikuojant KVS</w:t>
      </w:r>
      <w:r w:rsidR="00222C87" w:rsidRPr="00D8757F">
        <w:t xml:space="preserve"> turi išlaikyti atitiktį šiems saugumo reikalavimams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7923"/>
      </w:tblGrid>
      <w:tr w:rsidR="003012B5" w:rsidRPr="00E72EF6" w14:paraId="03D1E387" w14:textId="77777777" w:rsidTr="008F6943">
        <w:tc>
          <w:tcPr>
            <w:tcW w:w="1053" w:type="dxa"/>
            <w:shd w:val="clear" w:color="auto" w:fill="auto"/>
          </w:tcPr>
          <w:p w14:paraId="557B4E94" w14:textId="77777777" w:rsidR="003012B5" w:rsidRPr="00E72EF6" w:rsidRDefault="003012B5" w:rsidP="008F6943">
            <w:pPr>
              <w:tabs>
                <w:tab w:val="left" w:pos="885"/>
              </w:tabs>
              <w:spacing w:before="120"/>
              <w:jc w:val="both"/>
            </w:pPr>
            <w:r w:rsidRPr="00E72EF6">
              <w:t>3.4.1</w:t>
            </w:r>
          </w:p>
        </w:tc>
        <w:tc>
          <w:tcPr>
            <w:tcW w:w="8216" w:type="dxa"/>
            <w:shd w:val="clear" w:color="auto" w:fill="auto"/>
          </w:tcPr>
          <w:p w14:paraId="768267B8" w14:textId="553668C0" w:rsidR="003012B5" w:rsidRPr="00E72EF6" w:rsidRDefault="00134709" w:rsidP="008F6943">
            <w:pPr>
              <w:tabs>
                <w:tab w:val="left" w:pos="885"/>
              </w:tabs>
              <w:spacing w:before="120"/>
              <w:jc w:val="both"/>
            </w:pPr>
            <w:r>
              <w:t>KVS</w:t>
            </w:r>
            <w:r w:rsidRPr="001C467B">
              <w:t xml:space="preserve"> turi atitikti ne žemesnį kaip </w:t>
            </w:r>
            <w:r>
              <w:t>svarbaus valstybės informacinio ištekliaus lygį</w:t>
            </w:r>
            <w:r w:rsidRPr="001C467B">
              <w:t xml:space="preserve">, aprašytą </w:t>
            </w:r>
            <w:r>
              <w:t xml:space="preserve">Valstybės informacinių išteklių įstatyme ir nutarime „Dėl Lietuvos Respublikos vyriausybės 2024 m. gegužės 15 d. nutarimo Nr. 349 „Dėl Lietuvos Respublikos valstybės informacinių išteklių valdymo įstatymo įgyvendinimo“ pakeitimo, patvirtintame Lietuvos Respublikos Vyriausybės </w:t>
            </w:r>
            <w:r>
              <w:rPr>
                <w:lang w:val="en-US"/>
              </w:rPr>
              <w:t xml:space="preserve">2024 m. </w:t>
            </w:r>
            <w:proofErr w:type="spellStart"/>
            <w:r>
              <w:rPr>
                <w:lang w:val="en-US"/>
              </w:rPr>
              <w:t>spalio</w:t>
            </w:r>
            <w:proofErr w:type="spellEnd"/>
            <w:r>
              <w:rPr>
                <w:lang w:val="en-US"/>
              </w:rPr>
              <w:t xml:space="preserve"> 30 d. </w:t>
            </w:r>
            <w:r w:rsidRPr="00741052">
              <w:rPr>
                <w:lang w:val="en-US"/>
              </w:rPr>
              <w:t>Nr. 907</w:t>
            </w:r>
            <w:r>
              <w:rPr>
                <w:lang w:val="en-US"/>
              </w:rPr>
              <w:t>.</w:t>
            </w:r>
          </w:p>
        </w:tc>
      </w:tr>
      <w:tr w:rsidR="003012B5" w:rsidRPr="00E72EF6" w14:paraId="4A6413F2" w14:textId="77777777" w:rsidTr="008F6943">
        <w:tc>
          <w:tcPr>
            <w:tcW w:w="1053" w:type="dxa"/>
            <w:shd w:val="clear" w:color="auto" w:fill="auto"/>
          </w:tcPr>
          <w:p w14:paraId="261251E4" w14:textId="77777777" w:rsidR="003012B5" w:rsidRPr="00E72EF6" w:rsidRDefault="003012B5" w:rsidP="008F6943">
            <w:pPr>
              <w:tabs>
                <w:tab w:val="left" w:pos="885"/>
              </w:tabs>
              <w:spacing w:before="120"/>
              <w:jc w:val="both"/>
            </w:pPr>
            <w:r w:rsidRPr="00E72EF6">
              <w:t>3.4.2</w:t>
            </w:r>
          </w:p>
        </w:tc>
        <w:tc>
          <w:tcPr>
            <w:tcW w:w="8216" w:type="dxa"/>
            <w:shd w:val="clear" w:color="auto" w:fill="auto"/>
          </w:tcPr>
          <w:p w14:paraId="27DC52E0" w14:textId="230A4DF8" w:rsidR="003012B5" w:rsidRPr="00E72EF6" w:rsidRDefault="00185AFB" w:rsidP="008F6943">
            <w:pPr>
              <w:tabs>
                <w:tab w:val="left" w:pos="885"/>
              </w:tabs>
              <w:spacing w:before="120"/>
              <w:jc w:val="both"/>
            </w:pPr>
            <w:r>
              <w:t>Prižiūrint ir modifikuojant KVS taip pat turi būti atsižvelgta</w:t>
            </w:r>
            <w:r w:rsidR="003012B5" w:rsidRPr="00E72EF6">
              <w:t xml:space="preserve"> į kitus aktualius teisės aktus, reglamentuojančius IS duomenų tvarkymo teisėtumą, IS naudotojų veiklą bei IS duomenų saugos valdymą.</w:t>
            </w:r>
          </w:p>
        </w:tc>
      </w:tr>
      <w:tr w:rsidR="003012B5" w:rsidRPr="00E72EF6" w14:paraId="4BAF23B8" w14:textId="77777777" w:rsidTr="008F6943">
        <w:tc>
          <w:tcPr>
            <w:tcW w:w="1053" w:type="dxa"/>
            <w:shd w:val="clear" w:color="auto" w:fill="auto"/>
          </w:tcPr>
          <w:p w14:paraId="7C5E0A12" w14:textId="77777777" w:rsidR="003012B5" w:rsidRPr="00E72EF6" w:rsidRDefault="003012B5" w:rsidP="008F6943">
            <w:pPr>
              <w:tabs>
                <w:tab w:val="left" w:pos="885"/>
              </w:tabs>
              <w:spacing w:before="120"/>
              <w:jc w:val="both"/>
            </w:pPr>
            <w:r w:rsidRPr="00E72EF6">
              <w:t>3.4.3</w:t>
            </w:r>
          </w:p>
        </w:tc>
        <w:tc>
          <w:tcPr>
            <w:tcW w:w="8216" w:type="dxa"/>
            <w:shd w:val="clear" w:color="auto" w:fill="auto"/>
          </w:tcPr>
          <w:p w14:paraId="3EB5489A" w14:textId="79DAD1F5" w:rsidR="003012B5" w:rsidRPr="00E72EF6" w:rsidRDefault="00185AFB" w:rsidP="008F6943">
            <w:pPr>
              <w:tabs>
                <w:tab w:val="left" w:pos="885"/>
              </w:tabs>
              <w:spacing w:before="120"/>
              <w:jc w:val="both"/>
            </w:pPr>
            <w:r>
              <w:t>KVS</w:t>
            </w:r>
            <w:r w:rsidRPr="001C467B">
              <w:t xml:space="preserve"> turi būti </w:t>
            </w:r>
            <w:r>
              <w:t>modifikuojama</w:t>
            </w:r>
            <w:r w:rsidRPr="001C467B">
              <w:t xml:space="preserve"> ir prižiūrima vadovaujantis naujausiomis ir geriausiomis saugumo praktikomis, o taip pat atsižvelgiant į pasaulinės nepriklausomos organizacijos OWASP (angl. </w:t>
            </w:r>
            <w:proofErr w:type="spellStart"/>
            <w:r w:rsidRPr="001C467B">
              <w:t>Open</w:t>
            </w:r>
            <w:proofErr w:type="spellEnd"/>
            <w:r w:rsidRPr="001C467B">
              <w:t xml:space="preserve"> </w:t>
            </w:r>
            <w:proofErr w:type="spellStart"/>
            <w:r w:rsidRPr="001C467B">
              <w:t>Web</w:t>
            </w:r>
            <w:proofErr w:type="spellEnd"/>
            <w:r w:rsidRPr="001C467B">
              <w:t xml:space="preserve"> </w:t>
            </w:r>
            <w:proofErr w:type="spellStart"/>
            <w:r w:rsidRPr="001C467B">
              <w:t>Application</w:t>
            </w:r>
            <w:proofErr w:type="spellEnd"/>
            <w:r w:rsidRPr="001C467B">
              <w:t xml:space="preserve"> </w:t>
            </w:r>
            <w:proofErr w:type="spellStart"/>
            <w:r w:rsidRPr="001C467B">
              <w:t>Security</w:t>
            </w:r>
            <w:proofErr w:type="spellEnd"/>
            <w:r w:rsidRPr="001C467B">
              <w:t xml:space="preserve"> Project) naujausių išvardintų žinomų (kritinių) WEB pažeidžiamumų sąrašą bei OWASP teikiamas rekomendacijas (http://www.owasp.com)</w:t>
            </w:r>
          </w:p>
        </w:tc>
      </w:tr>
      <w:tr w:rsidR="003012B5" w:rsidRPr="00E72EF6" w14:paraId="5FBAF63D" w14:textId="77777777" w:rsidTr="008F6943">
        <w:tc>
          <w:tcPr>
            <w:tcW w:w="1053" w:type="dxa"/>
            <w:shd w:val="clear" w:color="auto" w:fill="auto"/>
          </w:tcPr>
          <w:p w14:paraId="18FA39A4" w14:textId="77777777" w:rsidR="003012B5" w:rsidRPr="00E72EF6" w:rsidRDefault="003012B5" w:rsidP="008F6943">
            <w:pPr>
              <w:tabs>
                <w:tab w:val="left" w:pos="885"/>
              </w:tabs>
              <w:spacing w:before="120"/>
              <w:jc w:val="both"/>
            </w:pPr>
            <w:r w:rsidRPr="00E72EF6">
              <w:lastRenderedPageBreak/>
              <w:t>3.4.4</w:t>
            </w:r>
          </w:p>
        </w:tc>
        <w:tc>
          <w:tcPr>
            <w:tcW w:w="8216" w:type="dxa"/>
            <w:shd w:val="clear" w:color="auto" w:fill="auto"/>
          </w:tcPr>
          <w:p w14:paraId="5281FC5A" w14:textId="06AB3D31" w:rsidR="003012B5" w:rsidRPr="00E72EF6" w:rsidRDefault="00185AFB" w:rsidP="008F6943">
            <w:pPr>
              <w:tabs>
                <w:tab w:val="left" w:pos="885"/>
              </w:tabs>
              <w:spacing w:before="120"/>
              <w:jc w:val="both"/>
            </w:pPr>
            <w:r>
              <w:t>Modifikuojamos</w:t>
            </w:r>
            <w:r w:rsidRPr="001C467B">
              <w:t xml:space="preserve"> ir prižiūrim</w:t>
            </w:r>
            <w:r>
              <w:t>os</w:t>
            </w:r>
            <w:r w:rsidRPr="001C467B">
              <w:t xml:space="preserve"> </w:t>
            </w:r>
            <w:r>
              <w:t>KVS</w:t>
            </w:r>
            <w:r w:rsidRPr="001C467B">
              <w:t xml:space="preserve"> architektūra turi užtikrinti aukštą sistemos patikimumo ir saugumo lygį darbui su sistema iš bet kurios pasaulio vietos.</w:t>
            </w:r>
          </w:p>
        </w:tc>
      </w:tr>
      <w:tr w:rsidR="003012B5" w:rsidRPr="00E72EF6" w14:paraId="3C20159B" w14:textId="77777777" w:rsidTr="008F6943">
        <w:tc>
          <w:tcPr>
            <w:tcW w:w="1053" w:type="dxa"/>
            <w:shd w:val="clear" w:color="auto" w:fill="auto"/>
          </w:tcPr>
          <w:p w14:paraId="2285716E" w14:textId="77777777" w:rsidR="003012B5" w:rsidRPr="00E72EF6" w:rsidRDefault="003012B5" w:rsidP="008F6943">
            <w:pPr>
              <w:tabs>
                <w:tab w:val="left" w:pos="885"/>
              </w:tabs>
              <w:spacing w:before="120"/>
              <w:jc w:val="both"/>
            </w:pPr>
            <w:r w:rsidRPr="00E72EF6">
              <w:t>3.4.5</w:t>
            </w:r>
          </w:p>
        </w:tc>
        <w:tc>
          <w:tcPr>
            <w:tcW w:w="8216" w:type="dxa"/>
            <w:shd w:val="clear" w:color="auto" w:fill="auto"/>
          </w:tcPr>
          <w:p w14:paraId="745D58AF" w14:textId="77777777" w:rsidR="003012B5" w:rsidRPr="00E72EF6" w:rsidRDefault="003012B5" w:rsidP="008F6943">
            <w:pPr>
              <w:tabs>
                <w:tab w:val="left" w:pos="885"/>
              </w:tabs>
              <w:spacing w:before="120"/>
              <w:jc w:val="both"/>
            </w:pPr>
            <w:r w:rsidRPr="00E72EF6">
              <w:t>Sistema privalo užtikrinti, kad jos funkcijomis galėtų naudotis tik vienareikšmiškai identifikuoti asmenys.</w:t>
            </w:r>
          </w:p>
        </w:tc>
      </w:tr>
      <w:tr w:rsidR="003012B5" w:rsidRPr="00E72EF6" w14:paraId="1AE74A24" w14:textId="77777777" w:rsidTr="008F6943">
        <w:tc>
          <w:tcPr>
            <w:tcW w:w="1053" w:type="dxa"/>
            <w:shd w:val="clear" w:color="auto" w:fill="auto"/>
          </w:tcPr>
          <w:p w14:paraId="35E9A1AB" w14:textId="77777777" w:rsidR="003012B5" w:rsidRPr="00E72EF6" w:rsidRDefault="003012B5" w:rsidP="008F6943">
            <w:pPr>
              <w:tabs>
                <w:tab w:val="left" w:pos="885"/>
              </w:tabs>
              <w:spacing w:before="120"/>
              <w:jc w:val="both"/>
            </w:pPr>
            <w:r w:rsidRPr="00E72EF6">
              <w:t>3.4.6</w:t>
            </w:r>
          </w:p>
        </w:tc>
        <w:tc>
          <w:tcPr>
            <w:tcW w:w="8216" w:type="dxa"/>
            <w:shd w:val="clear" w:color="auto" w:fill="auto"/>
          </w:tcPr>
          <w:p w14:paraId="5EEBE61A" w14:textId="2F24D82F" w:rsidR="003012B5" w:rsidRPr="00E72EF6" w:rsidRDefault="003012B5" w:rsidP="008F6943">
            <w:pPr>
              <w:tabs>
                <w:tab w:val="left" w:pos="885"/>
              </w:tabs>
              <w:spacing w:before="120"/>
              <w:jc w:val="both"/>
            </w:pPr>
            <w:r w:rsidRPr="00E72EF6">
              <w:t xml:space="preserve">Sistemoje turi būti įgyvendintos priemonės, užtikrinančios, kad sistemos naudotojas galėtų vykdyti tik tas </w:t>
            </w:r>
            <w:r w:rsidR="00185AFB">
              <w:t>S</w:t>
            </w:r>
            <w:r w:rsidRPr="00E72EF6">
              <w:t>istemos funkcijas ir matytų tik tuos duomenis, prieigą prie kurių numato jam priskirtos teisės.</w:t>
            </w:r>
          </w:p>
        </w:tc>
      </w:tr>
      <w:tr w:rsidR="003012B5" w:rsidRPr="00E72EF6" w14:paraId="25B89D83" w14:textId="77777777" w:rsidTr="008F6943">
        <w:tc>
          <w:tcPr>
            <w:tcW w:w="1053" w:type="dxa"/>
            <w:shd w:val="clear" w:color="auto" w:fill="auto"/>
          </w:tcPr>
          <w:p w14:paraId="361400A0" w14:textId="77777777" w:rsidR="003012B5" w:rsidRPr="00E72EF6" w:rsidRDefault="003012B5" w:rsidP="008F6943">
            <w:pPr>
              <w:tabs>
                <w:tab w:val="left" w:pos="885"/>
              </w:tabs>
              <w:spacing w:before="120"/>
              <w:jc w:val="both"/>
            </w:pPr>
            <w:r w:rsidRPr="00E72EF6">
              <w:t>3.4.7</w:t>
            </w:r>
          </w:p>
        </w:tc>
        <w:tc>
          <w:tcPr>
            <w:tcW w:w="8216" w:type="dxa"/>
            <w:shd w:val="clear" w:color="auto" w:fill="auto"/>
          </w:tcPr>
          <w:p w14:paraId="3868C0C8" w14:textId="77777777" w:rsidR="003012B5" w:rsidRPr="00E72EF6" w:rsidRDefault="003012B5" w:rsidP="008F6943">
            <w:pPr>
              <w:tabs>
                <w:tab w:val="left" w:pos="885"/>
              </w:tabs>
              <w:spacing w:before="120"/>
              <w:jc w:val="both"/>
            </w:pPr>
            <w:r w:rsidRPr="00E72EF6">
              <w:t>Sistemos duomenų bazėje turi būti registruojami ne mažiau kaip šie naudotojų veiksmai: duomenų įvedimas, keitimas bei šalinimas ir kas, kokiu laiku tokius veiksmus atliko.</w:t>
            </w:r>
          </w:p>
        </w:tc>
      </w:tr>
      <w:tr w:rsidR="003012B5" w:rsidRPr="00E72EF6" w14:paraId="5CBA5DE3" w14:textId="77777777" w:rsidTr="008F6943">
        <w:tc>
          <w:tcPr>
            <w:tcW w:w="1053" w:type="dxa"/>
            <w:shd w:val="clear" w:color="auto" w:fill="auto"/>
          </w:tcPr>
          <w:p w14:paraId="367F70CC" w14:textId="77777777" w:rsidR="003012B5" w:rsidRPr="00E72EF6" w:rsidRDefault="003012B5" w:rsidP="008F6943">
            <w:pPr>
              <w:tabs>
                <w:tab w:val="left" w:pos="885"/>
              </w:tabs>
              <w:spacing w:before="120"/>
              <w:jc w:val="both"/>
            </w:pPr>
            <w:r w:rsidRPr="00E72EF6">
              <w:t>3.4.8</w:t>
            </w:r>
          </w:p>
        </w:tc>
        <w:tc>
          <w:tcPr>
            <w:tcW w:w="8216" w:type="dxa"/>
            <w:shd w:val="clear" w:color="auto" w:fill="auto"/>
          </w:tcPr>
          <w:p w14:paraId="52172384" w14:textId="77777777" w:rsidR="003012B5" w:rsidRPr="00E72EF6" w:rsidRDefault="003012B5" w:rsidP="008F6943">
            <w:pPr>
              <w:tabs>
                <w:tab w:val="left" w:pos="885"/>
              </w:tabs>
              <w:spacing w:before="120"/>
              <w:jc w:val="both"/>
            </w:pPr>
            <w:r w:rsidRPr="00E72EF6">
              <w:t>Sistemoje turi būti įgyvendinta galimybė peržiūrėti naudotojo atliktus veiksmus, naudojant filtravimą pagal veiksmo laiką, veiksmą atlikusį naudotoją ar veiksmą.</w:t>
            </w:r>
          </w:p>
        </w:tc>
      </w:tr>
      <w:tr w:rsidR="003012B5" w:rsidRPr="00E72EF6" w14:paraId="4EC5DD6D" w14:textId="77777777" w:rsidTr="008F6943">
        <w:tc>
          <w:tcPr>
            <w:tcW w:w="1053" w:type="dxa"/>
            <w:shd w:val="clear" w:color="auto" w:fill="auto"/>
          </w:tcPr>
          <w:p w14:paraId="74B0AC9F" w14:textId="77777777" w:rsidR="003012B5" w:rsidRPr="00E72EF6" w:rsidRDefault="003012B5" w:rsidP="008F6943">
            <w:pPr>
              <w:tabs>
                <w:tab w:val="left" w:pos="885"/>
              </w:tabs>
              <w:spacing w:before="120"/>
              <w:jc w:val="both"/>
            </w:pPr>
            <w:r w:rsidRPr="00E72EF6">
              <w:t>3.4.9</w:t>
            </w:r>
          </w:p>
        </w:tc>
        <w:tc>
          <w:tcPr>
            <w:tcW w:w="8216" w:type="dxa"/>
            <w:shd w:val="clear" w:color="auto" w:fill="auto"/>
          </w:tcPr>
          <w:p w14:paraId="38DB43D4" w14:textId="77777777" w:rsidR="003012B5" w:rsidRPr="00E72EF6" w:rsidRDefault="003012B5" w:rsidP="008F6943">
            <w:pPr>
              <w:tabs>
                <w:tab w:val="left" w:pos="885"/>
              </w:tabs>
              <w:spacing w:before="120"/>
              <w:jc w:val="both"/>
            </w:pPr>
            <w:r w:rsidRPr="00E72EF6">
              <w:t>Sistemoje turi būti kaupiama audito informacija apie operacijas su Sistema ir  duomenimis. Sistemos diegimo metu paslaugų Tiekėjas turės nustatyti ir suderinti, kokia informacija turės būti pateikiama.</w:t>
            </w:r>
          </w:p>
        </w:tc>
      </w:tr>
      <w:tr w:rsidR="003012B5" w:rsidRPr="00E72EF6" w14:paraId="3C70FEC7" w14:textId="77777777" w:rsidTr="008F6943">
        <w:tc>
          <w:tcPr>
            <w:tcW w:w="1053" w:type="dxa"/>
            <w:shd w:val="clear" w:color="auto" w:fill="auto"/>
          </w:tcPr>
          <w:p w14:paraId="17CC8E65" w14:textId="77777777" w:rsidR="003012B5" w:rsidRPr="00E72EF6" w:rsidRDefault="003012B5" w:rsidP="008F6943">
            <w:pPr>
              <w:tabs>
                <w:tab w:val="left" w:pos="885"/>
              </w:tabs>
              <w:spacing w:before="120"/>
              <w:jc w:val="both"/>
            </w:pPr>
            <w:r w:rsidRPr="00E72EF6">
              <w:t>3.4.10</w:t>
            </w:r>
          </w:p>
        </w:tc>
        <w:tc>
          <w:tcPr>
            <w:tcW w:w="8216" w:type="dxa"/>
            <w:shd w:val="clear" w:color="auto" w:fill="auto"/>
          </w:tcPr>
          <w:p w14:paraId="1D7F6C78" w14:textId="77777777" w:rsidR="003012B5" w:rsidRPr="00E72EF6" w:rsidRDefault="003012B5" w:rsidP="008F6943">
            <w:pPr>
              <w:tabs>
                <w:tab w:val="left" w:pos="885"/>
              </w:tabs>
              <w:spacing w:before="120"/>
              <w:jc w:val="both"/>
            </w:pPr>
            <w:r w:rsidRPr="00E72EF6">
              <w:t>Visa KVS turi veikti „vieno prisijungimo“ principu, t. y. vieną kartą prisijungus prie sistemos, dirbant bet kuriame sistemos posistemyje bei atliekant bet kokius naudotojo teisėmis leidžiamus veiksmus - sistema neturi reikalauti papildomos autentifikacijos.</w:t>
            </w:r>
          </w:p>
        </w:tc>
      </w:tr>
      <w:tr w:rsidR="003012B5" w:rsidRPr="00E72EF6" w14:paraId="2617DF93" w14:textId="77777777" w:rsidTr="008F6943">
        <w:tc>
          <w:tcPr>
            <w:tcW w:w="1053" w:type="dxa"/>
            <w:shd w:val="clear" w:color="auto" w:fill="auto"/>
          </w:tcPr>
          <w:p w14:paraId="55EAE132" w14:textId="77777777" w:rsidR="003012B5" w:rsidRPr="00E72EF6" w:rsidRDefault="003012B5" w:rsidP="008F6943">
            <w:pPr>
              <w:tabs>
                <w:tab w:val="left" w:pos="885"/>
              </w:tabs>
              <w:spacing w:before="120"/>
              <w:jc w:val="both"/>
            </w:pPr>
            <w:r w:rsidRPr="00E72EF6">
              <w:t>3.4.11</w:t>
            </w:r>
          </w:p>
        </w:tc>
        <w:tc>
          <w:tcPr>
            <w:tcW w:w="8216" w:type="dxa"/>
            <w:shd w:val="clear" w:color="auto" w:fill="auto"/>
          </w:tcPr>
          <w:p w14:paraId="2ECE3141" w14:textId="7D3095CE" w:rsidR="003012B5" w:rsidRPr="00E72EF6" w:rsidRDefault="003012B5" w:rsidP="008F6943">
            <w:pPr>
              <w:tabs>
                <w:tab w:val="left" w:pos="885"/>
              </w:tabs>
              <w:spacing w:before="120"/>
              <w:jc w:val="both"/>
            </w:pPr>
            <w:r w:rsidRPr="00E72EF6">
              <w:t>Sistemoje turi būti lankstus teisių priskyrimo mechanizmas bei prieigos valdymo priemonės, suteikiančios šias galimybes:</w:t>
            </w:r>
          </w:p>
          <w:p w14:paraId="37444848" w14:textId="77777777" w:rsidR="003012B5" w:rsidRPr="00E72EF6" w:rsidRDefault="003012B5" w:rsidP="003012B5">
            <w:pPr>
              <w:numPr>
                <w:ilvl w:val="0"/>
                <w:numId w:val="41"/>
              </w:numPr>
              <w:tabs>
                <w:tab w:val="left" w:pos="885"/>
              </w:tabs>
              <w:spacing w:before="120"/>
              <w:jc w:val="both"/>
            </w:pPr>
            <w:r w:rsidRPr="00E72EF6">
              <w:t>vykdyti prieigos teisių priskyrimą naudotojams, naudotojų grupėms/rolėms;</w:t>
            </w:r>
          </w:p>
          <w:p w14:paraId="5195B870" w14:textId="77777777" w:rsidR="003012B5" w:rsidRPr="00E72EF6" w:rsidRDefault="003012B5" w:rsidP="003012B5">
            <w:pPr>
              <w:numPr>
                <w:ilvl w:val="0"/>
                <w:numId w:val="41"/>
              </w:numPr>
              <w:tabs>
                <w:tab w:val="left" w:pos="885"/>
              </w:tabs>
              <w:spacing w:before="120"/>
              <w:jc w:val="both"/>
            </w:pPr>
            <w:r w:rsidRPr="00E72EF6">
              <w:t>riboti/leisti prieigą prie sistemos elementų (modulių, posistemių, meniu, formų, mygtukų ir kt.);</w:t>
            </w:r>
          </w:p>
          <w:p w14:paraId="77D1890F" w14:textId="77777777" w:rsidR="003012B5" w:rsidRPr="00E72EF6" w:rsidRDefault="003012B5" w:rsidP="003012B5">
            <w:pPr>
              <w:numPr>
                <w:ilvl w:val="0"/>
                <w:numId w:val="41"/>
              </w:numPr>
              <w:tabs>
                <w:tab w:val="left" w:pos="885"/>
              </w:tabs>
              <w:spacing w:before="120"/>
              <w:jc w:val="both"/>
            </w:pPr>
            <w:r w:rsidRPr="00E72EF6">
              <w:t>riboti/leisti prieigą prie sistemoje saugomų dokumentų;</w:t>
            </w:r>
          </w:p>
          <w:p w14:paraId="2FD8AAA9" w14:textId="1E719588" w:rsidR="003012B5" w:rsidRPr="00E72EF6" w:rsidRDefault="003012B5" w:rsidP="00185AFB">
            <w:pPr>
              <w:numPr>
                <w:ilvl w:val="0"/>
                <w:numId w:val="41"/>
              </w:numPr>
              <w:tabs>
                <w:tab w:val="left" w:pos="885"/>
              </w:tabs>
              <w:spacing w:before="120"/>
              <w:jc w:val="both"/>
            </w:pPr>
            <w:r w:rsidRPr="00E72EF6">
              <w:t>riboti/leisti prieigą prie sistemos posistemių teikiamų paslaugų (ataskaitų, paieškos mechanizmų, skaičiavimo mechanizmų ir kt.);</w:t>
            </w:r>
          </w:p>
        </w:tc>
      </w:tr>
      <w:tr w:rsidR="003012B5" w:rsidRPr="00E72EF6" w14:paraId="14B24D66" w14:textId="77777777" w:rsidTr="008F6943">
        <w:tc>
          <w:tcPr>
            <w:tcW w:w="1053" w:type="dxa"/>
            <w:shd w:val="clear" w:color="auto" w:fill="auto"/>
          </w:tcPr>
          <w:p w14:paraId="7CE8DD7F" w14:textId="77777777" w:rsidR="003012B5" w:rsidRPr="00E72EF6" w:rsidRDefault="003012B5" w:rsidP="008F6943">
            <w:pPr>
              <w:tabs>
                <w:tab w:val="left" w:pos="885"/>
              </w:tabs>
              <w:spacing w:before="120"/>
              <w:jc w:val="both"/>
            </w:pPr>
            <w:r w:rsidRPr="00E72EF6">
              <w:t>3.4.12</w:t>
            </w:r>
          </w:p>
        </w:tc>
        <w:tc>
          <w:tcPr>
            <w:tcW w:w="8216" w:type="dxa"/>
            <w:shd w:val="clear" w:color="auto" w:fill="auto"/>
          </w:tcPr>
          <w:p w14:paraId="0C863BD7" w14:textId="410894EA" w:rsidR="003012B5" w:rsidRPr="00E72EF6" w:rsidRDefault="003012B5" w:rsidP="008F6943">
            <w:pPr>
              <w:tabs>
                <w:tab w:val="left" w:pos="885"/>
              </w:tabs>
              <w:spacing w:before="120"/>
              <w:jc w:val="both"/>
            </w:pPr>
            <w:r w:rsidRPr="00E72EF6">
              <w:t xml:space="preserve">Vykdant </w:t>
            </w:r>
            <w:r w:rsidR="00185AFB">
              <w:t>S</w:t>
            </w:r>
            <w:r w:rsidRPr="00E72EF6">
              <w:t xml:space="preserve">istemos administravimo ir (arba) atnaujinimo darbus atskirame Sistemos posistemyje, naudotojams turi būti užtikrinta galimybė nevaržomai dirbti su Sistema </w:t>
            </w:r>
            <w:r w:rsidR="00185AFB">
              <w:t>kitose posistemėse</w:t>
            </w:r>
            <w:r w:rsidRPr="00E72EF6">
              <w:t xml:space="preserve"> bei </w:t>
            </w:r>
            <w:r w:rsidR="00185AFB">
              <w:t>S</w:t>
            </w:r>
            <w:r w:rsidRPr="00E72EF6">
              <w:t>istemos dalyse.</w:t>
            </w:r>
          </w:p>
        </w:tc>
      </w:tr>
    </w:tbl>
    <w:p w14:paraId="174FEE91" w14:textId="77777777" w:rsidR="003012B5" w:rsidRDefault="003012B5" w:rsidP="003012B5">
      <w:pPr>
        <w:tabs>
          <w:tab w:val="left" w:pos="885"/>
        </w:tabs>
        <w:spacing w:before="120"/>
        <w:ind w:left="360"/>
        <w:jc w:val="both"/>
      </w:pPr>
    </w:p>
    <w:p w14:paraId="707FE01A" w14:textId="644AAE15" w:rsidR="003012B5" w:rsidRPr="00E72EF6" w:rsidRDefault="003012B5" w:rsidP="003012B5">
      <w:pPr>
        <w:tabs>
          <w:tab w:val="left" w:pos="885"/>
        </w:tabs>
        <w:spacing w:before="120"/>
        <w:ind w:left="360"/>
        <w:jc w:val="both"/>
      </w:pPr>
      <w:r w:rsidRPr="00E72EF6">
        <w:t>3.5</w:t>
      </w:r>
      <w:r w:rsidRPr="00E72EF6">
        <w:tab/>
      </w:r>
      <w:r w:rsidR="00222C87" w:rsidRPr="00222C87">
        <w:t>Prižiūrint ir modifikuojant</w:t>
      </w:r>
      <w:r w:rsidR="00222C87">
        <w:t xml:space="preserve"> KVS</w:t>
      </w:r>
      <w:r w:rsidR="00222C87" w:rsidRPr="00D8757F">
        <w:t xml:space="preserve"> turi išlaikyti atitiktį šiems naudotojo sąsajos reikalavimams</w:t>
      </w:r>
      <w:r w:rsidR="00222C87">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7931"/>
      </w:tblGrid>
      <w:tr w:rsidR="003012B5" w:rsidRPr="00E72EF6" w14:paraId="20F73D7D" w14:textId="77777777" w:rsidTr="00D36682">
        <w:tc>
          <w:tcPr>
            <w:tcW w:w="1113" w:type="dxa"/>
            <w:shd w:val="clear" w:color="auto" w:fill="auto"/>
          </w:tcPr>
          <w:p w14:paraId="74C544D2" w14:textId="77777777" w:rsidR="003012B5" w:rsidRPr="00E72EF6" w:rsidRDefault="003012B5" w:rsidP="008F6943">
            <w:pPr>
              <w:tabs>
                <w:tab w:val="left" w:pos="885"/>
              </w:tabs>
              <w:spacing w:before="120"/>
              <w:jc w:val="both"/>
            </w:pPr>
            <w:r w:rsidRPr="00E72EF6">
              <w:t>3.5.1</w:t>
            </w:r>
          </w:p>
        </w:tc>
        <w:tc>
          <w:tcPr>
            <w:tcW w:w="7931" w:type="dxa"/>
            <w:shd w:val="clear" w:color="auto" w:fill="auto"/>
          </w:tcPr>
          <w:p w14:paraId="4EEE2466" w14:textId="0145B00D" w:rsidR="003012B5" w:rsidRPr="00E72EF6" w:rsidRDefault="003012B5" w:rsidP="008F6943">
            <w:pPr>
              <w:tabs>
                <w:tab w:val="left" w:pos="885"/>
              </w:tabs>
              <w:spacing w:before="120"/>
              <w:jc w:val="both"/>
            </w:pPr>
            <w:r w:rsidRPr="00E72EF6">
              <w:t xml:space="preserve">KVS  naudotojo sąsaja turi būti pateikiama valstybine lietuvių kalba. </w:t>
            </w:r>
          </w:p>
        </w:tc>
      </w:tr>
      <w:tr w:rsidR="003012B5" w:rsidRPr="00E72EF6" w14:paraId="3ADEC7EB" w14:textId="77777777" w:rsidTr="00D36682">
        <w:tc>
          <w:tcPr>
            <w:tcW w:w="1113" w:type="dxa"/>
            <w:shd w:val="clear" w:color="auto" w:fill="auto"/>
          </w:tcPr>
          <w:p w14:paraId="47FEB57B" w14:textId="77777777" w:rsidR="003012B5" w:rsidRPr="00E72EF6" w:rsidRDefault="003012B5" w:rsidP="008F6943">
            <w:pPr>
              <w:tabs>
                <w:tab w:val="left" w:pos="885"/>
              </w:tabs>
              <w:spacing w:before="120"/>
              <w:jc w:val="both"/>
            </w:pPr>
            <w:r w:rsidRPr="00E72EF6">
              <w:t>3.5.2</w:t>
            </w:r>
          </w:p>
        </w:tc>
        <w:tc>
          <w:tcPr>
            <w:tcW w:w="7931" w:type="dxa"/>
            <w:shd w:val="clear" w:color="auto" w:fill="auto"/>
          </w:tcPr>
          <w:p w14:paraId="11851E0E" w14:textId="08100D12" w:rsidR="003012B5" w:rsidRPr="00E72EF6" w:rsidRDefault="00134709" w:rsidP="008F6943">
            <w:pPr>
              <w:tabs>
                <w:tab w:val="left" w:pos="885"/>
              </w:tabs>
              <w:spacing w:before="120"/>
              <w:jc w:val="both"/>
            </w:pPr>
            <w:r>
              <w:t>Modifikuojama</w:t>
            </w:r>
            <w:r w:rsidRPr="001C467B">
              <w:t xml:space="preserve"> ir prižiūrim</w:t>
            </w:r>
            <w:r>
              <w:t>a</w:t>
            </w:r>
            <w:r w:rsidRPr="001C467B">
              <w:t xml:space="preserve"> </w:t>
            </w:r>
            <w:r>
              <w:t>KVS</w:t>
            </w:r>
            <w:r w:rsidRPr="001C467B">
              <w:t xml:space="preserve"> naudotojo sąsaja turi atitikti šiuolaikinius ergonomikos reikalavimus, nurodytus ISO 9241-110:</w:t>
            </w:r>
            <w:r>
              <w:rPr>
                <w:lang w:val="en-US"/>
              </w:rPr>
              <w:t>2020</w:t>
            </w:r>
            <w:r w:rsidRPr="001C467B">
              <w:t xml:space="preserve"> arba kitame lygiaverčiame standarte, ir užtikrinti patogų patekimą prie sistemos įgyvendinamų funkcijų, tačiau šis reikalavimas taikomas taip, kad </w:t>
            </w:r>
            <w:r>
              <w:t>modifikuojamo</w:t>
            </w:r>
            <w:r w:rsidRPr="001C467B">
              <w:t xml:space="preserve"> ir prižiūrim</w:t>
            </w:r>
            <w:r>
              <w:t>o</w:t>
            </w:r>
            <w:r w:rsidRPr="001C467B">
              <w:t xml:space="preserve"> funkcionalumo </w:t>
            </w:r>
            <w:r>
              <w:t>naudotojų</w:t>
            </w:r>
            <w:r w:rsidRPr="001C467B">
              <w:t xml:space="preserve"> sąsaja nesiskirtų nuo jau sukurtos</w:t>
            </w:r>
            <w:r>
              <w:t xml:space="preserve"> KVS</w:t>
            </w:r>
            <w:r w:rsidRPr="001C467B">
              <w:t xml:space="preserve"> </w:t>
            </w:r>
            <w:r>
              <w:t>naudotojo</w:t>
            </w:r>
            <w:r w:rsidRPr="001C467B">
              <w:t xml:space="preserve"> sąsajos.</w:t>
            </w:r>
          </w:p>
        </w:tc>
      </w:tr>
      <w:tr w:rsidR="003012B5" w:rsidRPr="00E72EF6" w14:paraId="10AC8234" w14:textId="77777777" w:rsidTr="00D36682">
        <w:tc>
          <w:tcPr>
            <w:tcW w:w="1113" w:type="dxa"/>
            <w:shd w:val="clear" w:color="auto" w:fill="auto"/>
          </w:tcPr>
          <w:p w14:paraId="0FA84B21" w14:textId="77777777" w:rsidR="003012B5" w:rsidRPr="00E72EF6" w:rsidRDefault="003012B5" w:rsidP="008F6943">
            <w:pPr>
              <w:tabs>
                <w:tab w:val="left" w:pos="885"/>
              </w:tabs>
              <w:spacing w:before="120"/>
              <w:jc w:val="both"/>
            </w:pPr>
            <w:r w:rsidRPr="00E72EF6">
              <w:lastRenderedPageBreak/>
              <w:t>3.5.3</w:t>
            </w:r>
          </w:p>
        </w:tc>
        <w:tc>
          <w:tcPr>
            <w:tcW w:w="7931" w:type="dxa"/>
            <w:shd w:val="clear" w:color="auto" w:fill="auto"/>
          </w:tcPr>
          <w:p w14:paraId="4656F2C6" w14:textId="77777777" w:rsidR="003012B5" w:rsidRPr="00E72EF6" w:rsidRDefault="003012B5" w:rsidP="008F6943">
            <w:pPr>
              <w:tabs>
                <w:tab w:val="left" w:pos="885"/>
              </w:tabs>
              <w:spacing w:before="120"/>
              <w:jc w:val="both"/>
            </w:pPr>
            <w:r w:rsidRPr="00E72EF6">
              <w:t>KVS sąveikos su naudotoju mechanizmai (pvz. išsiskleidžiantis meniu, mygtukai, rodyklės) turi būti lengvai suprantami ir lengvai naudojami.</w:t>
            </w:r>
          </w:p>
        </w:tc>
      </w:tr>
      <w:tr w:rsidR="003012B5" w:rsidRPr="00E72EF6" w14:paraId="67916454" w14:textId="77777777" w:rsidTr="00D36682">
        <w:tc>
          <w:tcPr>
            <w:tcW w:w="1113" w:type="dxa"/>
            <w:shd w:val="clear" w:color="auto" w:fill="auto"/>
          </w:tcPr>
          <w:p w14:paraId="450BCA6D" w14:textId="77777777" w:rsidR="003012B5" w:rsidRPr="00E72EF6" w:rsidRDefault="003012B5" w:rsidP="008F6943">
            <w:pPr>
              <w:tabs>
                <w:tab w:val="left" w:pos="885"/>
              </w:tabs>
              <w:spacing w:before="120"/>
              <w:jc w:val="both"/>
            </w:pPr>
            <w:r w:rsidRPr="00E72EF6">
              <w:t>3.5.4</w:t>
            </w:r>
          </w:p>
        </w:tc>
        <w:tc>
          <w:tcPr>
            <w:tcW w:w="7931" w:type="dxa"/>
            <w:shd w:val="clear" w:color="auto" w:fill="auto"/>
          </w:tcPr>
          <w:p w14:paraId="706180A6" w14:textId="0DC6E922" w:rsidR="003012B5" w:rsidRPr="00E72EF6" w:rsidRDefault="003012B5" w:rsidP="008F6943">
            <w:pPr>
              <w:tabs>
                <w:tab w:val="left" w:pos="885"/>
              </w:tabs>
              <w:spacing w:before="120"/>
              <w:jc w:val="both"/>
            </w:pPr>
            <w:r w:rsidRPr="00E72EF6">
              <w:t>KVS naudotojo sąsaj</w:t>
            </w:r>
            <w:r w:rsidR="00222C87">
              <w:t>a</w:t>
            </w:r>
            <w:r w:rsidRPr="00E72EF6">
              <w:t xml:space="preserve"> turi būti realizuota taip, kad naudotojas iš karto teisingai įvestų duomenis ir išvengtų pakartotino duomenų tikslinimo. Sutrikimo atveju, kai identifikuojama klaida, naudotojas turi būti kaip galima greičiau informuojamas apie atsiradusią klaidą kompiuterio ekrane.</w:t>
            </w:r>
          </w:p>
        </w:tc>
      </w:tr>
      <w:tr w:rsidR="003012B5" w:rsidRPr="00E72EF6" w14:paraId="17507C44" w14:textId="77777777" w:rsidTr="00D36682">
        <w:tc>
          <w:tcPr>
            <w:tcW w:w="1113" w:type="dxa"/>
            <w:shd w:val="clear" w:color="auto" w:fill="auto"/>
          </w:tcPr>
          <w:p w14:paraId="4FC2C674" w14:textId="77777777" w:rsidR="003012B5" w:rsidRPr="00E72EF6" w:rsidRDefault="003012B5" w:rsidP="008F6943">
            <w:pPr>
              <w:tabs>
                <w:tab w:val="left" w:pos="885"/>
              </w:tabs>
              <w:spacing w:before="120"/>
              <w:jc w:val="both"/>
            </w:pPr>
            <w:r w:rsidRPr="00E72EF6">
              <w:t>3.5.5</w:t>
            </w:r>
          </w:p>
        </w:tc>
        <w:tc>
          <w:tcPr>
            <w:tcW w:w="7931" w:type="dxa"/>
            <w:shd w:val="clear" w:color="auto" w:fill="auto"/>
          </w:tcPr>
          <w:p w14:paraId="7E44251B" w14:textId="77777777" w:rsidR="003012B5" w:rsidRPr="00E72EF6" w:rsidRDefault="003012B5" w:rsidP="008F6943">
            <w:pPr>
              <w:tabs>
                <w:tab w:val="left" w:pos="885"/>
              </w:tabs>
              <w:spacing w:before="120"/>
              <w:jc w:val="both"/>
            </w:pPr>
            <w:r w:rsidRPr="00E72EF6">
              <w:t>KVS  naudotojo sąsajos programinė įranga privalo pateikti naudotojams lengvai suprantamus klaidų pranešimus ir patarimus, kaip efektyviau pasinaudoti sistema. Klaidų pranešimai sistemos naudotojams turi būti pateikiami lietuvių kalba.</w:t>
            </w:r>
          </w:p>
        </w:tc>
      </w:tr>
      <w:tr w:rsidR="003012B5" w:rsidRPr="00E72EF6" w14:paraId="23165A94" w14:textId="77777777" w:rsidTr="00D36682">
        <w:tc>
          <w:tcPr>
            <w:tcW w:w="1113" w:type="dxa"/>
            <w:shd w:val="clear" w:color="auto" w:fill="auto"/>
          </w:tcPr>
          <w:p w14:paraId="05BBEF22" w14:textId="77777777" w:rsidR="003012B5" w:rsidRPr="00E72EF6" w:rsidRDefault="003012B5" w:rsidP="008F6943">
            <w:pPr>
              <w:tabs>
                <w:tab w:val="left" w:pos="885"/>
              </w:tabs>
              <w:spacing w:before="120"/>
              <w:jc w:val="both"/>
            </w:pPr>
            <w:r w:rsidRPr="00E72EF6">
              <w:t>3.5.6</w:t>
            </w:r>
          </w:p>
        </w:tc>
        <w:tc>
          <w:tcPr>
            <w:tcW w:w="7931" w:type="dxa"/>
            <w:shd w:val="clear" w:color="auto" w:fill="auto"/>
          </w:tcPr>
          <w:p w14:paraId="15D1A832" w14:textId="77777777" w:rsidR="003012B5" w:rsidRPr="00E72EF6" w:rsidRDefault="003012B5" w:rsidP="008F6943">
            <w:pPr>
              <w:tabs>
                <w:tab w:val="left" w:pos="885"/>
              </w:tabs>
              <w:spacing w:before="120"/>
              <w:jc w:val="both"/>
            </w:pPr>
            <w:r w:rsidRPr="00E72EF6">
              <w:t>KVS turi būti realizuotas kitas naudojimosi Sistema patogumą užtikrinantis funkcionalumas:</w:t>
            </w:r>
          </w:p>
          <w:p w14:paraId="272E4C86" w14:textId="77777777" w:rsidR="003012B5" w:rsidRPr="00E72EF6" w:rsidRDefault="003012B5" w:rsidP="008F6943">
            <w:pPr>
              <w:tabs>
                <w:tab w:val="left" w:pos="885"/>
              </w:tabs>
              <w:ind w:left="360"/>
              <w:jc w:val="both"/>
            </w:pPr>
            <w:r w:rsidRPr="00E72EF6">
              <w:t>•</w:t>
            </w:r>
            <w:r w:rsidRPr="00E72EF6">
              <w:tab/>
              <w:t>langų/objektų išdėstymas turi atitikti naudotojų veiklos seką;</w:t>
            </w:r>
          </w:p>
          <w:p w14:paraId="363A79A9" w14:textId="77777777" w:rsidR="003012B5" w:rsidRPr="00E72EF6" w:rsidRDefault="003012B5" w:rsidP="008F6943">
            <w:pPr>
              <w:tabs>
                <w:tab w:val="left" w:pos="885"/>
              </w:tabs>
              <w:ind w:left="360"/>
              <w:jc w:val="both"/>
            </w:pPr>
            <w:r w:rsidRPr="00E72EF6">
              <w:t>•</w:t>
            </w:r>
            <w:r w:rsidRPr="00E72EF6">
              <w:tab/>
              <w:t>realizuota TAB klavišo seka einant per įvedimo laukus;</w:t>
            </w:r>
          </w:p>
          <w:p w14:paraId="7C5A1F15" w14:textId="77777777" w:rsidR="003012B5" w:rsidRPr="00E72EF6" w:rsidRDefault="003012B5" w:rsidP="008F6943">
            <w:pPr>
              <w:tabs>
                <w:tab w:val="left" w:pos="885"/>
              </w:tabs>
              <w:ind w:left="360"/>
              <w:jc w:val="both"/>
            </w:pPr>
            <w:r w:rsidRPr="00E72EF6">
              <w:t>•</w:t>
            </w:r>
            <w:r w:rsidRPr="00E72EF6">
              <w:tab/>
              <w:t>naudojamos užuominos (</w:t>
            </w:r>
            <w:proofErr w:type="spellStart"/>
            <w:r w:rsidRPr="00E72EF6">
              <w:t>kursorius</w:t>
            </w:r>
            <w:proofErr w:type="spellEnd"/>
            <w:r w:rsidRPr="00E72EF6">
              <w:t>, mygtukų būsenos „</w:t>
            </w:r>
            <w:proofErr w:type="spellStart"/>
            <w:r w:rsidRPr="00E72EF6">
              <w:t>on</w:t>
            </w:r>
            <w:proofErr w:type="spellEnd"/>
            <w:r w:rsidRPr="00E72EF6">
              <w:t xml:space="preserve"> </w:t>
            </w:r>
            <w:proofErr w:type="spellStart"/>
            <w:r w:rsidRPr="00E72EF6">
              <w:t>mouse</w:t>
            </w:r>
            <w:proofErr w:type="spellEnd"/>
            <w:r w:rsidRPr="00E72EF6">
              <w:t xml:space="preserve"> </w:t>
            </w:r>
            <w:proofErr w:type="spellStart"/>
            <w:r w:rsidRPr="00E72EF6">
              <w:t>over</w:t>
            </w:r>
            <w:proofErr w:type="spellEnd"/>
            <w:r w:rsidRPr="00E72EF6">
              <w:t>“ ir pan.);</w:t>
            </w:r>
          </w:p>
          <w:p w14:paraId="28676EE7" w14:textId="77777777" w:rsidR="003012B5" w:rsidRPr="00E72EF6" w:rsidRDefault="003012B5" w:rsidP="008F6943">
            <w:pPr>
              <w:tabs>
                <w:tab w:val="left" w:pos="885"/>
              </w:tabs>
              <w:ind w:left="360"/>
              <w:jc w:val="both"/>
            </w:pPr>
            <w:r w:rsidRPr="00E72EF6">
              <w:t>•</w:t>
            </w:r>
            <w:r w:rsidRPr="00E72EF6">
              <w:tab/>
              <w:t>kitos Sistemos naudotojo patogumą užtikrinančios priemonės gali būti nustatytos ir su Perkančiąja organizacija suderintos kuriamo ar modifikuojamo KVS funkcionalumo analizės ir projektavimo metu.</w:t>
            </w:r>
          </w:p>
        </w:tc>
      </w:tr>
      <w:tr w:rsidR="003012B5" w:rsidRPr="00E72EF6" w14:paraId="4DF2BC7B" w14:textId="77777777" w:rsidTr="00D36682">
        <w:tc>
          <w:tcPr>
            <w:tcW w:w="1113" w:type="dxa"/>
            <w:shd w:val="clear" w:color="auto" w:fill="auto"/>
          </w:tcPr>
          <w:p w14:paraId="2B9D9E42" w14:textId="77777777" w:rsidR="003012B5" w:rsidRPr="00E72EF6" w:rsidRDefault="003012B5" w:rsidP="008F6943">
            <w:pPr>
              <w:tabs>
                <w:tab w:val="left" w:pos="885"/>
              </w:tabs>
              <w:spacing w:before="120"/>
              <w:jc w:val="both"/>
            </w:pPr>
            <w:r w:rsidRPr="00E72EF6">
              <w:t>3.5.7</w:t>
            </w:r>
          </w:p>
        </w:tc>
        <w:tc>
          <w:tcPr>
            <w:tcW w:w="7931" w:type="dxa"/>
            <w:shd w:val="clear" w:color="auto" w:fill="auto"/>
          </w:tcPr>
          <w:p w14:paraId="58CD102F" w14:textId="5CEEA881" w:rsidR="003012B5" w:rsidRPr="00E72EF6" w:rsidRDefault="003012B5" w:rsidP="008F6943">
            <w:pPr>
              <w:tabs>
                <w:tab w:val="left" w:pos="885"/>
              </w:tabs>
              <w:spacing w:before="120"/>
              <w:jc w:val="both"/>
            </w:pPr>
            <w:r w:rsidRPr="00E72EF6">
              <w:t xml:space="preserve">Ilgiau kaip 5 sekundes trunkantis </w:t>
            </w:r>
            <w:r w:rsidR="00185AFB">
              <w:t>S</w:t>
            </w:r>
            <w:r w:rsidRPr="00E72EF6">
              <w:t>istemos procesai, turi būti vizualiai pateikti ekrane, naudojant momentinį pranešimą su progreso indikatoriumi, preliminaria trukme ir pan.</w:t>
            </w:r>
          </w:p>
        </w:tc>
      </w:tr>
      <w:tr w:rsidR="003012B5" w:rsidRPr="00E72EF6" w14:paraId="5B3B38CC" w14:textId="77777777" w:rsidTr="00D36682">
        <w:tc>
          <w:tcPr>
            <w:tcW w:w="1113" w:type="dxa"/>
            <w:shd w:val="clear" w:color="auto" w:fill="auto"/>
          </w:tcPr>
          <w:p w14:paraId="7435999D" w14:textId="77777777" w:rsidR="003012B5" w:rsidRPr="00E72EF6" w:rsidRDefault="003012B5" w:rsidP="008F6943">
            <w:pPr>
              <w:tabs>
                <w:tab w:val="left" w:pos="885"/>
              </w:tabs>
              <w:spacing w:before="120"/>
              <w:jc w:val="both"/>
            </w:pPr>
            <w:r w:rsidRPr="00E72EF6">
              <w:t>3.5.8</w:t>
            </w:r>
          </w:p>
        </w:tc>
        <w:tc>
          <w:tcPr>
            <w:tcW w:w="7931" w:type="dxa"/>
            <w:shd w:val="clear" w:color="auto" w:fill="auto"/>
          </w:tcPr>
          <w:p w14:paraId="4753218F" w14:textId="77777777" w:rsidR="003012B5" w:rsidRPr="00E72EF6" w:rsidRDefault="003012B5" w:rsidP="008F6943">
            <w:pPr>
              <w:tabs>
                <w:tab w:val="left" w:pos="885"/>
              </w:tabs>
              <w:spacing w:before="120"/>
              <w:jc w:val="both"/>
            </w:pPr>
            <w:r w:rsidRPr="00E72EF6">
              <w:t>KVS valdymo mechanizmai, turinys ir funkcijos turi būti išdėstytos taip, kad būtų paprasta naudotojui juos surasti. Turi būti optimaliai išnaudojamas ekrano dydis ir rezoliucija (skiriamoji geba).</w:t>
            </w:r>
          </w:p>
        </w:tc>
      </w:tr>
      <w:tr w:rsidR="00185AFB" w:rsidRPr="00E72EF6" w14:paraId="712C2BDE" w14:textId="77777777" w:rsidTr="00D36682">
        <w:tc>
          <w:tcPr>
            <w:tcW w:w="1113" w:type="dxa"/>
            <w:shd w:val="clear" w:color="auto" w:fill="auto"/>
          </w:tcPr>
          <w:p w14:paraId="4A38026F" w14:textId="2765E56B" w:rsidR="00185AFB" w:rsidRPr="00185AFB" w:rsidRDefault="00185AFB" w:rsidP="008F6943">
            <w:pPr>
              <w:tabs>
                <w:tab w:val="left" w:pos="885"/>
              </w:tabs>
              <w:spacing w:before="120"/>
              <w:jc w:val="both"/>
              <w:rPr>
                <w:lang w:val="en-US"/>
              </w:rPr>
            </w:pPr>
            <w:r>
              <w:rPr>
                <w:lang w:val="en-US"/>
              </w:rPr>
              <w:t>3.5.9.</w:t>
            </w:r>
          </w:p>
        </w:tc>
        <w:tc>
          <w:tcPr>
            <w:tcW w:w="7931" w:type="dxa"/>
            <w:shd w:val="clear" w:color="auto" w:fill="auto"/>
          </w:tcPr>
          <w:p w14:paraId="61C22C59" w14:textId="157E4609" w:rsidR="00185AFB" w:rsidRPr="00E72EF6" w:rsidRDefault="00185AFB" w:rsidP="008F6943">
            <w:pPr>
              <w:tabs>
                <w:tab w:val="left" w:pos="885"/>
              </w:tabs>
              <w:spacing w:before="120"/>
              <w:jc w:val="both"/>
            </w:pPr>
            <w:r>
              <w:t>KVS</w:t>
            </w:r>
            <w:r w:rsidRPr="001C467B">
              <w:t xml:space="preserve"> naudotojo sąsaja turi būti pritaikyta ne mažesnei kaip 1920×1080 ekrano skiriamajai gebai.</w:t>
            </w:r>
          </w:p>
        </w:tc>
      </w:tr>
    </w:tbl>
    <w:p w14:paraId="3E1E2293" w14:textId="6B420E95" w:rsidR="003012B5" w:rsidRPr="00E72EF6" w:rsidRDefault="003012B5" w:rsidP="003012B5">
      <w:pPr>
        <w:tabs>
          <w:tab w:val="left" w:pos="885"/>
        </w:tabs>
        <w:spacing w:before="120"/>
        <w:ind w:left="360"/>
        <w:jc w:val="both"/>
      </w:pPr>
      <w:r w:rsidRPr="00E72EF6">
        <w:tab/>
        <w:t xml:space="preserve">3.6. </w:t>
      </w:r>
      <w:r w:rsidR="00222C87" w:rsidRPr="00222C87">
        <w:t>Prižiūrint ir modifikuojant</w:t>
      </w:r>
      <w:r w:rsidR="00222C87">
        <w:t xml:space="preserve"> KVS</w:t>
      </w:r>
      <w:r w:rsidR="00222C87" w:rsidRPr="00D8757F">
        <w:t xml:space="preserve"> turi išlaikyti atitiktį šiems sistemos greitaveikos reikalavimams</w:t>
      </w:r>
      <w:r w:rsidR="00222C87">
        <w:t>:</w:t>
      </w:r>
    </w:p>
    <w:tbl>
      <w:tblPr>
        <w:tblStyle w:val="Lentelstinklelis11"/>
        <w:tblW w:w="0" w:type="auto"/>
        <w:tblInd w:w="279" w:type="dxa"/>
        <w:tblLook w:val="06A0" w:firstRow="1" w:lastRow="0" w:firstColumn="1" w:lastColumn="0" w:noHBand="1" w:noVBand="1"/>
      </w:tblPr>
      <w:tblGrid>
        <w:gridCol w:w="1115"/>
        <w:gridCol w:w="7929"/>
      </w:tblGrid>
      <w:tr w:rsidR="003012B5" w:rsidRPr="00E72EF6" w14:paraId="753B1447" w14:textId="77777777" w:rsidTr="008F6943">
        <w:tc>
          <w:tcPr>
            <w:tcW w:w="1134" w:type="dxa"/>
          </w:tcPr>
          <w:p w14:paraId="25212AFC" w14:textId="77777777" w:rsidR="003012B5" w:rsidRPr="00E72EF6" w:rsidRDefault="003012B5" w:rsidP="008F6943">
            <w:pPr>
              <w:tabs>
                <w:tab w:val="left" w:pos="885"/>
              </w:tabs>
              <w:spacing w:before="120"/>
              <w:jc w:val="both"/>
            </w:pPr>
            <w:r w:rsidRPr="00E72EF6">
              <w:t>3.6.1</w:t>
            </w:r>
          </w:p>
        </w:tc>
        <w:tc>
          <w:tcPr>
            <w:tcW w:w="8216" w:type="dxa"/>
          </w:tcPr>
          <w:p w14:paraId="047AC743" w14:textId="290D1D63" w:rsidR="003012B5" w:rsidRPr="00E72EF6" w:rsidRDefault="003012B5" w:rsidP="008F6943">
            <w:pPr>
              <w:tabs>
                <w:tab w:val="left" w:pos="885"/>
              </w:tabs>
              <w:spacing w:before="120"/>
              <w:jc w:val="both"/>
            </w:pPr>
            <w:r w:rsidRPr="00E72EF6">
              <w:t xml:space="preserve">KVS </w:t>
            </w:r>
            <w:proofErr w:type="spellStart"/>
            <w:r w:rsidRPr="00E72EF6">
              <w:t>turi</w:t>
            </w:r>
            <w:proofErr w:type="spellEnd"/>
            <w:r w:rsidRPr="00E72EF6">
              <w:t xml:space="preserve"> </w:t>
            </w:r>
            <w:proofErr w:type="spellStart"/>
            <w:r w:rsidRPr="00E72EF6">
              <w:t>optimaliai</w:t>
            </w:r>
            <w:proofErr w:type="spellEnd"/>
            <w:r w:rsidRPr="00E72EF6">
              <w:t xml:space="preserve"> </w:t>
            </w:r>
            <w:proofErr w:type="spellStart"/>
            <w:r w:rsidRPr="00E72EF6">
              <w:t>veikti</w:t>
            </w:r>
            <w:proofErr w:type="spellEnd"/>
            <w:r w:rsidRPr="00E72EF6">
              <w:t xml:space="preserve"> </w:t>
            </w:r>
            <w:proofErr w:type="spellStart"/>
            <w:r w:rsidRPr="00E72EF6">
              <w:t>ir</w:t>
            </w:r>
            <w:proofErr w:type="spellEnd"/>
            <w:r w:rsidRPr="00E72EF6">
              <w:t xml:space="preserve"> </w:t>
            </w:r>
            <w:proofErr w:type="spellStart"/>
            <w:r w:rsidRPr="00E72EF6">
              <w:t>efektyviai</w:t>
            </w:r>
            <w:proofErr w:type="spellEnd"/>
            <w:r w:rsidRPr="00E72EF6">
              <w:t xml:space="preserve"> </w:t>
            </w:r>
            <w:proofErr w:type="spellStart"/>
            <w:r w:rsidRPr="00E72EF6">
              <w:t>išnaudoti</w:t>
            </w:r>
            <w:proofErr w:type="spellEnd"/>
            <w:r w:rsidRPr="00E72EF6">
              <w:t xml:space="preserve"> </w:t>
            </w:r>
            <w:proofErr w:type="spellStart"/>
            <w:r w:rsidRPr="00E72EF6">
              <w:t>techninės</w:t>
            </w:r>
            <w:proofErr w:type="spellEnd"/>
            <w:r w:rsidRPr="00E72EF6">
              <w:t xml:space="preserve"> </w:t>
            </w:r>
            <w:proofErr w:type="spellStart"/>
            <w:r w:rsidRPr="00E72EF6">
              <w:t>įrangos</w:t>
            </w:r>
            <w:proofErr w:type="spellEnd"/>
            <w:r w:rsidRPr="00E72EF6">
              <w:t xml:space="preserve"> </w:t>
            </w:r>
            <w:proofErr w:type="spellStart"/>
            <w:r w:rsidRPr="00E72EF6">
              <w:t>galimybes</w:t>
            </w:r>
            <w:proofErr w:type="spellEnd"/>
            <w:r w:rsidRPr="00E72EF6">
              <w:t xml:space="preserve">. Turi </w:t>
            </w:r>
            <w:proofErr w:type="spellStart"/>
            <w:r w:rsidRPr="00E72EF6">
              <w:t>būti</w:t>
            </w:r>
            <w:proofErr w:type="spellEnd"/>
            <w:r w:rsidRPr="00E72EF6">
              <w:t xml:space="preserve"> </w:t>
            </w:r>
            <w:proofErr w:type="spellStart"/>
            <w:r w:rsidRPr="00E72EF6">
              <w:t>užtikrinta</w:t>
            </w:r>
            <w:proofErr w:type="spellEnd"/>
            <w:r w:rsidRPr="00E72EF6">
              <w:t xml:space="preserve"> </w:t>
            </w:r>
            <w:proofErr w:type="spellStart"/>
            <w:r w:rsidRPr="00E72EF6">
              <w:t>efektyvi</w:t>
            </w:r>
            <w:proofErr w:type="spellEnd"/>
            <w:r w:rsidRPr="00E72EF6">
              <w:t xml:space="preserve"> </w:t>
            </w:r>
            <w:proofErr w:type="spellStart"/>
            <w:r w:rsidRPr="00E72EF6">
              <w:t>ir</w:t>
            </w:r>
            <w:proofErr w:type="spellEnd"/>
            <w:r w:rsidRPr="00E72EF6">
              <w:t xml:space="preserve"> </w:t>
            </w:r>
            <w:proofErr w:type="spellStart"/>
            <w:r w:rsidRPr="00E72EF6">
              <w:t>vartotojus</w:t>
            </w:r>
            <w:proofErr w:type="spellEnd"/>
            <w:r w:rsidRPr="00E72EF6">
              <w:t xml:space="preserve"> </w:t>
            </w:r>
            <w:proofErr w:type="spellStart"/>
            <w:r w:rsidRPr="00E72EF6">
              <w:t>tenkinanti</w:t>
            </w:r>
            <w:proofErr w:type="spellEnd"/>
            <w:r w:rsidRPr="00E72EF6">
              <w:t xml:space="preserve"> KVS </w:t>
            </w:r>
            <w:proofErr w:type="spellStart"/>
            <w:r w:rsidRPr="00E72EF6">
              <w:t>greitaveika</w:t>
            </w:r>
            <w:proofErr w:type="spellEnd"/>
            <w:r w:rsidRPr="00E72EF6">
              <w:t xml:space="preserve">, </w:t>
            </w:r>
            <w:proofErr w:type="spellStart"/>
            <w:r w:rsidRPr="00E72EF6">
              <w:t>įvertinus</w:t>
            </w:r>
            <w:proofErr w:type="spellEnd"/>
            <w:r w:rsidRPr="00E72EF6">
              <w:t xml:space="preserve">, jog </w:t>
            </w:r>
            <w:proofErr w:type="spellStart"/>
            <w:r w:rsidRPr="00E72EF6">
              <w:t>su</w:t>
            </w:r>
            <w:proofErr w:type="spellEnd"/>
            <w:r w:rsidRPr="00E72EF6">
              <w:t xml:space="preserve"> </w:t>
            </w:r>
            <w:proofErr w:type="spellStart"/>
            <w:r w:rsidRPr="00E72EF6">
              <w:t>visais</w:t>
            </w:r>
            <w:proofErr w:type="spellEnd"/>
            <w:r w:rsidRPr="00E72EF6">
              <w:t xml:space="preserve"> </w:t>
            </w:r>
            <w:proofErr w:type="spellStart"/>
            <w:r w:rsidRPr="00E72EF6">
              <w:t>sistemos</w:t>
            </w:r>
            <w:proofErr w:type="spellEnd"/>
            <w:r w:rsidRPr="00E72EF6">
              <w:t xml:space="preserve"> </w:t>
            </w:r>
            <w:proofErr w:type="spellStart"/>
            <w:r w:rsidRPr="00E72EF6">
              <w:t>moduliais</w:t>
            </w:r>
            <w:proofErr w:type="spellEnd"/>
            <w:r w:rsidRPr="00E72EF6">
              <w:t xml:space="preserve"> </w:t>
            </w:r>
            <w:proofErr w:type="spellStart"/>
            <w:r w:rsidRPr="00E72EF6">
              <w:t>vienu</w:t>
            </w:r>
            <w:proofErr w:type="spellEnd"/>
            <w:r w:rsidRPr="00E72EF6">
              <w:t xml:space="preserve"> </w:t>
            </w:r>
            <w:proofErr w:type="spellStart"/>
            <w:r w:rsidRPr="00E72EF6">
              <w:t>metu</w:t>
            </w:r>
            <w:proofErr w:type="spellEnd"/>
            <w:r w:rsidRPr="00E72EF6">
              <w:t xml:space="preserve"> </w:t>
            </w:r>
            <w:proofErr w:type="spellStart"/>
            <w:r w:rsidRPr="00E72EF6">
              <w:t>gali</w:t>
            </w:r>
            <w:proofErr w:type="spellEnd"/>
            <w:r w:rsidRPr="00E72EF6">
              <w:t xml:space="preserve"> </w:t>
            </w:r>
            <w:proofErr w:type="spellStart"/>
            <w:r w:rsidRPr="00E72EF6">
              <w:t>dirbti</w:t>
            </w:r>
            <w:proofErr w:type="spellEnd"/>
            <w:r w:rsidRPr="00E72EF6">
              <w:t xml:space="preserve"> ne </w:t>
            </w:r>
            <w:proofErr w:type="spellStart"/>
            <w:r w:rsidRPr="00E72EF6">
              <w:t>mažiau</w:t>
            </w:r>
            <w:proofErr w:type="spellEnd"/>
            <w:r w:rsidRPr="00E72EF6">
              <w:t xml:space="preserve"> </w:t>
            </w:r>
            <w:proofErr w:type="spellStart"/>
            <w:r w:rsidRPr="00E72EF6">
              <w:t>kaip</w:t>
            </w:r>
            <w:proofErr w:type="spellEnd"/>
            <w:r w:rsidRPr="00E72EF6">
              <w:t xml:space="preserve"> 150 </w:t>
            </w:r>
            <w:proofErr w:type="spellStart"/>
            <w:r w:rsidRPr="00E72EF6">
              <w:t>vidinių</w:t>
            </w:r>
            <w:proofErr w:type="spellEnd"/>
            <w:r w:rsidRPr="00E72EF6">
              <w:t>/</w:t>
            </w:r>
            <w:proofErr w:type="spellStart"/>
            <w:r w:rsidRPr="00E72EF6">
              <w:t>išorinių</w:t>
            </w:r>
            <w:proofErr w:type="spellEnd"/>
            <w:r w:rsidRPr="00E72EF6">
              <w:t xml:space="preserve"> </w:t>
            </w:r>
            <w:proofErr w:type="spellStart"/>
            <w:r w:rsidRPr="00E72EF6">
              <w:t>naudotojų</w:t>
            </w:r>
            <w:proofErr w:type="spellEnd"/>
            <w:r w:rsidRPr="00E72EF6">
              <w:t>.</w:t>
            </w:r>
          </w:p>
        </w:tc>
      </w:tr>
      <w:tr w:rsidR="003012B5" w:rsidRPr="00E72EF6" w14:paraId="48197EA7" w14:textId="77777777" w:rsidTr="008F6943">
        <w:tc>
          <w:tcPr>
            <w:tcW w:w="1134" w:type="dxa"/>
          </w:tcPr>
          <w:p w14:paraId="7685D7CF" w14:textId="77777777" w:rsidR="003012B5" w:rsidRPr="00E72EF6" w:rsidRDefault="003012B5" w:rsidP="008F6943">
            <w:pPr>
              <w:tabs>
                <w:tab w:val="left" w:pos="885"/>
              </w:tabs>
              <w:spacing w:before="120"/>
              <w:jc w:val="both"/>
            </w:pPr>
            <w:r w:rsidRPr="00E72EF6">
              <w:t>3.6.2</w:t>
            </w:r>
          </w:p>
        </w:tc>
        <w:tc>
          <w:tcPr>
            <w:tcW w:w="8216" w:type="dxa"/>
          </w:tcPr>
          <w:p w14:paraId="07B50F52" w14:textId="77777777" w:rsidR="003012B5" w:rsidRPr="00E72EF6" w:rsidRDefault="003012B5" w:rsidP="008F6943">
            <w:pPr>
              <w:tabs>
                <w:tab w:val="left" w:pos="885"/>
              </w:tabs>
              <w:spacing w:before="120"/>
              <w:jc w:val="both"/>
            </w:pPr>
            <w:r w:rsidRPr="00E72EF6">
              <w:t xml:space="preserve">KVS </w:t>
            </w:r>
            <w:proofErr w:type="spellStart"/>
            <w:r w:rsidRPr="00E72EF6">
              <w:t>reakcijos</w:t>
            </w:r>
            <w:proofErr w:type="spellEnd"/>
            <w:r w:rsidRPr="00E72EF6">
              <w:t xml:space="preserve"> </w:t>
            </w:r>
            <w:proofErr w:type="spellStart"/>
            <w:r w:rsidRPr="00E72EF6">
              <w:t>laikas</w:t>
            </w:r>
            <w:proofErr w:type="spellEnd"/>
            <w:r w:rsidRPr="00E72EF6">
              <w:t xml:space="preserve"> </w:t>
            </w:r>
            <w:proofErr w:type="spellStart"/>
            <w:r w:rsidRPr="00E72EF6">
              <w:t>perėjimo</w:t>
            </w:r>
            <w:proofErr w:type="spellEnd"/>
            <w:r w:rsidRPr="00E72EF6">
              <w:t xml:space="preserve"> </w:t>
            </w:r>
            <w:proofErr w:type="spellStart"/>
            <w:r w:rsidRPr="00E72EF6">
              <w:t>nuo</w:t>
            </w:r>
            <w:proofErr w:type="spellEnd"/>
            <w:r w:rsidRPr="00E72EF6">
              <w:t xml:space="preserve"> </w:t>
            </w:r>
            <w:proofErr w:type="spellStart"/>
            <w:r w:rsidRPr="00E72EF6">
              <w:t>vieno</w:t>
            </w:r>
            <w:proofErr w:type="spellEnd"/>
            <w:r w:rsidRPr="00E72EF6">
              <w:t xml:space="preserve"> </w:t>
            </w:r>
            <w:proofErr w:type="spellStart"/>
            <w:r w:rsidRPr="00E72EF6">
              <w:t>puslapio</w:t>
            </w:r>
            <w:proofErr w:type="spellEnd"/>
            <w:r w:rsidRPr="00E72EF6">
              <w:t xml:space="preserve"> </w:t>
            </w:r>
            <w:proofErr w:type="spellStart"/>
            <w:r w:rsidRPr="00E72EF6">
              <w:t>prie</w:t>
            </w:r>
            <w:proofErr w:type="spellEnd"/>
            <w:r w:rsidRPr="00E72EF6">
              <w:t xml:space="preserve"> </w:t>
            </w:r>
            <w:proofErr w:type="spellStart"/>
            <w:r w:rsidRPr="00E72EF6">
              <w:t>kito</w:t>
            </w:r>
            <w:proofErr w:type="spellEnd"/>
            <w:r w:rsidRPr="00E72EF6">
              <w:t xml:space="preserve"> </w:t>
            </w:r>
            <w:proofErr w:type="spellStart"/>
            <w:r w:rsidRPr="00E72EF6">
              <w:t>atveju</w:t>
            </w:r>
            <w:proofErr w:type="spellEnd"/>
            <w:r w:rsidRPr="00E72EF6">
              <w:t xml:space="preserve">, </w:t>
            </w:r>
            <w:proofErr w:type="spellStart"/>
            <w:r w:rsidRPr="00E72EF6">
              <w:t>neskaitant</w:t>
            </w:r>
            <w:proofErr w:type="spellEnd"/>
            <w:r w:rsidRPr="00E72EF6">
              <w:t xml:space="preserve"> </w:t>
            </w:r>
            <w:proofErr w:type="spellStart"/>
            <w:r w:rsidRPr="00E72EF6">
              <w:t>tinklo</w:t>
            </w:r>
            <w:proofErr w:type="spellEnd"/>
            <w:r w:rsidRPr="00E72EF6">
              <w:t xml:space="preserve"> </w:t>
            </w:r>
            <w:proofErr w:type="spellStart"/>
            <w:r w:rsidRPr="00E72EF6">
              <w:t>vėlavimo</w:t>
            </w:r>
            <w:proofErr w:type="spellEnd"/>
            <w:r w:rsidRPr="00E72EF6">
              <w:t xml:space="preserve"> (</w:t>
            </w:r>
            <w:proofErr w:type="spellStart"/>
            <w:r w:rsidRPr="00E72EF6">
              <w:t>angl.</w:t>
            </w:r>
            <w:proofErr w:type="spellEnd"/>
            <w:r w:rsidRPr="00E72EF6">
              <w:t xml:space="preserve"> Latency), </w:t>
            </w:r>
            <w:proofErr w:type="spellStart"/>
            <w:r w:rsidRPr="00E72EF6">
              <w:t>privalo</w:t>
            </w:r>
            <w:proofErr w:type="spellEnd"/>
            <w:r w:rsidRPr="00E72EF6">
              <w:t xml:space="preserve"> </w:t>
            </w:r>
            <w:proofErr w:type="spellStart"/>
            <w:r w:rsidRPr="00E72EF6">
              <w:t>neviršyti</w:t>
            </w:r>
            <w:proofErr w:type="spellEnd"/>
            <w:r w:rsidRPr="00E72EF6">
              <w:t xml:space="preserve"> 5 </w:t>
            </w:r>
            <w:proofErr w:type="spellStart"/>
            <w:r w:rsidRPr="00E72EF6">
              <w:t>sekundžių</w:t>
            </w:r>
            <w:proofErr w:type="spellEnd"/>
            <w:r w:rsidRPr="00E72EF6">
              <w:t xml:space="preserve"> (</w:t>
            </w:r>
            <w:proofErr w:type="spellStart"/>
            <w:r w:rsidRPr="00E72EF6">
              <w:t>specifinių</w:t>
            </w:r>
            <w:proofErr w:type="spellEnd"/>
            <w:r w:rsidRPr="00E72EF6">
              <w:t xml:space="preserve">, </w:t>
            </w:r>
            <w:proofErr w:type="spellStart"/>
            <w:r w:rsidRPr="00E72EF6">
              <w:t>didelius</w:t>
            </w:r>
            <w:proofErr w:type="spellEnd"/>
            <w:r w:rsidRPr="00E72EF6">
              <w:t xml:space="preserve"> </w:t>
            </w:r>
            <w:proofErr w:type="spellStart"/>
            <w:r w:rsidRPr="00E72EF6">
              <w:t>duomenų</w:t>
            </w:r>
            <w:proofErr w:type="spellEnd"/>
            <w:r w:rsidRPr="00E72EF6">
              <w:t xml:space="preserve"> </w:t>
            </w:r>
            <w:proofErr w:type="spellStart"/>
            <w:r w:rsidRPr="00E72EF6">
              <w:t>kiekius</w:t>
            </w:r>
            <w:proofErr w:type="spellEnd"/>
            <w:r w:rsidRPr="00E72EF6">
              <w:t xml:space="preserve"> </w:t>
            </w:r>
            <w:proofErr w:type="spellStart"/>
            <w:r w:rsidRPr="00E72EF6">
              <w:t>apimančių</w:t>
            </w:r>
            <w:proofErr w:type="spellEnd"/>
            <w:r w:rsidRPr="00E72EF6">
              <w:t xml:space="preserve"> </w:t>
            </w:r>
            <w:proofErr w:type="spellStart"/>
            <w:r w:rsidRPr="00E72EF6">
              <w:t>veiksmų</w:t>
            </w:r>
            <w:proofErr w:type="spellEnd"/>
            <w:r w:rsidRPr="00E72EF6">
              <w:t xml:space="preserve"> </w:t>
            </w:r>
            <w:proofErr w:type="spellStart"/>
            <w:r w:rsidRPr="00E72EF6">
              <w:t>trukmė</w:t>
            </w:r>
            <w:proofErr w:type="spellEnd"/>
            <w:r w:rsidRPr="00E72EF6">
              <w:t xml:space="preserve"> </w:t>
            </w:r>
            <w:proofErr w:type="spellStart"/>
            <w:r w:rsidRPr="00E72EF6">
              <w:t>gali</w:t>
            </w:r>
            <w:proofErr w:type="spellEnd"/>
            <w:r w:rsidRPr="00E72EF6">
              <w:t xml:space="preserve"> </w:t>
            </w:r>
            <w:proofErr w:type="spellStart"/>
            <w:r w:rsidRPr="00E72EF6">
              <w:t>būti</w:t>
            </w:r>
            <w:proofErr w:type="spellEnd"/>
            <w:r w:rsidRPr="00E72EF6">
              <w:t xml:space="preserve"> </w:t>
            </w:r>
            <w:proofErr w:type="spellStart"/>
            <w:r w:rsidRPr="00E72EF6">
              <w:t>ilgesnė</w:t>
            </w:r>
            <w:proofErr w:type="spellEnd"/>
            <w:r w:rsidRPr="00E72EF6">
              <w:t xml:space="preserve">, </w:t>
            </w:r>
            <w:proofErr w:type="spellStart"/>
            <w:r w:rsidRPr="00E72EF6">
              <w:t>tačiau</w:t>
            </w:r>
            <w:proofErr w:type="spellEnd"/>
            <w:r w:rsidRPr="00E72EF6">
              <w:t xml:space="preserve"> </w:t>
            </w:r>
            <w:proofErr w:type="spellStart"/>
            <w:r w:rsidRPr="00E72EF6">
              <w:t>turi</w:t>
            </w:r>
            <w:proofErr w:type="spellEnd"/>
            <w:r w:rsidRPr="00E72EF6">
              <w:t xml:space="preserve"> </w:t>
            </w:r>
            <w:proofErr w:type="spellStart"/>
            <w:r w:rsidRPr="00E72EF6">
              <w:t>būti</w:t>
            </w:r>
            <w:proofErr w:type="spellEnd"/>
            <w:r w:rsidRPr="00E72EF6">
              <w:t xml:space="preserve"> </w:t>
            </w:r>
            <w:proofErr w:type="spellStart"/>
            <w:r w:rsidRPr="00E72EF6">
              <w:t>atskirai</w:t>
            </w:r>
            <w:proofErr w:type="spellEnd"/>
            <w:r w:rsidRPr="00E72EF6">
              <w:t xml:space="preserve"> </w:t>
            </w:r>
            <w:proofErr w:type="spellStart"/>
            <w:r w:rsidRPr="00E72EF6">
              <w:t>su</w:t>
            </w:r>
            <w:proofErr w:type="spellEnd"/>
            <w:r w:rsidRPr="00E72EF6">
              <w:t xml:space="preserve"> </w:t>
            </w:r>
            <w:proofErr w:type="spellStart"/>
            <w:r w:rsidRPr="00E72EF6">
              <w:t>Perkančiąja</w:t>
            </w:r>
            <w:proofErr w:type="spellEnd"/>
            <w:r w:rsidRPr="00E72EF6">
              <w:t xml:space="preserve"> </w:t>
            </w:r>
            <w:proofErr w:type="spellStart"/>
            <w:r w:rsidRPr="00E72EF6">
              <w:t>organizacija</w:t>
            </w:r>
            <w:proofErr w:type="spellEnd"/>
            <w:r w:rsidRPr="00E72EF6">
              <w:t xml:space="preserve"> </w:t>
            </w:r>
            <w:proofErr w:type="spellStart"/>
            <w:r w:rsidRPr="00E72EF6">
              <w:t>suderinta</w:t>
            </w:r>
            <w:proofErr w:type="spellEnd"/>
            <w:r w:rsidRPr="00E72EF6">
              <w:t>).</w:t>
            </w:r>
          </w:p>
        </w:tc>
      </w:tr>
      <w:tr w:rsidR="003012B5" w:rsidRPr="00E72EF6" w14:paraId="4FA9B3DC" w14:textId="77777777" w:rsidTr="008F6943">
        <w:tc>
          <w:tcPr>
            <w:tcW w:w="1134" w:type="dxa"/>
          </w:tcPr>
          <w:p w14:paraId="151C998C" w14:textId="77777777" w:rsidR="003012B5" w:rsidRPr="00E72EF6" w:rsidRDefault="003012B5" w:rsidP="008F6943">
            <w:pPr>
              <w:tabs>
                <w:tab w:val="left" w:pos="885"/>
              </w:tabs>
              <w:spacing w:before="120"/>
              <w:jc w:val="both"/>
            </w:pPr>
            <w:r w:rsidRPr="00E72EF6">
              <w:t>3.6.3</w:t>
            </w:r>
          </w:p>
        </w:tc>
        <w:tc>
          <w:tcPr>
            <w:tcW w:w="8216" w:type="dxa"/>
          </w:tcPr>
          <w:p w14:paraId="053B5147" w14:textId="77777777" w:rsidR="003012B5" w:rsidRPr="00E72EF6" w:rsidRDefault="003012B5" w:rsidP="008F6943">
            <w:pPr>
              <w:tabs>
                <w:tab w:val="left" w:pos="885"/>
              </w:tabs>
              <w:spacing w:before="120"/>
              <w:jc w:val="both"/>
            </w:pPr>
            <w:proofErr w:type="spellStart"/>
            <w:r w:rsidRPr="00E72EF6">
              <w:t>Objektyviai</w:t>
            </w:r>
            <w:proofErr w:type="spellEnd"/>
            <w:r w:rsidRPr="00E72EF6">
              <w:t xml:space="preserve"> </w:t>
            </w:r>
            <w:proofErr w:type="spellStart"/>
            <w:r w:rsidRPr="00E72EF6">
              <w:t>ilgesnį</w:t>
            </w:r>
            <w:proofErr w:type="spellEnd"/>
            <w:r w:rsidRPr="00E72EF6">
              <w:t xml:space="preserve"> </w:t>
            </w:r>
            <w:proofErr w:type="spellStart"/>
            <w:r w:rsidRPr="00E72EF6">
              <w:t>laiko</w:t>
            </w:r>
            <w:proofErr w:type="spellEnd"/>
            <w:r w:rsidRPr="00E72EF6">
              <w:t xml:space="preserve"> </w:t>
            </w:r>
            <w:proofErr w:type="spellStart"/>
            <w:r w:rsidRPr="00E72EF6">
              <w:t>tarpą</w:t>
            </w:r>
            <w:proofErr w:type="spellEnd"/>
            <w:r w:rsidRPr="00E72EF6">
              <w:t xml:space="preserve"> </w:t>
            </w:r>
            <w:proofErr w:type="spellStart"/>
            <w:r w:rsidRPr="00E72EF6">
              <w:t>trunkantys</w:t>
            </w:r>
            <w:proofErr w:type="spellEnd"/>
            <w:r w:rsidRPr="00E72EF6">
              <w:t xml:space="preserve"> </w:t>
            </w:r>
            <w:proofErr w:type="spellStart"/>
            <w:r w:rsidRPr="00E72EF6">
              <w:t>procesai</w:t>
            </w:r>
            <w:proofErr w:type="spellEnd"/>
            <w:r w:rsidRPr="00E72EF6">
              <w:t xml:space="preserve"> </w:t>
            </w:r>
            <w:proofErr w:type="spellStart"/>
            <w:r w:rsidRPr="00E72EF6">
              <w:t>turi</w:t>
            </w:r>
            <w:proofErr w:type="spellEnd"/>
            <w:r w:rsidRPr="00E72EF6">
              <w:t xml:space="preserve"> </w:t>
            </w:r>
            <w:proofErr w:type="spellStart"/>
            <w:r w:rsidRPr="00E72EF6">
              <w:t>būti</w:t>
            </w:r>
            <w:proofErr w:type="spellEnd"/>
            <w:r w:rsidRPr="00E72EF6">
              <w:t xml:space="preserve"> </w:t>
            </w:r>
            <w:proofErr w:type="spellStart"/>
            <w:r w:rsidRPr="00E72EF6">
              <w:t>įgyvendinti</w:t>
            </w:r>
            <w:proofErr w:type="spellEnd"/>
            <w:r w:rsidRPr="00E72EF6">
              <w:t xml:space="preserve"> </w:t>
            </w:r>
            <w:proofErr w:type="spellStart"/>
            <w:r w:rsidRPr="00E72EF6">
              <w:t>taip</w:t>
            </w:r>
            <w:proofErr w:type="spellEnd"/>
            <w:r w:rsidRPr="00E72EF6">
              <w:t xml:space="preserve">, </w:t>
            </w:r>
            <w:proofErr w:type="spellStart"/>
            <w:r w:rsidRPr="00E72EF6">
              <w:t>kad</w:t>
            </w:r>
            <w:proofErr w:type="spellEnd"/>
            <w:r w:rsidRPr="00E72EF6">
              <w:t xml:space="preserve"> </w:t>
            </w:r>
            <w:proofErr w:type="spellStart"/>
            <w:r w:rsidRPr="00E72EF6">
              <w:t>jie</w:t>
            </w:r>
            <w:proofErr w:type="spellEnd"/>
            <w:r w:rsidRPr="00E72EF6">
              <w:t xml:space="preserve"> </w:t>
            </w:r>
            <w:proofErr w:type="spellStart"/>
            <w:r w:rsidRPr="00E72EF6">
              <w:t>galėtų</w:t>
            </w:r>
            <w:proofErr w:type="spellEnd"/>
            <w:r w:rsidRPr="00E72EF6">
              <w:t xml:space="preserve"> </w:t>
            </w:r>
            <w:proofErr w:type="spellStart"/>
            <w:r w:rsidRPr="00E72EF6">
              <w:t>veikti</w:t>
            </w:r>
            <w:proofErr w:type="spellEnd"/>
            <w:r w:rsidRPr="00E72EF6">
              <w:t xml:space="preserve"> </w:t>
            </w:r>
            <w:proofErr w:type="spellStart"/>
            <w:r w:rsidRPr="00E72EF6">
              <w:t>foniniame</w:t>
            </w:r>
            <w:proofErr w:type="spellEnd"/>
            <w:r w:rsidRPr="00E72EF6">
              <w:t xml:space="preserve"> </w:t>
            </w:r>
            <w:proofErr w:type="spellStart"/>
            <w:r w:rsidRPr="00E72EF6">
              <w:t>režime</w:t>
            </w:r>
            <w:proofErr w:type="spellEnd"/>
            <w:r w:rsidRPr="00E72EF6">
              <w:t xml:space="preserve">. </w:t>
            </w:r>
            <w:proofErr w:type="spellStart"/>
            <w:r w:rsidRPr="00E72EF6">
              <w:t>Informacija</w:t>
            </w:r>
            <w:proofErr w:type="spellEnd"/>
            <w:r w:rsidRPr="00E72EF6">
              <w:t xml:space="preserve"> </w:t>
            </w:r>
            <w:proofErr w:type="spellStart"/>
            <w:r w:rsidRPr="00E72EF6">
              <w:t>apie</w:t>
            </w:r>
            <w:proofErr w:type="spellEnd"/>
            <w:r w:rsidRPr="00E72EF6">
              <w:t xml:space="preserve"> </w:t>
            </w:r>
            <w:proofErr w:type="spellStart"/>
            <w:r w:rsidRPr="00E72EF6">
              <w:t>tokio</w:t>
            </w:r>
            <w:proofErr w:type="spellEnd"/>
            <w:r w:rsidRPr="00E72EF6">
              <w:t xml:space="preserve"> </w:t>
            </w:r>
            <w:proofErr w:type="spellStart"/>
            <w:r w:rsidRPr="00E72EF6">
              <w:t>proceso</w:t>
            </w:r>
            <w:proofErr w:type="spellEnd"/>
            <w:r w:rsidRPr="00E72EF6">
              <w:t xml:space="preserve"> </w:t>
            </w:r>
            <w:proofErr w:type="spellStart"/>
            <w:r w:rsidRPr="00E72EF6">
              <w:t>eigą</w:t>
            </w:r>
            <w:proofErr w:type="spellEnd"/>
            <w:r w:rsidRPr="00E72EF6">
              <w:t xml:space="preserve"> </w:t>
            </w:r>
            <w:proofErr w:type="spellStart"/>
            <w:r w:rsidRPr="00E72EF6">
              <w:t>turi</w:t>
            </w:r>
            <w:proofErr w:type="spellEnd"/>
            <w:r w:rsidRPr="00E72EF6">
              <w:t xml:space="preserve"> </w:t>
            </w:r>
            <w:proofErr w:type="spellStart"/>
            <w:r w:rsidRPr="00E72EF6">
              <w:t>būti</w:t>
            </w:r>
            <w:proofErr w:type="spellEnd"/>
            <w:r w:rsidRPr="00E72EF6">
              <w:t xml:space="preserve"> </w:t>
            </w:r>
            <w:proofErr w:type="spellStart"/>
            <w:r w:rsidRPr="00E72EF6">
              <w:t>pateikiama</w:t>
            </w:r>
            <w:proofErr w:type="spellEnd"/>
            <w:r w:rsidRPr="00E72EF6">
              <w:t xml:space="preserve"> </w:t>
            </w:r>
            <w:proofErr w:type="spellStart"/>
            <w:r w:rsidRPr="00E72EF6">
              <w:t>naudotojui</w:t>
            </w:r>
            <w:proofErr w:type="spellEnd"/>
            <w:r w:rsidRPr="00E72EF6">
              <w:t xml:space="preserve"> </w:t>
            </w:r>
            <w:proofErr w:type="spellStart"/>
            <w:r w:rsidRPr="00E72EF6">
              <w:t>dėmesio</w:t>
            </w:r>
            <w:proofErr w:type="spellEnd"/>
            <w:r w:rsidRPr="00E72EF6">
              <w:t xml:space="preserve"> </w:t>
            </w:r>
            <w:proofErr w:type="spellStart"/>
            <w:r w:rsidRPr="00E72EF6">
              <w:t>neblaškančiu</w:t>
            </w:r>
            <w:proofErr w:type="spellEnd"/>
            <w:r w:rsidRPr="00E72EF6">
              <w:t xml:space="preserve"> </w:t>
            </w:r>
            <w:proofErr w:type="spellStart"/>
            <w:r w:rsidRPr="00E72EF6">
              <w:t>būdu</w:t>
            </w:r>
            <w:proofErr w:type="spellEnd"/>
            <w:r w:rsidRPr="00E72EF6">
              <w:t xml:space="preserve">. </w:t>
            </w:r>
            <w:proofErr w:type="spellStart"/>
            <w:r w:rsidRPr="00E72EF6">
              <w:t>Proceso</w:t>
            </w:r>
            <w:proofErr w:type="spellEnd"/>
            <w:r w:rsidRPr="00E72EF6">
              <w:t xml:space="preserve"> </w:t>
            </w:r>
            <w:proofErr w:type="spellStart"/>
            <w:r w:rsidRPr="00E72EF6">
              <w:t>vykdymo</w:t>
            </w:r>
            <w:proofErr w:type="spellEnd"/>
            <w:r w:rsidRPr="00E72EF6">
              <w:t xml:space="preserve"> </w:t>
            </w:r>
            <w:proofErr w:type="spellStart"/>
            <w:r w:rsidRPr="00E72EF6">
              <w:t>metu</w:t>
            </w:r>
            <w:proofErr w:type="spellEnd"/>
            <w:r w:rsidRPr="00E72EF6">
              <w:t xml:space="preserve"> </w:t>
            </w:r>
            <w:proofErr w:type="spellStart"/>
            <w:r w:rsidRPr="00E72EF6">
              <w:t>naudotojas</w:t>
            </w:r>
            <w:proofErr w:type="spellEnd"/>
            <w:r w:rsidRPr="00E72EF6">
              <w:t xml:space="preserve"> </w:t>
            </w:r>
            <w:proofErr w:type="spellStart"/>
            <w:r w:rsidRPr="00E72EF6">
              <w:t>privalo</w:t>
            </w:r>
            <w:proofErr w:type="spellEnd"/>
            <w:r w:rsidRPr="00E72EF6">
              <w:t xml:space="preserve"> </w:t>
            </w:r>
            <w:proofErr w:type="spellStart"/>
            <w:r w:rsidRPr="00E72EF6">
              <w:t>turėti</w:t>
            </w:r>
            <w:proofErr w:type="spellEnd"/>
            <w:r w:rsidRPr="00E72EF6">
              <w:t xml:space="preserve"> </w:t>
            </w:r>
            <w:proofErr w:type="spellStart"/>
            <w:r w:rsidRPr="00E72EF6">
              <w:t>galimybę</w:t>
            </w:r>
            <w:proofErr w:type="spellEnd"/>
            <w:r w:rsidRPr="00E72EF6">
              <w:t xml:space="preserve"> </w:t>
            </w:r>
            <w:proofErr w:type="spellStart"/>
            <w:r w:rsidRPr="00E72EF6">
              <w:t>pereiti</w:t>
            </w:r>
            <w:proofErr w:type="spellEnd"/>
            <w:r w:rsidRPr="00E72EF6">
              <w:t xml:space="preserve"> į </w:t>
            </w:r>
            <w:proofErr w:type="spellStart"/>
            <w:r w:rsidRPr="00E72EF6">
              <w:t>kitą</w:t>
            </w:r>
            <w:proofErr w:type="spellEnd"/>
            <w:r w:rsidRPr="00E72EF6">
              <w:t xml:space="preserve"> KVS </w:t>
            </w:r>
            <w:proofErr w:type="spellStart"/>
            <w:r w:rsidRPr="00E72EF6">
              <w:t>puslapį</w:t>
            </w:r>
            <w:proofErr w:type="spellEnd"/>
            <w:r w:rsidRPr="00E72EF6">
              <w:t xml:space="preserve"> </w:t>
            </w:r>
            <w:proofErr w:type="spellStart"/>
            <w:r w:rsidRPr="00E72EF6">
              <w:t>arba</w:t>
            </w:r>
            <w:proofErr w:type="spellEnd"/>
            <w:r w:rsidRPr="00E72EF6">
              <w:t xml:space="preserve"> </w:t>
            </w:r>
            <w:proofErr w:type="spellStart"/>
            <w:r w:rsidRPr="00E72EF6">
              <w:t>netgi</w:t>
            </w:r>
            <w:proofErr w:type="spellEnd"/>
            <w:r w:rsidRPr="00E72EF6">
              <w:t xml:space="preserve"> </w:t>
            </w:r>
            <w:proofErr w:type="spellStart"/>
            <w:r w:rsidRPr="00E72EF6">
              <w:t>baigti</w:t>
            </w:r>
            <w:proofErr w:type="spellEnd"/>
            <w:r w:rsidRPr="00E72EF6">
              <w:t xml:space="preserve"> darbo </w:t>
            </w:r>
            <w:proofErr w:type="spellStart"/>
            <w:r w:rsidRPr="00E72EF6">
              <w:t>su</w:t>
            </w:r>
            <w:proofErr w:type="spellEnd"/>
            <w:r w:rsidRPr="00E72EF6">
              <w:t xml:space="preserve"> KVS </w:t>
            </w:r>
            <w:proofErr w:type="spellStart"/>
            <w:r w:rsidRPr="00E72EF6">
              <w:t>seansą</w:t>
            </w:r>
            <w:proofErr w:type="spellEnd"/>
            <w:r w:rsidRPr="00E72EF6">
              <w:t xml:space="preserve">, </w:t>
            </w:r>
            <w:proofErr w:type="spellStart"/>
            <w:r w:rsidRPr="00E72EF6">
              <w:t>tačiau</w:t>
            </w:r>
            <w:proofErr w:type="spellEnd"/>
            <w:r w:rsidRPr="00E72EF6">
              <w:t xml:space="preserve"> </w:t>
            </w:r>
            <w:proofErr w:type="spellStart"/>
            <w:r w:rsidRPr="00E72EF6">
              <w:t>proceso</w:t>
            </w:r>
            <w:proofErr w:type="spellEnd"/>
            <w:r w:rsidRPr="00E72EF6">
              <w:t xml:space="preserve"> </w:t>
            </w:r>
            <w:proofErr w:type="spellStart"/>
            <w:r w:rsidRPr="00E72EF6">
              <w:t>vykdymo</w:t>
            </w:r>
            <w:proofErr w:type="spellEnd"/>
            <w:r w:rsidRPr="00E72EF6">
              <w:t xml:space="preserve"> </w:t>
            </w:r>
            <w:proofErr w:type="spellStart"/>
            <w:r w:rsidRPr="00E72EF6">
              <w:t>šie</w:t>
            </w:r>
            <w:proofErr w:type="spellEnd"/>
            <w:r w:rsidRPr="00E72EF6">
              <w:t xml:space="preserve"> </w:t>
            </w:r>
            <w:proofErr w:type="spellStart"/>
            <w:r w:rsidRPr="00E72EF6">
              <w:t>naudotojo</w:t>
            </w:r>
            <w:proofErr w:type="spellEnd"/>
            <w:r w:rsidRPr="00E72EF6">
              <w:t xml:space="preserve"> </w:t>
            </w:r>
            <w:proofErr w:type="spellStart"/>
            <w:r w:rsidRPr="00E72EF6">
              <w:t>veiksmai</w:t>
            </w:r>
            <w:proofErr w:type="spellEnd"/>
            <w:r w:rsidRPr="00E72EF6">
              <w:t xml:space="preserve"> </w:t>
            </w:r>
            <w:proofErr w:type="spellStart"/>
            <w:r w:rsidRPr="00E72EF6">
              <w:t>neturi</w:t>
            </w:r>
            <w:proofErr w:type="spellEnd"/>
            <w:r w:rsidRPr="00E72EF6">
              <w:t xml:space="preserve"> </w:t>
            </w:r>
            <w:proofErr w:type="spellStart"/>
            <w:r w:rsidRPr="00E72EF6">
              <w:t>nutraukti</w:t>
            </w:r>
            <w:proofErr w:type="spellEnd"/>
            <w:r w:rsidRPr="00E72EF6">
              <w:t>.</w:t>
            </w:r>
          </w:p>
        </w:tc>
      </w:tr>
      <w:tr w:rsidR="003012B5" w:rsidRPr="00E72EF6" w14:paraId="346A5C8B" w14:textId="77777777" w:rsidTr="008F6943">
        <w:tc>
          <w:tcPr>
            <w:tcW w:w="1134" w:type="dxa"/>
          </w:tcPr>
          <w:p w14:paraId="3C65D910" w14:textId="77777777" w:rsidR="003012B5" w:rsidRPr="00E72EF6" w:rsidRDefault="003012B5" w:rsidP="008F6943">
            <w:pPr>
              <w:tabs>
                <w:tab w:val="left" w:pos="885"/>
              </w:tabs>
              <w:spacing w:before="120"/>
              <w:jc w:val="both"/>
            </w:pPr>
            <w:r w:rsidRPr="00E72EF6">
              <w:lastRenderedPageBreak/>
              <w:t>3.6.4</w:t>
            </w:r>
          </w:p>
        </w:tc>
        <w:tc>
          <w:tcPr>
            <w:tcW w:w="8216" w:type="dxa"/>
          </w:tcPr>
          <w:p w14:paraId="2A4501FF" w14:textId="7B9A7562" w:rsidR="003012B5" w:rsidRPr="00E72EF6" w:rsidRDefault="003012B5" w:rsidP="008F6943">
            <w:pPr>
              <w:tabs>
                <w:tab w:val="left" w:pos="885"/>
              </w:tabs>
              <w:spacing w:before="120"/>
              <w:jc w:val="both"/>
            </w:pPr>
            <w:proofErr w:type="spellStart"/>
            <w:r w:rsidRPr="00E72EF6">
              <w:t>Duomenų</w:t>
            </w:r>
            <w:proofErr w:type="spellEnd"/>
            <w:r w:rsidRPr="00E72EF6">
              <w:t xml:space="preserve"> </w:t>
            </w:r>
            <w:proofErr w:type="spellStart"/>
            <w:r w:rsidRPr="00E72EF6">
              <w:t>kopijavimo</w:t>
            </w:r>
            <w:proofErr w:type="spellEnd"/>
            <w:r w:rsidRPr="00E72EF6">
              <w:t xml:space="preserve"> </w:t>
            </w:r>
            <w:proofErr w:type="spellStart"/>
            <w:r w:rsidRPr="00E72EF6">
              <w:t>ir</w:t>
            </w:r>
            <w:proofErr w:type="spellEnd"/>
            <w:r w:rsidRPr="00E72EF6">
              <w:t xml:space="preserve"> </w:t>
            </w:r>
            <w:proofErr w:type="spellStart"/>
            <w:r w:rsidRPr="00E72EF6">
              <w:t>archyvavimo</w:t>
            </w:r>
            <w:proofErr w:type="spellEnd"/>
            <w:r w:rsidRPr="00E72EF6">
              <w:t xml:space="preserve"> </w:t>
            </w:r>
            <w:proofErr w:type="spellStart"/>
            <w:r w:rsidRPr="00E72EF6">
              <w:t>procedūrų</w:t>
            </w:r>
            <w:proofErr w:type="spellEnd"/>
            <w:r w:rsidRPr="00E72EF6">
              <w:t xml:space="preserve"> </w:t>
            </w:r>
            <w:proofErr w:type="spellStart"/>
            <w:r w:rsidRPr="00E72EF6">
              <w:t>metu</w:t>
            </w:r>
            <w:proofErr w:type="spellEnd"/>
            <w:r w:rsidRPr="00E72EF6">
              <w:t xml:space="preserve"> </w:t>
            </w:r>
            <w:proofErr w:type="spellStart"/>
            <w:r w:rsidRPr="00E72EF6">
              <w:t>neturi</w:t>
            </w:r>
            <w:proofErr w:type="spellEnd"/>
            <w:r w:rsidRPr="00E72EF6">
              <w:t xml:space="preserve"> </w:t>
            </w:r>
            <w:proofErr w:type="spellStart"/>
            <w:r w:rsidRPr="00E72EF6">
              <w:t>nukentėti</w:t>
            </w:r>
            <w:proofErr w:type="spellEnd"/>
            <w:r w:rsidRPr="00E72EF6">
              <w:t xml:space="preserve"> </w:t>
            </w:r>
            <w:proofErr w:type="spellStart"/>
            <w:r w:rsidRPr="00E72EF6">
              <w:t>bendra</w:t>
            </w:r>
            <w:proofErr w:type="spellEnd"/>
            <w:r w:rsidRPr="00E72EF6">
              <w:t xml:space="preserve"> </w:t>
            </w:r>
            <w:proofErr w:type="spellStart"/>
            <w:r w:rsidR="00FB1408">
              <w:t>S</w:t>
            </w:r>
            <w:r w:rsidRPr="00E72EF6">
              <w:t>istemos</w:t>
            </w:r>
            <w:proofErr w:type="spellEnd"/>
            <w:r w:rsidRPr="00E72EF6">
              <w:t xml:space="preserve"> </w:t>
            </w:r>
            <w:proofErr w:type="spellStart"/>
            <w:r w:rsidRPr="00E72EF6">
              <w:t>greitaveika</w:t>
            </w:r>
            <w:proofErr w:type="spellEnd"/>
            <w:r w:rsidRPr="00E72EF6">
              <w:t>.</w:t>
            </w:r>
          </w:p>
        </w:tc>
      </w:tr>
    </w:tbl>
    <w:p w14:paraId="2D06BFD7" w14:textId="77777777" w:rsidR="007963DB" w:rsidRDefault="007963DB" w:rsidP="003012B5">
      <w:pPr>
        <w:tabs>
          <w:tab w:val="left" w:pos="885"/>
        </w:tabs>
        <w:spacing w:before="120"/>
        <w:ind w:left="360"/>
        <w:jc w:val="both"/>
      </w:pPr>
    </w:p>
    <w:p w14:paraId="6F6D1038" w14:textId="3DBEA27E" w:rsidR="003012B5" w:rsidRPr="00E72EF6" w:rsidRDefault="003012B5" w:rsidP="003012B5">
      <w:pPr>
        <w:tabs>
          <w:tab w:val="left" w:pos="885"/>
        </w:tabs>
        <w:spacing w:before="120"/>
        <w:ind w:left="360"/>
        <w:jc w:val="both"/>
      </w:pPr>
      <w:r w:rsidRPr="00E72EF6">
        <w:t xml:space="preserve">3.7. </w:t>
      </w:r>
      <w:r w:rsidR="006C7E04" w:rsidRPr="00222C87">
        <w:t>Prižiūrint ir modifikuojant</w:t>
      </w:r>
      <w:r w:rsidR="006C7E04">
        <w:t xml:space="preserve"> KVS</w:t>
      </w:r>
      <w:r w:rsidR="006C7E04" w:rsidRPr="00D8757F">
        <w:t xml:space="preserve"> turi išlaikyti atitiktį šiems kokybės reikalavimams</w:t>
      </w:r>
      <w:r w:rsidR="008E051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7927"/>
      </w:tblGrid>
      <w:tr w:rsidR="003012B5" w:rsidRPr="00E72EF6" w14:paraId="3F8883C7" w14:textId="77777777" w:rsidTr="00FB1408">
        <w:tc>
          <w:tcPr>
            <w:tcW w:w="1036" w:type="dxa"/>
            <w:shd w:val="clear" w:color="auto" w:fill="auto"/>
          </w:tcPr>
          <w:p w14:paraId="4614185F" w14:textId="77777777" w:rsidR="003012B5" w:rsidRPr="00E72EF6" w:rsidRDefault="003012B5" w:rsidP="008F6943">
            <w:pPr>
              <w:tabs>
                <w:tab w:val="left" w:pos="885"/>
              </w:tabs>
              <w:spacing w:before="120"/>
              <w:jc w:val="both"/>
            </w:pPr>
            <w:r w:rsidRPr="00E72EF6">
              <w:t>3.7.1</w:t>
            </w:r>
          </w:p>
        </w:tc>
        <w:tc>
          <w:tcPr>
            <w:tcW w:w="7927" w:type="dxa"/>
            <w:shd w:val="clear" w:color="auto" w:fill="auto"/>
          </w:tcPr>
          <w:p w14:paraId="0BF7E13C" w14:textId="475F0360" w:rsidR="003012B5" w:rsidRPr="00E72EF6" w:rsidRDefault="003012B5" w:rsidP="008F6943">
            <w:pPr>
              <w:tabs>
                <w:tab w:val="left" w:pos="885"/>
              </w:tabs>
              <w:spacing w:before="120"/>
              <w:jc w:val="both"/>
            </w:pPr>
            <w:r w:rsidRPr="00E72EF6">
              <w:t xml:space="preserve">KVS turi funkcionuoti taip, kad galima būtų vykdyti visas reikalavimuose aprašytas funkcijas. Visi </w:t>
            </w:r>
            <w:r w:rsidR="00FB1408">
              <w:t>S</w:t>
            </w:r>
            <w:r w:rsidRPr="00E72EF6">
              <w:t>istemos komponentai turi patikimai ir stabiliai veikti.</w:t>
            </w:r>
          </w:p>
        </w:tc>
      </w:tr>
      <w:tr w:rsidR="003012B5" w:rsidRPr="00E72EF6" w14:paraId="48601969" w14:textId="77777777" w:rsidTr="00FB1408">
        <w:tc>
          <w:tcPr>
            <w:tcW w:w="1036" w:type="dxa"/>
            <w:shd w:val="clear" w:color="auto" w:fill="auto"/>
          </w:tcPr>
          <w:p w14:paraId="4D25F2BF" w14:textId="6D7A25FB" w:rsidR="003012B5" w:rsidRPr="00E72EF6" w:rsidRDefault="003012B5" w:rsidP="008F6943">
            <w:pPr>
              <w:tabs>
                <w:tab w:val="left" w:pos="885"/>
              </w:tabs>
              <w:spacing w:before="120"/>
              <w:jc w:val="both"/>
            </w:pPr>
            <w:r w:rsidRPr="00E72EF6">
              <w:t>3.7.</w:t>
            </w:r>
            <w:r w:rsidR="00FB1408">
              <w:t>2</w:t>
            </w:r>
          </w:p>
        </w:tc>
        <w:tc>
          <w:tcPr>
            <w:tcW w:w="7927" w:type="dxa"/>
            <w:shd w:val="clear" w:color="auto" w:fill="auto"/>
          </w:tcPr>
          <w:p w14:paraId="43DE75F5" w14:textId="77777777" w:rsidR="003012B5" w:rsidRPr="00E72EF6" w:rsidRDefault="003012B5" w:rsidP="008F6943">
            <w:pPr>
              <w:tabs>
                <w:tab w:val="left" w:pos="885"/>
              </w:tabs>
              <w:spacing w:before="120"/>
              <w:jc w:val="both"/>
            </w:pPr>
            <w:r w:rsidRPr="00E72EF6">
              <w:t>Techninės ir (arba) programinės įrangos modifikavimas, tobulinimas ir klaidų taisymas neturi turėti įtakos anksčiau įvestų duomenų vientisumui.</w:t>
            </w:r>
          </w:p>
        </w:tc>
      </w:tr>
      <w:tr w:rsidR="003012B5" w:rsidRPr="00E72EF6" w14:paraId="7021F94C" w14:textId="77777777" w:rsidTr="00FB1408">
        <w:tc>
          <w:tcPr>
            <w:tcW w:w="1036" w:type="dxa"/>
            <w:shd w:val="clear" w:color="auto" w:fill="auto"/>
          </w:tcPr>
          <w:p w14:paraId="29BBB015" w14:textId="3D975731" w:rsidR="003012B5" w:rsidRPr="00E72EF6" w:rsidRDefault="003012B5" w:rsidP="008F6943">
            <w:pPr>
              <w:tabs>
                <w:tab w:val="left" w:pos="885"/>
              </w:tabs>
              <w:spacing w:before="120"/>
              <w:jc w:val="both"/>
            </w:pPr>
            <w:r w:rsidRPr="00E72EF6">
              <w:t>3.7.</w:t>
            </w:r>
            <w:r w:rsidR="00FB1408">
              <w:t>3</w:t>
            </w:r>
          </w:p>
        </w:tc>
        <w:tc>
          <w:tcPr>
            <w:tcW w:w="7927" w:type="dxa"/>
            <w:shd w:val="clear" w:color="auto" w:fill="auto"/>
          </w:tcPr>
          <w:p w14:paraId="205ECE6D" w14:textId="77777777" w:rsidR="003012B5" w:rsidRPr="00E72EF6" w:rsidRDefault="003012B5" w:rsidP="008F6943">
            <w:pPr>
              <w:tabs>
                <w:tab w:val="left" w:pos="885"/>
              </w:tabs>
              <w:spacing w:before="120"/>
              <w:jc w:val="both"/>
            </w:pPr>
            <w:r w:rsidRPr="00E72EF6">
              <w:t xml:space="preserve">Sistemoje turi patikimai veikti stebėsenos, </w:t>
            </w:r>
            <w:proofErr w:type="spellStart"/>
            <w:r w:rsidRPr="00E72EF6">
              <w:t>žurnalizavimo</w:t>
            </w:r>
            <w:proofErr w:type="spellEnd"/>
            <w:r w:rsidRPr="00E72EF6">
              <w:t>, problemų prevencijos ir identifikavimo priemonės. Sistemos administratoriai turi gauti automatinius pranešimus apie IS sutrikimus.</w:t>
            </w:r>
          </w:p>
        </w:tc>
      </w:tr>
      <w:tr w:rsidR="003012B5" w:rsidRPr="00E72EF6" w14:paraId="401C15F1" w14:textId="77777777" w:rsidTr="00FB1408">
        <w:tc>
          <w:tcPr>
            <w:tcW w:w="1036" w:type="dxa"/>
            <w:shd w:val="clear" w:color="auto" w:fill="auto"/>
          </w:tcPr>
          <w:p w14:paraId="6265C04F" w14:textId="7014C0A8" w:rsidR="003012B5" w:rsidRPr="00E72EF6" w:rsidRDefault="003012B5" w:rsidP="008F6943">
            <w:pPr>
              <w:tabs>
                <w:tab w:val="left" w:pos="885"/>
              </w:tabs>
              <w:spacing w:before="120"/>
              <w:jc w:val="both"/>
            </w:pPr>
            <w:r w:rsidRPr="00E72EF6">
              <w:t>3.7.</w:t>
            </w:r>
            <w:r w:rsidR="00FB1408">
              <w:t>4</w:t>
            </w:r>
          </w:p>
        </w:tc>
        <w:tc>
          <w:tcPr>
            <w:tcW w:w="7927" w:type="dxa"/>
            <w:shd w:val="clear" w:color="auto" w:fill="auto"/>
          </w:tcPr>
          <w:p w14:paraId="748F7F85" w14:textId="77777777" w:rsidR="003012B5" w:rsidRPr="00E72EF6" w:rsidRDefault="003012B5" w:rsidP="008F6943">
            <w:pPr>
              <w:tabs>
                <w:tab w:val="left" w:pos="885"/>
              </w:tabs>
              <w:spacing w:before="120"/>
              <w:jc w:val="both"/>
            </w:pPr>
            <w:r w:rsidRPr="00E72EF6">
              <w:t>Sistema turi taupiai naudoti fizinius resursus (disko, atminties, tinklo pralaidumo).</w:t>
            </w:r>
          </w:p>
        </w:tc>
      </w:tr>
      <w:tr w:rsidR="003012B5" w:rsidRPr="00E72EF6" w14:paraId="44BEC73A" w14:textId="77777777" w:rsidTr="00FB1408">
        <w:tc>
          <w:tcPr>
            <w:tcW w:w="1036" w:type="dxa"/>
            <w:shd w:val="clear" w:color="auto" w:fill="auto"/>
          </w:tcPr>
          <w:p w14:paraId="10828583" w14:textId="74F09165" w:rsidR="003012B5" w:rsidRPr="00E72EF6" w:rsidRDefault="003012B5" w:rsidP="008F6943">
            <w:pPr>
              <w:tabs>
                <w:tab w:val="left" w:pos="885"/>
              </w:tabs>
              <w:spacing w:before="120"/>
              <w:jc w:val="both"/>
            </w:pPr>
            <w:r w:rsidRPr="00E72EF6">
              <w:t>3.7.</w:t>
            </w:r>
            <w:r w:rsidR="00FB1408">
              <w:t>5</w:t>
            </w:r>
          </w:p>
        </w:tc>
        <w:tc>
          <w:tcPr>
            <w:tcW w:w="7927" w:type="dxa"/>
            <w:shd w:val="clear" w:color="auto" w:fill="auto"/>
          </w:tcPr>
          <w:p w14:paraId="7A48A696" w14:textId="4EBD36D7" w:rsidR="003012B5" w:rsidRPr="00E72EF6" w:rsidRDefault="003012B5" w:rsidP="008F6943">
            <w:pPr>
              <w:tabs>
                <w:tab w:val="left" w:pos="885"/>
              </w:tabs>
              <w:spacing w:before="120"/>
              <w:jc w:val="both"/>
            </w:pPr>
            <w:r w:rsidRPr="00E72EF6">
              <w:t xml:space="preserve">Paslaugų Tiekėjas turi suteikti 12 (dvylika) mėnesių kokybės garantiją atliktiems programinės įrangos pataisymams, naujoms funkcijoms ir modifikacijoms. Kokybės garantijos terminas prasideda nuo </w:t>
            </w:r>
            <w:r w:rsidR="008E0519">
              <w:t>Sistemos modifikacijų</w:t>
            </w:r>
            <w:r w:rsidRPr="00E72EF6">
              <w:t xml:space="preserve"> perdavimo-priėmimo akto pasirašymo dienos. Garantijos laikotarpiu Tiekėjas turi užtikrinti kad programinė įranga veiks pagal Tiekėjo ir VDI </w:t>
            </w:r>
            <w:r w:rsidR="008E0519">
              <w:t>patvirtintas</w:t>
            </w:r>
            <w:r w:rsidRPr="00E72EF6">
              <w:t xml:space="preserve"> technines specifikacijas. </w:t>
            </w:r>
          </w:p>
          <w:p w14:paraId="3B156288" w14:textId="39134E19" w:rsidR="003012B5" w:rsidRPr="00E72EF6" w:rsidRDefault="003012B5" w:rsidP="008F6943">
            <w:pPr>
              <w:tabs>
                <w:tab w:val="left" w:pos="885"/>
              </w:tabs>
              <w:spacing w:before="120"/>
              <w:jc w:val="both"/>
            </w:pPr>
            <w:r w:rsidRPr="00E72EF6">
              <w:t>Jei garantinio laikotarpio metu programinė įranga veikia ne pagal Tiekėjo ir</w:t>
            </w:r>
            <w:r w:rsidR="00FB1408">
              <w:t xml:space="preserve"> </w:t>
            </w:r>
            <w:r w:rsidRPr="00E72EF6">
              <w:t xml:space="preserve">VDI </w:t>
            </w:r>
            <w:r w:rsidR="00FB1408">
              <w:t>pasirašytas</w:t>
            </w:r>
            <w:r w:rsidRPr="00E72EF6">
              <w:t xml:space="preserve"> technines specifikacijas ir tokie sutrikimai atsiranda dėl Tiekėjo kaltės (t. y. Tiekėjo atliktų programinės įrangos pataisymų, sukurtų naujų funkcijų ir modifikacijų trūkumų ir neatitikties techninėms specifikacijoms), tokiu atveju Teikėjas privalo: </w:t>
            </w:r>
          </w:p>
          <w:p w14:paraId="3E71D339" w14:textId="77777777" w:rsidR="003012B5" w:rsidRPr="00E72EF6" w:rsidRDefault="003012B5" w:rsidP="008F6943">
            <w:pPr>
              <w:tabs>
                <w:tab w:val="left" w:pos="885"/>
              </w:tabs>
              <w:spacing w:before="120"/>
              <w:jc w:val="both"/>
            </w:pPr>
            <w:r w:rsidRPr="00E72EF6">
              <w:t>•</w:t>
            </w:r>
            <w:r w:rsidRPr="00E72EF6">
              <w:tab/>
              <w:t>Atlikti sukurtos programinės įrangos klaidų/</w:t>
            </w:r>
            <w:proofErr w:type="spellStart"/>
            <w:r w:rsidRPr="00E72EF6">
              <w:t>trikių</w:t>
            </w:r>
            <w:proofErr w:type="spellEnd"/>
            <w:r w:rsidRPr="00E72EF6">
              <w:t xml:space="preserve"> ar netikslumų taisymą ir atliktų pakeitimų testavimą;</w:t>
            </w:r>
          </w:p>
          <w:p w14:paraId="2FC1070D" w14:textId="7DE9E14F" w:rsidR="003012B5" w:rsidRPr="00E72EF6" w:rsidRDefault="003012B5" w:rsidP="008F6943">
            <w:pPr>
              <w:tabs>
                <w:tab w:val="left" w:pos="885"/>
              </w:tabs>
              <w:spacing w:before="120"/>
              <w:jc w:val="both"/>
            </w:pPr>
            <w:r w:rsidRPr="00E72EF6">
              <w:t>•</w:t>
            </w:r>
            <w:r w:rsidRPr="00E72EF6">
              <w:tab/>
              <w:t xml:space="preserve">Sukurtos programinės įrangos darbingumo atstatymą, pvz., įvykus duomenų bazės ar atskirų jos komponentų darbų sutrikimams, kai tai įvyksta dėl Tiekėjo pateiktų pakeitimų atnaujinimų ar kitų </w:t>
            </w:r>
            <w:r w:rsidR="00FB1408">
              <w:t>Tie</w:t>
            </w:r>
            <w:r w:rsidRPr="00E72EF6">
              <w:t xml:space="preserve">kėjo veiksmų; </w:t>
            </w:r>
          </w:p>
          <w:p w14:paraId="1B38534B" w14:textId="77777777" w:rsidR="003012B5" w:rsidRPr="00E72EF6" w:rsidRDefault="003012B5" w:rsidP="008F6943">
            <w:pPr>
              <w:tabs>
                <w:tab w:val="left" w:pos="885"/>
              </w:tabs>
              <w:spacing w:before="120"/>
              <w:jc w:val="both"/>
            </w:pPr>
            <w:r w:rsidRPr="00E72EF6">
              <w:t>•</w:t>
            </w:r>
            <w:r w:rsidRPr="00E72EF6">
              <w:tab/>
              <w:t xml:space="preserve">Išgadintų (sugadintų) duomenų atstatymą, kai gedimo priežastis yra Tiekėjo pateiktos programinės įrangos netinkamas veikimas; </w:t>
            </w:r>
          </w:p>
          <w:p w14:paraId="5AE0285B" w14:textId="77777777" w:rsidR="003012B5" w:rsidRPr="00E72EF6" w:rsidRDefault="003012B5" w:rsidP="008F6943">
            <w:pPr>
              <w:tabs>
                <w:tab w:val="left" w:pos="885"/>
              </w:tabs>
              <w:spacing w:before="120"/>
              <w:jc w:val="both"/>
            </w:pPr>
            <w:r w:rsidRPr="00E72EF6">
              <w:t>•</w:t>
            </w:r>
            <w:r w:rsidRPr="00E72EF6">
              <w:tab/>
              <w:t xml:space="preserve">Techninės dokumentacijos tikslinimą pagal atliktus programinės įrangos pakeitimus; </w:t>
            </w:r>
          </w:p>
          <w:p w14:paraId="6479092B" w14:textId="77777777" w:rsidR="003012B5" w:rsidRPr="00E72EF6" w:rsidRDefault="003012B5" w:rsidP="008F6943">
            <w:pPr>
              <w:tabs>
                <w:tab w:val="left" w:pos="885"/>
              </w:tabs>
              <w:spacing w:before="120"/>
              <w:jc w:val="both"/>
            </w:pPr>
            <w:r w:rsidRPr="00E72EF6">
              <w:t>•</w:t>
            </w:r>
            <w:r w:rsidRPr="00E72EF6">
              <w:tab/>
              <w:t>Naudotojo vadovo tikslinimą pagal atliktus taikomosios programinės įrangos pakeitimus suteikus garantines paslaugas.</w:t>
            </w:r>
          </w:p>
          <w:p w14:paraId="126195DC" w14:textId="77777777" w:rsidR="003012B5" w:rsidRPr="00E72EF6" w:rsidRDefault="003012B5" w:rsidP="008F6943">
            <w:pPr>
              <w:tabs>
                <w:tab w:val="left" w:pos="885"/>
              </w:tabs>
              <w:spacing w:before="120"/>
              <w:jc w:val="both"/>
            </w:pPr>
            <w:r w:rsidRPr="00E72EF6">
              <w:t>Kokybės garantijos objektas yra visi Paslaugos teikimo rezultato elementai.</w:t>
            </w:r>
          </w:p>
        </w:tc>
      </w:tr>
    </w:tbl>
    <w:p w14:paraId="65EDDFA6" w14:textId="77777777" w:rsidR="003012B5" w:rsidRPr="00E72EF6" w:rsidRDefault="003012B5" w:rsidP="003012B5">
      <w:pPr>
        <w:tabs>
          <w:tab w:val="left" w:pos="885"/>
        </w:tabs>
        <w:spacing w:before="120"/>
        <w:ind w:left="360"/>
        <w:jc w:val="both"/>
      </w:pPr>
      <w:r w:rsidRPr="00E72EF6">
        <w:t>3.8. Reikalavimai dokumentacijai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7927"/>
      </w:tblGrid>
      <w:tr w:rsidR="003012B5" w:rsidRPr="00E72EF6" w14:paraId="0ABC2B97" w14:textId="77777777" w:rsidTr="008F6943">
        <w:tc>
          <w:tcPr>
            <w:tcW w:w="1053" w:type="dxa"/>
            <w:shd w:val="clear" w:color="auto" w:fill="auto"/>
          </w:tcPr>
          <w:p w14:paraId="71A9CC80" w14:textId="77777777" w:rsidR="003012B5" w:rsidRPr="00E72EF6" w:rsidRDefault="003012B5" w:rsidP="008F6943">
            <w:pPr>
              <w:tabs>
                <w:tab w:val="left" w:pos="885"/>
              </w:tabs>
              <w:spacing w:before="120"/>
              <w:jc w:val="both"/>
            </w:pPr>
            <w:r w:rsidRPr="00E72EF6">
              <w:t>3.8.1</w:t>
            </w:r>
          </w:p>
        </w:tc>
        <w:tc>
          <w:tcPr>
            <w:tcW w:w="8216" w:type="dxa"/>
            <w:shd w:val="clear" w:color="auto" w:fill="auto"/>
          </w:tcPr>
          <w:p w14:paraId="1A174B9B" w14:textId="5B49CCFD" w:rsidR="003012B5" w:rsidRPr="00E72EF6" w:rsidRDefault="003012B5" w:rsidP="008F6943">
            <w:pPr>
              <w:tabs>
                <w:tab w:val="left" w:pos="885"/>
              </w:tabs>
              <w:spacing w:before="120"/>
              <w:jc w:val="both"/>
            </w:pPr>
            <w:r w:rsidRPr="00E72EF6">
              <w:t>Tiekėjas turi atnaujinti ir papildyti bei su Perkančiąja organizacija suderinti turim</w:t>
            </w:r>
            <w:r w:rsidR="00FB1408">
              <w:t>o</w:t>
            </w:r>
            <w:r w:rsidRPr="00E72EF6">
              <w:t xml:space="preserve"> ir </w:t>
            </w:r>
            <w:r w:rsidR="008E0519">
              <w:t>modifikuojamo</w:t>
            </w:r>
            <w:r w:rsidRPr="00E72EF6">
              <w:t xml:space="preserve"> KVS funkcionalumo naudotojų ir administratorių dokumentaciją.</w:t>
            </w:r>
          </w:p>
        </w:tc>
      </w:tr>
      <w:tr w:rsidR="003012B5" w:rsidRPr="00E72EF6" w14:paraId="5F04059B" w14:textId="77777777" w:rsidTr="008F6943">
        <w:tc>
          <w:tcPr>
            <w:tcW w:w="1053" w:type="dxa"/>
            <w:shd w:val="clear" w:color="auto" w:fill="auto"/>
          </w:tcPr>
          <w:p w14:paraId="6FE0EEC2" w14:textId="77777777" w:rsidR="003012B5" w:rsidRPr="00E72EF6" w:rsidRDefault="003012B5" w:rsidP="008F6943">
            <w:pPr>
              <w:tabs>
                <w:tab w:val="left" w:pos="885"/>
              </w:tabs>
              <w:spacing w:before="120"/>
              <w:jc w:val="both"/>
            </w:pPr>
            <w:r w:rsidRPr="00E72EF6">
              <w:t>3.8.2</w:t>
            </w:r>
          </w:p>
        </w:tc>
        <w:tc>
          <w:tcPr>
            <w:tcW w:w="8216" w:type="dxa"/>
            <w:shd w:val="clear" w:color="auto" w:fill="auto"/>
          </w:tcPr>
          <w:p w14:paraId="23347D71" w14:textId="19A6D292" w:rsidR="003012B5" w:rsidRPr="00E72EF6" w:rsidRDefault="003012B5" w:rsidP="008F6943">
            <w:pPr>
              <w:tabs>
                <w:tab w:val="left" w:pos="885"/>
              </w:tabs>
              <w:spacing w:before="120"/>
              <w:jc w:val="both"/>
            </w:pPr>
            <w:r w:rsidRPr="00E72EF6">
              <w:t xml:space="preserve">Tiekėjas turi parengti, atnaujinti ir su Perkančiąja organizacija suderinti šią </w:t>
            </w:r>
            <w:r w:rsidR="008E0519">
              <w:t>modifikuojamo</w:t>
            </w:r>
            <w:r w:rsidRPr="00E72EF6">
              <w:t xml:space="preserve"> KVS funkcionalumo techninę dokumentaciją:</w:t>
            </w:r>
          </w:p>
          <w:p w14:paraId="2FBD205C" w14:textId="77777777" w:rsidR="003012B5" w:rsidRPr="00E72EF6" w:rsidRDefault="003012B5" w:rsidP="008F6943">
            <w:pPr>
              <w:tabs>
                <w:tab w:val="left" w:pos="885"/>
              </w:tabs>
              <w:ind w:left="360"/>
              <w:jc w:val="both"/>
            </w:pPr>
            <w:r w:rsidRPr="00E72EF6">
              <w:lastRenderedPageBreak/>
              <w:t>•</w:t>
            </w:r>
            <w:r w:rsidRPr="00E72EF6">
              <w:tab/>
              <w:t>KVS analizės ir projektavimo dokumentacija (techninės įrangos specifikacija, analizės bei projektavimo dokumentai, kitos specifikacijos, detalieji planai ir kt.);</w:t>
            </w:r>
          </w:p>
          <w:p w14:paraId="058F27C4" w14:textId="459B7FC6" w:rsidR="003012B5" w:rsidRPr="00E72EF6" w:rsidRDefault="003012B5" w:rsidP="008F6943">
            <w:pPr>
              <w:tabs>
                <w:tab w:val="left" w:pos="885"/>
              </w:tabs>
              <w:ind w:left="360"/>
              <w:jc w:val="both"/>
            </w:pPr>
            <w:r w:rsidRPr="00E72EF6">
              <w:t>•</w:t>
            </w:r>
            <w:r w:rsidRPr="00E72EF6">
              <w:tab/>
              <w:t>KVS architektūros dokumentacija (</w:t>
            </w:r>
            <w:r w:rsidR="00FB1408">
              <w:t>S</w:t>
            </w:r>
            <w:r w:rsidRPr="00E72EF6">
              <w:t>istemos platformos, duomenų bazių, modulių ir kitų komponentų aprašymai ir tarpusavio išdėstymo schemos);</w:t>
            </w:r>
          </w:p>
          <w:p w14:paraId="5FF54279" w14:textId="7B741EEB" w:rsidR="003012B5" w:rsidRPr="00E72EF6" w:rsidRDefault="003012B5" w:rsidP="008F6943">
            <w:pPr>
              <w:tabs>
                <w:tab w:val="left" w:pos="885"/>
              </w:tabs>
              <w:ind w:left="360"/>
              <w:jc w:val="both"/>
            </w:pPr>
            <w:r w:rsidRPr="00E72EF6">
              <w:t>•</w:t>
            </w:r>
            <w:r w:rsidRPr="00E72EF6">
              <w:tab/>
              <w:t>KVS integracijų dokumentacija (</w:t>
            </w:r>
            <w:r w:rsidR="00FB1408">
              <w:t>S</w:t>
            </w:r>
            <w:r w:rsidRPr="00E72EF6">
              <w:t>istemos integracijų, jų struktūrų, mainų sąsajų ir kitų integracinių elementų aprašymai ir tarpusavio išdėstymo schemos).</w:t>
            </w:r>
          </w:p>
        </w:tc>
      </w:tr>
      <w:tr w:rsidR="003012B5" w:rsidRPr="00E72EF6" w14:paraId="2852835F" w14:textId="77777777" w:rsidTr="008F6943">
        <w:tc>
          <w:tcPr>
            <w:tcW w:w="1053" w:type="dxa"/>
            <w:shd w:val="clear" w:color="auto" w:fill="auto"/>
          </w:tcPr>
          <w:p w14:paraId="3857E97F" w14:textId="77777777" w:rsidR="003012B5" w:rsidRPr="00E72EF6" w:rsidRDefault="003012B5" w:rsidP="008F6943">
            <w:pPr>
              <w:tabs>
                <w:tab w:val="left" w:pos="885"/>
              </w:tabs>
              <w:spacing w:before="120"/>
              <w:jc w:val="both"/>
            </w:pPr>
            <w:r w:rsidRPr="00E72EF6">
              <w:lastRenderedPageBreak/>
              <w:t>3.8.3</w:t>
            </w:r>
          </w:p>
        </w:tc>
        <w:tc>
          <w:tcPr>
            <w:tcW w:w="8216" w:type="dxa"/>
            <w:shd w:val="clear" w:color="auto" w:fill="auto"/>
          </w:tcPr>
          <w:p w14:paraId="1FA56CFA" w14:textId="77777777" w:rsidR="003012B5" w:rsidRPr="00E72EF6" w:rsidRDefault="003012B5" w:rsidP="008F6943">
            <w:pPr>
              <w:tabs>
                <w:tab w:val="left" w:pos="885"/>
              </w:tabs>
              <w:spacing w:before="120"/>
              <w:jc w:val="both"/>
            </w:pPr>
            <w:r w:rsidRPr="00E72EF6">
              <w:t>Visa dokumentacija turi būti parengta valstybine lietuvių kalba.</w:t>
            </w:r>
          </w:p>
        </w:tc>
      </w:tr>
      <w:tr w:rsidR="003012B5" w:rsidRPr="00E72EF6" w14:paraId="600229C2" w14:textId="77777777" w:rsidTr="008F6943">
        <w:tc>
          <w:tcPr>
            <w:tcW w:w="1053" w:type="dxa"/>
            <w:shd w:val="clear" w:color="auto" w:fill="auto"/>
          </w:tcPr>
          <w:p w14:paraId="0086911B" w14:textId="77777777" w:rsidR="003012B5" w:rsidRPr="00E72EF6" w:rsidRDefault="003012B5" w:rsidP="008F6943">
            <w:pPr>
              <w:tabs>
                <w:tab w:val="left" w:pos="885"/>
              </w:tabs>
              <w:spacing w:before="120"/>
              <w:jc w:val="both"/>
            </w:pPr>
            <w:r w:rsidRPr="00E72EF6">
              <w:t>3.8.4</w:t>
            </w:r>
          </w:p>
        </w:tc>
        <w:tc>
          <w:tcPr>
            <w:tcW w:w="8216" w:type="dxa"/>
            <w:shd w:val="clear" w:color="auto" w:fill="auto"/>
          </w:tcPr>
          <w:p w14:paraId="4579781F" w14:textId="77777777" w:rsidR="003012B5" w:rsidRPr="00E72EF6" w:rsidRDefault="003012B5" w:rsidP="008F6943">
            <w:pPr>
              <w:tabs>
                <w:tab w:val="left" w:pos="885"/>
              </w:tabs>
              <w:spacing w:before="120"/>
              <w:jc w:val="both"/>
            </w:pPr>
            <w:r w:rsidRPr="00E72EF6">
              <w:t>Visa dokumentacija turi būti pateikta elektroniniu formatu (MS Office Word arba lygiaverčiame formate).</w:t>
            </w:r>
          </w:p>
        </w:tc>
      </w:tr>
    </w:tbl>
    <w:p w14:paraId="4E08DD61" w14:textId="77777777" w:rsidR="003012B5" w:rsidRPr="00E72EF6" w:rsidRDefault="003012B5" w:rsidP="003012B5">
      <w:pPr>
        <w:tabs>
          <w:tab w:val="left" w:pos="885"/>
        </w:tabs>
        <w:spacing w:before="120"/>
        <w:ind w:left="360"/>
        <w:jc w:val="both"/>
      </w:pPr>
      <w:r w:rsidRPr="00E72EF6">
        <w:t>3.9. Reikalavimai testavimui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7910"/>
      </w:tblGrid>
      <w:tr w:rsidR="003012B5" w:rsidRPr="00E72EF6" w14:paraId="24A20AD4" w14:textId="77777777" w:rsidTr="00CA4375">
        <w:tc>
          <w:tcPr>
            <w:tcW w:w="1053" w:type="dxa"/>
            <w:shd w:val="clear" w:color="auto" w:fill="auto"/>
          </w:tcPr>
          <w:p w14:paraId="4521AD47" w14:textId="77777777" w:rsidR="003012B5" w:rsidRPr="00E72EF6" w:rsidRDefault="003012B5" w:rsidP="008F6943">
            <w:pPr>
              <w:tabs>
                <w:tab w:val="left" w:pos="885"/>
              </w:tabs>
              <w:spacing w:before="120"/>
              <w:jc w:val="both"/>
            </w:pPr>
            <w:r w:rsidRPr="00E72EF6">
              <w:t>3.9.1</w:t>
            </w:r>
          </w:p>
        </w:tc>
        <w:tc>
          <w:tcPr>
            <w:tcW w:w="7910" w:type="dxa"/>
            <w:shd w:val="clear" w:color="auto" w:fill="auto"/>
          </w:tcPr>
          <w:p w14:paraId="38014ADE" w14:textId="77777777" w:rsidR="003012B5" w:rsidRPr="00E72EF6" w:rsidRDefault="003012B5" w:rsidP="008F6943">
            <w:pPr>
              <w:tabs>
                <w:tab w:val="left" w:pos="885"/>
              </w:tabs>
              <w:spacing w:before="120"/>
              <w:jc w:val="both"/>
            </w:pPr>
            <w:r w:rsidRPr="00E72EF6">
              <w:t>Testavimo metu Tiekėjas privalo įsitikinti, kad įdiegtas naujas arba modifikuotas KVS  funkcionalumas netrikdo visos KVS darbo, netrikdo su šiuo funkcionalumu glaudžiai susijusių KVS komponentų veiklos.</w:t>
            </w:r>
          </w:p>
        </w:tc>
      </w:tr>
      <w:tr w:rsidR="003012B5" w:rsidRPr="00E72EF6" w14:paraId="27E3221A" w14:textId="77777777" w:rsidTr="00CA4375">
        <w:tc>
          <w:tcPr>
            <w:tcW w:w="1053" w:type="dxa"/>
            <w:shd w:val="clear" w:color="auto" w:fill="auto"/>
          </w:tcPr>
          <w:p w14:paraId="77863B3B" w14:textId="77777777" w:rsidR="003012B5" w:rsidRPr="00E72EF6" w:rsidRDefault="003012B5" w:rsidP="008F6943">
            <w:pPr>
              <w:tabs>
                <w:tab w:val="left" w:pos="885"/>
              </w:tabs>
              <w:spacing w:before="120"/>
              <w:jc w:val="both"/>
            </w:pPr>
            <w:r w:rsidRPr="00E72EF6">
              <w:t>3.9.2</w:t>
            </w:r>
          </w:p>
        </w:tc>
        <w:tc>
          <w:tcPr>
            <w:tcW w:w="7910" w:type="dxa"/>
            <w:shd w:val="clear" w:color="auto" w:fill="auto"/>
          </w:tcPr>
          <w:p w14:paraId="739B4CED" w14:textId="77777777" w:rsidR="003012B5" w:rsidRPr="00E72EF6" w:rsidRDefault="003012B5" w:rsidP="008F6943">
            <w:pPr>
              <w:tabs>
                <w:tab w:val="left" w:pos="885"/>
              </w:tabs>
              <w:spacing w:before="120"/>
              <w:jc w:val="both"/>
            </w:pPr>
            <w:r w:rsidRPr="00E72EF6">
              <w:t>Testavimo pabaigoje Tiekėjas privalo pateikti Perkančiajai organizacijai testavimo ataskaitą.</w:t>
            </w:r>
          </w:p>
        </w:tc>
      </w:tr>
    </w:tbl>
    <w:p w14:paraId="4F9FF89D" w14:textId="22500512" w:rsidR="003012B5" w:rsidRPr="00E72EF6" w:rsidRDefault="003012B5" w:rsidP="008E0519">
      <w:pPr>
        <w:pStyle w:val="Sraopastraipa"/>
        <w:numPr>
          <w:ilvl w:val="1"/>
          <w:numId w:val="48"/>
        </w:numPr>
        <w:tabs>
          <w:tab w:val="left" w:pos="885"/>
        </w:tabs>
        <w:spacing w:before="120"/>
        <w:ind w:left="851"/>
        <w:jc w:val="both"/>
      </w:pPr>
      <w:r w:rsidRPr="00E72EF6">
        <w:t xml:space="preserve"> Teikdamas garantinio aptarnavimo paslaugą, paslaugos Tiekėjas turės teikti šias paslaugas:</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221"/>
      </w:tblGrid>
      <w:tr w:rsidR="003012B5" w:rsidRPr="00E72EF6" w14:paraId="1D41299F" w14:textId="77777777" w:rsidTr="008F6943">
        <w:tc>
          <w:tcPr>
            <w:tcW w:w="992" w:type="dxa"/>
            <w:shd w:val="clear" w:color="auto" w:fill="auto"/>
          </w:tcPr>
          <w:p w14:paraId="47118F94" w14:textId="77777777" w:rsidR="003012B5" w:rsidRPr="008E0519" w:rsidRDefault="003012B5" w:rsidP="008F6943">
            <w:pPr>
              <w:tabs>
                <w:tab w:val="left" w:pos="885"/>
              </w:tabs>
              <w:spacing w:before="120"/>
              <w:jc w:val="both"/>
            </w:pPr>
            <w:r w:rsidRPr="008E0519">
              <w:t>3.10.1</w:t>
            </w:r>
          </w:p>
        </w:tc>
        <w:tc>
          <w:tcPr>
            <w:tcW w:w="8221" w:type="dxa"/>
            <w:shd w:val="clear" w:color="auto" w:fill="auto"/>
          </w:tcPr>
          <w:p w14:paraId="07BDF3DD" w14:textId="4C06D537" w:rsidR="003012B5" w:rsidRPr="00E72EF6" w:rsidRDefault="003012B5" w:rsidP="008F6943">
            <w:pPr>
              <w:tabs>
                <w:tab w:val="left" w:pos="1418"/>
              </w:tabs>
              <w:spacing w:before="120"/>
              <w:jc w:val="both"/>
            </w:pPr>
            <w:r w:rsidRPr="00E72EF6">
              <w:t xml:space="preserve">KVS priežiūros Paslaugų objektas yra pirkimo dokumentuose nurodyta Sistema bei nauja Paslaugų tiekėjo sukurta ar modifikuota programinė įranga, kuri yra neatsiejama Sistemos dalis. </w:t>
            </w:r>
          </w:p>
        </w:tc>
      </w:tr>
      <w:tr w:rsidR="003012B5" w:rsidRPr="00E72EF6" w14:paraId="3A39E37B" w14:textId="77777777" w:rsidTr="008F6943">
        <w:tc>
          <w:tcPr>
            <w:tcW w:w="992" w:type="dxa"/>
            <w:shd w:val="clear" w:color="auto" w:fill="auto"/>
          </w:tcPr>
          <w:p w14:paraId="67E68569" w14:textId="77777777" w:rsidR="003012B5" w:rsidRPr="008E0519" w:rsidRDefault="003012B5" w:rsidP="008F6943">
            <w:pPr>
              <w:tabs>
                <w:tab w:val="left" w:pos="885"/>
              </w:tabs>
              <w:spacing w:before="120"/>
              <w:jc w:val="both"/>
            </w:pPr>
            <w:r w:rsidRPr="008E0519">
              <w:t>3.10.2</w:t>
            </w:r>
          </w:p>
        </w:tc>
        <w:tc>
          <w:tcPr>
            <w:tcW w:w="8221" w:type="dxa"/>
            <w:shd w:val="clear" w:color="auto" w:fill="auto"/>
          </w:tcPr>
          <w:p w14:paraId="11990662" w14:textId="77777777" w:rsidR="003012B5" w:rsidRPr="00E72EF6" w:rsidRDefault="003012B5" w:rsidP="008F6943">
            <w:pPr>
              <w:tabs>
                <w:tab w:val="left" w:pos="1418"/>
              </w:tabs>
              <w:spacing w:before="120"/>
              <w:jc w:val="both"/>
            </w:pPr>
            <w:r w:rsidRPr="00E72EF6">
              <w:t>Sistemos priežiūros paslaugos apima:</w:t>
            </w:r>
          </w:p>
          <w:p w14:paraId="36968D08" w14:textId="77777777" w:rsidR="003012B5" w:rsidRPr="00E72EF6" w:rsidRDefault="003012B5" w:rsidP="008F6943">
            <w:pPr>
              <w:tabs>
                <w:tab w:val="left" w:pos="430"/>
              </w:tabs>
              <w:spacing w:before="120"/>
              <w:jc w:val="both"/>
            </w:pPr>
            <w:r w:rsidRPr="00E72EF6">
              <w:t>•</w:t>
            </w:r>
            <w:r w:rsidRPr="00E72EF6">
              <w:tab/>
              <w:t xml:space="preserve">Esamos programinės įrangos klaidų (incidentų) šalinimą; </w:t>
            </w:r>
          </w:p>
          <w:p w14:paraId="48AD44EC" w14:textId="77777777" w:rsidR="003012B5" w:rsidRPr="00E72EF6" w:rsidRDefault="003012B5" w:rsidP="008F6943">
            <w:pPr>
              <w:tabs>
                <w:tab w:val="left" w:pos="430"/>
              </w:tabs>
              <w:spacing w:before="120"/>
              <w:jc w:val="both"/>
            </w:pPr>
            <w:r w:rsidRPr="00E72EF6">
              <w:t>•</w:t>
            </w:r>
            <w:r w:rsidRPr="00E72EF6">
              <w:tab/>
              <w:t xml:space="preserve">Eksploatuojamos programinės įrangos darbingumo atstatymą, pavyzdžiui, įvykus duomenų bazės ar atskirų jos komponentų darbų sutrikimams; </w:t>
            </w:r>
          </w:p>
        </w:tc>
      </w:tr>
      <w:tr w:rsidR="003012B5" w:rsidRPr="00E72EF6" w14:paraId="2A45E9C5" w14:textId="77777777" w:rsidTr="008F6943">
        <w:tc>
          <w:tcPr>
            <w:tcW w:w="992" w:type="dxa"/>
            <w:shd w:val="clear" w:color="auto" w:fill="auto"/>
          </w:tcPr>
          <w:p w14:paraId="59D8C60A" w14:textId="77777777" w:rsidR="003012B5" w:rsidRPr="008E0519" w:rsidRDefault="003012B5" w:rsidP="008F6943">
            <w:pPr>
              <w:tabs>
                <w:tab w:val="left" w:pos="885"/>
              </w:tabs>
              <w:spacing w:before="120"/>
              <w:jc w:val="both"/>
            </w:pPr>
            <w:r w:rsidRPr="008E0519">
              <w:t>3.10.3</w:t>
            </w:r>
          </w:p>
        </w:tc>
        <w:tc>
          <w:tcPr>
            <w:tcW w:w="8221" w:type="dxa"/>
            <w:shd w:val="clear" w:color="auto" w:fill="auto"/>
          </w:tcPr>
          <w:p w14:paraId="6C325E19" w14:textId="01304541" w:rsidR="003012B5" w:rsidRPr="00E72EF6" w:rsidRDefault="003012B5" w:rsidP="008F6943">
            <w:pPr>
              <w:tabs>
                <w:tab w:val="left" w:pos="1418"/>
              </w:tabs>
              <w:spacing w:before="120"/>
              <w:jc w:val="both"/>
            </w:pPr>
            <w:r w:rsidRPr="00E72EF6">
              <w:t xml:space="preserve">Sistemos priežiūros paslaugos pradedamos teikti nuo pirkimo sutarties įsigaliojimo dienos. Pradėjus vykdyti pirkimo sutartį, turi būti parengtas ir suderintas priežiūros </w:t>
            </w:r>
            <w:r w:rsidR="00FB1408">
              <w:t>p</w:t>
            </w:r>
            <w:r w:rsidRPr="00E72EF6">
              <w:t>aslaugų vykdymo planas pagal kurį bus vykdomos priežiūros paslaugos.</w:t>
            </w:r>
          </w:p>
          <w:p w14:paraId="6350D792" w14:textId="77777777" w:rsidR="003012B5" w:rsidRPr="00E72EF6" w:rsidRDefault="003012B5" w:rsidP="008F6943">
            <w:pPr>
              <w:tabs>
                <w:tab w:val="left" w:pos="1418"/>
              </w:tabs>
              <w:spacing w:before="120"/>
              <w:jc w:val="both"/>
            </w:pPr>
            <w:r w:rsidRPr="00E72EF6">
              <w:t>Paslaugų Tiekėjas, teikdamas priežiūros paslaugas turi vadovautis šiais reikalavimais:</w:t>
            </w:r>
          </w:p>
          <w:p w14:paraId="2F6AEADC" w14:textId="77777777" w:rsidR="003012B5" w:rsidRPr="00E72EF6" w:rsidRDefault="003012B5" w:rsidP="008F6943">
            <w:pPr>
              <w:tabs>
                <w:tab w:val="left" w:pos="430"/>
              </w:tabs>
              <w:spacing w:before="120"/>
              <w:jc w:val="both"/>
            </w:pPr>
            <w:r w:rsidRPr="00E72EF6">
              <w:t>•</w:t>
            </w:r>
            <w:r w:rsidRPr="00E72EF6">
              <w:tab/>
              <w:t xml:space="preserve">Priežiūros metu bendravimo kalba – lietuvių kalba arba Tiekėjo sąskaita užtikrinamas kokybiškas vertimas, neturintis neigiamos įtakos teikiamų Paslaugų operatyvumu; </w:t>
            </w:r>
          </w:p>
          <w:p w14:paraId="33C0C633" w14:textId="77777777" w:rsidR="003012B5" w:rsidRPr="00E72EF6" w:rsidRDefault="003012B5" w:rsidP="008F6943">
            <w:pPr>
              <w:tabs>
                <w:tab w:val="left" w:pos="430"/>
              </w:tabs>
              <w:spacing w:before="120"/>
              <w:jc w:val="both"/>
            </w:pPr>
            <w:r w:rsidRPr="00E72EF6">
              <w:t>•</w:t>
            </w:r>
            <w:r w:rsidRPr="00E72EF6">
              <w:tab/>
              <w:t xml:space="preserve">Paslaugų Tiekėjas, dirbdamas su Sistemoje kaupiama ir saugoma informacija, privalo laikytis visų duomenų saugos reikalavimų; </w:t>
            </w:r>
          </w:p>
          <w:p w14:paraId="058068EC" w14:textId="77777777" w:rsidR="003012B5" w:rsidRPr="00E72EF6" w:rsidRDefault="003012B5" w:rsidP="008F6943">
            <w:pPr>
              <w:tabs>
                <w:tab w:val="left" w:pos="430"/>
              </w:tabs>
              <w:spacing w:before="120"/>
              <w:jc w:val="both"/>
            </w:pPr>
            <w:r w:rsidRPr="00E72EF6">
              <w:t>•</w:t>
            </w:r>
            <w:r w:rsidRPr="00E72EF6">
              <w:tab/>
              <w:t>Visa dokumentacija sutarties vykdymo metu privalo būti rengiama lietuvių kalba.</w:t>
            </w:r>
          </w:p>
        </w:tc>
      </w:tr>
      <w:tr w:rsidR="003012B5" w:rsidRPr="00E72EF6" w14:paraId="24857652" w14:textId="77777777" w:rsidTr="008F6943">
        <w:tc>
          <w:tcPr>
            <w:tcW w:w="992" w:type="dxa"/>
            <w:shd w:val="clear" w:color="auto" w:fill="auto"/>
          </w:tcPr>
          <w:p w14:paraId="572601B5" w14:textId="77777777" w:rsidR="003012B5" w:rsidRPr="008E0519" w:rsidRDefault="003012B5" w:rsidP="008F6943">
            <w:pPr>
              <w:tabs>
                <w:tab w:val="left" w:pos="885"/>
              </w:tabs>
              <w:spacing w:before="120"/>
              <w:jc w:val="both"/>
            </w:pPr>
            <w:r w:rsidRPr="008E0519">
              <w:t>3.10.4</w:t>
            </w:r>
          </w:p>
        </w:tc>
        <w:tc>
          <w:tcPr>
            <w:tcW w:w="8221" w:type="dxa"/>
            <w:shd w:val="clear" w:color="auto" w:fill="auto"/>
          </w:tcPr>
          <w:p w14:paraId="681C601B" w14:textId="77777777" w:rsidR="003012B5" w:rsidRPr="00E72EF6" w:rsidRDefault="003012B5" w:rsidP="008F6943">
            <w:pPr>
              <w:tabs>
                <w:tab w:val="left" w:pos="850"/>
              </w:tabs>
              <w:spacing w:before="120"/>
              <w:jc w:val="both"/>
              <w:rPr>
                <w:bCs/>
              </w:rPr>
            </w:pPr>
            <w:r w:rsidRPr="00E72EF6">
              <w:rPr>
                <w:bCs/>
              </w:rPr>
              <w:t>Paslaugų Tiekėjas turi pateikti:</w:t>
            </w:r>
          </w:p>
          <w:p w14:paraId="239FE678" w14:textId="77777777" w:rsidR="003012B5" w:rsidRPr="00E72EF6" w:rsidRDefault="003012B5" w:rsidP="008F6943">
            <w:pPr>
              <w:tabs>
                <w:tab w:val="left" w:pos="430"/>
              </w:tabs>
              <w:spacing w:before="120"/>
              <w:ind w:firstLine="5"/>
              <w:jc w:val="both"/>
              <w:rPr>
                <w:bCs/>
              </w:rPr>
            </w:pPr>
            <w:r w:rsidRPr="00E72EF6">
              <w:rPr>
                <w:bCs/>
              </w:rPr>
              <w:lastRenderedPageBreak/>
              <w:t>•</w:t>
            </w:r>
            <w:r w:rsidRPr="00E72EF6">
              <w:rPr>
                <w:bCs/>
              </w:rPr>
              <w:tab/>
              <w:t>Priežiūros vykdymo planą, kuriame privalo būti nurodyta: priežiūros eigos aprašymą, priežiūros komandos sudėtis (detalizuojant kiek ir kokių darbuotojų vykdys priežiūrą, kiek valandų numato skirti per mėnesį ir kt.);</w:t>
            </w:r>
          </w:p>
          <w:p w14:paraId="48594A55" w14:textId="77777777" w:rsidR="003012B5" w:rsidRPr="00E72EF6" w:rsidRDefault="003012B5" w:rsidP="008F6943">
            <w:pPr>
              <w:tabs>
                <w:tab w:val="left" w:pos="430"/>
              </w:tabs>
              <w:spacing w:before="120"/>
              <w:jc w:val="both"/>
            </w:pPr>
            <w:r w:rsidRPr="00E72EF6">
              <w:rPr>
                <w:bCs/>
              </w:rPr>
              <w:t>•</w:t>
            </w:r>
            <w:r w:rsidRPr="00E72EF6">
              <w:rPr>
                <w:bCs/>
              </w:rPr>
              <w:tab/>
              <w:t>Kokybės užtikrinimo proceso aprašymą.</w:t>
            </w:r>
          </w:p>
        </w:tc>
      </w:tr>
      <w:tr w:rsidR="003012B5" w:rsidRPr="00E72EF6" w14:paraId="03C2F91D" w14:textId="77777777" w:rsidTr="008F6943">
        <w:tc>
          <w:tcPr>
            <w:tcW w:w="992" w:type="dxa"/>
            <w:shd w:val="clear" w:color="auto" w:fill="auto"/>
          </w:tcPr>
          <w:p w14:paraId="2F1900A8" w14:textId="77777777" w:rsidR="003012B5" w:rsidRPr="008E0519" w:rsidRDefault="003012B5" w:rsidP="008F6943">
            <w:pPr>
              <w:tabs>
                <w:tab w:val="left" w:pos="885"/>
              </w:tabs>
              <w:spacing w:before="120"/>
              <w:jc w:val="both"/>
            </w:pPr>
            <w:r w:rsidRPr="008E0519">
              <w:lastRenderedPageBreak/>
              <w:t>3.10.5</w:t>
            </w:r>
          </w:p>
        </w:tc>
        <w:tc>
          <w:tcPr>
            <w:tcW w:w="8221" w:type="dxa"/>
            <w:shd w:val="clear" w:color="auto" w:fill="auto"/>
          </w:tcPr>
          <w:p w14:paraId="6D3AF0D7" w14:textId="56473305" w:rsidR="003012B5" w:rsidRPr="00E72EF6" w:rsidRDefault="003012B5" w:rsidP="008F6943">
            <w:pPr>
              <w:tabs>
                <w:tab w:val="num" w:pos="709"/>
                <w:tab w:val="left" w:pos="1418"/>
              </w:tabs>
              <w:spacing w:before="120"/>
              <w:jc w:val="both"/>
            </w:pPr>
            <w:r w:rsidRPr="00E72EF6">
              <w:t>Klaidos (incidentai)</w:t>
            </w:r>
            <w:r w:rsidRPr="00E72EF6">
              <w:rPr>
                <w:b/>
              </w:rPr>
              <w:t xml:space="preserve"> </w:t>
            </w:r>
            <w:r w:rsidRPr="00E72EF6">
              <w:t>– klaidomis ar incidentais bus laikomi atvejai, kai Sistema tinkamai nevykdo funkcijų</w:t>
            </w:r>
            <w:r w:rsidR="00FB1408">
              <w:t>.</w:t>
            </w:r>
          </w:p>
          <w:p w14:paraId="093650B6" w14:textId="77777777" w:rsidR="003012B5" w:rsidRPr="00E72EF6" w:rsidRDefault="003012B5" w:rsidP="008F6943">
            <w:pPr>
              <w:tabs>
                <w:tab w:val="num" w:pos="709"/>
                <w:tab w:val="left" w:pos="1418"/>
              </w:tabs>
              <w:spacing w:before="120"/>
              <w:jc w:val="both"/>
            </w:pPr>
            <w:r w:rsidRPr="00E72EF6">
              <w:t>Klaidos (incidentai</w:t>
            </w:r>
            <w:r w:rsidRPr="00E72EF6">
              <w:rPr>
                <w:bCs/>
              </w:rPr>
              <w:t>)</w:t>
            </w:r>
            <w:r w:rsidRPr="00E72EF6">
              <w:rPr>
                <w:b/>
                <w:bCs/>
              </w:rPr>
              <w:t xml:space="preserve"> </w:t>
            </w:r>
            <w:r w:rsidRPr="00E72EF6">
              <w:t>gali būti identifikuotos kaip: „Kritinis sutrikimas“, „Vidutinis sutrikimas“, „Mažas sutrikimas“.</w:t>
            </w:r>
          </w:p>
        </w:tc>
      </w:tr>
      <w:tr w:rsidR="003012B5" w:rsidRPr="00E72EF6" w14:paraId="49658B6A" w14:textId="77777777" w:rsidTr="008F6943">
        <w:tc>
          <w:tcPr>
            <w:tcW w:w="992" w:type="dxa"/>
            <w:shd w:val="clear" w:color="auto" w:fill="auto"/>
          </w:tcPr>
          <w:p w14:paraId="69DB7A57" w14:textId="77777777" w:rsidR="003012B5" w:rsidRPr="008E0519" w:rsidRDefault="003012B5" w:rsidP="008F6943">
            <w:pPr>
              <w:keepNext/>
              <w:tabs>
                <w:tab w:val="left" w:pos="885"/>
              </w:tabs>
              <w:spacing w:before="120"/>
              <w:jc w:val="both"/>
            </w:pPr>
            <w:r w:rsidRPr="008E0519">
              <w:t>3.10.6</w:t>
            </w:r>
          </w:p>
        </w:tc>
        <w:tc>
          <w:tcPr>
            <w:tcW w:w="8221" w:type="dxa"/>
            <w:shd w:val="clear" w:color="auto" w:fill="auto"/>
          </w:tcPr>
          <w:p w14:paraId="23F14D46" w14:textId="77777777" w:rsidR="003012B5" w:rsidRPr="00E72EF6" w:rsidRDefault="003012B5" w:rsidP="008F6943">
            <w:pPr>
              <w:keepNext/>
              <w:tabs>
                <w:tab w:val="num" w:pos="709"/>
                <w:tab w:val="left" w:pos="1418"/>
              </w:tabs>
              <w:spacing w:before="120"/>
              <w:jc w:val="both"/>
            </w:pPr>
            <w:r w:rsidRPr="00E72EF6">
              <w:t>Kritinis sutrikimas, kai:</w:t>
            </w:r>
          </w:p>
          <w:p w14:paraId="7B2E3EF5" w14:textId="77777777" w:rsidR="003012B5" w:rsidRPr="00E72EF6" w:rsidRDefault="003012B5" w:rsidP="008F6943">
            <w:pPr>
              <w:keepNext/>
              <w:tabs>
                <w:tab w:val="left" w:pos="430"/>
              </w:tabs>
              <w:spacing w:before="120"/>
              <w:jc w:val="both"/>
            </w:pPr>
            <w:r w:rsidRPr="00E72EF6">
              <w:t>•</w:t>
            </w:r>
            <w:r w:rsidRPr="00E72EF6">
              <w:tab/>
              <w:t>neveikia visa Sistema ar jos dalis, funkcijos neveikia grupei arba pavieniams sistemos vartotojams, nesant alternatyvaus būdo veiklai tęsti, problema labai svarbi veiklai vykdyti;</w:t>
            </w:r>
          </w:p>
          <w:p w14:paraId="3832369D" w14:textId="77777777" w:rsidR="003012B5" w:rsidRPr="00E72EF6" w:rsidRDefault="003012B5" w:rsidP="008F6943">
            <w:pPr>
              <w:keepNext/>
              <w:tabs>
                <w:tab w:val="num" w:pos="430"/>
                <w:tab w:val="left" w:pos="1418"/>
              </w:tabs>
              <w:spacing w:before="120"/>
              <w:jc w:val="both"/>
            </w:pPr>
            <w:r w:rsidRPr="00E72EF6">
              <w:t>•</w:t>
            </w:r>
            <w:r w:rsidRPr="00E72EF6">
              <w:tab/>
              <w:t>neveikia visa Sistema ar jos dalis, daranti kritinę įtaką joje įgyvendintiems veiklos procesams ir nėra kitų problemos išsprendimo galimybių, neveikia Sistema, sąveikaujanti su kitomis vidinėmis ar išorinėmis sistemomis ir daranti kritinę įtaką sistemos dalių ar sistemų veiklai, ir nėra kitų problemos išsprendimo galimybių.</w:t>
            </w:r>
          </w:p>
          <w:p w14:paraId="7965F761" w14:textId="77777777" w:rsidR="003012B5" w:rsidRPr="00E72EF6" w:rsidRDefault="003012B5" w:rsidP="008F6943">
            <w:pPr>
              <w:keepNext/>
              <w:tabs>
                <w:tab w:val="num" w:pos="709"/>
                <w:tab w:val="left" w:pos="1418"/>
              </w:tabs>
              <w:spacing w:before="120"/>
              <w:jc w:val="both"/>
            </w:pPr>
            <w:r w:rsidRPr="00E72EF6">
              <w:t>Vidutinis sutrikimas, kai:</w:t>
            </w:r>
          </w:p>
          <w:p w14:paraId="57D035FA" w14:textId="77777777" w:rsidR="003012B5" w:rsidRPr="00E72EF6" w:rsidRDefault="003012B5" w:rsidP="008F6943">
            <w:pPr>
              <w:keepNext/>
              <w:tabs>
                <w:tab w:val="num" w:pos="430"/>
                <w:tab w:val="left" w:pos="1418"/>
              </w:tabs>
              <w:spacing w:before="120"/>
              <w:jc w:val="both"/>
            </w:pPr>
            <w:r w:rsidRPr="00E72EF6">
              <w:t>•</w:t>
            </w:r>
            <w:r w:rsidRPr="00E72EF6">
              <w:tab/>
              <w:t>neveikia visa Sistema ar jos dalis, nedaranti kritinės įtakos veiklos procesams, ir nėra kitų problemos išsprendimo galimybių;</w:t>
            </w:r>
          </w:p>
          <w:p w14:paraId="69B3ADD5" w14:textId="77777777" w:rsidR="003012B5" w:rsidRPr="00E72EF6" w:rsidRDefault="003012B5" w:rsidP="008F6943">
            <w:pPr>
              <w:keepNext/>
              <w:tabs>
                <w:tab w:val="left" w:pos="430"/>
                <w:tab w:val="num" w:pos="709"/>
              </w:tabs>
              <w:spacing w:before="120"/>
              <w:jc w:val="both"/>
            </w:pPr>
            <w:r w:rsidRPr="00E72EF6">
              <w:t>•</w:t>
            </w:r>
            <w:r w:rsidRPr="00E72EF6">
              <w:tab/>
              <w:t>neveikia arba klaidingai veikia Sistema, sąveikaujanti su kitomis vidinėmis arba išorinėmis IS ir nėra kitų problemos išsprendimo galimybių.</w:t>
            </w:r>
          </w:p>
          <w:p w14:paraId="2D20A171" w14:textId="77777777" w:rsidR="003012B5" w:rsidRPr="00E72EF6" w:rsidRDefault="003012B5" w:rsidP="008F6943">
            <w:pPr>
              <w:keepNext/>
              <w:tabs>
                <w:tab w:val="num" w:pos="709"/>
                <w:tab w:val="left" w:pos="1418"/>
              </w:tabs>
              <w:spacing w:before="120"/>
              <w:jc w:val="both"/>
            </w:pPr>
            <w:r w:rsidRPr="00E72EF6">
              <w:t xml:space="preserve">Mažas sutrikimas, kai: </w:t>
            </w:r>
          </w:p>
          <w:p w14:paraId="57DE3674" w14:textId="77777777" w:rsidR="003012B5" w:rsidRPr="00E72EF6" w:rsidRDefault="003012B5" w:rsidP="008F6943">
            <w:pPr>
              <w:keepNext/>
              <w:tabs>
                <w:tab w:val="num" w:pos="430"/>
                <w:tab w:val="left" w:pos="1418"/>
              </w:tabs>
              <w:spacing w:before="120"/>
              <w:jc w:val="both"/>
            </w:pPr>
            <w:r w:rsidRPr="00E72EF6">
              <w:t>•</w:t>
            </w:r>
            <w:r w:rsidRPr="00E72EF6">
              <w:tab/>
              <w:t>naudotojai gali tik iš dalies naudotis tam tikromis sistemos dalimis, bet yra laikini sutrikimo sprendimo būdai;</w:t>
            </w:r>
          </w:p>
          <w:p w14:paraId="02DBE825" w14:textId="77777777" w:rsidR="003012B5" w:rsidRPr="00E72EF6" w:rsidRDefault="003012B5" w:rsidP="008F6943">
            <w:pPr>
              <w:keepNext/>
              <w:tabs>
                <w:tab w:val="num" w:pos="430"/>
                <w:tab w:val="left" w:pos="1418"/>
              </w:tabs>
              <w:spacing w:before="120"/>
              <w:jc w:val="both"/>
            </w:pPr>
            <w:r w:rsidRPr="00E72EF6">
              <w:t>•</w:t>
            </w:r>
            <w:r w:rsidRPr="00E72EF6">
              <w:tab/>
              <w:t xml:space="preserve"> nereikalaujantys skubaus sprendimo sutrikimai.</w:t>
            </w:r>
          </w:p>
        </w:tc>
      </w:tr>
      <w:tr w:rsidR="003012B5" w:rsidRPr="00E72EF6" w14:paraId="36B58759" w14:textId="77777777" w:rsidTr="008F6943">
        <w:tc>
          <w:tcPr>
            <w:tcW w:w="992" w:type="dxa"/>
            <w:shd w:val="clear" w:color="auto" w:fill="auto"/>
          </w:tcPr>
          <w:p w14:paraId="57A22F49" w14:textId="77777777" w:rsidR="003012B5" w:rsidRPr="008E0519" w:rsidRDefault="003012B5" w:rsidP="008F6943">
            <w:pPr>
              <w:tabs>
                <w:tab w:val="left" w:pos="885"/>
              </w:tabs>
              <w:spacing w:before="120"/>
              <w:jc w:val="both"/>
            </w:pPr>
            <w:r w:rsidRPr="008E0519">
              <w:t>3.10.7</w:t>
            </w:r>
          </w:p>
        </w:tc>
        <w:tc>
          <w:tcPr>
            <w:tcW w:w="8221" w:type="dxa"/>
            <w:shd w:val="clear" w:color="auto" w:fill="auto"/>
          </w:tcPr>
          <w:p w14:paraId="03FCE2D5" w14:textId="77777777" w:rsidR="003012B5" w:rsidRPr="00E72EF6" w:rsidRDefault="003012B5" w:rsidP="008F6943">
            <w:pPr>
              <w:tabs>
                <w:tab w:val="left" w:pos="850"/>
              </w:tabs>
              <w:spacing w:before="120"/>
              <w:jc w:val="both"/>
              <w:rPr>
                <w:bCs/>
              </w:rPr>
            </w:pPr>
            <w:r w:rsidRPr="00E72EF6">
              <w:rPr>
                <w:bCs/>
              </w:rPr>
              <w:t>Reikalavimai sutrikimams šalinti:</w:t>
            </w:r>
          </w:p>
          <w:p w14:paraId="1796BAA8" w14:textId="77777777" w:rsidR="003012B5" w:rsidRPr="00E72EF6" w:rsidRDefault="003012B5" w:rsidP="008F6943">
            <w:pPr>
              <w:tabs>
                <w:tab w:val="left" w:pos="430"/>
              </w:tabs>
              <w:spacing w:before="120"/>
              <w:ind w:firstLine="5"/>
              <w:jc w:val="both"/>
              <w:rPr>
                <w:bCs/>
              </w:rPr>
            </w:pPr>
            <w:r w:rsidRPr="00E72EF6">
              <w:rPr>
                <w:bCs/>
              </w:rPr>
              <w:t>•</w:t>
            </w:r>
            <w:r w:rsidRPr="00E72EF6">
              <w:rPr>
                <w:bCs/>
              </w:rPr>
              <w:tab/>
              <w:t xml:space="preserve">Sutrikimų  šalinimas turi būti pradedamas per nustatytą reagavimo į pranešimą apie sistemos sutrikimą laiką (reakcijos laikas) ir atliktas per nustatytą sutrikimo pašalinimo laiką; </w:t>
            </w:r>
          </w:p>
          <w:p w14:paraId="0C837821" w14:textId="77777777" w:rsidR="003012B5" w:rsidRPr="00E72EF6" w:rsidRDefault="003012B5" w:rsidP="008F6943">
            <w:pPr>
              <w:tabs>
                <w:tab w:val="left" w:pos="430"/>
              </w:tabs>
              <w:spacing w:before="120"/>
              <w:ind w:firstLine="5"/>
              <w:jc w:val="both"/>
              <w:rPr>
                <w:bCs/>
              </w:rPr>
            </w:pPr>
            <w:r w:rsidRPr="00E72EF6">
              <w:rPr>
                <w:bCs/>
              </w:rPr>
              <w:t>•</w:t>
            </w:r>
            <w:r w:rsidRPr="00E72EF6">
              <w:rPr>
                <w:bCs/>
              </w:rPr>
              <w:tab/>
              <w:t xml:space="preserve">Reakcijos laikas – tai laikas nuo momento, kai Perkančioji organizacija praneša Paslaugų Tiekėjui apie sutrikimą, iki laiko momento, kai paslaugų Tiekėjas realiai pradeda sutrikimo šalinimo darbus, prieš tai patvirtinęs informacijos apie sutrikimą gavimą; </w:t>
            </w:r>
          </w:p>
          <w:p w14:paraId="2AA44D33" w14:textId="77777777" w:rsidR="003012B5" w:rsidRPr="00E72EF6" w:rsidRDefault="003012B5" w:rsidP="008F6943">
            <w:pPr>
              <w:tabs>
                <w:tab w:val="left" w:pos="430"/>
              </w:tabs>
              <w:spacing w:before="120"/>
              <w:ind w:firstLine="5"/>
              <w:jc w:val="both"/>
              <w:rPr>
                <w:bCs/>
              </w:rPr>
            </w:pPr>
            <w:r w:rsidRPr="00E72EF6">
              <w:rPr>
                <w:bCs/>
              </w:rPr>
              <w:t>•</w:t>
            </w:r>
            <w:r w:rsidRPr="00E72EF6">
              <w:rPr>
                <w:bCs/>
              </w:rPr>
              <w:tab/>
              <w:t xml:space="preserve">Sutrikimo  pašalinimo laikas – tai laikas nuo momento, kai baigėsi reakcijos laikas, iki momento, kai sutrikimas pašalintas, ir sutrikimo pašalinimo faktas fiksuojamas nustatyta tvarka; </w:t>
            </w:r>
          </w:p>
          <w:p w14:paraId="7C3274BE" w14:textId="77777777" w:rsidR="003012B5" w:rsidRPr="00E72EF6" w:rsidRDefault="003012B5" w:rsidP="008F6943">
            <w:pPr>
              <w:tabs>
                <w:tab w:val="left" w:pos="430"/>
              </w:tabs>
              <w:spacing w:before="120"/>
              <w:ind w:firstLine="5"/>
              <w:jc w:val="both"/>
              <w:rPr>
                <w:bCs/>
              </w:rPr>
            </w:pPr>
            <w:r w:rsidRPr="00E72EF6">
              <w:rPr>
                <w:bCs/>
              </w:rPr>
              <w:t>•</w:t>
            </w:r>
            <w:r w:rsidRPr="00E72EF6">
              <w:rPr>
                <w:bCs/>
              </w:rPr>
              <w:tab/>
              <w:t>Reakcijos laikas ir sutrikimo pašalinimo laikas priklauso nuo sutrikimo tipo, kuris nustatomas pagal sutrikimo įtaką Perkančiosios organizacijos veiklai.</w:t>
            </w:r>
          </w:p>
        </w:tc>
      </w:tr>
      <w:tr w:rsidR="003012B5" w:rsidRPr="00E72EF6" w14:paraId="42DAD8B1" w14:textId="77777777" w:rsidTr="008F6943">
        <w:tc>
          <w:tcPr>
            <w:tcW w:w="992" w:type="dxa"/>
            <w:shd w:val="clear" w:color="auto" w:fill="auto"/>
          </w:tcPr>
          <w:p w14:paraId="6D163194" w14:textId="77777777" w:rsidR="003012B5" w:rsidRPr="008E0519" w:rsidRDefault="003012B5" w:rsidP="008F6943">
            <w:pPr>
              <w:tabs>
                <w:tab w:val="left" w:pos="885"/>
              </w:tabs>
              <w:spacing w:before="120"/>
              <w:jc w:val="both"/>
            </w:pPr>
            <w:r w:rsidRPr="008E0519">
              <w:t>3.10.8</w:t>
            </w:r>
          </w:p>
        </w:tc>
        <w:tc>
          <w:tcPr>
            <w:tcW w:w="8221" w:type="dxa"/>
            <w:shd w:val="clear" w:color="auto" w:fill="auto"/>
          </w:tcPr>
          <w:p w14:paraId="0778E937" w14:textId="77777777" w:rsidR="003012B5" w:rsidRPr="00E72EF6" w:rsidRDefault="003012B5" w:rsidP="008F6943">
            <w:pPr>
              <w:tabs>
                <w:tab w:val="left" w:pos="1418"/>
              </w:tabs>
              <w:spacing w:before="120"/>
              <w:jc w:val="both"/>
              <w:rPr>
                <w:bCs/>
              </w:rPr>
            </w:pPr>
            <w:r w:rsidRPr="00E72EF6">
              <w:rPr>
                <w:bCs/>
              </w:rPr>
              <w:t>Kiekvienam sutrikimo tipui Perkančiosios organizacijos atsakingas asmuo priskiria atitinkamą prioritetą. Kiekvienam prioritetui nustatomas reakcijos laikas (darbo dienomis nuo 8.00 iki 17.00 Lietuvos laiku) ir laiko limitas, skirtas sutrikimui pašalinti (darbo dienomis nuo 8.00 iki 17.00 Lietuvos laiku):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2080"/>
              <w:gridCol w:w="2995"/>
            </w:tblGrid>
            <w:tr w:rsidR="003012B5" w:rsidRPr="00E72EF6" w14:paraId="65C4391E" w14:textId="77777777" w:rsidTr="008F6943">
              <w:tc>
                <w:tcPr>
                  <w:tcW w:w="2986" w:type="dxa"/>
                  <w:shd w:val="clear" w:color="auto" w:fill="auto"/>
                </w:tcPr>
                <w:p w14:paraId="44978C91" w14:textId="77777777" w:rsidR="003012B5" w:rsidRPr="00E72EF6" w:rsidRDefault="003012B5" w:rsidP="008F6943">
                  <w:pPr>
                    <w:tabs>
                      <w:tab w:val="num" w:pos="709"/>
                      <w:tab w:val="left" w:pos="1418"/>
                    </w:tabs>
                    <w:spacing w:before="120"/>
                    <w:jc w:val="both"/>
                    <w:rPr>
                      <w:b/>
                    </w:rPr>
                  </w:pPr>
                  <w:r w:rsidRPr="00E72EF6">
                    <w:rPr>
                      <w:b/>
                    </w:rPr>
                    <w:lastRenderedPageBreak/>
                    <w:t>Sutrikimo tipas</w:t>
                  </w:r>
                </w:p>
              </w:tc>
              <w:tc>
                <w:tcPr>
                  <w:tcW w:w="2115" w:type="dxa"/>
                  <w:shd w:val="clear" w:color="auto" w:fill="auto"/>
                </w:tcPr>
                <w:p w14:paraId="04F86940" w14:textId="77777777" w:rsidR="003012B5" w:rsidRPr="00E72EF6" w:rsidRDefault="003012B5" w:rsidP="008F6943">
                  <w:pPr>
                    <w:tabs>
                      <w:tab w:val="num" w:pos="709"/>
                      <w:tab w:val="left" w:pos="1418"/>
                    </w:tabs>
                    <w:spacing w:before="120"/>
                    <w:jc w:val="both"/>
                    <w:rPr>
                      <w:b/>
                    </w:rPr>
                  </w:pPr>
                  <w:r w:rsidRPr="00E72EF6">
                    <w:rPr>
                      <w:b/>
                    </w:rPr>
                    <w:t>Reakcijos laikas</w:t>
                  </w:r>
                </w:p>
              </w:tc>
              <w:tc>
                <w:tcPr>
                  <w:tcW w:w="3062" w:type="dxa"/>
                  <w:shd w:val="clear" w:color="auto" w:fill="auto"/>
                </w:tcPr>
                <w:p w14:paraId="48EA762B" w14:textId="77777777" w:rsidR="003012B5" w:rsidRPr="00E72EF6" w:rsidRDefault="003012B5" w:rsidP="008F6943">
                  <w:pPr>
                    <w:tabs>
                      <w:tab w:val="num" w:pos="709"/>
                      <w:tab w:val="left" w:pos="1418"/>
                    </w:tabs>
                    <w:spacing w:before="120"/>
                    <w:jc w:val="both"/>
                    <w:rPr>
                      <w:b/>
                    </w:rPr>
                  </w:pPr>
                  <w:r w:rsidRPr="00E72EF6">
                    <w:rPr>
                      <w:b/>
                    </w:rPr>
                    <w:t>Sutrikimo pašalinimo laikas</w:t>
                  </w:r>
                </w:p>
              </w:tc>
            </w:tr>
            <w:tr w:rsidR="003012B5" w:rsidRPr="00E72EF6" w14:paraId="05387628" w14:textId="77777777" w:rsidTr="008F6943">
              <w:tc>
                <w:tcPr>
                  <w:tcW w:w="2986" w:type="dxa"/>
                  <w:shd w:val="clear" w:color="auto" w:fill="auto"/>
                </w:tcPr>
                <w:p w14:paraId="33D02A83" w14:textId="77777777" w:rsidR="003012B5" w:rsidRPr="00E72EF6" w:rsidRDefault="003012B5" w:rsidP="008F6943">
                  <w:pPr>
                    <w:tabs>
                      <w:tab w:val="num" w:pos="709"/>
                      <w:tab w:val="left" w:pos="1418"/>
                    </w:tabs>
                    <w:spacing w:before="120"/>
                    <w:jc w:val="both"/>
                  </w:pPr>
                  <w:r w:rsidRPr="00E72EF6">
                    <w:t>Kritinis</w:t>
                  </w:r>
                </w:p>
              </w:tc>
              <w:tc>
                <w:tcPr>
                  <w:tcW w:w="2115" w:type="dxa"/>
                  <w:shd w:val="clear" w:color="auto" w:fill="auto"/>
                </w:tcPr>
                <w:p w14:paraId="53FBABAC" w14:textId="1B1B4385" w:rsidR="003012B5" w:rsidRPr="00E72EF6" w:rsidRDefault="003012B5" w:rsidP="008F6943">
                  <w:pPr>
                    <w:tabs>
                      <w:tab w:val="num" w:pos="709"/>
                      <w:tab w:val="left" w:pos="1418"/>
                    </w:tabs>
                    <w:spacing w:before="120"/>
                    <w:jc w:val="both"/>
                  </w:pPr>
                  <w:r w:rsidRPr="00E72EF6">
                    <w:t xml:space="preserve">iki </w:t>
                  </w:r>
                  <w:r w:rsidR="00F04C92">
                    <w:t>4</w:t>
                  </w:r>
                  <w:r w:rsidRPr="00E72EF6">
                    <w:t xml:space="preserve"> darbo valandų</w:t>
                  </w:r>
                </w:p>
              </w:tc>
              <w:tc>
                <w:tcPr>
                  <w:tcW w:w="3062" w:type="dxa"/>
                  <w:shd w:val="clear" w:color="auto" w:fill="auto"/>
                </w:tcPr>
                <w:p w14:paraId="78F5B548" w14:textId="08180EBC" w:rsidR="003012B5" w:rsidRPr="00E72EF6" w:rsidRDefault="003012B5" w:rsidP="008F6943">
                  <w:pPr>
                    <w:tabs>
                      <w:tab w:val="num" w:pos="709"/>
                      <w:tab w:val="left" w:pos="1418"/>
                    </w:tabs>
                    <w:spacing w:before="120"/>
                    <w:jc w:val="both"/>
                  </w:pPr>
                  <w:r w:rsidRPr="00E72EF6">
                    <w:t xml:space="preserve"> iki </w:t>
                  </w:r>
                  <w:r w:rsidR="00CA4375">
                    <w:t>8</w:t>
                  </w:r>
                  <w:r w:rsidRPr="00E72EF6">
                    <w:t xml:space="preserve"> darbo valandų </w:t>
                  </w:r>
                </w:p>
              </w:tc>
            </w:tr>
            <w:tr w:rsidR="003012B5" w:rsidRPr="00E72EF6" w14:paraId="09420363" w14:textId="77777777" w:rsidTr="008F6943">
              <w:tc>
                <w:tcPr>
                  <w:tcW w:w="2986" w:type="dxa"/>
                  <w:shd w:val="clear" w:color="auto" w:fill="auto"/>
                </w:tcPr>
                <w:p w14:paraId="62199EB1" w14:textId="77777777" w:rsidR="003012B5" w:rsidRPr="00E72EF6" w:rsidRDefault="003012B5" w:rsidP="008F6943">
                  <w:pPr>
                    <w:tabs>
                      <w:tab w:val="num" w:pos="709"/>
                      <w:tab w:val="left" w:pos="1418"/>
                    </w:tabs>
                    <w:spacing w:before="120"/>
                    <w:jc w:val="both"/>
                  </w:pPr>
                  <w:r w:rsidRPr="00E72EF6">
                    <w:t>Vidutinis</w:t>
                  </w:r>
                </w:p>
              </w:tc>
              <w:tc>
                <w:tcPr>
                  <w:tcW w:w="2115" w:type="dxa"/>
                  <w:shd w:val="clear" w:color="auto" w:fill="auto"/>
                </w:tcPr>
                <w:p w14:paraId="0BE9D50E" w14:textId="359C0078" w:rsidR="003012B5" w:rsidRPr="00E72EF6" w:rsidRDefault="003012B5" w:rsidP="008F6943">
                  <w:pPr>
                    <w:tabs>
                      <w:tab w:val="num" w:pos="709"/>
                      <w:tab w:val="left" w:pos="1418"/>
                    </w:tabs>
                    <w:spacing w:before="120"/>
                    <w:jc w:val="both"/>
                  </w:pPr>
                  <w:r w:rsidRPr="00E72EF6">
                    <w:t xml:space="preserve">iki </w:t>
                  </w:r>
                  <w:r w:rsidR="00F04C92">
                    <w:t>6</w:t>
                  </w:r>
                  <w:r w:rsidRPr="00E72EF6">
                    <w:t xml:space="preserve"> darbo valandų</w:t>
                  </w:r>
                </w:p>
              </w:tc>
              <w:tc>
                <w:tcPr>
                  <w:tcW w:w="3062" w:type="dxa"/>
                  <w:shd w:val="clear" w:color="auto" w:fill="auto"/>
                </w:tcPr>
                <w:p w14:paraId="249F2B04" w14:textId="77777777" w:rsidR="003012B5" w:rsidRPr="00E72EF6" w:rsidRDefault="003012B5" w:rsidP="008F6943">
                  <w:pPr>
                    <w:tabs>
                      <w:tab w:val="num" w:pos="709"/>
                      <w:tab w:val="left" w:pos="1418"/>
                    </w:tabs>
                    <w:spacing w:before="120"/>
                    <w:jc w:val="both"/>
                  </w:pPr>
                  <w:r w:rsidRPr="00E72EF6">
                    <w:t xml:space="preserve">iki 48 darbo valandų </w:t>
                  </w:r>
                </w:p>
              </w:tc>
            </w:tr>
            <w:tr w:rsidR="003012B5" w:rsidRPr="00E72EF6" w14:paraId="147A0080" w14:textId="77777777" w:rsidTr="008F6943">
              <w:tc>
                <w:tcPr>
                  <w:tcW w:w="2986" w:type="dxa"/>
                  <w:shd w:val="clear" w:color="auto" w:fill="auto"/>
                </w:tcPr>
                <w:p w14:paraId="448892A7" w14:textId="77777777" w:rsidR="003012B5" w:rsidRPr="00E72EF6" w:rsidRDefault="003012B5" w:rsidP="008F6943">
                  <w:pPr>
                    <w:tabs>
                      <w:tab w:val="num" w:pos="709"/>
                      <w:tab w:val="left" w:pos="1418"/>
                    </w:tabs>
                    <w:spacing w:before="120"/>
                    <w:jc w:val="both"/>
                  </w:pPr>
                  <w:r w:rsidRPr="00E72EF6">
                    <w:t>Mažas</w:t>
                  </w:r>
                </w:p>
              </w:tc>
              <w:tc>
                <w:tcPr>
                  <w:tcW w:w="2115" w:type="dxa"/>
                  <w:shd w:val="clear" w:color="auto" w:fill="auto"/>
                </w:tcPr>
                <w:p w14:paraId="466EF885" w14:textId="4A09706A" w:rsidR="003012B5" w:rsidRPr="00E72EF6" w:rsidRDefault="003012B5" w:rsidP="008F6943">
                  <w:pPr>
                    <w:tabs>
                      <w:tab w:val="num" w:pos="709"/>
                      <w:tab w:val="left" w:pos="1418"/>
                    </w:tabs>
                    <w:spacing w:before="120"/>
                    <w:jc w:val="both"/>
                  </w:pPr>
                  <w:r w:rsidRPr="00E72EF6">
                    <w:t xml:space="preserve">iki </w:t>
                  </w:r>
                  <w:r w:rsidR="00F04C92">
                    <w:t>8</w:t>
                  </w:r>
                  <w:r w:rsidRPr="00E72EF6">
                    <w:t xml:space="preserve"> darbo valandų</w:t>
                  </w:r>
                </w:p>
              </w:tc>
              <w:tc>
                <w:tcPr>
                  <w:tcW w:w="3062" w:type="dxa"/>
                  <w:shd w:val="clear" w:color="auto" w:fill="auto"/>
                </w:tcPr>
                <w:p w14:paraId="2A40D6B7" w14:textId="77777777" w:rsidR="003012B5" w:rsidRPr="00E72EF6" w:rsidRDefault="003012B5" w:rsidP="008F6943">
                  <w:pPr>
                    <w:tabs>
                      <w:tab w:val="num" w:pos="709"/>
                      <w:tab w:val="left" w:pos="1418"/>
                    </w:tabs>
                    <w:spacing w:before="120"/>
                    <w:jc w:val="both"/>
                  </w:pPr>
                  <w:r w:rsidRPr="00E72EF6">
                    <w:t>iki 96 darbo valandų</w:t>
                  </w:r>
                </w:p>
              </w:tc>
            </w:tr>
          </w:tbl>
          <w:p w14:paraId="2771F60F" w14:textId="77777777" w:rsidR="003012B5" w:rsidRPr="00E72EF6" w:rsidRDefault="003012B5" w:rsidP="008F6943">
            <w:pPr>
              <w:tabs>
                <w:tab w:val="left" w:pos="1418"/>
              </w:tabs>
              <w:spacing w:before="120"/>
              <w:jc w:val="both"/>
              <w:rPr>
                <w:bCs/>
              </w:rPr>
            </w:pPr>
            <w:r w:rsidRPr="00E72EF6">
              <w:rPr>
                <w:bCs/>
              </w:rPr>
              <w:t>Į sutrikimo pašalinimo laiką neįskaičiuojamas laikas, kai sutrikimo pašalinimo iniciatyva yra Perkančiosios organizacijos pusėje (Paslaugų Tiekėjo prašymu teikiami patikslinimai, tikrinami (testuojami sprendimo rezultatai ir pan.), taip pat laikas nuo Paslaugų Tiekėjo pranešimo apie sutrikimo išsprendimą iki Perkančiosios organizacijos patvirtinimo apie sprendimo tinkamumą.</w:t>
            </w:r>
          </w:p>
          <w:p w14:paraId="59F962D5" w14:textId="77777777" w:rsidR="003012B5" w:rsidRPr="00E72EF6" w:rsidRDefault="003012B5" w:rsidP="008F6943">
            <w:pPr>
              <w:tabs>
                <w:tab w:val="left" w:pos="1418"/>
              </w:tabs>
              <w:spacing w:before="120"/>
              <w:jc w:val="both"/>
              <w:rPr>
                <w:bCs/>
              </w:rPr>
            </w:pPr>
            <w:r w:rsidRPr="00E72EF6">
              <w:rPr>
                <w:bCs/>
              </w:rPr>
              <w:t>Jeigu sutrikimo neįmanoma pašalinti per nustatytą sutrikimo pašalinimo laiką, Paslaugų Teikėjas privalo apie tai informuoti Perkančiąją organizaciją, pateikti ir suderinti naują sutrikimo šalinimo terminą.</w:t>
            </w:r>
          </w:p>
          <w:p w14:paraId="4F5166DC" w14:textId="77777777" w:rsidR="003012B5" w:rsidRPr="00E72EF6" w:rsidRDefault="003012B5" w:rsidP="008F6943">
            <w:pPr>
              <w:tabs>
                <w:tab w:val="left" w:pos="1418"/>
              </w:tabs>
              <w:spacing w:before="120"/>
              <w:jc w:val="both"/>
              <w:rPr>
                <w:bCs/>
              </w:rPr>
            </w:pPr>
            <w:r w:rsidRPr="00E72EF6">
              <w:rPr>
                <w:bCs/>
              </w:rPr>
              <w:t>Paslaugų Teikėjo pagrįstas prašymas pratęsti sutrikimo šalinimo terminą gali būti teikiamas ne daugiau, kaip 2 kartus. Pateiktas prašymas trečią kartą pratęsti terminą Perkančiosios organizacijos gali būti traktuojamas kaip termino nesilaikymas. Prašymas pratęsti terminą pateikiamas iki pasibaigiant nustatytam sutrikimo išsprendimo terminui. Nepateikus prašymo pratęsti sutrikimo sprendimo termino iki jo pabaigos, laikoma, kad sutrikimo sprendimas vėluoja.</w:t>
            </w:r>
          </w:p>
          <w:p w14:paraId="00E3EBD4" w14:textId="77777777" w:rsidR="003012B5" w:rsidRPr="00E72EF6" w:rsidRDefault="003012B5" w:rsidP="008F6943">
            <w:pPr>
              <w:tabs>
                <w:tab w:val="left" w:pos="850"/>
              </w:tabs>
              <w:spacing w:before="120"/>
              <w:jc w:val="both"/>
            </w:pPr>
            <w:r w:rsidRPr="00E72EF6">
              <w:t>Reikalavimų terminai skaičiuojami pagal oficialiai nustatytas VDI darbo valandas (pirmadieniais − ketvirtadieniais – nuo 8:00 iki 17:00, penktadieniais – nuo 8:00 iki 15:45)</w:t>
            </w:r>
          </w:p>
        </w:tc>
      </w:tr>
      <w:tr w:rsidR="003012B5" w:rsidRPr="00E72EF6" w14:paraId="062B2D7B" w14:textId="77777777" w:rsidTr="008F6943">
        <w:tc>
          <w:tcPr>
            <w:tcW w:w="992" w:type="dxa"/>
            <w:shd w:val="clear" w:color="auto" w:fill="auto"/>
          </w:tcPr>
          <w:p w14:paraId="60B7CC60" w14:textId="77777777" w:rsidR="003012B5" w:rsidRPr="008E0519" w:rsidRDefault="003012B5" w:rsidP="008F6943">
            <w:pPr>
              <w:tabs>
                <w:tab w:val="left" w:pos="885"/>
              </w:tabs>
              <w:spacing w:before="120"/>
              <w:jc w:val="both"/>
            </w:pPr>
            <w:r w:rsidRPr="008E0519">
              <w:lastRenderedPageBreak/>
              <w:t>3.10.10</w:t>
            </w:r>
          </w:p>
        </w:tc>
        <w:tc>
          <w:tcPr>
            <w:tcW w:w="8221" w:type="dxa"/>
            <w:shd w:val="clear" w:color="auto" w:fill="auto"/>
          </w:tcPr>
          <w:p w14:paraId="06286E86" w14:textId="77777777" w:rsidR="003012B5" w:rsidRPr="00E72EF6" w:rsidRDefault="003012B5" w:rsidP="008F6943">
            <w:pPr>
              <w:tabs>
                <w:tab w:val="num" w:pos="709"/>
                <w:tab w:val="left" w:pos="1418"/>
              </w:tabs>
              <w:spacing w:before="120"/>
              <w:jc w:val="both"/>
            </w:pPr>
            <w:r w:rsidRPr="00E72EF6">
              <w:t xml:space="preserve">Pirkimo sutarties vykdymo metu Paslaugų Tiekėjas turi turėti veikiančią klientų aptarnavimo (pagalbos) tarnybą, kuri būtų suderinama su ITIL bei portalą (angl. </w:t>
            </w:r>
            <w:proofErr w:type="spellStart"/>
            <w:r w:rsidRPr="00E72EF6">
              <w:t>Service</w:t>
            </w:r>
            <w:proofErr w:type="spellEnd"/>
            <w:r w:rsidRPr="00E72EF6">
              <w:t xml:space="preserve"> </w:t>
            </w:r>
            <w:proofErr w:type="spellStart"/>
            <w:r w:rsidRPr="00E72EF6">
              <w:t>Desk</w:t>
            </w:r>
            <w:proofErr w:type="spellEnd"/>
            <w:r w:rsidRPr="00E72EF6">
              <w:t xml:space="preserve">) ir tenkintų šiuos reikalavimus: </w:t>
            </w:r>
          </w:p>
          <w:p w14:paraId="5824B084" w14:textId="77777777" w:rsidR="003012B5" w:rsidRPr="00E72EF6" w:rsidRDefault="003012B5" w:rsidP="003012B5">
            <w:pPr>
              <w:numPr>
                <w:ilvl w:val="3"/>
                <w:numId w:val="21"/>
              </w:numPr>
              <w:tabs>
                <w:tab w:val="left" w:pos="855"/>
              </w:tabs>
              <w:spacing w:before="120"/>
              <w:ind w:left="5" w:firstLine="567"/>
              <w:jc w:val="both"/>
            </w:pPr>
            <w:r w:rsidRPr="00E72EF6">
              <w:t xml:space="preserve">užtikrintų Perkančiajai organizacijai galimybę registruoti gedimų paraiškas, </w:t>
            </w:r>
          </w:p>
          <w:p w14:paraId="1294ADBE" w14:textId="77777777" w:rsidR="003012B5" w:rsidRPr="00E72EF6" w:rsidRDefault="003012B5" w:rsidP="003012B5">
            <w:pPr>
              <w:numPr>
                <w:ilvl w:val="3"/>
                <w:numId w:val="21"/>
              </w:numPr>
              <w:tabs>
                <w:tab w:val="left" w:pos="855"/>
              </w:tabs>
              <w:spacing w:before="120"/>
              <w:ind w:left="5" w:firstLine="567"/>
              <w:jc w:val="both"/>
            </w:pPr>
            <w:r w:rsidRPr="00E72EF6">
              <w:t>sektų paraiškų vykdymo eigą ir informuotų Perkančiąją organizaciją apie gedimų šalinimo rezultatus;</w:t>
            </w:r>
          </w:p>
          <w:p w14:paraId="6CDA1A2D" w14:textId="77777777" w:rsidR="003012B5" w:rsidRPr="00E72EF6" w:rsidRDefault="003012B5" w:rsidP="003012B5">
            <w:pPr>
              <w:numPr>
                <w:ilvl w:val="3"/>
                <w:numId w:val="21"/>
              </w:numPr>
              <w:tabs>
                <w:tab w:val="left" w:pos="855"/>
              </w:tabs>
              <w:spacing w:before="120"/>
              <w:ind w:left="5" w:firstLine="567"/>
              <w:jc w:val="both"/>
            </w:pPr>
            <w:r w:rsidRPr="00E72EF6">
              <w:t>užtikrintų Perkančiajai organizacijai galimybę naudoti vieną bendrą klientų aptarnavimo tarnybos telefono numerį.</w:t>
            </w:r>
          </w:p>
        </w:tc>
      </w:tr>
    </w:tbl>
    <w:p w14:paraId="417C8859" w14:textId="650E5D5E" w:rsidR="003012B5" w:rsidRPr="00E72EF6" w:rsidRDefault="008E0519" w:rsidP="008E0519">
      <w:pPr>
        <w:tabs>
          <w:tab w:val="left" w:pos="885"/>
        </w:tabs>
        <w:spacing w:before="120"/>
        <w:ind w:firstLine="426"/>
        <w:jc w:val="both"/>
      </w:pPr>
      <w:r>
        <w:t>3.11</w:t>
      </w:r>
      <w:r w:rsidR="003012B5">
        <w:t>.</w:t>
      </w:r>
      <w:r w:rsidR="003012B5" w:rsidRPr="00E72EF6">
        <w:t xml:space="preserve"> Reikalavimai Sistemos </w:t>
      </w:r>
      <w:r>
        <w:t>modifikavimo</w:t>
      </w:r>
      <w:r w:rsidR="003012B5" w:rsidRPr="00E72EF6">
        <w:t xml:space="preserve"> paslaugoms:</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221"/>
      </w:tblGrid>
      <w:tr w:rsidR="003012B5" w:rsidRPr="00E72EF6" w14:paraId="1115CF17" w14:textId="77777777" w:rsidTr="008F6943">
        <w:tc>
          <w:tcPr>
            <w:tcW w:w="992" w:type="dxa"/>
            <w:shd w:val="clear" w:color="auto" w:fill="auto"/>
          </w:tcPr>
          <w:p w14:paraId="61878ECE" w14:textId="77777777" w:rsidR="003012B5" w:rsidRPr="00E72EF6" w:rsidRDefault="003012B5" w:rsidP="008F6943">
            <w:pPr>
              <w:tabs>
                <w:tab w:val="left" w:pos="885"/>
              </w:tabs>
              <w:spacing w:before="120"/>
              <w:jc w:val="both"/>
            </w:pPr>
            <w:r w:rsidRPr="00E72EF6">
              <w:t>3.11.1</w:t>
            </w:r>
          </w:p>
        </w:tc>
        <w:tc>
          <w:tcPr>
            <w:tcW w:w="8221" w:type="dxa"/>
            <w:shd w:val="clear" w:color="auto" w:fill="auto"/>
          </w:tcPr>
          <w:p w14:paraId="287E51D3" w14:textId="472D9556" w:rsidR="003012B5" w:rsidRPr="00E72EF6" w:rsidRDefault="003012B5" w:rsidP="008F6943">
            <w:pPr>
              <w:tabs>
                <w:tab w:val="left" w:pos="1418"/>
              </w:tabs>
              <w:spacing w:before="120"/>
              <w:jc w:val="both"/>
            </w:pPr>
            <w:r w:rsidRPr="00E72EF6">
              <w:t xml:space="preserve">Sistemos  modifikavimo paslaugų užsakymu bus laikomi atvejai, kai Perkančioji organizacija nurodys sukurti papildomus </w:t>
            </w:r>
            <w:r w:rsidR="00FB1408">
              <w:t>KVS</w:t>
            </w:r>
            <w:r w:rsidRPr="00E72EF6">
              <w:t xml:space="preserve"> funkcionalumus, kurie nėra aprašyti aktualiose KVS techninėse specifikacijose arba yra susiję su poreikiu papildyti (pataisyti) KVS dėl naujų teisės aktų, ar</w:t>
            </w:r>
            <w:r w:rsidR="00FB1408">
              <w:t>ba</w:t>
            </w:r>
            <w:r w:rsidRPr="00E72EF6">
              <w:t xml:space="preserve"> jų pakeitimų įgyvendinimo ir pan.</w:t>
            </w:r>
          </w:p>
        </w:tc>
      </w:tr>
      <w:tr w:rsidR="003012B5" w:rsidRPr="00E72EF6" w14:paraId="7B9D7A6E" w14:textId="77777777" w:rsidTr="008F6943">
        <w:tc>
          <w:tcPr>
            <w:tcW w:w="992" w:type="dxa"/>
            <w:shd w:val="clear" w:color="auto" w:fill="auto"/>
          </w:tcPr>
          <w:p w14:paraId="0CB66B1E" w14:textId="77777777" w:rsidR="003012B5" w:rsidRPr="00E72EF6" w:rsidRDefault="003012B5" w:rsidP="008F6943">
            <w:pPr>
              <w:tabs>
                <w:tab w:val="left" w:pos="885"/>
              </w:tabs>
              <w:spacing w:before="120"/>
              <w:jc w:val="both"/>
            </w:pPr>
            <w:r w:rsidRPr="00E72EF6">
              <w:t>3.11.2</w:t>
            </w:r>
          </w:p>
        </w:tc>
        <w:tc>
          <w:tcPr>
            <w:tcW w:w="8221" w:type="dxa"/>
            <w:shd w:val="clear" w:color="auto" w:fill="auto"/>
          </w:tcPr>
          <w:p w14:paraId="4D38157F" w14:textId="77777777" w:rsidR="003012B5" w:rsidRPr="00E72EF6" w:rsidRDefault="003012B5" w:rsidP="008F6943">
            <w:pPr>
              <w:tabs>
                <w:tab w:val="left" w:pos="430"/>
              </w:tabs>
              <w:spacing w:before="120"/>
              <w:jc w:val="both"/>
            </w:pPr>
            <w:r w:rsidRPr="00E72EF6">
              <w:t>Sistemos modifikavimo paslaugos teikiamos pirkimo sutarties galiojimo metu pagal Perkančiosios organizacijos poreikį. Atsiradus poreikiui, VDI pateiks Tiekėjui užsakymą konkrečioms Sistemos modifikavimo paslaugoms suteikti.</w:t>
            </w:r>
          </w:p>
        </w:tc>
      </w:tr>
      <w:tr w:rsidR="003012B5" w:rsidRPr="00E72EF6" w14:paraId="02A6635F" w14:textId="77777777" w:rsidTr="008F6943">
        <w:tc>
          <w:tcPr>
            <w:tcW w:w="992" w:type="dxa"/>
            <w:shd w:val="clear" w:color="auto" w:fill="auto"/>
          </w:tcPr>
          <w:p w14:paraId="636ED13C" w14:textId="77777777" w:rsidR="003012B5" w:rsidRPr="00E72EF6" w:rsidRDefault="003012B5" w:rsidP="008F6943">
            <w:pPr>
              <w:tabs>
                <w:tab w:val="left" w:pos="885"/>
              </w:tabs>
              <w:spacing w:before="120"/>
              <w:jc w:val="both"/>
            </w:pPr>
            <w:r w:rsidRPr="00E72EF6">
              <w:t>3.11.3</w:t>
            </w:r>
          </w:p>
        </w:tc>
        <w:tc>
          <w:tcPr>
            <w:tcW w:w="8221" w:type="dxa"/>
            <w:shd w:val="clear" w:color="auto" w:fill="auto"/>
          </w:tcPr>
          <w:p w14:paraId="2D5DCDA1" w14:textId="760B191A" w:rsidR="003012B5" w:rsidRPr="00E72EF6" w:rsidRDefault="003012B5" w:rsidP="008F6943">
            <w:pPr>
              <w:tabs>
                <w:tab w:val="left" w:pos="430"/>
              </w:tabs>
              <w:spacing w:before="120"/>
              <w:jc w:val="both"/>
            </w:pPr>
            <w:r w:rsidRPr="00E72EF6">
              <w:t xml:space="preserve">Perkančioji organizacija </w:t>
            </w:r>
            <w:r w:rsidR="008E0519">
              <w:t>modifikavimo</w:t>
            </w:r>
            <w:r w:rsidRPr="00E72EF6">
              <w:t xml:space="preserve"> paslaugas užsako pagal valandinį įkainį. Teikdamas </w:t>
            </w:r>
            <w:r w:rsidR="008E0519">
              <w:t>modifikavimo</w:t>
            </w:r>
            <w:r w:rsidRPr="00E72EF6">
              <w:t xml:space="preserve"> paslaugas, Tiekėjas kuria naujus, modifikuoja esamus, testuoja ir diegia papildomus funkcionalumus, atnaujina detalią specifikaciją ir kitus su naujai projektuojamais, kuriamais ir diegiamais </w:t>
            </w:r>
            <w:r w:rsidR="00FB1408">
              <w:t>S</w:t>
            </w:r>
            <w:r w:rsidRPr="00E72EF6">
              <w:t>istem</w:t>
            </w:r>
            <w:r w:rsidR="00FB1408">
              <w:t>os</w:t>
            </w:r>
            <w:r w:rsidRPr="00E72EF6">
              <w:t xml:space="preserve"> funkcionalumais </w:t>
            </w:r>
            <w:r w:rsidRPr="00E72EF6">
              <w:lastRenderedPageBreak/>
              <w:t>susijusius dokumentus, prireikus, apmoko</w:t>
            </w:r>
            <w:r w:rsidR="008E0519">
              <w:t xml:space="preserve"> </w:t>
            </w:r>
            <w:r w:rsidR="00FB1408">
              <w:t xml:space="preserve">Sistemos naudotojus </w:t>
            </w:r>
            <w:r w:rsidR="008E0519">
              <w:t>ir</w:t>
            </w:r>
            <w:r w:rsidRPr="00E72EF6">
              <w:t xml:space="preserve"> administratorius dirbti su sukurtais naujais arba modifikuotais funkcionalumais, teikia šių funkcionalumų garantinės priežiūros paslaugas pagal Techninės specifikacijos 3.</w:t>
            </w:r>
            <w:r w:rsidR="008E0519">
              <w:t>10</w:t>
            </w:r>
            <w:r w:rsidRPr="00E72EF6">
              <w:t xml:space="preserve"> punkto reikalavimus.</w:t>
            </w:r>
          </w:p>
        </w:tc>
      </w:tr>
      <w:tr w:rsidR="003012B5" w:rsidRPr="00E72EF6" w14:paraId="2D44780E" w14:textId="77777777" w:rsidTr="008F6943">
        <w:tc>
          <w:tcPr>
            <w:tcW w:w="992" w:type="dxa"/>
            <w:shd w:val="clear" w:color="auto" w:fill="auto"/>
          </w:tcPr>
          <w:p w14:paraId="443EEABC" w14:textId="77777777" w:rsidR="003012B5" w:rsidRPr="00E72EF6" w:rsidRDefault="003012B5" w:rsidP="008F6943">
            <w:pPr>
              <w:tabs>
                <w:tab w:val="left" w:pos="885"/>
              </w:tabs>
              <w:spacing w:before="120"/>
              <w:jc w:val="both"/>
            </w:pPr>
            <w:r w:rsidRPr="00E72EF6">
              <w:lastRenderedPageBreak/>
              <w:t>3.11.4</w:t>
            </w:r>
          </w:p>
        </w:tc>
        <w:tc>
          <w:tcPr>
            <w:tcW w:w="8221" w:type="dxa"/>
            <w:shd w:val="clear" w:color="auto" w:fill="auto"/>
          </w:tcPr>
          <w:p w14:paraId="3CC0031E" w14:textId="77777777" w:rsidR="003012B5" w:rsidRPr="00E72EF6" w:rsidRDefault="003012B5" w:rsidP="008F6943">
            <w:pPr>
              <w:tabs>
                <w:tab w:val="left" w:pos="430"/>
              </w:tabs>
              <w:spacing w:before="120"/>
              <w:jc w:val="both"/>
            </w:pPr>
            <w:r w:rsidRPr="00E72EF6">
              <w:t>Visi nauji projektuojami, kuriami ir diegiami Sistemos  funkcionalumai turi būti suderinami su dabartine Sistemos ir jos atskirų posistemių architektūra ir negali daryti įtakos kitoms Sistemos funkcijoms ar kitaip trikdyti Sistemos darbą.</w:t>
            </w:r>
          </w:p>
        </w:tc>
      </w:tr>
      <w:tr w:rsidR="003012B5" w:rsidRPr="00E72EF6" w14:paraId="12ACD8CD" w14:textId="77777777" w:rsidTr="008F6943">
        <w:tc>
          <w:tcPr>
            <w:tcW w:w="992" w:type="dxa"/>
            <w:shd w:val="clear" w:color="auto" w:fill="auto"/>
          </w:tcPr>
          <w:p w14:paraId="36BE88FA" w14:textId="77777777" w:rsidR="003012B5" w:rsidRPr="00E72EF6" w:rsidRDefault="003012B5" w:rsidP="008F6943">
            <w:pPr>
              <w:tabs>
                <w:tab w:val="left" w:pos="885"/>
              </w:tabs>
              <w:spacing w:before="120"/>
              <w:jc w:val="both"/>
            </w:pPr>
            <w:r w:rsidRPr="00E72EF6">
              <w:t>3.11.5</w:t>
            </w:r>
          </w:p>
        </w:tc>
        <w:tc>
          <w:tcPr>
            <w:tcW w:w="8221" w:type="dxa"/>
            <w:shd w:val="clear" w:color="auto" w:fill="auto"/>
          </w:tcPr>
          <w:p w14:paraId="4699BB22" w14:textId="7797A53A" w:rsidR="003012B5" w:rsidRPr="00E72EF6" w:rsidRDefault="003012B5" w:rsidP="008F6943">
            <w:pPr>
              <w:tabs>
                <w:tab w:val="left" w:pos="430"/>
              </w:tabs>
              <w:spacing w:before="120"/>
              <w:jc w:val="both"/>
            </w:pPr>
            <w:r w:rsidRPr="00E72EF6">
              <w:t xml:space="preserve">Modifikavimo paslaugų kaina apskaičiuojama pagal laiko sąnaudas – Tiekėjo specialistų darbo valandų sąnaudų valandinį įkainį. </w:t>
            </w:r>
            <w:r w:rsidRPr="00DB0B44">
              <w:t xml:space="preserve">Numatoma Sistemos modifikavimo paslaugų apimtis – iki </w:t>
            </w:r>
            <w:r w:rsidR="00134709">
              <w:rPr>
                <w:lang w:val="en-US"/>
              </w:rPr>
              <w:t xml:space="preserve">1500 </w:t>
            </w:r>
            <w:r w:rsidRPr="00E72EF6">
              <w:t>Tiekėjo specialistų darbo valandų.  Perkančioji organizacija neįsipareigoja nupirkti nurodytos paslaugų apimties. Paslaugos bus užsakomos ir apmokamos pagal faktinį paslaugų poreikį ir Tiekėjo pasiūlytą valandinį paslaugų įkainį.</w:t>
            </w:r>
          </w:p>
        </w:tc>
      </w:tr>
      <w:tr w:rsidR="003012B5" w:rsidRPr="00E72EF6" w14:paraId="397BD2D9" w14:textId="77777777" w:rsidTr="008F6943">
        <w:tc>
          <w:tcPr>
            <w:tcW w:w="992" w:type="dxa"/>
            <w:shd w:val="clear" w:color="auto" w:fill="auto"/>
          </w:tcPr>
          <w:p w14:paraId="0C05F4F6" w14:textId="77777777" w:rsidR="003012B5" w:rsidRPr="00E72EF6" w:rsidRDefault="003012B5" w:rsidP="008F6943">
            <w:pPr>
              <w:tabs>
                <w:tab w:val="left" w:pos="885"/>
              </w:tabs>
              <w:spacing w:before="120"/>
              <w:jc w:val="both"/>
            </w:pPr>
            <w:r w:rsidRPr="00E72EF6">
              <w:t>3.11.6</w:t>
            </w:r>
          </w:p>
        </w:tc>
        <w:tc>
          <w:tcPr>
            <w:tcW w:w="8221" w:type="dxa"/>
            <w:shd w:val="clear" w:color="auto" w:fill="auto"/>
          </w:tcPr>
          <w:p w14:paraId="5B933597" w14:textId="662789E3" w:rsidR="003012B5" w:rsidRPr="00E72EF6" w:rsidRDefault="003012B5" w:rsidP="008F6943">
            <w:pPr>
              <w:tabs>
                <w:tab w:val="left" w:pos="430"/>
              </w:tabs>
              <w:spacing w:before="120"/>
              <w:jc w:val="both"/>
            </w:pPr>
            <w:r w:rsidRPr="00E72EF6">
              <w:t>Visos VDI modifikavimo paslaugos apima esamos padėties ir poreikių analizės bei projektavimo veiklas, kūrimo ir testavimo veiklas bei diegimo veiklas. Modifikavimo paslaugos teikiamos pagal Perkančiosios organizacijos Modifikavimo paslaugų paraiškas</w:t>
            </w:r>
            <w:r w:rsidR="00B27704">
              <w:t>.</w:t>
            </w:r>
          </w:p>
        </w:tc>
      </w:tr>
      <w:tr w:rsidR="003012B5" w:rsidRPr="00E72EF6" w14:paraId="270DC4BC" w14:textId="77777777" w:rsidTr="008F6943">
        <w:tc>
          <w:tcPr>
            <w:tcW w:w="992" w:type="dxa"/>
            <w:shd w:val="clear" w:color="auto" w:fill="auto"/>
          </w:tcPr>
          <w:p w14:paraId="5E54A55F" w14:textId="77777777" w:rsidR="003012B5" w:rsidRPr="00E72EF6" w:rsidRDefault="003012B5" w:rsidP="008F6943">
            <w:pPr>
              <w:tabs>
                <w:tab w:val="left" w:pos="885"/>
              </w:tabs>
              <w:spacing w:before="120"/>
              <w:jc w:val="both"/>
            </w:pPr>
            <w:r w:rsidRPr="00E72EF6">
              <w:t>3.11.7</w:t>
            </w:r>
          </w:p>
        </w:tc>
        <w:tc>
          <w:tcPr>
            <w:tcW w:w="8221" w:type="dxa"/>
            <w:shd w:val="clear" w:color="auto" w:fill="auto"/>
          </w:tcPr>
          <w:p w14:paraId="705925D8" w14:textId="77777777" w:rsidR="003012B5" w:rsidRPr="00E72EF6" w:rsidRDefault="003012B5" w:rsidP="008F6943">
            <w:pPr>
              <w:tabs>
                <w:tab w:val="left" w:pos="430"/>
              </w:tabs>
              <w:spacing w:before="120"/>
              <w:jc w:val="both"/>
            </w:pPr>
            <w:r w:rsidRPr="00E72EF6">
              <w:t>Paraiškos įvertinimas – Teikėjas atlieka Modifikavimo paraiškos analizę, kurios metu nustato modifikavimo paslaugų apimtį atsižvelgdamas į techninius, funkcinius, saugumo ir kokybės reikalavimus; įvertina galimą Modifikavimo paraiškos poveikį kitoms Sistemos dalims ir Perkančiajai organizacijai pateikia modifikavimo paslaugų siūlomą sprendimą, darbų sąrašą, darbų trukmės įvertinimą darbo valandomis (dienomis) ir siūlomą paslaugos kainą. Jei reikia, Teikėjas savo iniciatyva rengia susitikimus su Perkančios organizacijos darbuotojais, galinčiais patikslinti Modifikavimo paraiškos dokumente išdėstytą informaciją, bei organizuoja susitikimus Modifikavimo analizės rezultatų pristatymui bei suderinimui.</w:t>
            </w:r>
          </w:p>
        </w:tc>
      </w:tr>
      <w:tr w:rsidR="003012B5" w:rsidRPr="00E72EF6" w14:paraId="2B35563F" w14:textId="77777777" w:rsidTr="008F6943">
        <w:tc>
          <w:tcPr>
            <w:tcW w:w="992" w:type="dxa"/>
            <w:shd w:val="clear" w:color="auto" w:fill="auto"/>
          </w:tcPr>
          <w:p w14:paraId="56411E1D" w14:textId="77777777" w:rsidR="003012B5" w:rsidRPr="00E72EF6" w:rsidRDefault="003012B5" w:rsidP="008F6943">
            <w:pPr>
              <w:tabs>
                <w:tab w:val="left" w:pos="885"/>
              </w:tabs>
              <w:spacing w:before="120"/>
              <w:jc w:val="both"/>
            </w:pPr>
            <w:r w:rsidRPr="00E72EF6">
              <w:t>3.11.8</w:t>
            </w:r>
          </w:p>
        </w:tc>
        <w:tc>
          <w:tcPr>
            <w:tcW w:w="8221" w:type="dxa"/>
            <w:shd w:val="clear" w:color="auto" w:fill="auto"/>
          </w:tcPr>
          <w:p w14:paraId="1B2D12C2" w14:textId="25659D2D" w:rsidR="003012B5" w:rsidRPr="00E72EF6" w:rsidRDefault="003012B5" w:rsidP="008F6943">
            <w:pPr>
              <w:tabs>
                <w:tab w:val="left" w:pos="430"/>
              </w:tabs>
              <w:spacing w:before="120"/>
              <w:jc w:val="both"/>
            </w:pPr>
            <w:r w:rsidRPr="00E72EF6">
              <w:t>Tiekėjas gautos Modifikavimo paraiškos preliminarų įvertinimą privalo atlikti ne per ilgesnį kaip</w:t>
            </w:r>
            <w:r w:rsidRPr="00E72EF6">
              <w:rPr>
                <w:color w:val="000000"/>
              </w:rPr>
              <w:t xml:space="preserve"> 5 (penkių) </w:t>
            </w:r>
            <w:r w:rsidRPr="00E72EF6">
              <w:t>darbo dienų terminą, o galutinį Modifikavimo paraiš</w:t>
            </w:r>
            <w:r w:rsidR="00DB0B44">
              <w:t>k</w:t>
            </w:r>
            <w:r w:rsidRPr="00E72EF6">
              <w:t xml:space="preserve">os įvertinimą pateikiant modifikavimo darbų specifikacijos projektą, kuriame turi būti nurodyti visi privalomi atlikti  darbai ir darbų trukmė valandomis - ne per ilgesnį kaip </w:t>
            </w:r>
            <w:r w:rsidRPr="00E72EF6">
              <w:rPr>
                <w:color w:val="000000"/>
              </w:rPr>
              <w:t>10</w:t>
            </w:r>
            <w:r w:rsidRPr="00E72EF6">
              <w:rPr>
                <w:color w:val="FF0000"/>
              </w:rPr>
              <w:t xml:space="preserve"> </w:t>
            </w:r>
            <w:r w:rsidRPr="00E72EF6">
              <w:rPr>
                <w:color w:val="000000"/>
              </w:rPr>
              <w:t xml:space="preserve">(dešimt) </w:t>
            </w:r>
            <w:r w:rsidRPr="00E72EF6">
              <w:t>darbo dienų terminą.</w:t>
            </w:r>
          </w:p>
        </w:tc>
      </w:tr>
      <w:tr w:rsidR="003012B5" w:rsidRPr="00E72EF6" w14:paraId="3FD4BC66" w14:textId="77777777" w:rsidTr="008F6943">
        <w:tc>
          <w:tcPr>
            <w:tcW w:w="992" w:type="dxa"/>
            <w:shd w:val="clear" w:color="auto" w:fill="auto"/>
          </w:tcPr>
          <w:p w14:paraId="383A8A73" w14:textId="77777777" w:rsidR="003012B5" w:rsidRPr="00E72EF6" w:rsidRDefault="003012B5" w:rsidP="008F6943">
            <w:pPr>
              <w:tabs>
                <w:tab w:val="left" w:pos="885"/>
              </w:tabs>
              <w:spacing w:before="120"/>
              <w:jc w:val="both"/>
            </w:pPr>
            <w:r w:rsidRPr="00E72EF6">
              <w:t>3.11.9</w:t>
            </w:r>
          </w:p>
        </w:tc>
        <w:tc>
          <w:tcPr>
            <w:tcW w:w="8221" w:type="dxa"/>
            <w:shd w:val="clear" w:color="auto" w:fill="auto"/>
          </w:tcPr>
          <w:p w14:paraId="38DE3645" w14:textId="77777777" w:rsidR="003012B5" w:rsidRPr="00E72EF6" w:rsidRDefault="003012B5" w:rsidP="008F6943">
            <w:pPr>
              <w:tabs>
                <w:tab w:val="left" w:pos="430"/>
              </w:tabs>
              <w:spacing w:before="120"/>
              <w:jc w:val="both"/>
            </w:pPr>
            <w:r w:rsidRPr="00E72EF6">
              <w:t>Perkanči</w:t>
            </w:r>
            <w:r>
              <w:t>a</w:t>
            </w:r>
            <w:r w:rsidRPr="00E72EF6">
              <w:t xml:space="preserve">jai organizacijai pateikus pastabas, Tiekėjas į jas privalo atsižvelgti (atsakyti) ir pateikti pataisytą specifikaciją ne vėliau kaip per </w:t>
            </w:r>
            <w:r w:rsidRPr="00E72EF6">
              <w:rPr>
                <w:color w:val="000000"/>
              </w:rPr>
              <w:t>5</w:t>
            </w:r>
            <w:r w:rsidRPr="00E72EF6">
              <w:t xml:space="preserve"> (penkias) darbo dienas. Jei Teikėjas dėl objektyvių priežasčių negali laiku atlikti įvertinimo per 3.10.8 punkte nustatytą terminą, jis turi informuoti Perkančiąją organizaciją apie priežastis ir atitinkamai siūlyti pakoreguoti terminus.</w:t>
            </w:r>
          </w:p>
        </w:tc>
      </w:tr>
      <w:tr w:rsidR="003012B5" w:rsidRPr="00E72EF6" w14:paraId="1191240D" w14:textId="77777777" w:rsidTr="008F6943">
        <w:tc>
          <w:tcPr>
            <w:tcW w:w="992" w:type="dxa"/>
            <w:shd w:val="clear" w:color="auto" w:fill="auto"/>
          </w:tcPr>
          <w:p w14:paraId="5F4C6BE5" w14:textId="77777777" w:rsidR="003012B5" w:rsidRPr="00E72EF6" w:rsidRDefault="003012B5" w:rsidP="008F6943">
            <w:pPr>
              <w:tabs>
                <w:tab w:val="left" w:pos="885"/>
              </w:tabs>
              <w:spacing w:before="120"/>
              <w:jc w:val="both"/>
            </w:pPr>
            <w:r w:rsidRPr="00E72EF6">
              <w:t>3.11.10</w:t>
            </w:r>
          </w:p>
        </w:tc>
        <w:tc>
          <w:tcPr>
            <w:tcW w:w="8221" w:type="dxa"/>
            <w:shd w:val="clear" w:color="auto" w:fill="auto"/>
          </w:tcPr>
          <w:p w14:paraId="11D41E0A" w14:textId="77777777" w:rsidR="003012B5" w:rsidRPr="00E72EF6" w:rsidRDefault="003012B5" w:rsidP="008F6943">
            <w:pPr>
              <w:tabs>
                <w:tab w:val="left" w:pos="430"/>
              </w:tabs>
              <w:spacing w:before="120"/>
              <w:jc w:val="both"/>
            </w:pPr>
            <w:r w:rsidRPr="00E72EF6">
              <w:t>Perkančioji organizacija turi užtikrinti visų Modifikavimo paraiškos įvertinimui reikalingų resursų (technologinių resursų, patalpų susitikimams, reikiamos kvalifikacijos žmogiškųjų išteklių ir kt.) pasiekiamumą vertinimo metu. Jei Perkančioji organizacija dėl objektyvių priežasčių negali laiku pateikti nurodytų resursų ar atsakymų į Teikėjo klausimus laiku, Modifikavimo paraiškos įvertinimo terminai yra pratęsiami laikotarpiu, kurį sudaro laikas tarp Tiekėjo prašymo pateikti atsakymus ar suteikti reikiamus resursus (technologinius ar žmogiškuosius – susitikimų poreikis) iki atsakymų gavimo ar resursų suteikimo.</w:t>
            </w:r>
          </w:p>
        </w:tc>
      </w:tr>
      <w:tr w:rsidR="003012B5" w:rsidRPr="00E72EF6" w14:paraId="6D3A56C0" w14:textId="77777777" w:rsidTr="008F6943">
        <w:tc>
          <w:tcPr>
            <w:tcW w:w="992" w:type="dxa"/>
            <w:shd w:val="clear" w:color="auto" w:fill="auto"/>
          </w:tcPr>
          <w:p w14:paraId="0820C5F7" w14:textId="77777777" w:rsidR="003012B5" w:rsidRPr="00E72EF6" w:rsidRDefault="003012B5" w:rsidP="008F6943">
            <w:pPr>
              <w:tabs>
                <w:tab w:val="left" w:pos="885"/>
              </w:tabs>
              <w:spacing w:before="120"/>
              <w:jc w:val="both"/>
            </w:pPr>
            <w:r w:rsidRPr="00E72EF6">
              <w:lastRenderedPageBreak/>
              <w:t>3.11.11</w:t>
            </w:r>
          </w:p>
        </w:tc>
        <w:tc>
          <w:tcPr>
            <w:tcW w:w="8221" w:type="dxa"/>
            <w:shd w:val="clear" w:color="auto" w:fill="auto"/>
          </w:tcPr>
          <w:p w14:paraId="6C5753E5" w14:textId="464B93ED" w:rsidR="003012B5" w:rsidRPr="00E72EF6" w:rsidRDefault="003012B5" w:rsidP="008F6943">
            <w:pPr>
              <w:tabs>
                <w:tab w:val="left" w:pos="430"/>
              </w:tabs>
              <w:spacing w:before="120"/>
              <w:jc w:val="both"/>
            </w:pPr>
            <w:r w:rsidRPr="00E72EF6">
              <w:t>Įvertinimo suderinimas – jei Teikėjo siūlomi modifikavimo paslaugų realizavimo sprendimai yra tinkami ir paslaugos kaina yra ekonomiškai naudinga</w:t>
            </w:r>
            <w:r w:rsidR="00DB0B44">
              <w:t>,</w:t>
            </w:r>
            <w:r w:rsidRPr="00E72EF6">
              <w:t xml:space="preserve"> Perkančioji organizacija suderina paslaugų užsakymą. Perkančioji organizacija nepatvirtina modifikavimo darbų užsakymo, jei nusprendžia, kad paslauga yra techniškai ar ekonomiškai nepriimtina. Jei modifikavimo darbų siūlomi realizavimo sprendimai yra neaiškūs, Perkančioji organizacija gali paprašyti Teikėją detalizuoti siūlomus atlikti darbus bei jų laiko (finansinį) įvertinimą. Teikėjas privalo atsakyti į Perkančiosios organizacijos ar jos pakviestų ekspertų pateiktus klausimus.</w:t>
            </w:r>
          </w:p>
        </w:tc>
      </w:tr>
      <w:tr w:rsidR="003012B5" w:rsidRPr="00E72EF6" w14:paraId="31568642" w14:textId="77777777" w:rsidTr="008F6943">
        <w:tc>
          <w:tcPr>
            <w:tcW w:w="992" w:type="dxa"/>
            <w:shd w:val="clear" w:color="auto" w:fill="auto"/>
          </w:tcPr>
          <w:p w14:paraId="721EE694" w14:textId="77777777" w:rsidR="003012B5" w:rsidRPr="00E72EF6" w:rsidRDefault="003012B5" w:rsidP="008F6943">
            <w:pPr>
              <w:tabs>
                <w:tab w:val="left" w:pos="885"/>
              </w:tabs>
              <w:spacing w:before="120"/>
              <w:jc w:val="both"/>
            </w:pPr>
            <w:r w:rsidRPr="00E72EF6">
              <w:t>3.11.12</w:t>
            </w:r>
          </w:p>
        </w:tc>
        <w:tc>
          <w:tcPr>
            <w:tcW w:w="8221" w:type="dxa"/>
            <w:shd w:val="clear" w:color="auto" w:fill="auto"/>
          </w:tcPr>
          <w:p w14:paraId="2680AC16" w14:textId="0E193E79" w:rsidR="003012B5" w:rsidRPr="00E72EF6" w:rsidRDefault="003012B5" w:rsidP="008F6943">
            <w:pPr>
              <w:tabs>
                <w:tab w:val="left" w:pos="430"/>
              </w:tabs>
              <w:spacing w:before="120"/>
              <w:jc w:val="both"/>
            </w:pPr>
            <w:r w:rsidRPr="00E72EF6">
              <w:t xml:space="preserve">Perkančiajai organizacijai su Paslaugų teikėju suderinus modifikavimo paslaugų turinį, apimtis, kainą ir atlikimo terminus, pasirašoma nustatytos formos paslaugų </w:t>
            </w:r>
            <w:r w:rsidR="00B27704">
              <w:t>paraiška</w:t>
            </w:r>
            <w:r w:rsidRPr="00E72EF6">
              <w:t xml:space="preserve">. </w:t>
            </w:r>
            <w:r w:rsidRPr="00E72EF6">
              <w:rPr>
                <w:color w:val="000000"/>
              </w:rPr>
              <w:t xml:space="preserve">Paslaugų </w:t>
            </w:r>
            <w:r w:rsidR="00B27704">
              <w:rPr>
                <w:color w:val="000000"/>
              </w:rPr>
              <w:t>paraiška pradedama vykdyti tik esant Perkančiosios organizacijos ir Tiekėjo parašams.</w:t>
            </w:r>
            <w:r w:rsidRPr="00E72EF6">
              <w:rPr>
                <w:color w:val="000000"/>
              </w:rPr>
              <w:t xml:space="preserve"> </w:t>
            </w:r>
          </w:p>
        </w:tc>
      </w:tr>
      <w:tr w:rsidR="003012B5" w:rsidRPr="00E72EF6" w14:paraId="1C288225" w14:textId="77777777" w:rsidTr="008F6943">
        <w:tc>
          <w:tcPr>
            <w:tcW w:w="992" w:type="dxa"/>
            <w:shd w:val="clear" w:color="auto" w:fill="auto"/>
          </w:tcPr>
          <w:p w14:paraId="5F6969A4" w14:textId="77777777" w:rsidR="003012B5" w:rsidRPr="00E72EF6" w:rsidRDefault="003012B5" w:rsidP="008F6943">
            <w:pPr>
              <w:tabs>
                <w:tab w:val="left" w:pos="885"/>
              </w:tabs>
              <w:spacing w:before="120"/>
              <w:jc w:val="both"/>
            </w:pPr>
            <w:r w:rsidRPr="00E72EF6">
              <w:t>3.11.13</w:t>
            </w:r>
          </w:p>
        </w:tc>
        <w:tc>
          <w:tcPr>
            <w:tcW w:w="8221" w:type="dxa"/>
            <w:shd w:val="clear" w:color="auto" w:fill="auto"/>
          </w:tcPr>
          <w:p w14:paraId="6A06A659" w14:textId="688B10A6" w:rsidR="003012B5" w:rsidRPr="00E72EF6" w:rsidRDefault="003012B5" w:rsidP="008F6943">
            <w:pPr>
              <w:tabs>
                <w:tab w:val="left" w:pos="430"/>
              </w:tabs>
              <w:spacing w:before="120"/>
              <w:jc w:val="both"/>
            </w:pPr>
            <w:r w:rsidRPr="00E72EF6">
              <w:t xml:space="preserve">Paslaugų </w:t>
            </w:r>
            <w:r w:rsidR="00B27704">
              <w:t>Tie</w:t>
            </w:r>
            <w:r w:rsidRPr="00E72EF6">
              <w:t xml:space="preserve">kėjas atlieka programinės įrangos specifikacijos rengimo, kūrimo ir testavimo veiklas, ir informuoja Perkančiosios organizacijos atsakingą asmenį apie užsakymo rezultatų pateikimą Perkančiosios organizacijos testavimui.  Darbų pridavimo pagrindas – tarpusavyje suderinta ir patvirtinta paraiškos specifikacija. Jei Perkančiosios organizacijos organizuojamo testavimo metu nebuvo nustatyta trūkumų, darbai priimami pasirašant suteiktų paslaugų perdavimo </w:t>
            </w:r>
            <w:r w:rsidR="00DB0B44">
              <w:t>–</w:t>
            </w:r>
            <w:r w:rsidRPr="00E72EF6">
              <w:t xml:space="preserve"> priėmimo aktas. </w:t>
            </w:r>
          </w:p>
        </w:tc>
      </w:tr>
      <w:tr w:rsidR="003012B5" w:rsidRPr="00E72EF6" w14:paraId="429AAD35" w14:textId="77777777" w:rsidTr="008F6943">
        <w:tc>
          <w:tcPr>
            <w:tcW w:w="992" w:type="dxa"/>
            <w:shd w:val="clear" w:color="auto" w:fill="auto"/>
          </w:tcPr>
          <w:p w14:paraId="591588CD" w14:textId="77777777" w:rsidR="003012B5" w:rsidRPr="00E72EF6" w:rsidRDefault="003012B5" w:rsidP="008F6943">
            <w:pPr>
              <w:tabs>
                <w:tab w:val="left" w:pos="885"/>
              </w:tabs>
              <w:spacing w:before="120"/>
              <w:jc w:val="both"/>
            </w:pPr>
            <w:r w:rsidRPr="00E72EF6">
              <w:t>3.11.14</w:t>
            </w:r>
          </w:p>
        </w:tc>
        <w:tc>
          <w:tcPr>
            <w:tcW w:w="8221" w:type="dxa"/>
            <w:shd w:val="clear" w:color="auto" w:fill="auto"/>
          </w:tcPr>
          <w:p w14:paraId="2A2E05A1" w14:textId="472C3989" w:rsidR="003012B5" w:rsidRPr="00E72EF6" w:rsidRDefault="00B27704" w:rsidP="008F6943">
            <w:pPr>
              <w:tabs>
                <w:tab w:val="left" w:pos="430"/>
              </w:tabs>
              <w:spacing w:before="120"/>
              <w:jc w:val="both"/>
            </w:pPr>
            <w:r w:rsidRPr="001C467B">
              <w:t xml:space="preserve">Paslaugų </w:t>
            </w:r>
            <w:r>
              <w:t>Tie</w:t>
            </w:r>
            <w:r w:rsidRPr="001C467B">
              <w:t xml:space="preserve">kėjas </w:t>
            </w:r>
            <w:r>
              <w:t xml:space="preserve">VDI </w:t>
            </w:r>
            <w:r w:rsidRPr="001C467B">
              <w:t>turės pateikt</w:t>
            </w:r>
            <w:r>
              <w:t>i</w:t>
            </w:r>
            <w:r w:rsidRPr="001C467B">
              <w:t xml:space="preserve"> visos naujai sukurtos programinės įrangos pirminius kodus, kurie turi būti struktūrizuoti ir su komentarais. Skaitant kodą, kodo funkcionalumas turi būti suprantamas, skaitant tik komentarus. Bet kokia neaiški ar sudėtinga kodo dalis turi būti aprašoma. </w:t>
            </w:r>
            <w:r w:rsidRPr="001C467B">
              <w:rPr>
                <w:color w:val="000000"/>
              </w:rPr>
              <w:t>Kodas pateikiamas likus mėnesiui iki sutarties galiojimo pabaigos.</w:t>
            </w:r>
          </w:p>
        </w:tc>
      </w:tr>
      <w:bookmarkEnd w:id="0"/>
    </w:tbl>
    <w:p w14:paraId="0268A2FB" w14:textId="0341335B" w:rsidR="007A0711" w:rsidRDefault="007A0711" w:rsidP="00413DAC">
      <w:pPr>
        <w:rPr>
          <w:sz w:val="22"/>
          <w:szCs w:val="22"/>
        </w:rPr>
      </w:pPr>
    </w:p>
    <w:p w14:paraId="775BD810" w14:textId="197CE2E2" w:rsidR="007A0711" w:rsidRDefault="007A0711" w:rsidP="00413DAC">
      <w:pPr>
        <w:rPr>
          <w:sz w:val="22"/>
          <w:szCs w:val="22"/>
        </w:rPr>
      </w:pPr>
    </w:p>
    <w:p w14:paraId="6718BADC" w14:textId="7D4A4D48" w:rsidR="007A0711" w:rsidRDefault="00DB0B44" w:rsidP="00DB0B44">
      <w:pPr>
        <w:jc w:val="center"/>
        <w:rPr>
          <w:sz w:val="22"/>
          <w:szCs w:val="22"/>
        </w:rPr>
      </w:pPr>
      <w:r>
        <w:rPr>
          <w:sz w:val="22"/>
          <w:szCs w:val="22"/>
        </w:rPr>
        <w:t>____________________________________________</w:t>
      </w:r>
    </w:p>
    <w:p w14:paraId="4667E9C6" w14:textId="1B801EDC" w:rsidR="007A0711" w:rsidRDefault="007A0711" w:rsidP="00413DAC">
      <w:pPr>
        <w:rPr>
          <w:sz w:val="22"/>
          <w:szCs w:val="22"/>
        </w:rPr>
      </w:pPr>
    </w:p>
    <w:p w14:paraId="1D2C8DCE" w14:textId="5148CDEF" w:rsidR="007A0711" w:rsidRDefault="007A0711" w:rsidP="00413DAC">
      <w:pPr>
        <w:rPr>
          <w:sz w:val="22"/>
          <w:szCs w:val="22"/>
        </w:rPr>
      </w:pPr>
    </w:p>
    <w:p w14:paraId="71112935" w14:textId="3A66B8DC" w:rsidR="007A0711" w:rsidRDefault="007A0711" w:rsidP="00413DAC">
      <w:pPr>
        <w:rPr>
          <w:sz w:val="22"/>
          <w:szCs w:val="22"/>
        </w:rPr>
      </w:pPr>
    </w:p>
    <w:p w14:paraId="11CEAB43" w14:textId="408CECED" w:rsidR="007A0711" w:rsidRDefault="007A0711" w:rsidP="00413DAC">
      <w:pPr>
        <w:rPr>
          <w:sz w:val="22"/>
          <w:szCs w:val="22"/>
        </w:rPr>
      </w:pPr>
    </w:p>
    <w:p w14:paraId="796A13CA" w14:textId="75862876" w:rsidR="007A0711" w:rsidRDefault="007A0711" w:rsidP="00413DAC">
      <w:pPr>
        <w:rPr>
          <w:sz w:val="22"/>
          <w:szCs w:val="22"/>
        </w:rPr>
      </w:pPr>
    </w:p>
    <w:p w14:paraId="36CB2F47" w14:textId="2BE18CBD" w:rsidR="007A0711" w:rsidRDefault="007A0711" w:rsidP="00413DAC">
      <w:pPr>
        <w:rPr>
          <w:sz w:val="22"/>
          <w:szCs w:val="22"/>
        </w:rPr>
      </w:pPr>
    </w:p>
    <w:p w14:paraId="06E0EF41" w14:textId="7E4733C0" w:rsidR="007A0711" w:rsidRDefault="007A0711" w:rsidP="00413DAC">
      <w:pPr>
        <w:rPr>
          <w:sz w:val="22"/>
          <w:szCs w:val="22"/>
        </w:rPr>
      </w:pPr>
    </w:p>
    <w:p w14:paraId="0C995439" w14:textId="7140D1C4" w:rsidR="007A0711" w:rsidRDefault="007A0711" w:rsidP="00413DAC">
      <w:pPr>
        <w:rPr>
          <w:sz w:val="22"/>
          <w:szCs w:val="22"/>
        </w:rPr>
      </w:pPr>
    </w:p>
    <w:p w14:paraId="5EBC3BD8" w14:textId="7650C02E" w:rsidR="007A0711" w:rsidRDefault="007A0711" w:rsidP="00413DAC">
      <w:pPr>
        <w:rPr>
          <w:sz w:val="22"/>
          <w:szCs w:val="22"/>
        </w:rPr>
      </w:pPr>
    </w:p>
    <w:p w14:paraId="12E9A870" w14:textId="28EF90C1" w:rsidR="007A0711" w:rsidRDefault="007A0711" w:rsidP="00413DAC">
      <w:pPr>
        <w:rPr>
          <w:sz w:val="22"/>
          <w:szCs w:val="22"/>
        </w:rPr>
      </w:pPr>
    </w:p>
    <w:p w14:paraId="0990FB35" w14:textId="1A01D17C" w:rsidR="007A0711" w:rsidRDefault="007A0711" w:rsidP="00413DAC">
      <w:pPr>
        <w:rPr>
          <w:sz w:val="22"/>
          <w:szCs w:val="22"/>
        </w:rPr>
      </w:pPr>
    </w:p>
    <w:sectPr w:rsidR="007A0711" w:rsidSect="008155C1">
      <w:footnotePr>
        <w:numStart w:val="5"/>
      </w:footnotePr>
      <w:endnotePr>
        <w:numFmt w:val="chicago"/>
        <w:numRestart w:val="eachSect"/>
      </w:endnotePr>
      <w:pgSz w:w="11907" w:h="16840"/>
      <w:pgMar w:top="1440" w:right="1134" w:bottom="1440" w:left="1440" w:header="562" w:footer="562" w:gutter="0"/>
      <w:pgNumType w:start="3"/>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ED242" w14:textId="77777777" w:rsidR="00302A20" w:rsidRDefault="00302A20">
      <w:r>
        <w:separator/>
      </w:r>
    </w:p>
  </w:endnote>
  <w:endnote w:type="continuationSeparator" w:id="0">
    <w:p w14:paraId="302E0FE9" w14:textId="77777777" w:rsidR="00302A20" w:rsidRDefault="00302A20">
      <w:r>
        <w:continuationSeparator/>
      </w:r>
    </w:p>
  </w:endnote>
  <w:endnote w:type="continuationNotice" w:id="1">
    <w:p w14:paraId="146A744A" w14:textId="77777777" w:rsidR="00302A20" w:rsidRDefault="00302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charset w:val="BA"/>
    <w:family w:val="roman"/>
    <w:pitch w:val="variable"/>
    <w:sig w:usb0="00000287" w:usb1="00000000" w:usb2="00000000" w:usb3="00000000" w:csb0="0000009F" w:csb1="00000000"/>
  </w:font>
  <w:font w:name="EUAlbertina">
    <w:altName w:val="Times New Roman"/>
    <w:panose1 w:val="00000000000000000000"/>
    <w:charset w:val="BA"/>
    <w:family w:val="auto"/>
    <w:notTrueType/>
    <w:pitch w:val="default"/>
    <w:sig w:usb0="00000005" w:usb1="00000000" w:usb2="00000000" w:usb3="00000000" w:csb0="0000008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1E4D" w14:textId="77777777" w:rsidR="008155C1" w:rsidRDefault="008155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8651" w14:textId="77777777" w:rsidR="008155C1" w:rsidRDefault="008155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C418" w14:textId="77777777" w:rsidR="008155C1" w:rsidRDefault="008155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CC3AC" w14:textId="77777777" w:rsidR="00302A20" w:rsidRDefault="00302A20">
      <w:r>
        <w:separator/>
      </w:r>
    </w:p>
  </w:footnote>
  <w:footnote w:type="continuationSeparator" w:id="0">
    <w:p w14:paraId="238E5AA1" w14:textId="77777777" w:rsidR="00302A20" w:rsidRDefault="00302A20">
      <w:r>
        <w:continuationSeparator/>
      </w:r>
    </w:p>
  </w:footnote>
  <w:footnote w:type="continuationNotice" w:id="1">
    <w:p w14:paraId="1909BBAC" w14:textId="77777777" w:rsidR="00302A20" w:rsidRDefault="00302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B340" w14:textId="77777777" w:rsidR="008155C1" w:rsidRDefault="008155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275684"/>
      <w:docPartObj>
        <w:docPartGallery w:val="Page Numbers (Top of Page)"/>
        <w:docPartUnique/>
      </w:docPartObj>
    </w:sdtPr>
    <w:sdtContent>
      <w:p w14:paraId="2B0DF73F" w14:textId="443F31FC" w:rsidR="008155C1" w:rsidRDefault="008155C1">
        <w:pPr>
          <w:pStyle w:val="Antrats"/>
        </w:pPr>
        <w:r>
          <w:fldChar w:fldCharType="begin"/>
        </w:r>
        <w:r>
          <w:instrText>PAGE   \* MERGEFORMAT</w:instrText>
        </w:r>
        <w:r>
          <w:fldChar w:fldCharType="separate"/>
        </w:r>
        <w:r>
          <w:t>2</w:t>
        </w:r>
        <w:r>
          <w:fldChar w:fldCharType="end"/>
        </w:r>
      </w:p>
    </w:sdtContent>
  </w:sdt>
  <w:p w14:paraId="54C43C35" w14:textId="77777777" w:rsidR="003012B5" w:rsidRDefault="003012B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492054"/>
      <w:docPartObj>
        <w:docPartGallery w:val="Page Numbers (Top of Page)"/>
        <w:docPartUnique/>
      </w:docPartObj>
    </w:sdtPr>
    <w:sdtContent>
      <w:p w14:paraId="43D468E1" w14:textId="0CACD920" w:rsidR="008155C1" w:rsidRDefault="008155C1">
        <w:pPr>
          <w:pStyle w:val="Antrats"/>
          <w:jc w:val="center"/>
        </w:pPr>
        <w:r>
          <w:fldChar w:fldCharType="begin"/>
        </w:r>
        <w:r>
          <w:instrText>PAGE   \* MERGEFORMAT</w:instrText>
        </w:r>
        <w:r>
          <w:fldChar w:fldCharType="separate"/>
        </w:r>
        <w:r>
          <w:t>2</w:t>
        </w:r>
        <w:r>
          <w:fldChar w:fldCharType="end"/>
        </w:r>
      </w:p>
    </w:sdtContent>
  </w:sdt>
  <w:p w14:paraId="545FA7D2" w14:textId="77777777" w:rsidR="003012B5" w:rsidRDefault="003012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5A3"/>
    <w:multiLevelType w:val="hybridMultilevel"/>
    <w:tmpl w:val="E6F49D10"/>
    <w:lvl w:ilvl="0" w:tplc="C2F6E0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AF04E31"/>
    <w:multiLevelType w:val="hybridMultilevel"/>
    <w:tmpl w:val="21B8E18C"/>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AA36A5"/>
    <w:multiLevelType w:val="multilevel"/>
    <w:tmpl w:val="35E01F7A"/>
    <w:lvl w:ilvl="0">
      <w:start w:val="3"/>
      <w:numFmt w:val="decimal"/>
      <w:lvlText w:val="%1."/>
      <w:lvlJc w:val="left"/>
      <w:pPr>
        <w:ind w:left="480" w:hanging="480"/>
      </w:pPr>
      <w:rPr>
        <w:rFonts w:hint="default"/>
      </w:rPr>
    </w:lvl>
    <w:lvl w:ilvl="1">
      <w:start w:val="18"/>
      <w:numFmt w:val="decimal"/>
      <w:lvlText w:val="%1.%2."/>
      <w:lvlJc w:val="left"/>
      <w:pPr>
        <w:ind w:left="7285" w:hanging="480"/>
      </w:pPr>
      <w:rPr>
        <w:rFonts w:hint="default"/>
      </w:rPr>
    </w:lvl>
    <w:lvl w:ilvl="2">
      <w:start w:val="1"/>
      <w:numFmt w:val="decimal"/>
      <w:lvlText w:val="%1.%2.%3."/>
      <w:lvlJc w:val="left"/>
      <w:pPr>
        <w:ind w:left="14330" w:hanging="720"/>
      </w:pPr>
      <w:rPr>
        <w:rFonts w:hint="default"/>
      </w:rPr>
    </w:lvl>
    <w:lvl w:ilvl="3">
      <w:start w:val="1"/>
      <w:numFmt w:val="decimal"/>
      <w:lvlText w:val="%1.%2.%3.%4."/>
      <w:lvlJc w:val="left"/>
      <w:pPr>
        <w:ind w:left="21135" w:hanging="720"/>
      </w:pPr>
      <w:rPr>
        <w:rFonts w:hint="default"/>
      </w:rPr>
    </w:lvl>
    <w:lvl w:ilvl="4">
      <w:start w:val="1"/>
      <w:numFmt w:val="decimal"/>
      <w:lvlText w:val="%1.%2.%3.%4.%5."/>
      <w:lvlJc w:val="left"/>
      <w:pPr>
        <w:ind w:left="28300" w:hanging="1080"/>
      </w:pPr>
      <w:rPr>
        <w:rFonts w:hint="default"/>
      </w:rPr>
    </w:lvl>
    <w:lvl w:ilvl="5">
      <w:start w:val="1"/>
      <w:numFmt w:val="decimal"/>
      <w:lvlText w:val="%1.%2.%3.%4.%5.%6."/>
      <w:lvlJc w:val="left"/>
      <w:pPr>
        <w:ind w:left="-30431" w:hanging="1080"/>
      </w:pPr>
      <w:rPr>
        <w:rFonts w:hint="default"/>
      </w:rPr>
    </w:lvl>
    <w:lvl w:ilvl="6">
      <w:start w:val="1"/>
      <w:numFmt w:val="decimal"/>
      <w:lvlText w:val="%1.%2.%3.%4.%5.%6.%7."/>
      <w:lvlJc w:val="left"/>
      <w:pPr>
        <w:ind w:left="-23266" w:hanging="1440"/>
      </w:pPr>
      <w:rPr>
        <w:rFonts w:hint="default"/>
      </w:rPr>
    </w:lvl>
    <w:lvl w:ilvl="7">
      <w:start w:val="1"/>
      <w:numFmt w:val="decimal"/>
      <w:lvlText w:val="%1.%2.%3.%4.%5.%6.%7.%8."/>
      <w:lvlJc w:val="left"/>
      <w:pPr>
        <w:ind w:left="-16461" w:hanging="1440"/>
      </w:pPr>
      <w:rPr>
        <w:rFonts w:hint="default"/>
      </w:rPr>
    </w:lvl>
    <w:lvl w:ilvl="8">
      <w:start w:val="1"/>
      <w:numFmt w:val="decimal"/>
      <w:lvlText w:val="%1.%2.%3.%4.%5.%6.%7.%8.%9."/>
      <w:lvlJc w:val="left"/>
      <w:pPr>
        <w:ind w:left="-9296" w:hanging="1800"/>
      </w:pPr>
      <w:rPr>
        <w:rFonts w:hint="default"/>
      </w:rPr>
    </w:lvl>
  </w:abstractNum>
  <w:abstractNum w:abstractNumId="3"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0"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 w15:restartNumberingAfterBreak="0">
    <w:nsid w:val="116343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A76F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68634D7"/>
    <w:multiLevelType w:val="hybridMultilevel"/>
    <w:tmpl w:val="C396FEB2"/>
    <w:lvl w:ilvl="0" w:tplc="B6B02F08">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DE797D"/>
    <w:multiLevelType w:val="multilevel"/>
    <w:tmpl w:val="12E65B94"/>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0"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1" w15:restartNumberingAfterBreak="0">
    <w:nsid w:val="1BAA7E4E"/>
    <w:multiLevelType w:val="hybridMultilevel"/>
    <w:tmpl w:val="E4181C8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667732"/>
    <w:multiLevelType w:val="multilevel"/>
    <w:tmpl w:val="C416064C"/>
    <w:numStyleLink w:val="Gutgut"/>
  </w:abstractNum>
  <w:abstractNum w:abstractNumId="14"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15" w15:restartNumberingAfterBreak="0">
    <w:nsid w:val="20701E55"/>
    <w:multiLevelType w:val="multilevel"/>
    <w:tmpl w:val="1A243306"/>
    <w:lvl w:ilvl="0">
      <w:start w:val="10"/>
      <w:numFmt w:val="decimal"/>
      <w:lvlText w:val="%1."/>
      <w:lvlJc w:val="left"/>
      <w:pPr>
        <w:ind w:left="480" w:hanging="480"/>
      </w:pPr>
      <w:rPr>
        <w:rFonts w:hint="default"/>
        <w:color w:val="auto"/>
      </w:rPr>
    </w:lvl>
    <w:lvl w:ilvl="1">
      <w:start w:val="2"/>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6" w15:restartNumberingAfterBreak="0">
    <w:nsid w:val="20C4495C"/>
    <w:multiLevelType w:val="multilevel"/>
    <w:tmpl w:val="1592F850"/>
    <w:lvl w:ilvl="0">
      <w:start w:val="3"/>
      <w:numFmt w:val="decimal"/>
      <w:lvlText w:val="%1."/>
      <w:lvlJc w:val="left"/>
      <w:pPr>
        <w:ind w:left="480" w:hanging="480"/>
      </w:pPr>
      <w:rPr>
        <w:rFonts w:hint="default"/>
      </w:rPr>
    </w:lvl>
    <w:lvl w:ilvl="1">
      <w:start w:val="10"/>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7" w15:restartNumberingAfterBreak="0">
    <w:nsid w:val="2BC56987"/>
    <w:multiLevelType w:val="hybridMultilevel"/>
    <w:tmpl w:val="7EA4D9AA"/>
    <w:lvl w:ilvl="0" w:tplc="4D5AF684">
      <w:numFmt w:val="bullet"/>
      <w:lvlText w:val="•"/>
      <w:lvlJc w:val="left"/>
      <w:pPr>
        <w:ind w:left="1245" w:hanging="885"/>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C34127B"/>
    <w:multiLevelType w:val="multilevel"/>
    <w:tmpl w:val="615210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ascii="Times New Roman" w:hAnsi="Times New Roman" w:cs="Times New Roman" w:hint="default"/>
        <w:sz w:val="24"/>
        <w:szCs w:val="24"/>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2C755274"/>
    <w:multiLevelType w:val="hybridMultilevel"/>
    <w:tmpl w:val="C89C8858"/>
    <w:lvl w:ilvl="0" w:tplc="04270001">
      <w:start w:val="1"/>
      <w:numFmt w:val="bullet"/>
      <w:lvlText w:val=""/>
      <w:lvlJc w:val="left"/>
      <w:pPr>
        <w:ind w:left="1117" w:hanging="360"/>
      </w:pPr>
      <w:rPr>
        <w:rFonts w:ascii="Symbol" w:hAnsi="Symbol"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20"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F4063AF"/>
    <w:multiLevelType w:val="hybridMultilevel"/>
    <w:tmpl w:val="D848C3B0"/>
    <w:lvl w:ilvl="0" w:tplc="04270001">
      <w:start w:val="1"/>
      <w:numFmt w:val="bullet"/>
      <w:lvlText w:val=""/>
      <w:lvlJc w:val="left"/>
      <w:pPr>
        <w:ind w:left="1117" w:hanging="360"/>
      </w:pPr>
      <w:rPr>
        <w:rFonts w:ascii="Symbol" w:hAnsi="Symbol"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22" w15:restartNumberingAfterBreak="0">
    <w:nsid w:val="2FF93104"/>
    <w:multiLevelType w:val="hybridMultilevel"/>
    <w:tmpl w:val="6B9CBA12"/>
    <w:lvl w:ilvl="0" w:tplc="3B6649AE">
      <w:numFmt w:val="bullet"/>
      <w:lvlText w:val="-"/>
      <w:lvlJc w:val="left"/>
      <w:pPr>
        <w:ind w:left="885" w:hanging="885"/>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3CB2B04"/>
    <w:multiLevelType w:val="hybridMultilevel"/>
    <w:tmpl w:val="55F88530"/>
    <w:lvl w:ilvl="0" w:tplc="44749CEA">
      <w:start w:val="6"/>
      <w:numFmt w:val="decimal"/>
      <w:lvlText w:val="%1."/>
      <w:lvlJc w:val="left"/>
      <w:pPr>
        <w:ind w:left="2952" w:hanging="360"/>
      </w:pPr>
      <w:rPr>
        <w:rFonts w:hint="default"/>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71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37E640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94839F3"/>
    <w:multiLevelType w:val="multilevel"/>
    <w:tmpl w:val="41B8AD8C"/>
    <w:lvl w:ilvl="0">
      <w:start w:val="6"/>
      <w:numFmt w:val="decimal"/>
      <w:lvlText w:val="%1."/>
      <w:lvlJc w:val="left"/>
      <w:pPr>
        <w:ind w:left="2062"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9" w15:restartNumberingAfterBreak="0">
    <w:nsid w:val="3E377AEE"/>
    <w:multiLevelType w:val="hybridMultilevel"/>
    <w:tmpl w:val="4052F796"/>
    <w:lvl w:ilvl="0" w:tplc="04270011">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FDB7066"/>
    <w:multiLevelType w:val="multilevel"/>
    <w:tmpl w:val="B2DC2D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074567B"/>
    <w:multiLevelType w:val="multilevel"/>
    <w:tmpl w:val="EACAFAE0"/>
    <w:lvl w:ilvl="0">
      <w:start w:val="8"/>
      <w:numFmt w:val="decimal"/>
      <w:lvlText w:val="%1."/>
      <w:lvlJc w:val="left"/>
      <w:pPr>
        <w:ind w:left="540" w:hanging="540"/>
      </w:pPr>
      <w:rPr>
        <w:rFonts w:hint="default"/>
        <w:color w:val="000000"/>
        <w:u w:val="none"/>
      </w:rPr>
    </w:lvl>
    <w:lvl w:ilvl="1">
      <w:start w:val="1"/>
      <w:numFmt w:val="decimal"/>
      <w:lvlText w:val="%1.%2."/>
      <w:lvlJc w:val="left"/>
      <w:pPr>
        <w:ind w:left="1036" w:hanging="540"/>
      </w:pPr>
      <w:rPr>
        <w:rFonts w:hint="default"/>
        <w:color w:val="000000"/>
        <w:u w:val="none"/>
      </w:rPr>
    </w:lvl>
    <w:lvl w:ilvl="2">
      <w:start w:val="1"/>
      <w:numFmt w:val="decimal"/>
      <w:lvlText w:val="%1.%2.%3."/>
      <w:lvlJc w:val="left"/>
      <w:pPr>
        <w:ind w:left="1712" w:hanging="720"/>
      </w:pPr>
      <w:rPr>
        <w:rFonts w:hint="default"/>
        <w:color w:val="000000"/>
        <w:u w:val="none"/>
      </w:rPr>
    </w:lvl>
    <w:lvl w:ilvl="3">
      <w:start w:val="1"/>
      <w:numFmt w:val="decimal"/>
      <w:lvlText w:val="%1.%2.%3.%4."/>
      <w:lvlJc w:val="left"/>
      <w:pPr>
        <w:ind w:left="2208" w:hanging="720"/>
      </w:pPr>
      <w:rPr>
        <w:rFonts w:hint="default"/>
        <w:color w:val="000000"/>
        <w:u w:val="none"/>
      </w:rPr>
    </w:lvl>
    <w:lvl w:ilvl="4">
      <w:start w:val="1"/>
      <w:numFmt w:val="decimal"/>
      <w:lvlText w:val="%1.%2.%3.%4.%5."/>
      <w:lvlJc w:val="left"/>
      <w:pPr>
        <w:ind w:left="3064" w:hanging="1080"/>
      </w:pPr>
      <w:rPr>
        <w:rFonts w:hint="default"/>
        <w:color w:val="000000"/>
        <w:u w:val="none"/>
      </w:rPr>
    </w:lvl>
    <w:lvl w:ilvl="5">
      <w:start w:val="1"/>
      <w:numFmt w:val="decimal"/>
      <w:lvlText w:val="%1.%2.%3.%4.%5.%6."/>
      <w:lvlJc w:val="left"/>
      <w:pPr>
        <w:ind w:left="3560" w:hanging="1080"/>
      </w:pPr>
      <w:rPr>
        <w:rFonts w:hint="default"/>
        <w:color w:val="000000"/>
        <w:u w:val="none"/>
      </w:rPr>
    </w:lvl>
    <w:lvl w:ilvl="6">
      <w:start w:val="1"/>
      <w:numFmt w:val="decimal"/>
      <w:lvlText w:val="%1.%2.%3.%4.%5.%6.%7."/>
      <w:lvlJc w:val="left"/>
      <w:pPr>
        <w:ind w:left="4416" w:hanging="1440"/>
      </w:pPr>
      <w:rPr>
        <w:rFonts w:hint="default"/>
        <w:color w:val="000000"/>
        <w:u w:val="none"/>
      </w:rPr>
    </w:lvl>
    <w:lvl w:ilvl="7">
      <w:start w:val="1"/>
      <w:numFmt w:val="decimal"/>
      <w:lvlText w:val="%1.%2.%3.%4.%5.%6.%7.%8."/>
      <w:lvlJc w:val="left"/>
      <w:pPr>
        <w:ind w:left="4912" w:hanging="1440"/>
      </w:pPr>
      <w:rPr>
        <w:rFonts w:hint="default"/>
        <w:color w:val="000000"/>
        <w:u w:val="none"/>
      </w:rPr>
    </w:lvl>
    <w:lvl w:ilvl="8">
      <w:start w:val="1"/>
      <w:numFmt w:val="decimal"/>
      <w:lvlText w:val="%1.%2.%3.%4.%5.%6.%7.%8.%9."/>
      <w:lvlJc w:val="left"/>
      <w:pPr>
        <w:ind w:left="5768" w:hanging="1800"/>
      </w:pPr>
      <w:rPr>
        <w:rFonts w:hint="default"/>
        <w:color w:val="000000"/>
        <w:u w:val="none"/>
      </w:rPr>
    </w:lvl>
  </w:abstractNum>
  <w:abstractNum w:abstractNumId="32" w15:restartNumberingAfterBreak="0">
    <w:nsid w:val="410526A9"/>
    <w:multiLevelType w:val="hybridMultilevel"/>
    <w:tmpl w:val="AB9E3DDC"/>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33" w15:restartNumberingAfterBreak="0">
    <w:nsid w:val="4EC8197D"/>
    <w:multiLevelType w:val="multilevel"/>
    <w:tmpl w:val="E7044816"/>
    <w:lvl w:ilvl="0">
      <w:start w:val="4"/>
      <w:numFmt w:val="decimal"/>
      <w:lvlText w:val="%1."/>
      <w:lvlJc w:val="left"/>
      <w:pPr>
        <w:ind w:left="420" w:hanging="420"/>
      </w:pPr>
      <w:rPr>
        <w:rFonts w:hint="default"/>
        <w:b/>
        <w:color w:val="auto"/>
      </w:rPr>
    </w:lvl>
    <w:lvl w:ilvl="1">
      <w:start w:val="1"/>
      <w:numFmt w:val="decimal"/>
      <w:lvlText w:val="%1.%2."/>
      <w:lvlJc w:val="left"/>
      <w:pPr>
        <w:ind w:left="3839"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36" w15:restartNumberingAfterBreak="0">
    <w:nsid w:val="56222AA3"/>
    <w:multiLevelType w:val="multilevel"/>
    <w:tmpl w:val="E4FE855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8A02B7A"/>
    <w:multiLevelType w:val="multilevel"/>
    <w:tmpl w:val="52A84EB4"/>
    <w:lvl w:ilvl="0">
      <w:start w:val="3"/>
      <w:numFmt w:val="decimal"/>
      <w:lvlText w:val="%1"/>
      <w:lvlJc w:val="left"/>
      <w:pPr>
        <w:ind w:left="420" w:hanging="420"/>
      </w:pPr>
      <w:rPr>
        <w:rFonts w:hint="default"/>
        <w:b w:val="0"/>
      </w:rPr>
    </w:lvl>
    <w:lvl w:ilvl="1">
      <w:start w:val="9"/>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D316253"/>
    <w:multiLevelType w:val="hybridMultilevel"/>
    <w:tmpl w:val="5D56304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0EA330E"/>
    <w:multiLevelType w:val="multilevel"/>
    <w:tmpl w:val="0E5A12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16F1D09"/>
    <w:multiLevelType w:val="hybridMultilevel"/>
    <w:tmpl w:val="6EBA3964"/>
    <w:lvl w:ilvl="0" w:tplc="3D3A6DD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D505B75"/>
    <w:multiLevelType w:val="multilevel"/>
    <w:tmpl w:val="47D8B52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DD967B9"/>
    <w:multiLevelType w:val="multilevel"/>
    <w:tmpl w:val="F87C7978"/>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E9C0DA4"/>
    <w:multiLevelType w:val="hybridMultilevel"/>
    <w:tmpl w:val="20FE2DBC"/>
    <w:lvl w:ilvl="0" w:tplc="04270001">
      <w:start w:val="1"/>
      <w:numFmt w:val="bullet"/>
      <w:lvlText w:val=""/>
      <w:lvlJc w:val="left"/>
      <w:pPr>
        <w:ind w:left="1117" w:hanging="360"/>
      </w:pPr>
      <w:rPr>
        <w:rFonts w:ascii="Symbol" w:hAnsi="Symbol"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47" w15:restartNumberingAfterBreak="0">
    <w:nsid w:val="7F651B05"/>
    <w:multiLevelType w:val="multilevel"/>
    <w:tmpl w:val="A0E86BCA"/>
    <w:lvl w:ilvl="0">
      <w:start w:val="4"/>
      <w:numFmt w:val="decimal"/>
      <w:lvlText w:val="%1."/>
      <w:lvlJc w:val="left"/>
      <w:pPr>
        <w:ind w:left="360" w:hanging="360"/>
      </w:pPr>
      <w:rPr>
        <w:rFonts w:hint="default"/>
      </w:rPr>
    </w:lvl>
    <w:lvl w:ilvl="1">
      <w:start w:val="1"/>
      <w:numFmt w:val="decimal"/>
      <w:lvlText w:val="%1.%2."/>
      <w:lvlJc w:val="left"/>
      <w:pPr>
        <w:ind w:left="7165" w:hanging="360"/>
      </w:pPr>
      <w:rPr>
        <w:rFonts w:hint="default"/>
        <w:i w:val="0"/>
      </w:rPr>
    </w:lvl>
    <w:lvl w:ilvl="2">
      <w:start w:val="1"/>
      <w:numFmt w:val="decimal"/>
      <w:lvlText w:val="%1.%2.%3."/>
      <w:lvlJc w:val="left"/>
      <w:pPr>
        <w:ind w:left="14330" w:hanging="720"/>
      </w:pPr>
      <w:rPr>
        <w:rFonts w:hint="default"/>
      </w:rPr>
    </w:lvl>
    <w:lvl w:ilvl="3">
      <w:start w:val="1"/>
      <w:numFmt w:val="decimal"/>
      <w:lvlText w:val="%1.%2.%3.%4."/>
      <w:lvlJc w:val="left"/>
      <w:pPr>
        <w:ind w:left="21135" w:hanging="720"/>
      </w:pPr>
      <w:rPr>
        <w:rFonts w:hint="default"/>
      </w:rPr>
    </w:lvl>
    <w:lvl w:ilvl="4">
      <w:start w:val="1"/>
      <w:numFmt w:val="decimal"/>
      <w:lvlText w:val="%1.%2.%3.%4.%5."/>
      <w:lvlJc w:val="left"/>
      <w:pPr>
        <w:ind w:left="28300" w:hanging="1080"/>
      </w:pPr>
      <w:rPr>
        <w:rFonts w:hint="default"/>
      </w:rPr>
    </w:lvl>
    <w:lvl w:ilvl="5">
      <w:start w:val="1"/>
      <w:numFmt w:val="decimal"/>
      <w:lvlText w:val="%1.%2.%3.%4.%5.%6."/>
      <w:lvlJc w:val="left"/>
      <w:pPr>
        <w:ind w:left="-30431" w:hanging="1080"/>
      </w:pPr>
      <w:rPr>
        <w:rFonts w:hint="default"/>
      </w:rPr>
    </w:lvl>
    <w:lvl w:ilvl="6">
      <w:start w:val="1"/>
      <w:numFmt w:val="decimal"/>
      <w:lvlText w:val="%1.%2.%3.%4.%5.%6.%7."/>
      <w:lvlJc w:val="left"/>
      <w:pPr>
        <w:ind w:left="-23266" w:hanging="1440"/>
      </w:pPr>
      <w:rPr>
        <w:rFonts w:hint="default"/>
      </w:rPr>
    </w:lvl>
    <w:lvl w:ilvl="7">
      <w:start w:val="1"/>
      <w:numFmt w:val="decimal"/>
      <w:lvlText w:val="%1.%2.%3.%4.%5.%6.%7.%8."/>
      <w:lvlJc w:val="left"/>
      <w:pPr>
        <w:ind w:left="-16461" w:hanging="1440"/>
      </w:pPr>
      <w:rPr>
        <w:rFonts w:hint="default"/>
      </w:rPr>
    </w:lvl>
    <w:lvl w:ilvl="8">
      <w:start w:val="1"/>
      <w:numFmt w:val="decimal"/>
      <w:lvlText w:val="%1.%2.%3.%4.%5.%6.%7.%8.%9."/>
      <w:lvlJc w:val="left"/>
      <w:pPr>
        <w:ind w:left="-9296" w:hanging="1800"/>
      </w:pPr>
      <w:rPr>
        <w:rFonts w:hint="default"/>
      </w:rPr>
    </w:lvl>
  </w:abstractNum>
  <w:num w:numId="1" w16cid:durableId="1705446500">
    <w:abstractNumId w:val="3"/>
  </w:num>
  <w:num w:numId="2" w16cid:durableId="354892620">
    <w:abstractNumId w:val="8"/>
  </w:num>
  <w:num w:numId="3" w16cid:durableId="482435445">
    <w:abstractNumId w:val="45"/>
  </w:num>
  <w:num w:numId="4" w16cid:durableId="58793231">
    <w:abstractNumId w:val="10"/>
  </w:num>
  <w:num w:numId="5" w16cid:durableId="1069110161">
    <w:abstractNumId w:val="20"/>
  </w:num>
  <w:num w:numId="6" w16cid:durableId="1121147382">
    <w:abstractNumId w:val="14"/>
  </w:num>
  <w:num w:numId="7" w16cid:durableId="150755916">
    <w:abstractNumId w:val="13"/>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8" w16cid:durableId="1710107466">
    <w:abstractNumId w:val="34"/>
  </w:num>
  <w:num w:numId="9" w16cid:durableId="679114724">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7074546">
    <w:abstractNumId w:val="26"/>
  </w:num>
  <w:num w:numId="11" w16cid:durableId="591282828">
    <w:abstractNumId w:val="7"/>
  </w:num>
  <w:num w:numId="12" w16cid:durableId="160045033">
    <w:abstractNumId w:val="15"/>
  </w:num>
  <w:num w:numId="13" w16cid:durableId="861822531">
    <w:abstractNumId w:val="9"/>
  </w:num>
  <w:num w:numId="14" w16cid:durableId="812601023">
    <w:abstractNumId w:val="35"/>
  </w:num>
  <w:num w:numId="15" w16cid:durableId="1897430290">
    <w:abstractNumId w:val="23"/>
  </w:num>
  <w:num w:numId="16" w16cid:durableId="1909537846">
    <w:abstractNumId w:val="24"/>
  </w:num>
  <w:num w:numId="17" w16cid:durableId="1974017303">
    <w:abstractNumId w:val="31"/>
  </w:num>
  <w:num w:numId="18" w16cid:durableId="1986201979">
    <w:abstractNumId w:val="40"/>
  </w:num>
  <w:num w:numId="19" w16cid:durableId="37316447">
    <w:abstractNumId w:val="22"/>
  </w:num>
  <w:num w:numId="20" w16cid:durableId="1193685123">
    <w:abstractNumId w:val="37"/>
  </w:num>
  <w:num w:numId="21" w16cid:durableId="2086603413">
    <w:abstractNumId w:val="18"/>
  </w:num>
  <w:num w:numId="22" w16cid:durableId="804545115">
    <w:abstractNumId w:val="4"/>
  </w:num>
  <w:num w:numId="23" w16cid:durableId="1107888025">
    <w:abstractNumId w:val="5"/>
  </w:num>
  <w:num w:numId="24" w16cid:durableId="911744640">
    <w:abstractNumId w:val="27"/>
  </w:num>
  <w:num w:numId="25" w16cid:durableId="112288770">
    <w:abstractNumId w:val="32"/>
  </w:num>
  <w:num w:numId="26" w16cid:durableId="1619682948">
    <w:abstractNumId w:val="0"/>
  </w:num>
  <w:num w:numId="27" w16cid:durableId="153492615">
    <w:abstractNumId w:val="2"/>
  </w:num>
  <w:num w:numId="28" w16cid:durableId="491217099">
    <w:abstractNumId w:val="47"/>
  </w:num>
  <w:num w:numId="29" w16cid:durableId="1401102106">
    <w:abstractNumId w:val="39"/>
  </w:num>
  <w:num w:numId="30" w16cid:durableId="1217161041">
    <w:abstractNumId w:val="43"/>
  </w:num>
  <w:num w:numId="31" w16cid:durableId="1485857808">
    <w:abstractNumId w:val="25"/>
  </w:num>
  <w:num w:numId="32" w16cid:durableId="1380473145">
    <w:abstractNumId w:val="42"/>
  </w:num>
  <w:num w:numId="33" w16cid:durableId="998381680">
    <w:abstractNumId w:val="11"/>
  </w:num>
  <w:num w:numId="34" w16cid:durableId="2133287061">
    <w:abstractNumId w:val="29"/>
  </w:num>
  <w:num w:numId="35" w16cid:durableId="17319231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7832534">
    <w:abstractNumId w:val="1"/>
  </w:num>
  <w:num w:numId="37" w16cid:durableId="1044868134">
    <w:abstractNumId w:val="28"/>
  </w:num>
  <w:num w:numId="38" w16cid:durableId="812063470">
    <w:abstractNumId w:val="33"/>
  </w:num>
  <w:num w:numId="39" w16cid:durableId="2106000625">
    <w:abstractNumId w:val="38"/>
  </w:num>
  <w:num w:numId="40" w16cid:durableId="1651859157">
    <w:abstractNumId w:val="12"/>
  </w:num>
  <w:num w:numId="41" w16cid:durableId="546528951">
    <w:abstractNumId w:val="17"/>
  </w:num>
  <w:num w:numId="42" w16cid:durableId="1792240835">
    <w:abstractNumId w:val="36"/>
  </w:num>
  <w:num w:numId="43" w16cid:durableId="1192035125">
    <w:abstractNumId w:val="21"/>
  </w:num>
  <w:num w:numId="44" w16cid:durableId="704403880">
    <w:abstractNumId w:val="19"/>
  </w:num>
  <w:num w:numId="45" w16cid:durableId="1481145745">
    <w:abstractNumId w:val="46"/>
  </w:num>
  <w:num w:numId="46" w16cid:durableId="1984116465">
    <w:abstractNumId w:val="30"/>
  </w:num>
  <w:num w:numId="47" w16cid:durableId="153880198">
    <w:abstractNumId w:val="44"/>
  </w:num>
  <w:num w:numId="48" w16cid:durableId="1278022687">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BE"/>
    <w:rsid w:val="000001B9"/>
    <w:rsid w:val="0000086D"/>
    <w:rsid w:val="00001674"/>
    <w:rsid w:val="00001B43"/>
    <w:rsid w:val="00002DBB"/>
    <w:rsid w:val="000039DD"/>
    <w:rsid w:val="00003B8F"/>
    <w:rsid w:val="00003F49"/>
    <w:rsid w:val="00003FA4"/>
    <w:rsid w:val="0000430C"/>
    <w:rsid w:val="000055E4"/>
    <w:rsid w:val="00007309"/>
    <w:rsid w:val="00011193"/>
    <w:rsid w:val="000116B0"/>
    <w:rsid w:val="00013AD9"/>
    <w:rsid w:val="00013BB7"/>
    <w:rsid w:val="00014FEB"/>
    <w:rsid w:val="00016264"/>
    <w:rsid w:val="00016F6B"/>
    <w:rsid w:val="0001770F"/>
    <w:rsid w:val="00017857"/>
    <w:rsid w:val="00017BE7"/>
    <w:rsid w:val="00017C05"/>
    <w:rsid w:val="0002023E"/>
    <w:rsid w:val="00020A85"/>
    <w:rsid w:val="00022C87"/>
    <w:rsid w:val="00022F04"/>
    <w:rsid w:val="00024DF2"/>
    <w:rsid w:val="00025ED6"/>
    <w:rsid w:val="0002648B"/>
    <w:rsid w:val="00026E2C"/>
    <w:rsid w:val="00030C58"/>
    <w:rsid w:val="00030D68"/>
    <w:rsid w:val="00031A7A"/>
    <w:rsid w:val="00033CF1"/>
    <w:rsid w:val="00034DF7"/>
    <w:rsid w:val="00035256"/>
    <w:rsid w:val="00035481"/>
    <w:rsid w:val="000355A7"/>
    <w:rsid w:val="00036E4E"/>
    <w:rsid w:val="00036EFB"/>
    <w:rsid w:val="000371A8"/>
    <w:rsid w:val="0004085B"/>
    <w:rsid w:val="00041E15"/>
    <w:rsid w:val="00041F3B"/>
    <w:rsid w:val="0004205B"/>
    <w:rsid w:val="00043355"/>
    <w:rsid w:val="000439B5"/>
    <w:rsid w:val="00043A9D"/>
    <w:rsid w:val="0004461C"/>
    <w:rsid w:val="00054511"/>
    <w:rsid w:val="000606B7"/>
    <w:rsid w:val="00061EFB"/>
    <w:rsid w:val="00061FCF"/>
    <w:rsid w:val="0006227C"/>
    <w:rsid w:val="000624B3"/>
    <w:rsid w:val="0006361E"/>
    <w:rsid w:val="00066865"/>
    <w:rsid w:val="00072BA4"/>
    <w:rsid w:val="00073173"/>
    <w:rsid w:val="00073215"/>
    <w:rsid w:val="00073E4C"/>
    <w:rsid w:val="000748F1"/>
    <w:rsid w:val="00074ACE"/>
    <w:rsid w:val="00074ECB"/>
    <w:rsid w:val="00075BDB"/>
    <w:rsid w:val="000769EB"/>
    <w:rsid w:val="00076E86"/>
    <w:rsid w:val="00077E25"/>
    <w:rsid w:val="0008063F"/>
    <w:rsid w:val="00080F0A"/>
    <w:rsid w:val="00081EF0"/>
    <w:rsid w:val="0008248E"/>
    <w:rsid w:val="00084D1D"/>
    <w:rsid w:val="00085305"/>
    <w:rsid w:val="00085429"/>
    <w:rsid w:val="000855B4"/>
    <w:rsid w:val="00085866"/>
    <w:rsid w:val="0008652E"/>
    <w:rsid w:val="000866A2"/>
    <w:rsid w:val="000868B2"/>
    <w:rsid w:val="00086D25"/>
    <w:rsid w:val="00086E0A"/>
    <w:rsid w:val="00087C18"/>
    <w:rsid w:val="00087C22"/>
    <w:rsid w:val="000910A3"/>
    <w:rsid w:val="00091FB0"/>
    <w:rsid w:val="00093581"/>
    <w:rsid w:val="00093BDF"/>
    <w:rsid w:val="00094100"/>
    <w:rsid w:val="000947BF"/>
    <w:rsid w:val="00095951"/>
    <w:rsid w:val="00095CA1"/>
    <w:rsid w:val="000A0A82"/>
    <w:rsid w:val="000A0F8C"/>
    <w:rsid w:val="000A2DFC"/>
    <w:rsid w:val="000A6B45"/>
    <w:rsid w:val="000B332B"/>
    <w:rsid w:val="000B4077"/>
    <w:rsid w:val="000B524D"/>
    <w:rsid w:val="000B52FF"/>
    <w:rsid w:val="000B5ECD"/>
    <w:rsid w:val="000B684B"/>
    <w:rsid w:val="000B71B5"/>
    <w:rsid w:val="000B7318"/>
    <w:rsid w:val="000B7BCF"/>
    <w:rsid w:val="000C0064"/>
    <w:rsid w:val="000C0884"/>
    <w:rsid w:val="000C1647"/>
    <w:rsid w:val="000C1CDD"/>
    <w:rsid w:val="000C2B72"/>
    <w:rsid w:val="000C40DB"/>
    <w:rsid w:val="000C59E4"/>
    <w:rsid w:val="000C63C9"/>
    <w:rsid w:val="000D0B99"/>
    <w:rsid w:val="000D12E6"/>
    <w:rsid w:val="000D32D8"/>
    <w:rsid w:val="000D3379"/>
    <w:rsid w:val="000D5B55"/>
    <w:rsid w:val="000D6A00"/>
    <w:rsid w:val="000D72BC"/>
    <w:rsid w:val="000D76BD"/>
    <w:rsid w:val="000E0D36"/>
    <w:rsid w:val="000E1492"/>
    <w:rsid w:val="000E2254"/>
    <w:rsid w:val="000E2442"/>
    <w:rsid w:val="000E2F19"/>
    <w:rsid w:val="000E40E6"/>
    <w:rsid w:val="000E65F0"/>
    <w:rsid w:val="000E6A48"/>
    <w:rsid w:val="000E7617"/>
    <w:rsid w:val="000F08F9"/>
    <w:rsid w:val="000F14AC"/>
    <w:rsid w:val="000F2857"/>
    <w:rsid w:val="000F3B8D"/>
    <w:rsid w:val="000F40B1"/>
    <w:rsid w:val="000F4B38"/>
    <w:rsid w:val="000F7002"/>
    <w:rsid w:val="000F719B"/>
    <w:rsid w:val="00100263"/>
    <w:rsid w:val="001003E8"/>
    <w:rsid w:val="00100CFA"/>
    <w:rsid w:val="00100F77"/>
    <w:rsid w:val="00101E98"/>
    <w:rsid w:val="00102153"/>
    <w:rsid w:val="00102EBB"/>
    <w:rsid w:val="00103137"/>
    <w:rsid w:val="0010370A"/>
    <w:rsid w:val="0010403F"/>
    <w:rsid w:val="00104416"/>
    <w:rsid w:val="00104F94"/>
    <w:rsid w:val="0010548C"/>
    <w:rsid w:val="00105F98"/>
    <w:rsid w:val="001067AD"/>
    <w:rsid w:val="0010745F"/>
    <w:rsid w:val="00111EAE"/>
    <w:rsid w:val="00111F8C"/>
    <w:rsid w:val="001123D6"/>
    <w:rsid w:val="00112B99"/>
    <w:rsid w:val="001133EC"/>
    <w:rsid w:val="001135EA"/>
    <w:rsid w:val="00114FC9"/>
    <w:rsid w:val="001152B3"/>
    <w:rsid w:val="0011692A"/>
    <w:rsid w:val="00117BEC"/>
    <w:rsid w:val="00120511"/>
    <w:rsid w:val="00121295"/>
    <w:rsid w:val="00123F72"/>
    <w:rsid w:val="00123FF2"/>
    <w:rsid w:val="001276B0"/>
    <w:rsid w:val="00130A6D"/>
    <w:rsid w:val="00130E56"/>
    <w:rsid w:val="00131059"/>
    <w:rsid w:val="00132958"/>
    <w:rsid w:val="00132C34"/>
    <w:rsid w:val="00133573"/>
    <w:rsid w:val="00133A57"/>
    <w:rsid w:val="0013421C"/>
    <w:rsid w:val="00134709"/>
    <w:rsid w:val="00135943"/>
    <w:rsid w:val="00135A58"/>
    <w:rsid w:val="00137CB4"/>
    <w:rsid w:val="0014101F"/>
    <w:rsid w:val="00141187"/>
    <w:rsid w:val="00142884"/>
    <w:rsid w:val="001428B1"/>
    <w:rsid w:val="00143B2C"/>
    <w:rsid w:val="0014450F"/>
    <w:rsid w:val="00145B6F"/>
    <w:rsid w:val="001460FA"/>
    <w:rsid w:val="00146665"/>
    <w:rsid w:val="00153915"/>
    <w:rsid w:val="00153E0A"/>
    <w:rsid w:val="00153E17"/>
    <w:rsid w:val="00153E3E"/>
    <w:rsid w:val="00153F19"/>
    <w:rsid w:val="00154249"/>
    <w:rsid w:val="00155F40"/>
    <w:rsid w:val="001572AA"/>
    <w:rsid w:val="0015768D"/>
    <w:rsid w:val="00157AC3"/>
    <w:rsid w:val="0016065B"/>
    <w:rsid w:val="001609A7"/>
    <w:rsid w:val="001616AD"/>
    <w:rsid w:val="00163234"/>
    <w:rsid w:val="00164498"/>
    <w:rsid w:val="00165D50"/>
    <w:rsid w:val="001662EB"/>
    <w:rsid w:val="00166B90"/>
    <w:rsid w:val="00167383"/>
    <w:rsid w:val="00167C7A"/>
    <w:rsid w:val="001701F2"/>
    <w:rsid w:val="001715F3"/>
    <w:rsid w:val="00171D93"/>
    <w:rsid w:val="001730CA"/>
    <w:rsid w:val="00173DEC"/>
    <w:rsid w:val="001744AB"/>
    <w:rsid w:val="00176416"/>
    <w:rsid w:val="00176EAD"/>
    <w:rsid w:val="00177691"/>
    <w:rsid w:val="001803EF"/>
    <w:rsid w:val="00181A1C"/>
    <w:rsid w:val="0018332E"/>
    <w:rsid w:val="001855E9"/>
    <w:rsid w:val="00185AFB"/>
    <w:rsid w:val="0018656A"/>
    <w:rsid w:val="00186A1E"/>
    <w:rsid w:val="00187EC4"/>
    <w:rsid w:val="00190F21"/>
    <w:rsid w:val="00191694"/>
    <w:rsid w:val="00191AA9"/>
    <w:rsid w:val="00191E13"/>
    <w:rsid w:val="0019319B"/>
    <w:rsid w:val="001932FB"/>
    <w:rsid w:val="00193584"/>
    <w:rsid w:val="001935B9"/>
    <w:rsid w:val="00193658"/>
    <w:rsid w:val="00196528"/>
    <w:rsid w:val="00196B9E"/>
    <w:rsid w:val="001A48C5"/>
    <w:rsid w:val="001A49D3"/>
    <w:rsid w:val="001A6119"/>
    <w:rsid w:val="001A7BF1"/>
    <w:rsid w:val="001B076D"/>
    <w:rsid w:val="001B0931"/>
    <w:rsid w:val="001B1A13"/>
    <w:rsid w:val="001B22B5"/>
    <w:rsid w:val="001B2A91"/>
    <w:rsid w:val="001B4D07"/>
    <w:rsid w:val="001B5AFE"/>
    <w:rsid w:val="001B6361"/>
    <w:rsid w:val="001B6D61"/>
    <w:rsid w:val="001B7F25"/>
    <w:rsid w:val="001C0BE7"/>
    <w:rsid w:val="001C13A5"/>
    <w:rsid w:val="001C1A7F"/>
    <w:rsid w:val="001C23BD"/>
    <w:rsid w:val="001C257A"/>
    <w:rsid w:val="001C31A7"/>
    <w:rsid w:val="001C32F1"/>
    <w:rsid w:val="001C467B"/>
    <w:rsid w:val="001C4780"/>
    <w:rsid w:val="001C72B9"/>
    <w:rsid w:val="001D12D4"/>
    <w:rsid w:val="001D22B0"/>
    <w:rsid w:val="001D2427"/>
    <w:rsid w:val="001D246F"/>
    <w:rsid w:val="001D24A0"/>
    <w:rsid w:val="001D34F2"/>
    <w:rsid w:val="001D522C"/>
    <w:rsid w:val="001D5A83"/>
    <w:rsid w:val="001D68AA"/>
    <w:rsid w:val="001D71D5"/>
    <w:rsid w:val="001D7864"/>
    <w:rsid w:val="001D7DAB"/>
    <w:rsid w:val="001E159E"/>
    <w:rsid w:val="001E33B4"/>
    <w:rsid w:val="001E4FED"/>
    <w:rsid w:val="001E516C"/>
    <w:rsid w:val="001E5789"/>
    <w:rsid w:val="001E62A4"/>
    <w:rsid w:val="001E6D8B"/>
    <w:rsid w:val="001E7011"/>
    <w:rsid w:val="001E752C"/>
    <w:rsid w:val="001F019C"/>
    <w:rsid w:val="001F0A56"/>
    <w:rsid w:val="001F0AFE"/>
    <w:rsid w:val="001F17D1"/>
    <w:rsid w:val="001F2554"/>
    <w:rsid w:val="001F33CE"/>
    <w:rsid w:val="001F3D07"/>
    <w:rsid w:val="001F70E7"/>
    <w:rsid w:val="001F781D"/>
    <w:rsid w:val="001F7B2C"/>
    <w:rsid w:val="0020222B"/>
    <w:rsid w:val="00202E2F"/>
    <w:rsid w:val="0020423A"/>
    <w:rsid w:val="002070B0"/>
    <w:rsid w:val="00207B6B"/>
    <w:rsid w:val="002102D6"/>
    <w:rsid w:val="00211877"/>
    <w:rsid w:val="00215431"/>
    <w:rsid w:val="00215848"/>
    <w:rsid w:val="00215974"/>
    <w:rsid w:val="00217BFC"/>
    <w:rsid w:val="00217EFC"/>
    <w:rsid w:val="002208A0"/>
    <w:rsid w:val="00222404"/>
    <w:rsid w:val="00222B50"/>
    <w:rsid w:val="00222C87"/>
    <w:rsid w:val="002230DC"/>
    <w:rsid w:val="00224F9D"/>
    <w:rsid w:val="002251F1"/>
    <w:rsid w:val="00225425"/>
    <w:rsid w:val="0022650E"/>
    <w:rsid w:val="00230A08"/>
    <w:rsid w:val="0023115F"/>
    <w:rsid w:val="002337A6"/>
    <w:rsid w:val="002356E4"/>
    <w:rsid w:val="00241202"/>
    <w:rsid w:val="002422FC"/>
    <w:rsid w:val="002437FD"/>
    <w:rsid w:val="00243CE8"/>
    <w:rsid w:val="00243EF8"/>
    <w:rsid w:val="002444E2"/>
    <w:rsid w:val="002449DC"/>
    <w:rsid w:val="00245717"/>
    <w:rsid w:val="00245F54"/>
    <w:rsid w:val="00245F8C"/>
    <w:rsid w:val="002464C5"/>
    <w:rsid w:val="0024714B"/>
    <w:rsid w:val="00247766"/>
    <w:rsid w:val="00247A51"/>
    <w:rsid w:val="00247C5F"/>
    <w:rsid w:val="00247F00"/>
    <w:rsid w:val="002520D6"/>
    <w:rsid w:val="00255240"/>
    <w:rsid w:val="00256F00"/>
    <w:rsid w:val="0025718F"/>
    <w:rsid w:val="00260002"/>
    <w:rsid w:val="00260DA3"/>
    <w:rsid w:val="00261D6A"/>
    <w:rsid w:val="002631BF"/>
    <w:rsid w:val="0026342C"/>
    <w:rsid w:val="00264419"/>
    <w:rsid w:val="002644C8"/>
    <w:rsid w:val="0026473D"/>
    <w:rsid w:val="00264E5E"/>
    <w:rsid w:val="002702A9"/>
    <w:rsid w:val="0027068B"/>
    <w:rsid w:val="00271720"/>
    <w:rsid w:val="002717A0"/>
    <w:rsid w:val="00272F08"/>
    <w:rsid w:val="00273073"/>
    <w:rsid w:val="002737AF"/>
    <w:rsid w:val="0027395E"/>
    <w:rsid w:val="0027538D"/>
    <w:rsid w:val="002765A2"/>
    <w:rsid w:val="002768DA"/>
    <w:rsid w:val="00280141"/>
    <w:rsid w:val="00280587"/>
    <w:rsid w:val="0028101F"/>
    <w:rsid w:val="002818DB"/>
    <w:rsid w:val="00281938"/>
    <w:rsid w:val="0028316B"/>
    <w:rsid w:val="00285927"/>
    <w:rsid w:val="00285B3E"/>
    <w:rsid w:val="00285E5A"/>
    <w:rsid w:val="00286410"/>
    <w:rsid w:val="00286B04"/>
    <w:rsid w:val="002870DB"/>
    <w:rsid w:val="0029188F"/>
    <w:rsid w:val="00292194"/>
    <w:rsid w:val="00292370"/>
    <w:rsid w:val="00292807"/>
    <w:rsid w:val="00293D3A"/>
    <w:rsid w:val="002956A8"/>
    <w:rsid w:val="002967FB"/>
    <w:rsid w:val="00296FD9"/>
    <w:rsid w:val="00297151"/>
    <w:rsid w:val="002A0477"/>
    <w:rsid w:val="002A04B5"/>
    <w:rsid w:val="002A17A9"/>
    <w:rsid w:val="002A20F8"/>
    <w:rsid w:val="002A3E8B"/>
    <w:rsid w:val="002A5122"/>
    <w:rsid w:val="002A571D"/>
    <w:rsid w:val="002A5EF6"/>
    <w:rsid w:val="002A7019"/>
    <w:rsid w:val="002B03AE"/>
    <w:rsid w:val="002B0539"/>
    <w:rsid w:val="002B274B"/>
    <w:rsid w:val="002B33E2"/>
    <w:rsid w:val="002B43E1"/>
    <w:rsid w:val="002B46EB"/>
    <w:rsid w:val="002B6522"/>
    <w:rsid w:val="002B67C5"/>
    <w:rsid w:val="002B73B8"/>
    <w:rsid w:val="002C06EE"/>
    <w:rsid w:val="002C1473"/>
    <w:rsid w:val="002C1A63"/>
    <w:rsid w:val="002C1CEE"/>
    <w:rsid w:val="002C3027"/>
    <w:rsid w:val="002C4D19"/>
    <w:rsid w:val="002C4EEE"/>
    <w:rsid w:val="002C4F70"/>
    <w:rsid w:val="002C6532"/>
    <w:rsid w:val="002C6E86"/>
    <w:rsid w:val="002D00B9"/>
    <w:rsid w:val="002D07D9"/>
    <w:rsid w:val="002D0989"/>
    <w:rsid w:val="002D0C68"/>
    <w:rsid w:val="002D1C52"/>
    <w:rsid w:val="002D3D2E"/>
    <w:rsid w:val="002D4D28"/>
    <w:rsid w:val="002D697B"/>
    <w:rsid w:val="002D705D"/>
    <w:rsid w:val="002D74DC"/>
    <w:rsid w:val="002D7CD7"/>
    <w:rsid w:val="002E0178"/>
    <w:rsid w:val="002E02B9"/>
    <w:rsid w:val="002E12F0"/>
    <w:rsid w:val="002E2896"/>
    <w:rsid w:val="002E2DB9"/>
    <w:rsid w:val="002E3AE4"/>
    <w:rsid w:val="002E48C0"/>
    <w:rsid w:val="002E4F68"/>
    <w:rsid w:val="002E5BC7"/>
    <w:rsid w:val="002E64E0"/>
    <w:rsid w:val="002E6902"/>
    <w:rsid w:val="002E7D0D"/>
    <w:rsid w:val="002E7D9E"/>
    <w:rsid w:val="002F018F"/>
    <w:rsid w:val="002F0947"/>
    <w:rsid w:val="002F1F9A"/>
    <w:rsid w:val="002F310F"/>
    <w:rsid w:val="002F5444"/>
    <w:rsid w:val="002F5BB7"/>
    <w:rsid w:val="002F5BCA"/>
    <w:rsid w:val="002F6457"/>
    <w:rsid w:val="002F6999"/>
    <w:rsid w:val="002F7F3B"/>
    <w:rsid w:val="003012B5"/>
    <w:rsid w:val="003015C0"/>
    <w:rsid w:val="0030205B"/>
    <w:rsid w:val="00302437"/>
    <w:rsid w:val="00302A20"/>
    <w:rsid w:val="00302E84"/>
    <w:rsid w:val="003043A3"/>
    <w:rsid w:val="00304E9B"/>
    <w:rsid w:val="00306351"/>
    <w:rsid w:val="003100D0"/>
    <w:rsid w:val="00310973"/>
    <w:rsid w:val="003125D8"/>
    <w:rsid w:val="00315B16"/>
    <w:rsid w:val="00316D09"/>
    <w:rsid w:val="00317912"/>
    <w:rsid w:val="00317CAA"/>
    <w:rsid w:val="00317FCA"/>
    <w:rsid w:val="003203D2"/>
    <w:rsid w:val="00320A81"/>
    <w:rsid w:val="00320C2B"/>
    <w:rsid w:val="003217D6"/>
    <w:rsid w:val="00321CAA"/>
    <w:rsid w:val="00322A72"/>
    <w:rsid w:val="00322E2A"/>
    <w:rsid w:val="003230F1"/>
    <w:rsid w:val="00323BE2"/>
    <w:rsid w:val="00327343"/>
    <w:rsid w:val="00327F09"/>
    <w:rsid w:val="00330370"/>
    <w:rsid w:val="00332205"/>
    <w:rsid w:val="0033281B"/>
    <w:rsid w:val="0033323F"/>
    <w:rsid w:val="00334181"/>
    <w:rsid w:val="00335730"/>
    <w:rsid w:val="003370A5"/>
    <w:rsid w:val="00337D8D"/>
    <w:rsid w:val="003410CF"/>
    <w:rsid w:val="00341346"/>
    <w:rsid w:val="003427D3"/>
    <w:rsid w:val="00343B0B"/>
    <w:rsid w:val="00344EDC"/>
    <w:rsid w:val="003458B9"/>
    <w:rsid w:val="00346711"/>
    <w:rsid w:val="00346F93"/>
    <w:rsid w:val="00347021"/>
    <w:rsid w:val="003517CC"/>
    <w:rsid w:val="003519F4"/>
    <w:rsid w:val="00352E36"/>
    <w:rsid w:val="00353136"/>
    <w:rsid w:val="0035356E"/>
    <w:rsid w:val="00354413"/>
    <w:rsid w:val="00354871"/>
    <w:rsid w:val="00355413"/>
    <w:rsid w:val="00356869"/>
    <w:rsid w:val="00356F8C"/>
    <w:rsid w:val="00357C54"/>
    <w:rsid w:val="00361498"/>
    <w:rsid w:val="0036185B"/>
    <w:rsid w:val="00361EF1"/>
    <w:rsid w:val="003622AD"/>
    <w:rsid w:val="00362F1A"/>
    <w:rsid w:val="003635D8"/>
    <w:rsid w:val="0036511B"/>
    <w:rsid w:val="00365A45"/>
    <w:rsid w:val="00365DAA"/>
    <w:rsid w:val="00366010"/>
    <w:rsid w:val="00366400"/>
    <w:rsid w:val="0036703C"/>
    <w:rsid w:val="003672F4"/>
    <w:rsid w:val="00367342"/>
    <w:rsid w:val="003678F4"/>
    <w:rsid w:val="00371133"/>
    <w:rsid w:val="0037160F"/>
    <w:rsid w:val="00371B44"/>
    <w:rsid w:val="00372E57"/>
    <w:rsid w:val="00373917"/>
    <w:rsid w:val="00374B53"/>
    <w:rsid w:val="00375338"/>
    <w:rsid w:val="0037536B"/>
    <w:rsid w:val="003755C3"/>
    <w:rsid w:val="00380BFD"/>
    <w:rsid w:val="00380F72"/>
    <w:rsid w:val="00381DE1"/>
    <w:rsid w:val="00381F09"/>
    <w:rsid w:val="003823DA"/>
    <w:rsid w:val="00385BD8"/>
    <w:rsid w:val="00385CCC"/>
    <w:rsid w:val="00385E25"/>
    <w:rsid w:val="00386E8E"/>
    <w:rsid w:val="003875CF"/>
    <w:rsid w:val="003900A6"/>
    <w:rsid w:val="003908EE"/>
    <w:rsid w:val="003913F0"/>
    <w:rsid w:val="00391F04"/>
    <w:rsid w:val="00391FA4"/>
    <w:rsid w:val="00392A60"/>
    <w:rsid w:val="0039316B"/>
    <w:rsid w:val="00393AC4"/>
    <w:rsid w:val="003947DF"/>
    <w:rsid w:val="00395538"/>
    <w:rsid w:val="00395EBF"/>
    <w:rsid w:val="003965AD"/>
    <w:rsid w:val="003966EA"/>
    <w:rsid w:val="003A01AF"/>
    <w:rsid w:val="003A0B14"/>
    <w:rsid w:val="003A1DB9"/>
    <w:rsid w:val="003A21D5"/>
    <w:rsid w:val="003A3112"/>
    <w:rsid w:val="003A419C"/>
    <w:rsid w:val="003A6277"/>
    <w:rsid w:val="003A7B65"/>
    <w:rsid w:val="003B0185"/>
    <w:rsid w:val="003B124C"/>
    <w:rsid w:val="003B1368"/>
    <w:rsid w:val="003B1478"/>
    <w:rsid w:val="003B40C1"/>
    <w:rsid w:val="003B519B"/>
    <w:rsid w:val="003B692C"/>
    <w:rsid w:val="003B778E"/>
    <w:rsid w:val="003C09C7"/>
    <w:rsid w:val="003C126B"/>
    <w:rsid w:val="003C1E26"/>
    <w:rsid w:val="003C3724"/>
    <w:rsid w:val="003C3816"/>
    <w:rsid w:val="003C475F"/>
    <w:rsid w:val="003C6BB3"/>
    <w:rsid w:val="003C6E54"/>
    <w:rsid w:val="003D01E3"/>
    <w:rsid w:val="003D0227"/>
    <w:rsid w:val="003D03FF"/>
    <w:rsid w:val="003D0F77"/>
    <w:rsid w:val="003D17B9"/>
    <w:rsid w:val="003D1DFD"/>
    <w:rsid w:val="003D1E3F"/>
    <w:rsid w:val="003D2015"/>
    <w:rsid w:val="003D2701"/>
    <w:rsid w:val="003D2DDF"/>
    <w:rsid w:val="003D2E21"/>
    <w:rsid w:val="003D413F"/>
    <w:rsid w:val="003D4166"/>
    <w:rsid w:val="003D4444"/>
    <w:rsid w:val="003D46EC"/>
    <w:rsid w:val="003D4711"/>
    <w:rsid w:val="003D4D36"/>
    <w:rsid w:val="003D4FE5"/>
    <w:rsid w:val="003D75BF"/>
    <w:rsid w:val="003D7A56"/>
    <w:rsid w:val="003E0AA2"/>
    <w:rsid w:val="003E16A8"/>
    <w:rsid w:val="003E1B55"/>
    <w:rsid w:val="003E28C7"/>
    <w:rsid w:val="003E331C"/>
    <w:rsid w:val="003E3356"/>
    <w:rsid w:val="003E3395"/>
    <w:rsid w:val="003E566C"/>
    <w:rsid w:val="003E595C"/>
    <w:rsid w:val="003E64F0"/>
    <w:rsid w:val="003E701E"/>
    <w:rsid w:val="003E7755"/>
    <w:rsid w:val="003F074B"/>
    <w:rsid w:val="003F0B6F"/>
    <w:rsid w:val="003F0EB6"/>
    <w:rsid w:val="003F14E9"/>
    <w:rsid w:val="003F22E8"/>
    <w:rsid w:val="003F3D76"/>
    <w:rsid w:val="003F3FDC"/>
    <w:rsid w:val="003F43D6"/>
    <w:rsid w:val="003F4BF7"/>
    <w:rsid w:val="003F5211"/>
    <w:rsid w:val="003F5811"/>
    <w:rsid w:val="003F5ACF"/>
    <w:rsid w:val="003F612A"/>
    <w:rsid w:val="003F6437"/>
    <w:rsid w:val="003F6F9A"/>
    <w:rsid w:val="003F738F"/>
    <w:rsid w:val="004008DA"/>
    <w:rsid w:val="00400CD2"/>
    <w:rsid w:val="0040280C"/>
    <w:rsid w:val="00402942"/>
    <w:rsid w:val="00402F7E"/>
    <w:rsid w:val="00403166"/>
    <w:rsid w:val="004032CB"/>
    <w:rsid w:val="004033E5"/>
    <w:rsid w:val="00406E84"/>
    <w:rsid w:val="004077F9"/>
    <w:rsid w:val="00407827"/>
    <w:rsid w:val="00410801"/>
    <w:rsid w:val="0041095A"/>
    <w:rsid w:val="00410FBD"/>
    <w:rsid w:val="004113ED"/>
    <w:rsid w:val="00411B72"/>
    <w:rsid w:val="00411E55"/>
    <w:rsid w:val="004121AB"/>
    <w:rsid w:val="00413C7E"/>
    <w:rsid w:val="00413DAC"/>
    <w:rsid w:val="004143F0"/>
    <w:rsid w:val="00414449"/>
    <w:rsid w:val="004149F6"/>
    <w:rsid w:val="00415593"/>
    <w:rsid w:val="004157C1"/>
    <w:rsid w:val="00415F28"/>
    <w:rsid w:val="004169BC"/>
    <w:rsid w:val="0041791F"/>
    <w:rsid w:val="00417F13"/>
    <w:rsid w:val="00417F5C"/>
    <w:rsid w:val="004207A6"/>
    <w:rsid w:val="00421210"/>
    <w:rsid w:val="004235FD"/>
    <w:rsid w:val="004244A2"/>
    <w:rsid w:val="00424A6B"/>
    <w:rsid w:val="00424CBE"/>
    <w:rsid w:val="004268A8"/>
    <w:rsid w:val="00427483"/>
    <w:rsid w:val="00430553"/>
    <w:rsid w:val="0043242E"/>
    <w:rsid w:val="004324AF"/>
    <w:rsid w:val="00433BD9"/>
    <w:rsid w:val="00434283"/>
    <w:rsid w:val="00434303"/>
    <w:rsid w:val="00435005"/>
    <w:rsid w:val="0043664A"/>
    <w:rsid w:val="00436DA9"/>
    <w:rsid w:val="00437D5F"/>
    <w:rsid w:val="004402C1"/>
    <w:rsid w:val="00441525"/>
    <w:rsid w:val="00441E56"/>
    <w:rsid w:val="00443134"/>
    <w:rsid w:val="00443B4F"/>
    <w:rsid w:val="004469A1"/>
    <w:rsid w:val="00446A26"/>
    <w:rsid w:val="00447287"/>
    <w:rsid w:val="00447C24"/>
    <w:rsid w:val="00450267"/>
    <w:rsid w:val="004520E7"/>
    <w:rsid w:val="004529B9"/>
    <w:rsid w:val="00452B32"/>
    <w:rsid w:val="00452E1B"/>
    <w:rsid w:val="00454CA1"/>
    <w:rsid w:val="00454E5A"/>
    <w:rsid w:val="00455F09"/>
    <w:rsid w:val="00456043"/>
    <w:rsid w:val="004565ED"/>
    <w:rsid w:val="0046028A"/>
    <w:rsid w:val="004608E8"/>
    <w:rsid w:val="0046196D"/>
    <w:rsid w:val="00461F10"/>
    <w:rsid w:val="00462735"/>
    <w:rsid w:val="00464018"/>
    <w:rsid w:val="00464489"/>
    <w:rsid w:val="0046470A"/>
    <w:rsid w:val="0046502B"/>
    <w:rsid w:val="00465D56"/>
    <w:rsid w:val="0046608A"/>
    <w:rsid w:val="00466302"/>
    <w:rsid w:val="00466BBC"/>
    <w:rsid w:val="00467854"/>
    <w:rsid w:val="0047088F"/>
    <w:rsid w:val="00470B1C"/>
    <w:rsid w:val="00470EED"/>
    <w:rsid w:val="00472C62"/>
    <w:rsid w:val="004733E7"/>
    <w:rsid w:val="00473A1A"/>
    <w:rsid w:val="00473C3C"/>
    <w:rsid w:val="00473D7E"/>
    <w:rsid w:val="00474998"/>
    <w:rsid w:val="00476E58"/>
    <w:rsid w:val="00477953"/>
    <w:rsid w:val="00477F74"/>
    <w:rsid w:val="004804BA"/>
    <w:rsid w:val="00482978"/>
    <w:rsid w:val="00482979"/>
    <w:rsid w:val="0048338B"/>
    <w:rsid w:val="00483654"/>
    <w:rsid w:val="00483EA1"/>
    <w:rsid w:val="00484668"/>
    <w:rsid w:val="004859DC"/>
    <w:rsid w:val="004861A8"/>
    <w:rsid w:val="004864B5"/>
    <w:rsid w:val="00487AB3"/>
    <w:rsid w:val="004905B3"/>
    <w:rsid w:val="00490EBE"/>
    <w:rsid w:val="00491AE8"/>
    <w:rsid w:val="004920C1"/>
    <w:rsid w:val="0049217F"/>
    <w:rsid w:val="00493DA8"/>
    <w:rsid w:val="0049449C"/>
    <w:rsid w:val="00494C69"/>
    <w:rsid w:val="00495444"/>
    <w:rsid w:val="0049548F"/>
    <w:rsid w:val="004961D0"/>
    <w:rsid w:val="0049701A"/>
    <w:rsid w:val="004973AF"/>
    <w:rsid w:val="004A2687"/>
    <w:rsid w:val="004A26CF"/>
    <w:rsid w:val="004A3269"/>
    <w:rsid w:val="004A3798"/>
    <w:rsid w:val="004A4087"/>
    <w:rsid w:val="004A4B7D"/>
    <w:rsid w:val="004A6C80"/>
    <w:rsid w:val="004A6CC4"/>
    <w:rsid w:val="004A7234"/>
    <w:rsid w:val="004B05D1"/>
    <w:rsid w:val="004B15A7"/>
    <w:rsid w:val="004B18B6"/>
    <w:rsid w:val="004B1E19"/>
    <w:rsid w:val="004B2315"/>
    <w:rsid w:val="004B5AC4"/>
    <w:rsid w:val="004B61CA"/>
    <w:rsid w:val="004B61D0"/>
    <w:rsid w:val="004B6406"/>
    <w:rsid w:val="004B7052"/>
    <w:rsid w:val="004B7697"/>
    <w:rsid w:val="004B7B96"/>
    <w:rsid w:val="004C0D52"/>
    <w:rsid w:val="004C0D66"/>
    <w:rsid w:val="004C1F75"/>
    <w:rsid w:val="004C211B"/>
    <w:rsid w:val="004C3D0C"/>
    <w:rsid w:val="004C432E"/>
    <w:rsid w:val="004C5777"/>
    <w:rsid w:val="004C5C61"/>
    <w:rsid w:val="004C7E75"/>
    <w:rsid w:val="004D02EA"/>
    <w:rsid w:val="004D0D28"/>
    <w:rsid w:val="004D173E"/>
    <w:rsid w:val="004D1AC9"/>
    <w:rsid w:val="004D263D"/>
    <w:rsid w:val="004D2779"/>
    <w:rsid w:val="004D2CB6"/>
    <w:rsid w:val="004D3511"/>
    <w:rsid w:val="004D3EBC"/>
    <w:rsid w:val="004D4007"/>
    <w:rsid w:val="004D5AC0"/>
    <w:rsid w:val="004D645E"/>
    <w:rsid w:val="004D6558"/>
    <w:rsid w:val="004D7B4A"/>
    <w:rsid w:val="004E0147"/>
    <w:rsid w:val="004E1516"/>
    <w:rsid w:val="004E21A1"/>
    <w:rsid w:val="004E5714"/>
    <w:rsid w:val="004E5E42"/>
    <w:rsid w:val="004E67F8"/>
    <w:rsid w:val="004F04E4"/>
    <w:rsid w:val="004F0B8D"/>
    <w:rsid w:val="004F22BC"/>
    <w:rsid w:val="004F4DB9"/>
    <w:rsid w:val="004F530C"/>
    <w:rsid w:val="004F65D6"/>
    <w:rsid w:val="004F6990"/>
    <w:rsid w:val="004F763A"/>
    <w:rsid w:val="00500B0A"/>
    <w:rsid w:val="00500E88"/>
    <w:rsid w:val="00503ED7"/>
    <w:rsid w:val="00504080"/>
    <w:rsid w:val="00504448"/>
    <w:rsid w:val="00507151"/>
    <w:rsid w:val="0050728F"/>
    <w:rsid w:val="00510AE6"/>
    <w:rsid w:val="00510BDE"/>
    <w:rsid w:val="005110A6"/>
    <w:rsid w:val="00513090"/>
    <w:rsid w:val="00513343"/>
    <w:rsid w:val="005164E3"/>
    <w:rsid w:val="005166BE"/>
    <w:rsid w:val="005172CA"/>
    <w:rsid w:val="005214E1"/>
    <w:rsid w:val="005218CA"/>
    <w:rsid w:val="00521CC6"/>
    <w:rsid w:val="00522BB3"/>
    <w:rsid w:val="00525E4C"/>
    <w:rsid w:val="005262D8"/>
    <w:rsid w:val="005267B1"/>
    <w:rsid w:val="00526920"/>
    <w:rsid w:val="00526AB3"/>
    <w:rsid w:val="00527097"/>
    <w:rsid w:val="00531BDB"/>
    <w:rsid w:val="00532640"/>
    <w:rsid w:val="00532C0D"/>
    <w:rsid w:val="00533150"/>
    <w:rsid w:val="00533BC6"/>
    <w:rsid w:val="00534034"/>
    <w:rsid w:val="0053448D"/>
    <w:rsid w:val="00534B39"/>
    <w:rsid w:val="00534FC6"/>
    <w:rsid w:val="0053529E"/>
    <w:rsid w:val="00535811"/>
    <w:rsid w:val="00535E3C"/>
    <w:rsid w:val="00540C4E"/>
    <w:rsid w:val="00540DB2"/>
    <w:rsid w:val="005411D2"/>
    <w:rsid w:val="005412C5"/>
    <w:rsid w:val="005421D1"/>
    <w:rsid w:val="00542A66"/>
    <w:rsid w:val="00543935"/>
    <w:rsid w:val="00543D28"/>
    <w:rsid w:val="0054449E"/>
    <w:rsid w:val="005448A1"/>
    <w:rsid w:val="005455B6"/>
    <w:rsid w:val="00547AA3"/>
    <w:rsid w:val="005503E1"/>
    <w:rsid w:val="00550E57"/>
    <w:rsid w:val="005524CC"/>
    <w:rsid w:val="00553FC9"/>
    <w:rsid w:val="00554055"/>
    <w:rsid w:val="00554C6B"/>
    <w:rsid w:val="00556CD9"/>
    <w:rsid w:val="005608DD"/>
    <w:rsid w:val="005631A9"/>
    <w:rsid w:val="00563A11"/>
    <w:rsid w:val="0056639C"/>
    <w:rsid w:val="005664A9"/>
    <w:rsid w:val="00566EDD"/>
    <w:rsid w:val="0057139B"/>
    <w:rsid w:val="0057420C"/>
    <w:rsid w:val="00574537"/>
    <w:rsid w:val="00574B37"/>
    <w:rsid w:val="00575875"/>
    <w:rsid w:val="00575B35"/>
    <w:rsid w:val="00575C7F"/>
    <w:rsid w:val="005761B0"/>
    <w:rsid w:val="005764D7"/>
    <w:rsid w:val="00577530"/>
    <w:rsid w:val="00577E09"/>
    <w:rsid w:val="0058101E"/>
    <w:rsid w:val="00581658"/>
    <w:rsid w:val="00581B35"/>
    <w:rsid w:val="00586A9C"/>
    <w:rsid w:val="005874F3"/>
    <w:rsid w:val="00590168"/>
    <w:rsid w:val="00591029"/>
    <w:rsid w:val="0059240F"/>
    <w:rsid w:val="00593001"/>
    <w:rsid w:val="0059305E"/>
    <w:rsid w:val="0059473E"/>
    <w:rsid w:val="0059533E"/>
    <w:rsid w:val="0059565E"/>
    <w:rsid w:val="00595F81"/>
    <w:rsid w:val="005961EA"/>
    <w:rsid w:val="0059730C"/>
    <w:rsid w:val="005A11AE"/>
    <w:rsid w:val="005A1701"/>
    <w:rsid w:val="005A28BA"/>
    <w:rsid w:val="005A295B"/>
    <w:rsid w:val="005A29FF"/>
    <w:rsid w:val="005A2CDF"/>
    <w:rsid w:val="005A5219"/>
    <w:rsid w:val="005A74CB"/>
    <w:rsid w:val="005A7765"/>
    <w:rsid w:val="005A7E06"/>
    <w:rsid w:val="005B0159"/>
    <w:rsid w:val="005B0742"/>
    <w:rsid w:val="005B2987"/>
    <w:rsid w:val="005B29DA"/>
    <w:rsid w:val="005B4F36"/>
    <w:rsid w:val="005B580E"/>
    <w:rsid w:val="005B7F28"/>
    <w:rsid w:val="005C07DE"/>
    <w:rsid w:val="005C10C9"/>
    <w:rsid w:val="005C159E"/>
    <w:rsid w:val="005C262D"/>
    <w:rsid w:val="005C3016"/>
    <w:rsid w:val="005C47DB"/>
    <w:rsid w:val="005C5573"/>
    <w:rsid w:val="005C6027"/>
    <w:rsid w:val="005C71D5"/>
    <w:rsid w:val="005C7654"/>
    <w:rsid w:val="005D0439"/>
    <w:rsid w:val="005D257E"/>
    <w:rsid w:val="005D271F"/>
    <w:rsid w:val="005D2FD7"/>
    <w:rsid w:val="005D30D2"/>
    <w:rsid w:val="005D588B"/>
    <w:rsid w:val="005D5E79"/>
    <w:rsid w:val="005E1373"/>
    <w:rsid w:val="005E14CC"/>
    <w:rsid w:val="005E1B5E"/>
    <w:rsid w:val="005E4DCD"/>
    <w:rsid w:val="005E70BA"/>
    <w:rsid w:val="005E71CE"/>
    <w:rsid w:val="005E7463"/>
    <w:rsid w:val="005E7EF4"/>
    <w:rsid w:val="005F02C4"/>
    <w:rsid w:val="005F05B7"/>
    <w:rsid w:val="005F1863"/>
    <w:rsid w:val="005F27C7"/>
    <w:rsid w:val="005F362D"/>
    <w:rsid w:val="005F419A"/>
    <w:rsid w:val="005F4773"/>
    <w:rsid w:val="005F47ED"/>
    <w:rsid w:val="005F7175"/>
    <w:rsid w:val="005F7792"/>
    <w:rsid w:val="00600C72"/>
    <w:rsid w:val="00602941"/>
    <w:rsid w:val="0060366C"/>
    <w:rsid w:val="0060369C"/>
    <w:rsid w:val="00603D7F"/>
    <w:rsid w:val="00604D45"/>
    <w:rsid w:val="0060599D"/>
    <w:rsid w:val="006066F5"/>
    <w:rsid w:val="006108AE"/>
    <w:rsid w:val="0061101C"/>
    <w:rsid w:val="00611098"/>
    <w:rsid w:val="00611AF3"/>
    <w:rsid w:val="00612034"/>
    <w:rsid w:val="00612C9A"/>
    <w:rsid w:val="0061323A"/>
    <w:rsid w:val="006139C1"/>
    <w:rsid w:val="00613AD4"/>
    <w:rsid w:val="00615C6A"/>
    <w:rsid w:val="006161E8"/>
    <w:rsid w:val="00616DB2"/>
    <w:rsid w:val="00620E78"/>
    <w:rsid w:val="00621931"/>
    <w:rsid w:val="0062296F"/>
    <w:rsid w:val="006240DD"/>
    <w:rsid w:val="00624AE6"/>
    <w:rsid w:val="00625240"/>
    <w:rsid w:val="006253D2"/>
    <w:rsid w:val="00625551"/>
    <w:rsid w:val="00627785"/>
    <w:rsid w:val="0063087E"/>
    <w:rsid w:val="00630E9D"/>
    <w:rsid w:val="006316E8"/>
    <w:rsid w:val="00633598"/>
    <w:rsid w:val="00634238"/>
    <w:rsid w:val="00635755"/>
    <w:rsid w:val="00636EA2"/>
    <w:rsid w:val="00640E90"/>
    <w:rsid w:val="00641773"/>
    <w:rsid w:val="00642028"/>
    <w:rsid w:val="006421A6"/>
    <w:rsid w:val="00642273"/>
    <w:rsid w:val="0064291B"/>
    <w:rsid w:val="00642D2F"/>
    <w:rsid w:val="00643969"/>
    <w:rsid w:val="00643D07"/>
    <w:rsid w:val="00643DC8"/>
    <w:rsid w:val="006463BA"/>
    <w:rsid w:val="00650000"/>
    <w:rsid w:val="006501DA"/>
    <w:rsid w:val="00650BEF"/>
    <w:rsid w:val="00650D78"/>
    <w:rsid w:val="00651F2A"/>
    <w:rsid w:val="00652EC1"/>
    <w:rsid w:val="00654D64"/>
    <w:rsid w:val="00655384"/>
    <w:rsid w:val="00655D08"/>
    <w:rsid w:val="00656C77"/>
    <w:rsid w:val="0065710F"/>
    <w:rsid w:val="00657F8C"/>
    <w:rsid w:val="00660AFA"/>
    <w:rsid w:val="00661198"/>
    <w:rsid w:val="00662E48"/>
    <w:rsid w:val="006636A0"/>
    <w:rsid w:val="00663A77"/>
    <w:rsid w:val="0066491B"/>
    <w:rsid w:val="00667E5A"/>
    <w:rsid w:val="00667E77"/>
    <w:rsid w:val="00667E9A"/>
    <w:rsid w:val="00670350"/>
    <w:rsid w:val="00670588"/>
    <w:rsid w:val="00671C03"/>
    <w:rsid w:val="00673409"/>
    <w:rsid w:val="00677CEC"/>
    <w:rsid w:val="00680038"/>
    <w:rsid w:val="00680568"/>
    <w:rsid w:val="0068090E"/>
    <w:rsid w:val="00682A21"/>
    <w:rsid w:val="00682A68"/>
    <w:rsid w:val="00684C34"/>
    <w:rsid w:val="00684FC4"/>
    <w:rsid w:val="00685D93"/>
    <w:rsid w:val="00686049"/>
    <w:rsid w:val="00686477"/>
    <w:rsid w:val="00686A4D"/>
    <w:rsid w:val="00686B43"/>
    <w:rsid w:val="0068756C"/>
    <w:rsid w:val="006902C2"/>
    <w:rsid w:val="0069083D"/>
    <w:rsid w:val="00690F0E"/>
    <w:rsid w:val="00691A66"/>
    <w:rsid w:val="00691BC2"/>
    <w:rsid w:val="00692EE9"/>
    <w:rsid w:val="006930CF"/>
    <w:rsid w:val="006933EA"/>
    <w:rsid w:val="00694649"/>
    <w:rsid w:val="00694E2E"/>
    <w:rsid w:val="006950B1"/>
    <w:rsid w:val="006951FD"/>
    <w:rsid w:val="006952A4"/>
    <w:rsid w:val="00695AD1"/>
    <w:rsid w:val="0069623F"/>
    <w:rsid w:val="00697885"/>
    <w:rsid w:val="006A0625"/>
    <w:rsid w:val="006A0EB1"/>
    <w:rsid w:val="006A17CE"/>
    <w:rsid w:val="006A2EB4"/>
    <w:rsid w:val="006A3001"/>
    <w:rsid w:val="006A54FC"/>
    <w:rsid w:val="006A57F8"/>
    <w:rsid w:val="006A6007"/>
    <w:rsid w:val="006A6BE3"/>
    <w:rsid w:val="006A7286"/>
    <w:rsid w:val="006B1DF1"/>
    <w:rsid w:val="006B2C15"/>
    <w:rsid w:val="006B3270"/>
    <w:rsid w:val="006B38BE"/>
    <w:rsid w:val="006C0987"/>
    <w:rsid w:val="006C13EB"/>
    <w:rsid w:val="006C1F54"/>
    <w:rsid w:val="006C32D8"/>
    <w:rsid w:val="006C46BC"/>
    <w:rsid w:val="006C64A4"/>
    <w:rsid w:val="006C68BC"/>
    <w:rsid w:val="006C713D"/>
    <w:rsid w:val="006C7E04"/>
    <w:rsid w:val="006D011A"/>
    <w:rsid w:val="006D0860"/>
    <w:rsid w:val="006D2312"/>
    <w:rsid w:val="006D2FB3"/>
    <w:rsid w:val="006D3938"/>
    <w:rsid w:val="006D3D1C"/>
    <w:rsid w:val="006D4D21"/>
    <w:rsid w:val="006D5208"/>
    <w:rsid w:val="006D54F7"/>
    <w:rsid w:val="006D5F41"/>
    <w:rsid w:val="006D779D"/>
    <w:rsid w:val="006D7CAE"/>
    <w:rsid w:val="006E00F2"/>
    <w:rsid w:val="006E037C"/>
    <w:rsid w:val="006E2CCB"/>
    <w:rsid w:val="006E37A3"/>
    <w:rsid w:val="006E3862"/>
    <w:rsid w:val="006E38E4"/>
    <w:rsid w:val="006E5244"/>
    <w:rsid w:val="006E6058"/>
    <w:rsid w:val="006E699E"/>
    <w:rsid w:val="006E6C06"/>
    <w:rsid w:val="006F18E3"/>
    <w:rsid w:val="006F203C"/>
    <w:rsid w:val="006F3C9F"/>
    <w:rsid w:val="006F4FB2"/>
    <w:rsid w:val="006F5595"/>
    <w:rsid w:val="006F66C7"/>
    <w:rsid w:val="006F700C"/>
    <w:rsid w:val="007008F9"/>
    <w:rsid w:val="00700F99"/>
    <w:rsid w:val="00702ACE"/>
    <w:rsid w:val="00702BF6"/>
    <w:rsid w:val="007041EE"/>
    <w:rsid w:val="0070501C"/>
    <w:rsid w:val="00705E5A"/>
    <w:rsid w:val="00706958"/>
    <w:rsid w:val="00710041"/>
    <w:rsid w:val="007103AF"/>
    <w:rsid w:val="00710A28"/>
    <w:rsid w:val="0071111E"/>
    <w:rsid w:val="00711F7A"/>
    <w:rsid w:val="007127C8"/>
    <w:rsid w:val="00714CF9"/>
    <w:rsid w:val="0071569D"/>
    <w:rsid w:val="0071649B"/>
    <w:rsid w:val="007170D8"/>
    <w:rsid w:val="00720CC3"/>
    <w:rsid w:val="007221DC"/>
    <w:rsid w:val="00724840"/>
    <w:rsid w:val="00724B06"/>
    <w:rsid w:val="0072504A"/>
    <w:rsid w:val="0072530E"/>
    <w:rsid w:val="0072568A"/>
    <w:rsid w:val="00725F90"/>
    <w:rsid w:val="007260E5"/>
    <w:rsid w:val="00726B8D"/>
    <w:rsid w:val="00726D4C"/>
    <w:rsid w:val="007308B5"/>
    <w:rsid w:val="0073096D"/>
    <w:rsid w:val="00730A0C"/>
    <w:rsid w:val="0073102F"/>
    <w:rsid w:val="007316A5"/>
    <w:rsid w:val="007319C2"/>
    <w:rsid w:val="00731CF0"/>
    <w:rsid w:val="0073203F"/>
    <w:rsid w:val="00732613"/>
    <w:rsid w:val="00732918"/>
    <w:rsid w:val="00734EB5"/>
    <w:rsid w:val="00735177"/>
    <w:rsid w:val="00735527"/>
    <w:rsid w:val="0073562D"/>
    <w:rsid w:val="007401AC"/>
    <w:rsid w:val="0074183F"/>
    <w:rsid w:val="00742B05"/>
    <w:rsid w:val="00743EB1"/>
    <w:rsid w:val="007444C1"/>
    <w:rsid w:val="00745A73"/>
    <w:rsid w:val="00745FF5"/>
    <w:rsid w:val="007503A5"/>
    <w:rsid w:val="007506B9"/>
    <w:rsid w:val="00751C82"/>
    <w:rsid w:val="00753679"/>
    <w:rsid w:val="00753FAA"/>
    <w:rsid w:val="00754F33"/>
    <w:rsid w:val="00755C8B"/>
    <w:rsid w:val="007570FC"/>
    <w:rsid w:val="007573D3"/>
    <w:rsid w:val="007577D1"/>
    <w:rsid w:val="0076106C"/>
    <w:rsid w:val="00761C57"/>
    <w:rsid w:val="007654E2"/>
    <w:rsid w:val="0076652A"/>
    <w:rsid w:val="0076672F"/>
    <w:rsid w:val="00766B98"/>
    <w:rsid w:val="0077001A"/>
    <w:rsid w:val="00771408"/>
    <w:rsid w:val="00774D82"/>
    <w:rsid w:val="0077594E"/>
    <w:rsid w:val="0077605C"/>
    <w:rsid w:val="00777ABC"/>
    <w:rsid w:val="00777CFD"/>
    <w:rsid w:val="00777E67"/>
    <w:rsid w:val="007830FB"/>
    <w:rsid w:val="0078376B"/>
    <w:rsid w:val="007917DE"/>
    <w:rsid w:val="007922FD"/>
    <w:rsid w:val="0079378D"/>
    <w:rsid w:val="00794C41"/>
    <w:rsid w:val="00794CBE"/>
    <w:rsid w:val="007963DB"/>
    <w:rsid w:val="0079790A"/>
    <w:rsid w:val="00797F93"/>
    <w:rsid w:val="007A0711"/>
    <w:rsid w:val="007A0A40"/>
    <w:rsid w:val="007A0DE4"/>
    <w:rsid w:val="007A331F"/>
    <w:rsid w:val="007A45B0"/>
    <w:rsid w:val="007A503C"/>
    <w:rsid w:val="007A5B0C"/>
    <w:rsid w:val="007A6C82"/>
    <w:rsid w:val="007A70F3"/>
    <w:rsid w:val="007A7E72"/>
    <w:rsid w:val="007B03D7"/>
    <w:rsid w:val="007B0EBE"/>
    <w:rsid w:val="007B135C"/>
    <w:rsid w:val="007B17BB"/>
    <w:rsid w:val="007B39FE"/>
    <w:rsid w:val="007B48A2"/>
    <w:rsid w:val="007B5271"/>
    <w:rsid w:val="007B6277"/>
    <w:rsid w:val="007B659B"/>
    <w:rsid w:val="007C0B0B"/>
    <w:rsid w:val="007C0B7C"/>
    <w:rsid w:val="007C2295"/>
    <w:rsid w:val="007C3EB0"/>
    <w:rsid w:val="007C6EEA"/>
    <w:rsid w:val="007C6FFE"/>
    <w:rsid w:val="007C74D1"/>
    <w:rsid w:val="007D2375"/>
    <w:rsid w:val="007D3AAC"/>
    <w:rsid w:val="007D3D52"/>
    <w:rsid w:val="007D4B6C"/>
    <w:rsid w:val="007D6325"/>
    <w:rsid w:val="007D639F"/>
    <w:rsid w:val="007E0D74"/>
    <w:rsid w:val="007E2D29"/>
    <w:rsid w:val="007E2E1F"/>
    <w:rsid w:val="007E5197"/>
    <w:rsid w:val="007E5B6A"/>
    <w:rsid w:val="007E75FD"/>
    <w:rsid w:val="007E763B"/>
    <w:rsid w:val="007E764A"/>
    <w:rsid w:val="007F0BD7"/>
    <w:rsid w:val="007F1205"/>
    <w:rsid w:val="007F1250"/>
    <w:rsid w:val="007F4CB7"/>
    <w:rsid w:val="007F7807"/>
    <w:rsid w:val="007F7891"/>
    <w:rsid w:val="008004EB"/>
    <w:rsid w:val="00801DC6"/>
    <w:rsid w:val="008030D1"/>
    <w:rsid w:val="008031D2"/>
    <w:rsid w:val="0080380E"/>
    <w:rsid w:val="00803ECA"/>
    <w:rsid w:val="008047A3"/>
    <w:rsid w:val="0080484C"/>
    <w:rsid w:val="00804954"/>
    <w:rsid w:val="00804E7C"/>
    <w:rsid w:val="00805723"/>
    <w:rsid w:val="00806B08"/>
    <w:rsid w:val="008114A3"/>
    <w:rsid w:val="00811B7A"/>
    <w:rsid w:val="00813682"/>
    <w:rsid w:val="008136A1"/>
    <w:rsid w:val="00813E04"/>
    <w:rsid w:val="008155C1"/>
    <w:rsid w:val="008165C9"/>
    <w:rsid w:val="00817DAF"/>
    <w:rsid w:val="00821E88"/>
    <w:rsid w:val="00822148"/>
    <w:rsid w:val="00822726"/>
    <w:rsid w:val="008227CE"/>
    <w:rsid w:val="00822802"/>
    <w:rsid w:val="00822F16"/>
    <w:rsid w:val="00825212"/>
    <w:rsid w:val="008261D2"/>
    <w:rsid w:val="00826DD8"/>
    <w:rsid w:val="008275FD"/>
    <w:rsid w:val="0082778D"/>
    <w:rsid w:val="00830F6D"/>
    <w:rsid w:val="008325E1"/>
    <w:rsid w:val="00832A18"/>
    <w:rsid w:val="00834B79"/>
    <w:rsid w:val="00840F14"/>
    <w:rsid w:val="00841A7D"/>
    <w:rsid w:val="008424F4"/>
    <w:rsid w:val="00842A78"/>
    <w:rsid w:val="00843003"/>
    <w:rsid w:val="008441AB"/>
    <w:rsid w:val="00844470"/>
    <w:rsid w:val="00845253"/>
    <w:rsid w:val="00845DFC"/>
    <w:rsid w:val="0084644E"/>
    <w:rsid w:val="0084683A"/>
    <w:rsid w:val="00847091"/>
    <w:rsid w:val="00851D20"/>
    <w:rsid w:val="0085539C"/>
    <w:rsid w:val="008556C8"/>
    <w:rsid w:val="0085577A"/>
    <w:rsid w:val="008558A2"/>
    <w:rsid w:val="00855B41"/>
    <w:rsid w:val="00861A6F"/>
    <w:rsid w:val="00862C16"/>
    <w:rsid w:val="00862DB2"/>
    <w:rsid w:val="008636CC"/>
    <w:rsid w:val="00864179"/>
    <w:rsid w:val="008647C4"/>
    <w:rsid w:val="00865D0B"/>
    <w:rsid w:val="008662ED"/>
    <w:rsid w:val="00866B01"/>
    <w:rsid w:val="00870041"/>
    <w:rsid w:val="008704B9"/>
    <w:rsid w:val="00870C86"/>
    <w:rsid w:val="00872824"/>
    <w:rsid w:val="00873BED"/>
    <w:rsid w:val="00874191"/>
    <w:rsid w:val="00874351"/>
    <w:rsid w:val="00874500"/>
    <w:rsid w:val="008760FE"/>
    <w:rsid w:val="0087734A"/>
    <w:rsid w:val="00882958"/>
    <w:rsid w:val="00882D7F"/>
    <w:rsid w:val="008837A9"/>
    <w:rsid w:val="00886D4C"/>
    <w:rsid w:val="00890880"/>
    <w:rsid w:val="00890E4C"/>
    <w:rsid w:val="00891E52"/>
    <w:rsid w:val="00893901"/>
    <w:rsid w:val="0089494B"/>
    <w:rsid w:val="00895EE2"/>
    <w:rsid w:val="008967D6"/>
    <w:rsid w:val="00896F49"/>
    <w:rsid w:val="008972B7"/>
    <w:rsid w:val="0089741D"/>
    <w:rsid w:val="008977F4"/>
    <w:rsid w:val="008A1078"/>
    <w:rsid w:val="008A1922"/>
    <w:rsid w:val="008A25C4"/>
    <w:rsid w:val="008A361E"/>
    <w:rsid w:val="008A3E74"/>
    <w:rsid w:val="008A4872"/>
    <w:rsid w:val="008A4BCF"/>
    <w:rsid w:val="008A5CF2"/>
    <w:rsid w:val="008B07CF"/>
    <w:rsid w:val="008B2FC3"/>
    <w:rsid w:val="008B403A"/>
    <w:rsid w:val="008B4F7C"/>
    <w:rsid w:val="008B5107"/>
    <w:rsid w:val="008B51EF"/>
    <w:rsid w:val="008B6F08"/>
    <w:rsid w:val="008B7908"/>
    <w:rsid w:val="008B7B0A"/>
    <w:rsid w:val="008C0AD0"/>
    <w:rsid w:val="008C215F"/>
    <w:rsid w:val="008C24A2"/>
    <w:rsid w:val="008C32B6"/>
    <w:rsid w:val="008C41DC"/>
    <w:rsid w:val="008C4797"/>
    <w:rsid w:val="008C58BB"/>
    <w:rsid w:val="008C6E95"/>
    <w:rsid w:val="008C7587"/>
    <w:rsid w:val="008D0A2E"/>
    <w:rsid w:val="008D1486"/>
    <w:rsid w:val="008D2940"/>
    <w:rsid w:val="008D3012"/>
    <w:rsid w:val="008D417F"/>
    <w:rsid w:val="008D466F"/>
    <w:rsid w:val="008D4E5C"/>
    <w:rsid w:val="008D6576"/>
    <w:rsid w:val="008E0519"/>
    <w:rsid w:val="008E39E1"/>
    <w:rsid w:val="008E4335"/>
    <w:rsid w:val="008E4B47"/>
    <w:rsid w:val="008E4C56"/>
    <w:rsid w:val="008E7408"/>
    <w:rsid w:val="008E7E41"/>
    <w:rsid w:val="008F024B"/>
    <w:rsid w:val="008F089C"/>
    <w:rsid w:val="008F0F11"/>
    <w:rsid w:val="008F1DCC"/>
    <w:rsid w:val="008F24B3"/>
    <w:rsid w:val="008F3363"/>
    <w:rsid w:val="008F3946"/>
    <w:rsid w:val="008F3C9A"/>
    <w:rsid w:val="008F4F25"/>
    <w:rsid w:val="008F57AE"/>
    <w:rsid w:val="008F5982"/>
    <w:rsid w:val="008F5B64"/>
    <w:rsid w:val="008F65B5"/>
    <w:rsid w:val="008F7CF6"/>
    <w:rsid w:val="009016E7"/>
    <w:rsid w:val="00901901"/>
    <w:rsid w:val="00901F2F"/>
    <w:rsid w:val="00902AD9"/>
    <w:rsid w:val="00902DE3"/>
    <w:rsid w:val="00902E05"/>
    <w:rsid w:val="00903D43"/>
    <w:rsid w:val="0090686E"/>
    <w:rsid w:val="009072BE"/>
    <w:rsid w:val="0090768A"/>
    <w:rsid w:val="0091111C"/>
    <w:rsid w:val="009119E1"/>
    <w:rsid w:val="009123A5"/>
    <w:rsid w:val="00912405"/>
    <w:rsid w:val="00912810"/>
    <w:rsid w:val="009156FA"/>
    <w:rsid w:val="0091656F"/>
    <w:rsid w:val="00916B1C"/>
    <w:rsid w:val="00916C2C"/>
    <w:rsid w:val="00917DB3"/>
    <w:rsid w:val="00917E2A"/>
    <w:rsid w:val="00920D6F"/>
    <w:rsid w:val="009210C0"/>
    <w:rsid w:val="0092184B"/>
    <w:rsid w:val="00922356"/>
    <w:rsid w:val="00923006"/>
    <w:rsid w:val="0092356C"/>
    <w:rsid w:val="00925C3B"/>
    <w:rsid w:val="009263C4"/>
    <w:rsid w:val="0092694F"/>
    <w:rsid w:val="0092747E"/>
    <w:rsid w:val="00927991"/>
    <w:rsid w:val="00930B97"/>
    <w:rsid w:val="00931222"/>
    <w:rsid w:val="009315FE"/>
    <w:rsid w:val="00931B13"/>
    <w:rsid w:val="009321FA"/>
    <w:rsid w:val="0093225D"/>
    <w:rsid w:val="00933200"/>
    <w:rsid w:val="00934D3C"/>
    <w:rsid w:val="00935205"/>
    <w:rsid w:val="009353A5"/>
    <w:rsid w:val="0093650E"/>
    <w:rsid w:val="00941D06"/>
    <w:rsid w:val="009420D4"/>
    <w:rsid w:val="00944378"/>
    <w:rsid w:val="009443C1"/>
    <w:rsid w:val="00945DD4"/>
    <w:rsid w:val="009508CD"/>
    <w:rsid w:val="009515B0"/>
    <w:rsid w:val="00951C27"/>
    <w:rsid w:val="00952C27"/>
    <w:rsid w:val="0095311A"/>
    <w:rsid w:val="00953CE6"/>
    <w:rsid w:val="009549C1"/>
    <w:rsid w:val="00955206"/>
    <w:rsid w:val="00956FF4"/>
    <w:rsid w:val="009575B9"/>
    <w:rsid w:val="009576F3"/>
    <w:rsid w:val="00957A87"/>
    <w:rsid w:val="0096336A"/>
    <w:rsid w:val="0096352C"/>
    <w:rsid w:val="00963A3F"/>
    <w:rsid w:val="00964E7B"/>
    <w:rsid w:val="009651B3"/>
    <w:rsid w:val="00965D54"/>
    <w:rsid w:val="00966010"/>
    <w:rsid w:val="00971A4C"/>
    <w:rsid w:val="00971FD6"/>
    <w:rsid w:val="00972672"/>
    <w:rsid w:val="009738DA"/>
    <w:rsid w:val="009739DB"/>
    <w:rsid w:val="00973F9C"/>
    <w:rsid w:val="00976D9B"/>
    <w:rsid w:val="009800E0"/>
    <w:rsid w:val="0098094A"/>
    <w:rsid w:val="00980FBA"/>
    <w:rsid w:val="00982470"/>
    <w:rsid w:val="009831C8"/>
    <w:rsid w:val="00983B72"/>
    <w:rsid w:val="00983C22"/>
    <w:rsid w:val="009852F9"/>
    <w:rsid w:val="0098590F"/>
    <w:rsid w:val="00986A55"/>
    <w:rsid w:val="00986BFD"/>
    <w:rsid w:val="00986C48"/>
    <w:rsid w:val="009874B7"/>
    <w:rsid w:val="00990B4B"/>
    <w:rsid w:val="00991776"/>
    <w:rsid w:val="00992593"/>
    <w:rsid w:val="009933BA"/>
    <w:rsid w:val="009940C0"/>
    <w:rsid w:val="00994D83"/>
    <w:rsid w:val="00996B97"/>
    <w:rsid w:val="00996EB6"/>
    <w:rsid w:val="00997359"/>
    <w:rsid w:val="009A1009"/>
    <w:rsid w:val="009A1836"/>
    <w:rsid w:val="009A1A6C"/>
    <w:rsid w:val="009A1A7C"/>
    <w:rsid w:val="009A233C"/>
    <w:rsid w:val="009A2A7D"/>
    <w:rsid w:val="009A2B4B"/>
    <w:rsid w:val="009B0DB6"/>
    <w:rsid w:val="009B189A"/>
    <w:rsid w:val="009B245B"/>
    <w:rsid w:val="009B3303"/>
    <w:rsid w:val="009B3D4B"/>
    <w:rsid w:val="009B46E6"/>
    <w:rsid w:val="009B51A9"/>
    <w:rsid w:val="009B6428"/>
    <w:rsid w:val="009B6A63"/>
    <w:rsid w:val="009B6D33"/>
    <w:rsid w:val="009B7390"/>
    <w:rsid w:val="009C0807"/>
    <w:rsid w:val="009C1021"/>
    <w:rsid w:val="009C1405"/>
    <w:rsid w:val="009C1EB0"/>
    <w:rsid w:val="009C231B"/>
    <w:rsid w:val="009C3C68"/>
    <w:rsid w:val="009C428B"/>
    <w:rsid w:val="009C4523"/>
    <w:rsid w:val="009C66C6"/>
    <w:rsid w:val="009C7E6B"/>
    <w:rsid w:val="009D0B15"/>
    <w:rsid w:val="009D0EBB"/>
    <w:rsid w:val="009D1B3A"/>
    <w:rsid w:val="009D2732"/>
    <w:rsid w:val="009D30D1"/>
    <w:rsid w:val="009D30F6"/>
    <w:rsid w:val="009D67FF"/>
    <w:rsid w:val="009D7713"/>
    <w:rsid w:val="009E06D2"/>
    <w:rsid w:val="009E2B9D"/>
    <w:rsid w:val="009E2C87"/>
    <w:rsid w:val="009E2DD1"/>
    <w:rsid w:val="009E381A"/>
    <w:rsid w:val="009E3D91"/>
    <w:rsid w:val="009E7E33"/>
    <w:rsid w:val="009F0129"/>
    <w:rsid w:val="009F2F55"/>
    <w:rsid w:val="009F59B4"/>
    <w:rsid w:val="009F5BD4"/>
    <w:rsid w:val="009F7B39"/>
    <w:rsid w:val="00A0044D"/>
    <w:rsid w:val="00A00BF4"/>
    <w:rsid w:val="00A03152"/>
    <w:rsid w:val="00A03F86"/>
    <w:rsid w:val="00A0414C"/>
    <w:rsid w:val="00A04E97"/>
    <w:rsid w:val="00A05BA2"/>
    <w:rsid w:val="00A06A0D"/>
    <w:rsid w:val="00A06E22"/>
    <w:rsid w:val="00A06E41"/>
    <w:rsid w:val="00A06EC1"/>
    <w:rsid w:val="00A07187"/>
    <w:rsid w:val="00A07C52"/>
    <w:rsid w:val="00A10748"/>
    <w:rsid w:val="00A10869"/>
    <w:rsid w:val="00A1094D"/>
    <w:rsid w:val="00A1165A"/>
    <w:rsid w:val="00A119FF"/>
    <w:rsid w:val="00A13334"/>
    <w:rsid w:val="00A14A2F"/>
    <w:rsid w:val="00A16174"/>
    <w:rsid w:val="00A16E63"/>
    <w:rsid w:val="00A17342"/>
    <w:rsid w:val="00A2005F"/>
    <w:rsid w:val="00A20B76"/>
    <w:rsid w:val="00A20F2A"/>
    <w:rsid w:val="00A213A5"/>
    <w:rsid w:val="00A21719"/>
    <w:rsid w:val="00A217B6"/>
    <w:rsid w:val="00A22CEE"/>
    <w:rsid w:val="00A24D53"/>
    <w:rsid w:val="00A24E7F"/>
    <w:rsid w:val="00A2607E"/>
    <w:rsid w:val="00A2717F"/>
    <w:rsid w:val="00A27FDB"/>
    <w:rsid w:val="00A301E3"/>
    <w:rsid w:val="00A30A57"/>
    <w:rsid w:val="00A30CEF"/>
    <w:rsid w:val="00A3106D"/>
    <w:rsid w:val="00A31247"/>
    <w:rsid w:val="00A31474"/>
    <w:rsid w:val="00A34F07"/>
    <w:rsid w:val="00A35470"/>
    <w:rsid w:val="00A36077"/>
    <w:rsid w:val="00A4025E"/>
    <w:rsid w:val="00A426FC"/>
    <w:rsid w:val="00A42AE4"/>
    <w:rsid w:val="00A42B63"/>
    <w:rsid w:val="00A43E70"/>
    <w:rsid w:val="00A44031"/>
    <w:rsid w:val="00A44C6D"/>
    <w:rsid w:val="00A457C8"/>
    <w:rsid w:val="00A45EDC"/>
    <w:rsid w:val="00A46048"/>
    <w:rsid w:val="00A5259C"/>
    <w:rsid w:val="00A528B3"/>
    <w:rsid w:val="00A52C0D"/>
    <w:rsid w:val="00A53641"/>
    <w:rsid w:val="00A53BC0"/>
    <w:rsid w:val="00A53CC2"/>
    <w:rsid w:val="00A54C72"/>
    <w:rsid w:val="00A5604E"/>
    <w:rsid w:val="00A56A42"/>
    <w:rsid w:val="00A57ACE"/>
    <w:rsid w:val="00A6058D"/>
    <w:rsid w:val="00A616F4"/>
    <w:rsid w:val="00A64D46"/>
    <w:rsid w:val="00A651B9"/>
    <w:rsid w:val="00A67811"/>
    <w:rsid w:val="00A70606"/>
    <w:rsid w:val="00A70B63"/>
    <w:rsid w:val="00A73F69"/>
    <w:rsid w:val="00A748CF"/>
    <w:rsid w:val="00A753F9"/>
    <w:rsid w:val="00A75684"/>
    <w:rsid w:val="00A76CC2"/>
    <w:rsid w:val="00A76EAD"/>
    <w:rsid w:val="00A779B9"/>
    <w:rsid w:val="00A800C7"/>
    <w:rsid w:val="00A8010E"/>
    <w:rsid w:val="00A80209"/>
    <w:rsid w:val="00A8135A"/>
    <w:rsid w:val="00A81A8C"/>
    <w:rsid w:val="00A83341"/>
    <w:rsid w:val="00A8406A"/>
    <w:rsid w:val="00A8420E"/>
    <w:rsid w:val="00A8447A"/>
    <w:rsid w:val="00A84A0C"/>
    <w:rsid w:val="00A84A73"/>
    <w:rsid w:val="00A8532C"/>
    <w:rsid w:val="00A855C6"/>
    <w:rsid w:val="00A85B89"/>
    <w:rsid w:val="00A8727C"/>
    <w:rsid w:val="00A875A3"/>
    <w:rsid w:val="00A87BAE"/>
    <w:rsid w:val="00A9055D"/>
    <w:rsid w:val="00A91020"/>
    <w:rsid w:val="00A93365"/>
    <w:rsid w:val="00A939F9"/>
    <w:rsid w:val="00A94C5C"/>
    <w:rsid w:val="00A94CA1"/>
    <w:rsid w:val="00A95809"/>
    <w:rsid w:val="00A96AF5"/>
    <w:rsid w:val="00A978CB"/>
    <w:rsid w:val="00AA0EE7"/>
    <w:rsid w:val="00AA246E"/>
    <w:rsid w:val="00AA367B"/>
    <w:rsid w:val="00AA45DE"/>
    <w:rsid w:val="00AA5555"/>
    <w:rsid w:val="00AA5B23"/>
    <w:rsid w:val="00AA6257"/>
    <w:rsid w:val="00AA62A5"/>
    <w:rsid w:val="00AA67CF"/>
    <w:rsid w:val="00AB01CA"/>
    <w:rsid w:val="00AB2865"/>
    <w:rsid w:val="00AB41F2"/>
    <w:rsid w:val="00AB781D"/>
    <w:rsid w:val="00AC1296"/>
    <w:rsid w:val="00AC51DC"/>
    <w:rsid w:val="00AC661E"/>
    <w:rsid w:val="00AC7FBF"/>
    <w:rsid w:val="00AD0A46"/>
    <w:rsid w:val="00AD3A39"/>
    <w:rsid w:val="00AD5CF7"/>
    <w:rsid w:val="00AD6D59"/>
    <w:rsid w:val="00AD73E5"/>
    <w:rsid w:val="00AE1156"/>
    <w:rsid w:val="00AE11B4"/>
    <w:rsid w:val="00AE2B96"/>
    <w:rsid w:val="00AE51E0"/>
    <w:rsid w:val="00AE603F"/>
    <w:rsid w:val="00AF091C"/>
    <w:rsid w:val="00AF33B2"/>
    <w:rsid w:val="00AF4146"/>
    <w:rsid w:val="00AF594D"/>
    <w:rsid w:val="00AF64FB"/>
    <w:rsid w:val="00B02840"/>
    <w:rsid w:val="00B03D6E"/>
    <w:rsid w:val="00B0461B"/>
    <w:rsid w:val="00B0480B"/>
    <w:rsid w:val="00B05350"/>
    <w:rsid w:val="00B06E3B"/>
    <w:rsid w:val="00B078B6"/>
    <w:rsid w:val="00B116BB"/>
    <w:rsid w:val="00B14CBF"/>
    <w:rsid w:val="00B15029"/>
    <w:rsid w:val="00B156F1"/>
    <w:rsid w:val="00B1614C"/>
    <w:rsid w:val="00B16440"/>
    <w:rsid w:val="00B176E7"/>
    <w:rsid w:val="00B1778A"/>
    <w:rsid w:val="00B20D7D"/>
    <w:rsid w:val="00B210F7"/>
    <w:rsid w:val="00B226A0"/>
    <w:rsid w:val="00B2298E"/>
    <w:rsid w:val="00B2400A"/>
    <w:rsid w:val="00B25647"/>
    <w:rsid w:val="00B26DD0"/>
    <w:rsid w:val="00B26FAF"/>
    <w:rsid w:val="00B27704"/>
    <w:rsid w:val="00B316A8"/>
    <w:rsid w:val="00B321FF"/>
    <w:rsid w:val="00B325A9"/>
    <w:rsid w:val="00B3302C"/>
    <w:rsid w:val="00B331E9"/>
    <w:rsid w:val="00B33D28"/>
    <w:rsid w:val="00B344C5"/>
    <w:rsid w:val="00B355D5"/>
    <w:rsid w:val="00B3614B"/>
    <w:rsid w:val="00B36AF8"/>
    <w:rsid w:val="00B379C2"/>
    <w:rsid w:val="00B37E44"/>
    <w:rsid w:val="00B40310"/>
    <w:rsid w:val="00B43386"/>
    <w:rsid w:val="00B443D2"/>
    <w:rsid w:val="00B44D57"/>
    <w:rsid w:val="00B45FE5"/>
    <w:rsid w:val="00B46135"/>
    <w:rsid w:val="00B46577"/>
    <w:rsid w:val="00B471AF"/>
    <w:rsid w:val="00B47309"/>
    <w:rsid w:val="00B50269"/>
    <w:rsid w:val="00B5080A"/>
    <w:rsid w:val="00B516A0"/>
    <w:rsid w:val="00B53C14"/>
    <w:rsid w:val="00B54FF3"/>
    <w:rsid w:val="00B55071"/>
    <w:rsid w:val="00B55519"/>
    <w:rsid w:val="00B55694"/>
    <w:rsid w:val="00B55F69"/>
    <w:rsid w:val="00B5667E"/>
    <w:rsid w:val="00B576E6"/>
    <w:rsid w:val="00B57ADD"/>
    <w:rsid w:val="00B60648"/>
    <w:rsid w:val="00B606F4"/>
    <w:rsid w:val="00B61D74"/>
    <w:rsid w:val="00B6276C"/>
    <w:rsid w:val="00B6317A"/>
    <w:rsid w:val="00B638C6"/>
    <w:rsid w:val="00B63A7B"/>
    <w:rsid w:val="00B6401A"/>
    <w:rsid w:val="00B64D64"/>
    <w:rsid w:val="00B64E02"/>
    <w:rsid w:val="00B663FD"/>
    <w:rsid w:val="00B7011A"/>
    <w:rsid w:val="00B7099D"/>
    <w:rsid w:val="00B729F3"/>
    <w:rsid w:val="00B750A9"/>
    <w:rsid w:val="00B75552"/>
    <w:rsid w:val="00B75663"/>
    <w:rsid w:val="00B75DFF"/>
    <w:rsid w:val="00B7650F"/>
    <w:rsid w:val="00B76F0A"/>
    <w:rsid w:val="00B77B6B"/>
    <w:rsid w:val="00B80A41"/>
    <w:rsid w:val="00B81779"/>
    <w:rsid w:val="00B81D30"/>
    <w:rsid w:val="00B83213"/>
    <w:rsid w:val="00B83B74"/>
    <w:rsid w:val="00B83EEB"/>
    <w:rsid w:val="00B8494E"/>
    <w:rsid w:val="00B85066"/>
    <w:rsid w:val="00B858BD"/>
    <w:rsid w:val="00B87510"/>
    <w:rsid w:val="00B8777C"/>
    <w:rsid w:val="00B90057"/>
    <w:rsid w:val="00B907A3"/>
    <w:rsid w:val="00B91309"/>
    <w:rsid w:val="00B92667"/>
    <w:rsid w:val="00B94279"/>
    <w:rsid w:val="00B95029"/>
    <w:rsid w:val="00B95EB6"/>
    <w:rsid w:val="00BA106B"/>
    <w:rsid w:val="00BA138F"/>
    <w:rsid w:val="00BA14A5"/>
    <w:rsid w:val="00BA19D4"/>
    <w:rsid w:val="00BA1B4A"/>
    <w:rsid w:val="00BA1BDC"/>
    <w:rsid w:val="00BA1C2F"/>
    <w:rsid w:val="00BA4BC8"/>
    <w:rsid w:val="00BA57A1"/>
    <w:rsid w:val="00BA5A56"/>
    <w:rsid w:val="00BA6351"/>
    <w:rsid w:val="00BA7A39"/>
    <w:rsid w:val="00BA7FF4"/>
    <w:rsid w:val="00BB24E3"/>
    <w:rsid w:val="00BB2A8E"/>
    <w:rsid w:val="00BB2EF8"/>
    <w:rsid w:val="00BB4F65"/>
    <w:rsid w:val="00BB631C"/>
    <w:rsid w:val="00BB634B"/>
    <w:rsid w:val="00BB70D3"/>
    <w:rsid w:val="00BB793F"/>
    <w:rsid w:val="00BC0A58"/>
    <w:rsid w:val="00BC1141"/>
    <w:rsid w:val="00BC1718"/>
    <w:rsid w:val="00BC2F12"/>
    <w:rsid w:val="00BC3BF3"/>
    <w:rsid w:val="00BC54D0"/>
    <w:rsid w:val="00BC5AFC"/>
    <w:rsid w:val="00BC6727"/>
    <w:rsid w:val="00BC74FF"/>
    <w:rsid w:val="00BC7E67"/>
    <w:rsid w:val="00BD0D8B"/>
    <w:rsid w:val="00BD199B"/>
    <w:rsid w:val="00BD2470"/>
    <w:rsid w:val="00BD3662"/>
    <w:rsid w:val="00BD48F2"/>
    <w:rsid w:val="00BD5002"/>
    <w:rsid w:val="00BD69A6"/>
    <w:rsid w:val="00BD70F2"/>
    <w:rsid w:val="00BD71FE"/>
    <w:rsid w:val="00BD7510"/>
    <w:rsid w:val="00BD7722"/>
    <w:rsid w:val="00BD7A31"/>
    <w:rsid w:val="00BE009F"/>
    <w:rsid w:val="00BE0B92"/>
    <w:rsid w:val="00BE21A7"/>
    <w:rsid w:val="00BE3734"/>
    <w:rsid w:val="00BE4501"/>
    <w:rsid w:val="00BE532F"/>
    <w:rsid w:val="00BE64FB"/>
    <w:rsid w:val="00BE7CCD"/>
    <w:rsid w:val="00BF2EC9"/>
    <w:rsid w:val="00BF4DF5"/>
    <w:rsid w:val="00BF5268"/>
    <w:rsid w:val="00BF59BA"/>
    <w:rsid w:val="00C001C5"/>
    <w:rsid w:val="00C009CA"/>
    <w:rsid w:val="00C0124E"/>
    <w:rsid w:val="00C01D7C"/>
    <w:rsid w:val="00C03D8A"/>
    <w:rsid w:val="00C04DE5"/>
    <w:rsid w:val="00C051DE"/>
    <w:rsid w:val="00C06885"/>
    <w:rsid w:val="00C06FD7"/>
    <w:rsid w:val="00C11685"/>
    <w:rsid w:val="00C12CDA"/>
    <w:rsid w:val="00C131DB"/>
    <w:rsid w:val="00C13F7F"/>
    <w:rsid w:val="00C1496C"/>
    <w:rsid w:val="00C163E5"/>
    <w:rsid w:val="00C20B91"/>
    <w:rsid w:val="00C2168B"/>
    <w:rsid w:val="00C225D7"/>
    <w:rsid w:val="00C2319A"/>
    <w:rsid w:val="00C232DB"/>
    <w:rsid w:val="00C249C1"/>
    <w:rsid w:val="00C2534A"/>
    <w:rsid w:val="00C25534"/>
    <w:rsid w:val="00C30498"/>
    <w:rsid w:val="00C3084F"/>
    <w:rsid w:val="00C30F5C"/>
    <w:rsid w:val="00C31E6C"/>
    <w:rsid w:val="00C31F35"/>
    <w:rsid w:val="00C32264"/>
    <w:rsid w:val="00C32606"/>
    <w:rsid w:val="00C32EB6"/>
    <w:rsid w:val="00C33B50"/>
    <w:rsid w:val="00C341B5"/>
    <w:rsid w:val="00C364DF"/>
    <w:rsid w:val="00C36CE9"/>
    <w:rsid w:val="00C437A5"/>
    <w:rsid w:val="00C4422D"/>
    <w:rsid w:val="00C44D3A"/>
    <w:rsid w:val="00C44D56"/>
    <w:rsid w:val="00C44E7A"/>
    <w:rsid w:val="00C4540E"/>
    <w:rsid w:val="00C45FEE"/>
    <w:rsid w:val="00C461BC"/>
    <w:rsid w:val="00C508B1"/>
    <w:rsid w:val="00C50F04"/>
    <w:rsid w:val="00C510B4"/>
    <w:rsid w:val="00C51484"/>
    <w:rsid w:val="00C5195B"/>
    <w:rsid w:val="00C51F11"/>
    <w:rsid w:val="00C52094"/>
    <w:rsid w:val="00C522FD"/>
    <w:rsid w:val="00C531E9"/>
    <w:rsid w:val="00C53EB9"/>
    <w:rsid w:val="00C54B34"/>
    <w:rsid w:val="00C6099E"/>
    <w:rsid w:val="00C61BB3"/>
    <w:rsid w:val="00C624BF"/>
    <w:rsid w:val="00C63BCF"/>
    <w:rsid w:val="00C64A27"/>
    <w:rsid w:val="00C65765"/>
    <w:rsid w:val="00C65F4C"/>
    <w:rsid w:val="00C66013"/>
    <w:rsid w:val="00C66081"/>
    <w:rsid w:val="00C66AD1"/>
    <w:rsid w:val="00C67A23"/>
    <w:rsid w:val="00C67EF1"/>
    <w:rsid w:val="00C70324"/>
    <w:rsid w:val="00C7058E"/>
    <w:rsid w:val="00C71AFD"/>
    <w:rsid w:val="00C72007"/>
    <w:rsid w:val="00C75622"/>
    <w:rsid w:val="00C75A06"/>
    <w:rsid w:val="00C77301"/>
    <w:rsid w:val="00C77855"/>
    <w:rsid w:val="00C8060C"/>
    <w:rsid w:val="00C807D9"/>
    <w:rsid w:val="00C83307"/>
    <w:rsid w:val="00C84115"/>
    <w:rsid w:val="00C84BB1"/>
    <w:rsid w:val="00C8566C"/>
    <w:rsid w:val="00C86271"/>
    <w:rsid w:val="00C86A06"/>
    <w:rsid w:val="00C87390"/>
    <w:rsid w:val="00C87518"/>
    <w:rsid w:val="00C9072F"/>
    <w:rsid w:val="00C91B83"/>
    <w:rsid w:val="00C91E8E"/>
    <w:rsid w:val="00C92027"/>
    <w:rsid w:val="00C92A50"/>
    <w:rsid w:val="00C9435E"/>
    <w:rsid w:val="00C946F1"/>
    <w:rsid w:val="00C95D16"/>
    <w:rsid w:val="00C96D15"/>
    <w:rsid w:val="00C975F1"/>
    <w:rsid w:val="00C97FF4"/>
    <w:rsid w:val="00CA0661"/>
    <w:rsid w:val="00CA0D91"/>
    <w:rsid w:val="00CA1328"/>
    <w:rsid w:val="00CA3A82"/>
    <w:rsid w:val="00CA3B1A"/>
    <w:rsid w:val="00CA4375"/>
    <w:rsid w:val="00CA5367"/>
    <w:rsid w:val="00CA564F"/>
    <w:rsid w:val="00CA699F"/>
    <w:rsid w:val="00CA6A63"/>
    <w:rsid w:val="00CB2616"/>
    <w:rsid w:val="00CB2F8D"/>
    <w:rsid w:val="00CB4826"/>
    <w:rsid w:val="00CB50C7"/>
    <w:rsid w:val="00CB550E"/>
    <w:rsid w:val="00CB61E8"/>
    <w:rsid w:val="00CB631E"/>
    <w:rsid w:val="00CB6A28"/>
    <w:rsid w:val="00CB7532"/>
    <w:rsid w:val="00CB7813"/>
    <w:rsid w:val="00CB781E"/>
    <w:rsid w:val="00CC00E0"/>
    <w:rsid w:val="00CC05FB"/>
    <w:rsid w:val="00CC11F1"/>
    <w:rsid w:val="00CC1294"/>
    <w:rsid w:val="00CC198C"/>
    <w:rsid w:val="00CC1A40"/>
    <w:rsid w:val="00CC2C67"/>
    <w:rsid w:val="00CC4576"/>
    <w:rsid w:val="00CC4A4F"/>
    <w:rsid w:val="00CC4D65"/>
    <w:rsid w:val="00CC619D"/>
    <w:rsid w:val="00CD02A4"/>
    <w:rsid w:val="00CD0916"/>
    <w:rsid w:val="00CD1EEF"/>
    <w:rsid w:val="00CD223E"/>
    <w:rsid w:val="00CD3360"/>
    <w:rsid w:val="00CD3774"/>
    <w:rsid w:val="00CD40D9"/>
    <w:rsid w:val="00CD4AD0"/>
    <w:rsid w:val="00CD5B0D"/>
    <w:rsid w:val="00CD5BC3"/>
    <w:rsid w:val="00CD6E0A"/>
    <w:rsid w:val="00CD7389"/>
    <w:rsid w:val="00CD7DD2"/>
    <w:rsid w:val="00CE0ABA"/>
    <w:rsid w:val="00CE1D01"/>
    <w:rsid w:val="00CE2B64"/>
    <w:rsid w:val="00CE2F63"/>
    <w:rsid w:val="00CE4599"/>
    <w:rsid w:val="00CE4FD7"/>
    <w:rsid w:val="00CE515A"/>
    <w:rsid w:val="00CE63BF"/>
    <w:rsid w:val="00CF20EC"/>
    <w:rsid w:val="00CF32C5"/>
    <w:rsid w:val="00CF4B14"/>
    <w:rsid w:val="00CF5247"/>
    <w:rsid w:val="00CF541A"/>
    <w:rsid w:val="00CF585C"/>
    <w:rsid w:val="00CF61AA"/>
    <w:rsid w:val="00CF7B5C"/>
    <w:rsid w:val="00CF7D12"/>
    <w:rsid w:val="00CF7EC4"/>
    <w:rsid w:val="00CF7FC1"/>
    <w:rsid w:val="00D00963"/>
    <w:rsid w:val="00D043DA"/>
    <w:rsid w:val="00D052AC"/>
    <w:rsid w:val="00D05B2B"/>
    <w:rsid w:val="00D07BA2"/>
    <w:rsid w:val="00D10ADA"/>
    <w:rsid w:val="00D11A1B"/>
    <w:rsid w:val="00D1416F"/>
    <w:rsid w:val="00D145AD"/>
    <w:rsid w:val="00D153BD"/>
    <w:rsid w:val="00D15C66"/>
    <w:rsid w:val="00D23A19"/>
    <w:rsid w:val="00D24DF0"/>
    <w:rsid w:val="00D26398"/>
    <w:rsid w:val="00D27FD9"/>
    <w:rsid w:val="00D32FFC"/>
    <w:rsid w:val="00D335AA"/>
    <w:rsid w:val="00D338CA"/>
    <w:rsid w:val="00D34890"/>
    <w:rsid w:val="00D34A67"/>
    <w:rsid w:val="00D36682"/>
    <w:rsid w:val="00D36782"/>
    <w:rsid w:val="00D3775E"/>
    <w:rsid w:val="00D40D05"/>
    <w:rsid w:val="00D40E85"/>
    <w:rsid w:val="00D4119F"/>
    <w:rsid w:val="00D42FB8"/>
    <w:rsid w:val="00D44312"/>
    <w:rsid w:val="00D44906"/>
    <w:rsid w:val="00D44963"/>
    <w:rsid w:val="00D4575B"/>
    <w:rsid w:val="00D463EE"/>
    <w:rsid w:val="00D467D5"/>
    <w:rsid w:val="00D4769D"/>
    <w:rsid w:val="00D47E78"/>
    <w:rsid w:val="00D5047A"/>
    <w:rsid w:val="00D50EB0"/>
    <w:rsid w:val="00D52F43"/>
    <w:rsid w:val="00D54AF1"/>
    <w:rsid w:val="00D54C96"/>
    <w:rsid w:val="00D558A8"/>
    <w:rsid w:val="00D602DF"/>
    <w:rsid w:val="00D61E8B"/>
    <w:rsid w:val="00D62843"/>
    <w:rsid w:val="00D62C99"/>
    <w:rsid w:val="00D64A78"/>
    <w:rsid w:val="00D65080"/>
    <w:rsid w:val="00D650B1"/>
    <w:rsid w:val="00D67A0F"/>
    <w:rsid w:val="00D7016A"/>
    <w:rsid w:val="00D709BE"/>
    <w:rsid w:val="00D70AC4"/>
    <w:rsid w:val="00D7160F"/>
    <w:rsid w:val="00D7205B"/>
    <w:rsid w:val="00D72F93"/>
    <w:rsid w:val="00D74222"/>
    <w:rsid w:val="00D756B7"/>
    <w:rsid w:val="00D77365"/>
    <w:rsid w:val="00D8020D"/>
    <w:rsid w:val="00D82D9F"/>
    <w:rsid w:val="00D8582B"/>
    <w:rsid w:val="00D87679"/>
    <w:rsid w:val="00D877D8"/>
    <w:rsid w:val="00D91CF0"/>
    <w:rsid w:val="00D93320"/>
    <w:rsid w:val="00D946B9"/>
    <w:rsid w:val="00D958BF"/>
    <w:rsid w:val="00D960CE"/>
    <w:rsid w:val="00D971B4"/>
    <w:rsid w:val="00DA09D2"/>
    <w:rsid w:val="00DA2300"/>
    <w:rsid w:val="00DA3AB0"/>
    <w:rsid w:val="00DA46ED"/>
    <w:rsid w:val="00DA5C72"/>
    <w:rsid w:val="00DA612F"/>
    <w:rsid w:val="00DA673C"/>
    <w:rsid w:val="00DA7BB7"/>
    <w:rsid w:val="00DB0B44"/>
    <w:rsid w:val="00DB0D94"/>
    <w:rsid w:val="00DB1592"/>
    <w:rsid w:val="00DB227E"/>
    <w:rsid w:val="00DB33A4"/>
    <w:rsid w:val="00DB4262"/>
    <w:rsid w:val="00DB4276"/>
    <w:rsid w:val="00DB5E39"/>
    <w:rsid w:val="00DC0691"/>
    <w:rsid w:val="00DC08C0"/>
    <w:rsid w:val="00DC23F7"/>
    <w:rsid w:val="00DC2E82"/>
    <w:rsid w:val="00DC3AFB"/>
    <w:rsid w:val="00DC464C"/>
    <w:rsid w:val="00DC69B7"/>
    <w:rsid w:val="00DC70F3"/>
    <w:rsid w:val="00DC73D2"/>
    <w:rsid w:val="00DC77FC"/>
    <w:rsid w:val="00DD00DC"/>
    <w:rsid w:val="00DD1497"/>
    <w:rsid w:val="00DD177C"/>
    <w:rsid w:val="00DD299C"/>
    <w:rsid w:val="00DD2D83"/>
    <w:rsid w:val="00DD308A"/>
    <w:rsid w:val="00DD365D"/>
    <w:rsid w:val="00DD4519"/>
    <w:rsid w:val="00DD504A"/>
    <w:rsid w:val="00DE05A5"/>
    <w:rsid w:val="00DE1EB6"/>
    <w:rsid w:val="00DE414A"/>
    <w:rsid w:val="00DE48CC"/>
    <w:rsid w:val="00DE58B3"/>
    <w:rsid w:val="00DE64E6"/>
    <w:rsid w:val="00DF3967"/>
    <w:rsid w:val="00DF464E"/>
    <w:rsid w:val="00DF48CA"/>
    <w:rsid w:val="00DF4C34"/>
    <w:rsid w:val="00DF4DB6"/>
    <w:rsid w:val="00DF6CC6"/>
    <w:rsid w:val="00DF751F"/>
    <w:rsid w:val="00E012D6"/>
    <w:rsid w:val="00E020EB"/>
    <w:rsid w:val="00E02427"/>
    <w:rsid w:val="00E04528"/>
    <w:rsid w:val="00E07451"/>
    <w:rsid w:val="00E07500"/>
    <w:rsid w:val="00E10162"/>
    <w:rsid w:val="00E1072B"/>
    <w:rsid w:val="00E12C57"/>
    <w:rsid w:val="00E13973"/>
    <w:rsid w:val="00E145D5"/>
    <w:rsid w:val="00E14C23"/>
    <w:rsid w:val="00E1520C"/>
    <w:rsid w:val="00E15CF4"/>
    <w:rsid w:val="00E16037"/>
    <w:rsid w:val="00E1657F"/>
    <w:rsid w:val="00E165D9"/>
    <w:rsid w:val="00E16743"/>
    <w:rsid w:val="00E167BD"/>
    <w:rsid w:val="00E171CA"/>
    <w:rsid w:val="00E220B3"/>
    <w:rsid w:val="00E22608"/>
    <w:rsid w:val="00E23F97"/>
    <w:rsid w:val="00E240A9"/>
    <w:rsid w:val="00E24E0F"/>
    <w:rsid w:val="00E24FA5"/>
    <w:rsid w:val="00E254B1"/>
    <w:rsid w:val="00E26301"/>
    <w:rsid w:val="00E26416"/>
    <w:rsid w:val="00E2746D"/>
    <w:rsid w:val="00E27F8C"/>
    <w:rsid w:val="00E313B1"/>
    <w:rsid w:val="00E31B02"/>
    <w:rsid w:val="00E3233C"/>
    <w:rsid w:val="00E335DE"/>
    <w:rsid w:val="00E34505"/>
    <w:rsid w:val="00E354D2"/>
    <w:rsid w:val="00E40547"/>
    <w:rsid w:val="00E417DE"/>
    <w:rsid w:val="00E4191E"/>
    <w:rsid w:val="00E450BE"/>
    <w:rsid w:val="00E459C2"/>
    <w:rsid w:val="00E470C9"/>
    <w:rsid w:val="00E47E7F"/>
    <w:rsid w:val="00E501E3"/>
    <w:rsid w:val="00E51D94"/>
    <w:rsid w:val="00E523F2"/>
    <w:rsid w:val="00E52745"/>
    <w:rsid w:val="00E5322C"/>
    <w:rsid w:val="00E55ACB"/>
    <w:rsid w:val="00E560DD"/>
    <w:rsid w:val="00E568AA"/>
    <w:rsid w:val="00E569DC"/>
    <w:rsid w:val="00E60EA3"/>
    <w:rsid w:val="00E612EF"/>
    <w:rsid w:val="00E61B9F"/>
    <w:rsid w:val="00E61E1E"/>
    <w:rsid w:val="00E61FE7"/>
    <w:rsid w:val="00E62113"/>
    <w:rsid w:val="00E62ADE"/>
    <w:rsid w:val="00E62B60"/>
    <w:rsid w:val="00E65B0D"/>
    <w:rsid w:val="00E6608E"/>
    <w:rsid w:val="00E666BE"/>
    <w:rsid w:val="00E66B80"/>
    <w:rsid w:val="00E678B1"/>
    <w:rsid w:val="00E706C5"/>
    <w:rsid w:val="00E71E87"/>
    <w:rsid w:val="00E73649"/>
    <w:rsid w:val="00E738B5"/>
    <w:rsid w:val="00E73FB0"/>
    <w:rsid w:val="00E75F85"/>
    <w:rsid w:val="00E760BA"/>
    <w:rsid w:val="00E76B50"/>
    <w:rsid w:val="00E80C88"/>
    <w:rsid w:val="00E81A1B"/>
    <w:rsid w:val="00E81BD6"/>
    <w:rsid w:val="00E8249E"/>
    <w:rsid w:val="00E83364"/>
    <w:rsid w:val="00E84115"/>
    <w:rsid w:val="00E85EFB"/>
    <w:rsid w:val="00E908D1"/>
    <w:rsid w:val="00E921B1"/>
    <w:rsid w:val="00E92DB9"/>
    <w:rsid w:val="00E931FD"/>
    <w:rsid w:val="00E932CD"/>
    <w:rsid w:val="00E93CBB"/>
    <w:rsid w:val="00E94D4F"/>
    <w:rsid w:val="00E94F07"/>
    <w:rsid w:val="00E95454"/>
    <w:rsid w:val="00E96668"/>
    <w:rsid w:val="00E96B3C"/>
    <w:rsid w:val="00E97E13"/>
    <w:rsid w:val="00E97F5C"/>
    <w:rsid w:val="00EA02EE"/>
    <w:rsid w:val="00EA062B"/>
    <w:rsid w:val="00EA0840"/>
    <w:rsid w:val="00EA0E77"/>
    <w:rsid w:val="00EA21A8"/>
    <w:rsid w:val="00EA2979"/>
    <w:rsid w:val="00EA3670"/>
    <w:rsid w:val="00EA4A33"/>
    <w:rsid w:val="00EA4BE3"/>
    <w:rsid w:val="00EA6055"/>
    <w:rsid w:val="00EA6B08"/>
    <w:rsid w:val="00EA7D38"/>
    <w:rsid w:val="00EB1787"/>
    <w:rsid w:val="00EB2318"/>
    <w:rsid w:val="00EB2ED2"/>
    <w:rsid w:val="00EB2F66"/>
    <w:rsid w:val="00EB3510"/>
    <w:rsid w:val="00EB5F60"/>
    <w:rsid w:val="00EC0DCD"/>
    <w:rsid w:val="00EC0E92"/>
    <w:rsid w:val="00EC2C5B"/>
    <w:rsid w:val="00EC4835"/>
    <w:rsid w:val="00EC5EFC"/>
    <w:rsid w:val="00EC6211"/>
    <w:rsid w:val="00EC7211"/>
    <w:rsid w:val="00EC7EFF"/>
    <w:rsid w:val="00ED1354"/>
    <w:rsid w:val="00ED13E5"/>
    <w:rsid w:val="00ED1590"/>
    <w:rsid w:val="00ED238C"/>
    <w:rsid w:val="00ED337A"/>
    <w:rsid w:val="00ED4AEE"/>
    <w:rsid w:val="00ED4F70"/>
    <w:rsid w:val="00ED5057"/>
    <w:rsid w:val="00ED544F"/>
    <w:rsid w:val="00ED61F2"/>
    <w:rsid w:val="00ED746B"/>
    <w:rsid w:val="00EE03AF"/>
    <w:rsid w:val="00EE28A8"/>
    <w:rsid w:val="00EE40FE"/>
    <w:rsid w:val="00EE59A2"/>
    <w:rsid w:val="00EE5C78"/>
    <w:rsid w:val="00EE6B30"/>
    <w:rsid w:val="00EF0C38"/>
    <w:rsid w:val="00EF1911"/>
    <w:rsid w:val="00EF47C7"/>
    <w:rsid w:val="00EF5520"/>
    <w:rsid w:val="00EF5F02"/>
    <w:rsid w:val="00EF6095"/>
    <w:rsid w:val="00EF657F"/>
    <w:rsid w:val="00EF65A9"/>
    <w:rsid w:val="00EF7B75"/>
    <w:rsid w:val="00F00BAE"/>
    <w:rsid w:val="00F01A88"/>
    <w:rsid w:val="00F01AAD"/>
    <w:rsid w:val="00F04C77"/>
    <w:rsid w:val="00F04C92"/>
    <w:rsid w:val="00F04DC2"/>
    <w:rsid w:val="00F050CC"/>
    <w:rsid w:val="00F0522D"/>
    <w:rsid w:val="00F05D1B"/>
    <w:rsid w:val="00F0635A"/>
    <w:rsid w:val="00F067E6"/>
    <w:rsid w:val="00F106DC"/>
    <w:rsid w:val="00F109AE"/>
    <w:rsid w:val="00F12972"/>
    <w:rsid w:val="00F13078"/>
    <w:rsid w:val="00F13C01"/>
    <w:rsid w:val="00F1460B"/>
    <w:rsid w:val="00F14DA9"/>
    <w:rsid w:val="00F1529D"/>
    <w:rsid w:val="00F15646"/>
    <w:rsid w:val="00F16A7E"/>
    <w:rsid w:val="00F16E1B"/>
    <w:rsid w:val="00F20395"/>
    <w:rsid w:val="00F216B2"/>
    <w:rsid w:val="00F21D99"/>
    <w:rsid w:val="00F21E7C"/>
    <w:rsid w:val="00F21EBC"/>
    <w:rsid w:val="00F22390"/>
    <w:rsid w:val="00F22CCD"/>
    <w:rsid w:val="00F25991"/>
    <w:rsid w:val="00F26795"/>
    <w:rsid w:val="00F30ECD"/>
    <w:rsid w:val="00F3180C"/>
    <w:rsid w:val="00F34371"/>
    <w:rsid w:val="00F40816"/>
    <w:rsid w:val="00F40AC2"/>
    <w:rsid w:val="00F41281"/>
    <w:rsid w:val="00F4147A"/>
    <w:rsid w:val="00F41A53"/>
    <w:rsid w:val="00F41E86"/>
    <w:rsid w:val="00F42351"/>
    <w:rsid w:val="00F428E3"/>
    <w:rsid w:val="00F44765"/>
    <w:rsid w:val="00F45810"/>
    <w:rsid w:val="00F45FC6"/>
    <w:rsid w:val="00F50088"/>
    <w:rsid w:val="00F51A80"/>
    <w:rsid w:val="00F52573"/>
    <w:rsid w:val="00F5285F"/>
    <w:rsid w:val="00F52B7C"/>
    <w:rsid w:val="00F5322E"/>
    <w:rsid w:val="00F5336C"/>
    <w:rsid w:val="00F55A25"/>
    <w:rsid w:val="00F56609"/>
    <w:rsid w:val="00F5665D"/>
    <w:rsid w:val="00F5708D"/>
    <w:rsid w:val="00F5799E"/>
    <w:rsid w:val="00F57B3B"/>
    <w:rsid w:val="00F57DAF"/>
    <w:rsid w:val="00F61D39"/>
    <w:rsid w:val="00F61FE0"/>
    <w:rsid w:val="00F658F1"/>
    <w:rsid w:val="00F6673B"/>
    <w:rsid w:val="00F66AFE"/>
    <w:rsid w:val="00F66CB4"/>
    <w:rsid w:val="00F674C2"/>
    <w:rsid w:val="00F67785"/>
    <w:rsid w:val="00F6791C"/>
    <w:rsid w:val="00F67D3E"/>
    <w:rsid w:val="00F70E40"/>
    <w:rsid w:val="00F716A9"/>
    <w:rsid w:val="00F718A4"/>
    <w:rsid w:val="00F72AF2"/>
    <w:rsid w:val="00F74DB5"/>
    <w:rsid w:val="00F804A5"/>
    <w:rsid w:val="00F8144F"/>
    <w:rsid w:val="00F81559"/>
    <w:rsid w:val="00F81863"/>
    <w:rsid w:val="00F82215"/>
    <w:rsid w:val="00F845EE"/>
    <w:rsid w:val="00F84AD0"/>
    <w:rsid w:val="00F86FC2"/>
    <w:rsid w:val="00F900CE"/>
    <w:rsid w:val="00F91681"/>
    <w:rsid w:val="00F92047"/>
    <w:rsid w:val="00F92EA5"/>
    <w:rsid w:val="00F93367"/>
    <w:rsid w:val="00F9395E"/>
    <w:rsid w:val="00F97488"/>
    <w:rsid w:val="00F97E1B"/>
    <w:rsid w:val="00F97E9E"/>
    <w:rsid w:val="00FA0578"/>
    <w:rsid w:val="00FA1E8F"/>
    <w:rsid w:val="00FA21BB"/>
    <w:rsid w:val="00FA238B"/>
    <w:rsid w:val="00FA2B14"/>
    <w:rsid w:val="00FA330B"/>
    <w:rsid w:val="00FA5154"/>
    <w:rsid w:val="00FA538B"/>
    <w:rsid w:val="00FA554F"/>
    <w:rsid w:val="00FA5CCA"/>
    <w:rsid w:val="00FA6D03"/>
    <w:rsid w:val="00FB090F"/>
    <w:rsid w:val="00FB0C00"/>
    <w:rsid w:val="00FB1408"/>
    <w:rsid w:val="00FB2173"/>
    <w:rsid w:val="00FB23C5"/>
    <w:rsid w:val="00FB2946"/>
    <w:rsid w:val="00FB3BB2"/>
    <w:rsid w:val="00FB47FE"/>
    <w:rsid w:val="00FB65A0"/>
    <w:rsid w:val="00FC1A66"/>
    <w:rsid w:val="00FC1AFF"/>
    <w:rsid w:val="00FC2654"/>
    <w:rsid w:val="00FC2953"/>
    <w:rsid w:val="00FC2D0F"/>
    <w:rsid w:val="00FC3039"/>
    <w:rsid w:val="00FC335D"/>
    <w:rsid w:val="00FC3430"/>
    <w:rsid w:val="00FC38B6"/>
    <w:rsid w:val="00FC5DC3"/>
    <w:rsid w:val="00FC6F03"/>
    <w:rsid w:val="00FC7EF9"/>
    <w:rsid w:val="00FD20C5"/>
    <w:rsid w:val="00FD2706"/>
    <w:rsid w:val="00FD2BEC"/>
    <w:rsid w:val="00FD3976"/>
    <w:rsid w:val="00FD3F91"/>
    <w:rsid w:val="00FD4063"/>
    <w:rsid w:val="00FD42A3"/>
    <w:rsid w:val="00FD4EBD"/>
    <w:rsid w:val="00FD609A"/>
    <w:rsid w:val="00FD798E"/>
    <w:rsid w:val="00FE08DE"/>
    <w:rsid w:val="00FE0E6D"/>
    <w:rsid w:val="00FE18AC"/>
    <w:rsid w:val="00FE207E"/>
    <w:rsid w:val="00FE2246"/>
    <w:rsid w:val="00FE4985"/>
    <w:rsid w:val="00FE49BA"/>
    <w:rsid w:val="00FE4B80"/>
    <w:rsid w:val="00FE4E19"/>
    <w:rsid w:val="00FE6C7A"/>
    <w:rsid w:val="00FE7E42"/>
    <w:rsid w:val="00FF1145"/>
    <w:rsid w:val="00FF1DC5"/>
    <w:rsid w:val="00FF252B"/>
    <w:rsid w:val="00FF5930"/>
    <w:rsid w:val="00FF6C54"/>
    <w:rsid w:val="00FF7508"/>
    <w:rsid w:val="00FF7B2F"/>
    <w:rsid w:val="00FF7EF7"/>
    <w:rsid w:val="00FF7EFC"/>
    <w:rsid w:val="0C221DE8"/>
    <w:rsid w:val="52BDCBB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4E60D"/>
  <w15:chartTrackingRefBased/>
  <w15:docId w15:val="{41E65361-52D2-4303-928A-5F4C9B225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237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0EBE"/>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qFormat/>
    <w:rsid w:val="007B0EBE"/>
    <w:pPr>
      <w:numPr>
        <w:ilvl w:val="1"/>
        <w:numId w:val="1"/>
      </w:numPr>
      <w:jc w:val="both"/>
      <w:outlineLvl w:val="1"/>
    </w:pPr>
    <w:rPr>
      <w:lang w:eastAsia="lt-LT"/>
    </w:rPr>
  </w:style>
  <w:style w:type="paragraph" w:styleId="Antrat3">
    <w:name w:val="heading 3"/>
    <w:aliases w:val="Section Header3,Sub-Clause Paragraph"/>
    <w:basedOn w:val="prastasis"/>
    <w:next w:val="prastasis"/>
    <w:link w:val="Antrat3Diagrama"/>
    <w:qFormat/>
    <w:rsid w:val="007B0EBE"/>
    <w:pPr>
      <w:keepNext/>
      <w:numPr>
        <w:ilvl w:val="2"/>
        <w:numId w:val="1"/>
      </w:numPr>
      <w:jc w:val="both"/>
      <w:outlineLvl w:val="2"/>
    </w:pPr>
    <w:rPr>
      <w:lang w:eastAsia="lt-LT"/>
    </w:rPr>
  </w:style>
  <w:style w:type="paragraph" w:styleId="Antrat4">
    <w:name w:val="heading 4"/>
    <w:aliases w:val=" Sub-Clause Sub-paragraph,Sub-Clause Sub-paragraph,Heading 4 Char Char Char Char"/>
    <w:basedOn w:val="prastasis"/>
    <w:next w:val="prastasis"/>
    <w:link w:val="Antrat4Diagrama"/>
    <w:qFormat/>
    <w:rsid w:val="007B0EBE"/>
    <w:pPr>
      <w:keepNext/>
      <w:numPr>
        <w:ilvl w:val="3"/>
        <w:numId w:val="1"/>
      </w:numPr>
      <w:outlineLvl w:val="3"/>
    </w:pPr>
    <w:rPr>
      <w:b/>
      <w:sz w:val="44"/>
      <w:lang w:eastAsia="lt-LT"/>
    </w:rPr>
  </w:style>
  <w:style w:type="paragraph" w:styleId="Antrat5">
    <w:name w:val="heading 5"/>
    <w:aliases w:val=" Diagrama,Diagrama"/>
    <w:basedOn w:val="prastasis"/>
    <w:next w:val="prastasis"/>
    <w:link w:val="Antrat5Diagrama"/>
    <w:qFormat/>
    <w:rsid w:val="007B0EBE"/>
    <w:pPr>
      <w:keepNext/>
      <w:numPr>
        <w:ilvl w:val="4"/>
        <w:numId w:val="1"/>
      </w:numPr>
      <w:outlineLvl w:val="4"/>
    </w:pPr>
    <w:rPr>
      <w:b/>
      <w:sz w:val="40"/>
      <w:lang w:eastAsia="lt-LT"/>
    </w:rPr>
  </w:style>
  <w:style w:type="paragraph" w:styleId="Antrat6">
    <w:name w:val="heading 6"/>
    <w:basedOn w:val="prastasis"/>
    <w:next w:val="prastasis"/>
    <w:link w:val="Antrat6Diagrama"/>
    <w:qFormat/>
    <w:rsid w:val="007B0EBE"/>
    <w:pPr>
      <w:keepNext/>
      <w:numPr>
        <w:ilvl w:val="5"/>
        <w:numId w:val="1"/>
      </w:numPr>
      <w:outlineLvl w:val="5"/>
    </w:pPr>
    <w:rPr>
      <w:b/>
      <w:sz w:val="36"/>
      <w:lang w:eastAsia="lt-LT"/>
    </w:rPr>
  </w:style>
  <w:style w:type="paragraph" w:styleId="Antrat7">
    <w:name w:val="heading 7"/>
    <w:basedOn w:val="prastasis"/>
    <w:next w:val="prastasis"/>
    <w:link w:val="Antrat7Diagrama"/>
    <w:qFormat/>
    <w:rsid w:val="007B0EBE"/>
    <w:pPr>
      <w:keepNext/>
      <w:numPr>
        <w:ilvl w:val="6"/>
        <w:numId w:val="1"/>
      </w:numPr>
      <w:outlineLvl w:val="6"/>
    </w:pPr>
    <w:rPr>
      <w:sz w:val="48"/>
      <w:lang w:eastAsia="lt-LT"/>
    </w:rPr>
  </w:style>
  <w:style w:type="paragraph" w:styleId="Antrat8">
    <w:name w:val="heading 8"/>
    <w:basedOn w:val="prastasis"/>
    <w:next w:val="prastasis"/>
    <w:link w:val="Antrat8Diagrama"/>
    <w:qFormat/>
    <w:rsid w:val="007B0EBE"/>
    <w:pPr>
      <w:keepNext/>
      <w:numPr>
        <w:ilvl w:val="7"/>
        <w:numId w:val="1"/>
      </w:numPr>
      <w:outlineLvl w:val="7"/>
    </w:pPr>
    <w:rPr>
      <w:b/>
      <w:sz w:val="18"/>
      <w:lang w:eastAsia="lt-LT"/>
    </w:rPr>
  </w:style>
  <w:style w:type="paragraph" w:styleId="Antrat9">
    <w:name w:val="heading 9"/>
    <w:basedOn w:val="prastasis"/>
    <w:next w:val="prastasis"/>
    <w:link w:val="Antrat9Diagrama"/>
    <w:qFormat/>
    <w:rsid w:val="007B0EBE"/>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B0EBE"/>
    <w:rPr>
      <w:rFonts w:ascii="Times New Roman" w:eastAsia="Times New Roman" w:hAnsi="Times New Roman" w:cs="Times New Roman"/>
      <w:sz w:val="28"/>
      <w:szCs w:val="24"/>
      <w:lang w:eastAsia="lt-LT"/>
    </w:rPr>
  </w:style>
  <w:style w:type="character" w:customStyle="1" w:styleId="Antrat2Diagrama">
    <w:name w:val="Antraštė 2 Diagrama"/>
    <w:aliases w:val="Title Header2 Diagrama"/>
    <w:basedOn w:val="Numatytasispastraiposriftas"/>
    <w:link w:val="Antrat2"/>
    <w:rsid w:val="007B0EBE"/>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rsid w:val="007B0EBE"/>
    <w:rPr>
      <w:rFonts w:ascii="Times New Roman" w:eastAsia="Times New Roman" w:hAnsi="Times New Roman" w:cs="Times New Roman"/>
      <w:sz w:val="24"/>
      <w:szCs w:val="24"/>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B0EBE"/>
    <w:rPr>
      <w:rFonts w:ascii="Times New Roman" w:eastAsia="Times New Roman" w:hAnsi="Times New Roman" w:cs="Times New Roman"/>
      <w:b/>
      <w:sz w:val="44"/>
      <w:szCs w:val="24"/>
      <w:lang w:eastAsia="lt-LT"/>
    </w:rPr>
  </w:style>
  <w:style w:type="character" w:customStyle="1" w:styleId="Antrat5Diagrama">
    <w:name w:val="Antraštė 5 Diagrama"/>
    <w:aliases w:val=" Diagrama Diagrama1,Diagrama Diagrama2"/>
    <w:basedOn w:val="Numatytasispastraiposriftas"/>
    <w:link w:val="Antrat5"/>
    <w:rsid w:val="007B0EBE"/>
    <w:rPr>
      <w:rFonts w:ascii="Times New Roman" w:eastAsia="Times New Roman" w:hAnsi="Times New Roman" w:cs="Times New Roman"/>
      <w:b/>
      <w:sz w:val="40"/>
      <w:szCs w:val="24"/>
      <w:lang w:eastAsia="lt-LT"/>
    </w:rPr>
  </w:style>
  <w:style w:type="character" w:customStyle="1" w:styleId="Antrat6Diagrama">
    <w:name w:val="Antraštė 6 Diagrama"/>
    <w:basedOn w:val="Numatytasispastraiposriftas"/>
    <w:link w:val="Antrat6"/>
    <w:rsid w:val="007B0EBE"/>
    <w:rPr>
      <w:rFonts w:ascii="Times New Roman" w:eastAsia="Times New Roman" w:hAnsi="Times New Roman" w:cs="Times New Roman"/>
      <w:b/>
      <w:sz w:val="36"/>
      <w:szCs w:val="24"/>
      <w:lang w:eastAsia="lt-LT"/>
    </w:rPr>
  </w:style>
  <w:style w:type="character" w:customStyle="1" w:styleId="Antrat7Diagrama">
    <w:name w:val="Antraštė 7 Diagrama"/>
    <w:basedOn w:val="Numatytasispastraiposriftas"/>
    <w:link w:val="Antrat7"/>
    <w:rsid w:val="007B0EBE"/>
    <w:rPr>
      <w:rFonts w:ascii="Times New Roman" w:eastAsia="Times New Roman" w:hAnsi="Times New Roman" w:cs="Times New Roman"/>
      <w:sz w:val="48"/>
      <w:szCs w:val="24"/>
      <w:lang w:eastAsia="lt-LT"/>
    </w:rPr>
  </w:style>
  <w:style w:type="character" w:customStyle="1" w:styleId="Antrat8Diagrama">
    <w:name w:val="Antraštė 8 Diagrama"/>
    <w:basedOn w:val="Numatytasispastraiposriftas"/>
    <w:link w:val="Antrat8"/>
    <w:rsid w:val="007B0EBE"/>
    <w:rPr>
      <w:rFonts w:ascii="Times New Roman" w:eastAsia="Times New Roman" w:hAnsi="Times New Roman" w:cs="Times New Roman"/>
      <w:b/>
      <w:sz w:val="18"/>
      <w:szCs w:val="24"/>
      <w:lang w:eastAsia="lt-LT"/>
    </w:rPr>
  </w:style>
  <w:style w:type="character" w:customStyle="1" w:styleId="Antrat9Diagrama">
    <w:name w:val="Antraštė 9 Diagrama"/>
    <w:basedOn w:val="Numatytasispastraiposriftas"/>
    <w:link w:val="Antrat9"/>
    <w:rsid w:val="007B0EBE"/>
    <w:rPr>
      <w:rFonts w:ascii="Times New Roman" w:eastAsia="Times New Roman" w:hAnsi="Times New Roman" w:cs="Times New Roman"/>
      <w:sz w:val="40"/>
      <w:szCs w:val="24"/>
      <w:lang w:eastAsia="lt-LT"/>
    </w:rPr>
  </w:style>
  <w:style w:type="character" w:styleId="Hipersaitas">
    <w:name w:val="Hyperlink"/>
    <w:aliases w:val="Alna"/>
    <w:uiPriority w:val="99"/>
    <w:rsid w:val="007B0EBE"/>
    <w:rPr>
      <w:color w:val="0000FF"/>
      <w:u w:val="single"/>
    </w:rPr>
  </w:style>
  <w:style w:type="paragraph" w:styleId="HTMLiankstoformatuotas">
    <w:name w:val="HTML Preformatted"/>
    <w:basedOn w:val="prastasis"/>
    <w:link w:val="HTMLiankstoformatuotasDiagrama"/>
    <w:rsid w:val="007B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basedOn w:val="Numatytasispastraiposriftas"/>
    <w:link w:val="HTMLiankstoformatuotas"/>
    <w:rsid w:val="007B0EBE"/>
    <w:rPr>
      <w:rFonts w:ascii="Courier New" w:eastAsia="Times New Roman" w:hAnsi="Courier New" w:cs="Times New Roman"/>
      <w:sz w:val="20"/>
      <w:szCs w:val="24"/>
      <w:lang w:val="en-US"/>
    </w:rPr>
  </w:style>
  <w:style w:type="paragraph" w:customStyle="1" w:styleId="Point1">
    <w:name w:val="Point 1"/>
    <w:basedOn w:val="prastasis"/>
    <w:rsid w:val="007B0EBE"/>
    <w:pPr>
      <w:spacing w:before="120" w:after="120"/>
      <w:ind w:left="1418" w:hanging="567"/>
      <w:jc w:val="both"/>
    </w:pPr>
    <w:rPr>
      <w:lang w:val="en-GB" w:eastAsia="lt-LT"/>
    </w:rPr>
  </w:style>
  <w:style w:type="paragraph" w:styleId="Antrats">
    <w:name w:val="header"/>
    <w:aliases w:val="Specialioji žyma,Viršutinis kolontitulas Diagrama1,Viršutinis kolontitulas Diagrama Diagrama1,Char Diagrama Diagrama1,Viršutinis kolontitulas Diagrama Diagrama Diagrama,Char Diagrama Diagrama Diagrama,Char Diagrama1,En-tête-1,En-tête-2,hd"/>
    <w:basedOn w:val="prastasis"/>
    <w:link w:val="AntratsDiagrama"/>
    <w:uiPriority w:val="99"/>
    <w:rsid w:val="007B0EBE"/>
    <w:pPr>
      <w:tabs>
        <w:tab w:val="center" w:pos="4153"/>
        <w:tab w:val="right" w:pos="8306"/>
      </w:tabs>
      <w:jc w:val="both"/>
    </w:pPr>
  </w:style>
  <w:style w:type="character" w:customStyle="1" w:styleId="AntratsDiagrama">
    <w:name w:val="Antraštės Diagrama"/>
    <w:aliases w:val="Specialioji žyma Diagrama,Viršutinis kolontitulas Diagrama1 Diagrama,Viršutinis kolontitulas Diagrama Diagrama1 Diagrama,Char Diagrama Diagrama1 Diagrama,Viršutinis kolontitulas Diagrama Diagrama Diagrama Diagrama,En-tête-1 Diagrama"/>
    <w:basedOn w:val="Numatytasispastraiposriftas"/>
    <w:link w:val="Antrats"/>
    <w:uiPriority w:val="99"/>
    <w:rsid w:val="007B0EBE"/>
    <w:rPr>
      <w:rFonts w:ascii="Times New Roman" w:eastAsia="Times New Roman" w:hAnsi="Times New Roman" w:cs="Times New Roman"/>
      <w:sz w:val="24"/>
      <w:szCs w:val="24"/>
    </w:rPr>
  </w:style>
  <w:style w:type="character" w:styleId="Puslapionumeris">
    <w:name w:val="page number"/>
    <w:basedOn w:val="Numatytasispastraiposriftas"/>
    <w:rsid w:val="007B0EBE"/>
  </w:style>
  <w:style w:type="paragraph" w:styleId="Porat">
    <w:name w:val="footer"/>
    <w:basedOn w:val="prastasis"/>
    <w:link w:val="PoratDiagrama"/>
    <w:uiPriority w:val="99"/>
    <w:rsid w:val="007B0EBE"/>
    <w:pPr>
      <w:tabs>
        <w:tab w:val="center" w:pos="4153"/>
        <w:tab w:val="right" w:pos="8306"/>
      </w:tabs>
      <w:jc w:val="both"/>
    </w:pPr>
  </w:style>
  <w:style w:type="character" w:customStyle="1" w:styleId="PoratDiagrama">
    <w:name w:val="Poraštė Diagrama"/>
    <w:basedOn w:val="Numatytasispastraiposriftas"/>
    <w:link w:val="Porat"/>
    <w:uiPriority w:val="99"/>
    <w:rsid w:val="007B0EBE"/>
    <w:rPr>
      <w:rFonts w:ascii="Times New Roman" w:eastAsia="Times New Roman" w:hAnsi="Times New Roman" w:cs="Times New Roman"/>
      <w:sz w:val="24"/>
      <w:szCs w:val="24"/>
    </w:rPr>
  </w:style>
  <w:style w:type="paragraph" w:styleId="Turinys1">
    <w:name w:val="toc 1"/>
    <w:basedOn w:val="prastasis"/>
    <w:next w:val="prastasis"/>
    <w:autoRedefine/>
    <w:semiHidden/>
    <w:rsid w:val="00FC1A66"/>
    <w:rPr>
      <w:sz w:val="22"/>
      <w:szCs w:val="22"/>
    </w:rPr>
  </w:style>
  <w:style w:type="paragraph" w:styleId="Pagrindinistekstas">
    <w:name w:val="Body Text"/>
    <w:aliases w:val=" Char1,Char, Char, Char Char, Char Char Char Diagrama Diagrama Diagrama Diagrama Diagrama, Char Char Char Diagrama Diagrama Diagrama Diagrama Diagrama Diagrama Diagrama Diagrama Diagrama Diagrama ,body text,contents,bt,b"/>
    <w:basedOn w:val="prastasis"/>
    <w:link w:val="PagrindinistekstasDiagrama"/>
    <w:rsid w:val="007B0EBE"/>
    <w:pPr>
      <w:spacing w:after="120"/>
    </w:pPr>
    <w:rPr>
      <w:lang w:eastAsia="lt-LT"/>
    </w:rPr>
  </w:style>
  <w:style w:type="character" w:customStyle="1" w:styleId="PagrindinistekstasDiagrama">
    <w:name w:val="Pagrindinis tekstas Diagrama"/>
    <w:aliases w:val=" Char1 Diagrama,Char Diagrama, Char Diagrama, Char Char Diagrama, Char Char Char Diagrama Diagrama Diagrama Diagrama Diagrama Diagrama,body text Diagrama,contents Diagrama,bt Diagrama,b Diagrama"/>
    <w:basedOn w:val="Numatytasispastraiposriftas"/>
    <w:link w:val="Pagrindinistekstas"/>
    <w:rsid w:val="007B0EBE"/>
    <w:rPr>
      <w:rFonts w:ascii="Times New Roman" w:eastAsia="Times New Roman" w:hAnsi="Times New Roman" w:cs="Times New Roman"/>
      <w:sz w:val="24"/>
      <w:szCs w:val="24"/>
      <w:lang w:eastAsia="lt-LT"/>
    </w:rPr>
  </w:style>
  <w:style w:type="paragraph" w:customStyle="1" w:styleId="normaltableau">
    <w:name w:val="normal_tableau"/>
    <w:basedOn w:val="prastasis"/>
    <w:rsid w:val="007B0EBE"/>
    <w:pPr>
      <w:spacing w:before="120" w:after="120"/>
      <w:jc w:val="both"/>
    </w:pPr>
    <w:rPr>
      <w:rFonts w:ascii="Optima" w:hAnsi="Optima"/>
      <w:sz w:val="22"/>
      <w:lang w:val="en-GB"/>
    </w:rPr>
  </w:style>
  <w:style w:type="paragraph" w:customStyle="1" w:styleId="TEKSTAS">
    <w:name w:val="TEKSTAS"/>
    <w:basedOn w:val="prastasis"/>
    <w:rsid w:val="007B0EBE"/>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B0EBE"/>
    <w:pPr>
      <w:spacing w:before="120" w:after="120"/>
      <w:ind w:left="142"/>
      <w:jc w:val="both"/>
    </w:pPr>
    <w:rPr>
      <w:rFonts w:ascii="Verdana" w:hAnsi="Verdana"/>
      <w:sz w:val="18"/>
    </w:rPr>
  </w:style>
  <w:style w:type="paragraph" w:styleId="Pagrindiniotekstotrauka">
    <w:name w:val="Body Text Indent"/>
    <w:basedOn w:val="prastasis"/>
    <w:link w:val="PagrindiniotekstotraukaDiagrama"/>
    <w:rsid w:val="007B0EBE"/>
    <w:pPr>
      <w:spacing w:after="120"/>
      <w:ind w:left="283"/>
    </w:pPr>
  </w:style>
  <w:style w:type="character" w:customStyle="1" w:styleId="PagrindiniotekstotraukaDiagrama">
    <w:name w:val="Pagrindinio teksto įtrauka Diagrama"/>
    <w:basedOn w:val="Numatytasispastraiposriftas"/>
    <w:link w:val="Pagrindiniotekstotrauka"/>
    <w:rsid w:val="007B0EBE"/>
    <w:rPr>
      <w:rFonts w:ascii="Times New Roman" w:eastAsia="Times New Roman" w:hAnsi="Times New Roman" w:cs="Times New Roman"/>
      <w:sz w:val="24"/>
      <w:szCs w:val="24"/>
    </w:rPr>
  </w:style>
  <w:style w:type="paragraph" w:customStyle="1" w:styleId="Paraas1">
    <w:name w:val="Parašas1"/>
    <w:basedOn w:val="prastasis"/>
    <w:rsid w:val="007B0EBE"/>
    <w:pPr>
      <w:spacing w:line="360" w:lineRule="auto"/>
      <w:jc w:val="both"/>
    </w:pPr>
    <w:rPr>
      <w:rFonts w:ascii="Arial Narrow" w:hAnsi="Arial Narrow"/>
    </w:rPr>
  </w:style>
  <w:style w:type="paragraph" w:styleId="Pagrindinistekstas2">
    <w:name w:val="Body Text 2"/>
    <w:basedOn w:val="prastasis"/>
    <w:link w:val="Pagrindinistekstas2Diagrama"/>
    <w:rsid w:val="007B0EBE"/>
    <w:pPr>
      <w:spacing w:after="120" w:line="480" w:lineRule="auto"/>
    </w:pPr>
  </w:style>
  <w:style w:type="character" w:customStyle="1" w:styleId="Pagrindinistekstas2Diagrama">
    <w:name w:val="Pagrindinis tekstas 2 Diagrama"/>
    <w:basedOn w:val="Numatytasispastraiposriftas"/>
    <w:link w:val="Pagrindinistekstas2"/>
    <w:rsid w:val="007B0EBE"/>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rsid w:val="007B0EBE"/>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7B0EBE"/>
    <w:rPr>
      <w:rFonts w:ascii="Tahoma" w:eastAsia="Times New Roman" w:hAnsi="Tahoma" w:cs="Times New Roman"/>
      <w:sz w:val="16"/>
      <w:szCs w:val="16"/>
    </w:rPr>
  </w:style>
  <w:style w:type="character" w:styleId="Komentaronuoroda">
    <w:name w:val="annotation reference"/>
    <w:uiPriority w:val="99"/>
    <w:rsid w:val="007B0EBE"/>
    <w:rPr>
      <w:sz w:val="16"/>
      <w:szCs w:val="16"/>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w:basedOn w:val="prastasis"/>
    <w:link w:val="KomentarotekstasDiagrama"/>
    <w:uiPriority w:val="99"/>
    <w:rsid w:val="007B0EBE"/>
    <w:rPr>
      <w:sz w:val="20"/>
    </w:rPr>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uiPriority w:val="99"/>
    <w:rsid w:val="007B0EBE"/>
    <w:rPr>
      <w:rFonts w:ascii="Times New Roman" w:eastAsia="Times New Roman" w:hAnsi="Times New Roman" w:cs="Times New Roman"/>
      <w:sz w:val="20"/>
      <w:szCs w:val="24"/>
    </w:rPr>
  </w:style>
  <w:style w:type="paragraph" w:styleId="Komentarotema">
    <w:name w:val="annotation subject"/>
    <w:basedOn w:val="Komentarotekstas"/>
    <w:next w:val="Komentarotekstas"/>
    <w:link w:val="KomentarotemaDiagrama"/>
    <w:uiPriority w:val="99"/>
    <w:rsid w:val="007B0EBE"/>
    <w:rPr>
      <w:b/>
      <w:bCs/>
    </w:rPr>
  </w:style>
  <w:style w:type="character" w:customStyle="1" w:styleId="KomentarotemaDiagrama">
    <w:name w:val="Komentaro tema Diagrama"/>
    <w:basedOn w:val="KomentarotekstasDiagrama"/>
    <w:link w:val="Komentarotema"/>
    <w:uiPriority w:val="99"/>
    <w:rsid w:val="007B0EBE"/>
    <w:rPr>
      <w:rFonts w:ascii="Times New Roman" w:eastAsia="Times New Roman" w:hAnsi="Times New Roman" w:cs="Times New Roman"/>
      <w:b/>
      <w:bCs/>
      <w:sz w:val="20"/>
      <w:szCs w:val="24"/>
    </w:rPr>
  </w:style>
  <w:style w:type="paragraph" w:styleId="prastasiniatinklio">
    <w:name w:val="Normal (Web)"/>
    <w:basedOn w:val="prastasis"/>
    <w:uiPriority w:val="99"/>
    <w:rsid w:val="007B0EBE"/>
  </w:style>
  <w:style w:type="paragraph" w:styleId="Pagrindiniotekstotrauka3">
    <w:name w:val="Body Text Indent 3"/>
    <w:basedOn w:val="prastasis"/>
    <w:link w:val="Pagrindiniotekstotrauka3Diagrama"/>
    <w:rsid w:val="007B0EB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7B0EBE"/>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rsid w:val="007B0EB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7B0EBE"/>
    <w:rPr>
      <w:rFonts w:ascii="Times New Roman" w:eastAsia="Times New Roman" w:hAnsi="Times New Roman" w:cs="Times New Roman"/>
      <w:sz w:val="24"/>
      <w:szCs w:val="24"/>
    </w:rPr>
  </w:style>
  <w:style w:type="paragraph" w:customStyle="1" w:styleId="CharChar">
    <w:name w:val="Char Char"/>
    <w:basedOn w:val="prastasis"/>
    <w:rsid w:val="007B0EBE"/>
    <w:pPr>
      <w:spacing w:after="160" w:line="240" w:lineRule="exact"/>
    </w:pPr>
    <w:rPr>
      <w:rFonts w:ascii="Tahoma" w:hAnsi="Tahoma"/>
      <w:sz w:val="20"/>
      <w:lang w:val="en-US"/>
    </w:rPr>
  </w:style>
  <w:style w:type="character" w:customStyle="1" w:styleId="CharChar13">
    <w:name w:val="Char Char13"/>
    <w:rsid w:val="007B0EBE"/>
    <w:rPr>
      <w:sz w:val="24"/>
      <w:lang w:val="lt-LT" w:eastAsia="lt-LT" w:bidi="ar-SA"/>
    </w:rPr>
  </w:style>
  <w:style w:type="character" w:customStyle="1" w:styleId="CharChar11">
    <w:name w:val="Char Char11"/>
    <w:rsid w:val="007B0EBE"/>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7B0EBE"/>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prastasis"/>
    <w:rsid w:val="007B0EBE"/>
    <w:pPr>
      <w:autoSpaceDE w:val="0"/>
      <w:autoSpaceDN w:val="0"/>
      <w:adjustRightInd w:val="0"/>
      <w:jc w:val="center"/>
    </w:pPr>
    <w:rPr>
      <w:rFonts w:ascii="TimesLT" w:hAnsi="TimesLT"/>
      <w:b/>
      <w:bCs/>
      <w:sz w:val="20"/>
      <w:lang w:val="en-US"/>
    </w:rPr>
  </w:style>
  <w:style w:type="paragraph" w:customStyle="1" w:styleId="Patvirtinta">
    <w:name w:val="Patvirtinta"/>
    <w:rsid w:val="007B0EB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7B0EBE"/>
    <w:pPr>
      <w:ind w:firstLine="0"/>
      <w:jc w:val="center"/>
    </w:pPr>
    <w:rPr>
      <w:color w:val="auto"/>
      <w:sz w:val="12"/>
      <w:szCs w:val="12"/>
    </w:rPr>
  </w:style>
  <w:style w:type="paragraph" w:customStyle="1" w:styleId="MAZAS">
    <w:name w:val="MAZAS"/>
    <w:rsid w:val="007B0EB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Perirtashipersaitas">
    <w:name w:val="FollowedHyperlink"/>
    <w:rsid w:val="007B0EBE"/>
    <w:rPr>
      <w:color w:val="800080"/>
      <w:u w:val="single"/>
    </w:rPr>
  </w:style>
  <w:style w:type="character" w:styleId="Emfaz">
    <w:name w:val="Emphasis"/>
    <w:uiPriority w:val="20"/>
    <w:qFormat/>
    <w:rsid w:val="007B0EBE"/>
    <w:rPr>
      <w:b/>
      <w:bCs/>
      <w:i w:val="0"/>
      <w:iCs w:val="0"/>
    </w:rPr>
  </w:style>
  <w:style w:type="character" w:customStyle="1" w:styleId="Pagrindinistekstas3Diagrama">
    <w:name w:val="Pagrindinis tekstas 3 Diagrama"/>
    <w:link w:val="Pagrindinistekstas3"/>
    <w:rsid w:val="007B0EBE"/>
    <w:rPr>
      <w:rFonts w:ascii="Times New Roman" w:eastAsia="Times New Roman" w:hAnsi="Times New Roman" w:cs="Times New Roman"/>
      <w:sz w:val="16"/>
      <w:szCs w:val="16"/>
    </w:rPr>
  </w:style>
  <w:style w:type="paragraph" w:styleId="Pagrindinistekstas3">
    <w:name w:val="Body Text 3"/>
    <w:basedOn w:val="prastasis"/>
    <w:link w:val="Pagrindinistekstas3Diagrama"/>
    <w:unhideWhenUsed/>
    <w:rsid w:val="007B0EBE"/>
    <w:pPr>
      <w:spacing w:after="120"/>
    </w:pPr>
    <w:rPr>
      <w:sz w:val="16"/>
      <w:szCs w:val="16"/>
    </w:rPr>
  </w:style>
  <w:style w:type="character" w:customStyle="1" w:styleId="BodyText3Char1">
    <w:name w:val="Body Text 3 Char1"/>
    <w:basedOn w:val="Numatytasispastraiposriftas"/>
    <w:uiPriority w:val="99"/>
    <w:semiHidden/>
    <w:rsid w:val="007B0EBE"/>
    <w:rPr>
      <w:rFonts w:ascii="Times New Roman" w:eastAsia="Times New Roman" w:hAnsi="Times New Roman" w:cs="Times New Roman"/>
      <w:sz w:val="16"/>
      <w:szCs w:val="16"/>
    </w:rPr>
  </w:style>
  <w:style w:type="character" w:customStyle="1" w:styleId="Pagrindinistekstas3Diagrama1">
    <w:name w:val="Pagrindinis tekstas 3 Diagrama1"/>
    <w:basedOn w:val="Numatytasispastraiposriftas"/>
    <w:uiPriority w:val="99"/>
    <w:semiHidden/>
    <w:rsid w:val="007B0EBE"/>
    <w:rPr>
      <w:rFonts w:ascii="Times New Roman" w:eastAsia="Times New Roman" w:hAnsi="Times New Roman" w:cs="Times New Roman"/>
      <w:sz w:val="16"/>
      <w:szCs w:val="16"/>
    </w:rPr>
  </w:style>
  <w:style w:type="paragraph" w:styleId="Puslapioinaostekstas">
    <w:name w:val="footnote text"/>
    <w:basedOn w:val="prastasis"/>
    <w:link w:val="PuslapioinaostekstasDiagrama"/>
    <w:rsid w:val="007B0EBE"/>
    <w:rPr>
      <w:sz w:val="20"/>
    </w:rPr>
  </w:style>
  <w:style w:type="character" w:customStyle="1" w:styleId="PuslapioinaostekstasDiagrama">
    <w:name w:val="Puslapio išnašos tekstas Diagrama"/>
    <w:basedOn w:val="Numatytasispastraiposriftas"/>
    <w:link w:val="Puslapioinaostekstas"/>
    <w:rsid w:val="007B0EBE"/>
    <w:rPr>
      <w:rFonts w:ascii="Times New Roman" w:eastAsia="Times New Roman" w:hAnsi="Times New Roman" w:cs="Times New Roman"/>
      <w:sz w:val="20"/>
      <w:szCs w:val="24"/>
    </w:rPr>
  </w:style>
  <w:style w:type="character" w:styleId="Puslapioinaosnuoroda">
    <w:name w:val="footnote reference"/>
    <w:aliases w:val="fr"/>
    <w:uiPriority w:val="99"/>
    <w:rsid w:val="007B0EBE"/>
    <w:rPr>
      <w:vertAlign w:val="superscript"/>
    </w:rPr>
  </w:style>
  <w:style w:type="paragraph" w:styleId="Literatrossraoantrat">
    <w:name w:val="toa heading"/>
    <w:basedOn w:val="prastasis"/>
    <w:next w:val="prastasis"/>
    <w:rsid w:val="007B0EBE"/>
    <w:pPr>
      <w:spacing w:before="120" w:after="240"/>
      <w:jc w:val="both"/>
    </w:pPr>
    <w:rPr>
      <w:rFonts w:ascii="Arial" w:hAnsi="Arial"/>
      <w:b/>
      <w:sz w:val="20"/>
      <w:lang w:val="en-GB"/>
    </w:rPr>
  </w:style>
  <w:style w:type="paragraph" w:styleId="Paprastasistekstas">
    <w:name w:val="Plain Text"/>
    <w:basedOn w:val="prastasis"/>
    <w:link w:val="PaprastasistekstasDiagrama"/>
    <w:rsid w:val="007B0EBE"/>
    <w:rPr>
      <w:rFonts w:ascii="Courier New" w:eastAsia="Calibri" w:hAnsi="Courier New"/>
    </w:rPr>
  </w:style>
  <w:style w:type="character" w:customStyle="1" w:styleId="PaprastasistekstasDiagrama">
    <w:name w:val="Paprastasis tekstas Diagrama"/>
    <w:basedOn w:val="Numatytasispastraiposriftas"/>
    <w:link w:val="Paprastasistekstas"/>
    <w:rsid w:val="007B0EBE"/>
    <w:rPr>
      <w:rFonts w:ascii="Courier New" w:eastAsia="Calibri" w:hAnsi="Courier New" w:cs="Times New Roman"/>
      <w:sz w:val="24"/>
      <w:szCs w:val="24"/>
    </w:rPr>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Bullet,List Paragraph3,lp1"/>
    <w:basedOn w:val="prastasis"/>
    <w:link w:val="SraopastraipaDiagrama"/>
    <w:qFormat/>
    <w:rsid w:val="007B0EBE"/>
    <w:pPr>
      <w:ind w:left="720"/>
      <w:contextualSpacing/>
    </w:pPr>
  </w:style>
  <w:style w:type="paragraph" w:styleId="Pataisymai">
    <w:name w:val="Revision"/>
    <w:hidden/>
    <w:uiPriority w:val="99"/>
    <w:semiHidden/>
    <w:rsid w:val="007B0EBE"/>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prastasis"/>
    <w:semiHidden/>
    <w:rsid w:val="007B0EBE"/>
    <w:pPr>
      <w:spacing w:after="160" w:line="240" w:lineRule="exact"/>
    </w:pPr>
    <w:rPr>
      <w:rFonts w:ascii="Verdana" w:hAnsi="Verdana" w:cs="Verdana"/>
      <w:sz w:val="20"/>
      <w:lang w:eastAsia="lt-LT"/>
    </w:rPr>
  </w:style>
  <w:style w:type="paragraph" w:customStyle="1" w:styleId="Sraopastraipa1">
    <w:name w:val="Sąrašo pastraipa1"/>
    <w:basedOn w:val="prastasis"/>
    <w:qFormat/>
    <w:rsid w:val="007B0EBE"/>
    <w:pPr>
      <w:ind w:left="720"/>
      <w:contextualSpacing/>
    </w:pPr>
    <w:rPr>
      <w:lang w:eastAsia="lt-LT"/>
    </w:rPr>
  </w:style>
  <w:style w:type="paragraph" w:customStyle="1" w:styleId="Default">
    <w:name w:val="Default"/>
    <w:rsid w:val="007B0EBE"/>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Antrat2"/>
    <w:rsid w:val="007B0EBE"/>
    <w:pPr>
      <w:widowControl w:val="0"/>
      <w:numPr>
        <w:ilvl w:val="0"/>
        <w:numId w:val="3"/>
      </w:numPr>
      <w:spacing w:line="360" w:lineRule="auto"/>
    </w:pPr>
    <w:rPr>
      <w:bCs/>
      <w:iCs/>
      <w:lang w:eastAsia="en-US"/>
    </w:rPr>
  </w:style>
  <w:style w:type="paragraph" w:customStyle="1" w:styleId="MPapunktis1lygis">
    <w:name w:val="M. Papunktis 1 lygis"/>
    <w:basedOn w:val="modPunktai"/>
    <w:rsid w:val="007B0EBE"/>
    <w:pPr>
      <w:numPr>
        <w:ilvl w:val="1"/>
      </w:numPr>
      <w:tabs>
        <w:tab w:val="clear" w:pos="928"/>
        <w:tab w:val="left" w:pos="1276"/>
      </w:tabs>
      <w:ind w:left="0" w:firstLine="567"/>
    </w:pPr>
  </w:style>
  <w:style w:type="paragraph" w:styleId="Dokumentoinaostekstas">
    <w:name w:val="endnote text"/>
    <w:basedOn w:val="prastasis"/>
    <w:link w:val="DokumentoinaostekstasDiagrama"/>
    <w:unhideWhenUsed/>
    <w:rsid w:val="007B0EBE"/>
    <w:rPr>
      <w:sz w:val="20"/>
    </w:rPr>
  </w:style>
  <w:style w:type="character" w:customStyle="1" w:styleId="DokumentoinaostekstasDiagrama">
    <w:name w:val="Dokumento išnašos tekstas Diagrama"/>
    <w:basedOn w:val="Numatytasispastraiposriftas"/>
    <w:link w:val="Dokumentoinaostekstas"/>
    <w:uiPriority w:val="99"/>
    <w:semiHidden/>
    <w:rsid w:val="007B0EBE"/>
    <w:rPr>
      <w:rFonts w:ascii="Times New Roman" w:eastAsia="Times New Roman" w:hAnsi="Times New Roman" w:cs="Times New Roman"/>
      <w:sz w:val="20"/>
      <w:szCs w:val="24"/>
    </w:rPr>
  </w:style>
  <w:style w:type="character" w:styleId="Dokumentoinaosnumeris">
    <w:name w:val="endnote reference"/>
    <w:basedOn w:val="Numatytasispastraiposriftas"/>
    <w:uiPriority w:val="99"/>
    <w:semiHidden/>
    <w:unhideWhenUsed/>
    <w:rsid w:val="007B0EBE"/>
    <w:rPr>
      <w:vertAlign w:val="superscript"/>
    </w:rPr>
  </w:style>
  <w:style w:type="paragraph" w:customStyle="1" w:styleId="BodyText2">
    <w:name w:val="Body Text2"/>
    <w:rsid w:val="007B0EB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prastasis"/>
    <w:rsid w:val="007B0EBE"/>
    <w:pPr>
      <w:spacing w:before="100" w:beforeAutospacing="1" w:after="100" w:afterAutospacing="1"/>
    </w:pPr>
    <w:rPr>
      <w:lang w:eastAsia="lt-LT"/>
    </w:rPr>
  </w:style>
  <w:style w:type="character" w:customStyle="1" w:styleId="PlainTextChar1">
    <w:name w:val="Plain Text Char1"/>
    <w:semiHidden/>
    <w:locked/>
    <w:rsid w:val="007B0EBE"/>
    <w:rPr>
      <w:rFonts w:ascii="Courier New" w:hAnsi="Courier New"/>
    </w:rPr>
  </w:style>
  <w:style w:type="character" w:customStyle="1" w:styleId="BalloonTextChar1">
    <w:name w:val="Balloon Text Char1"/>
    <w:semiHidden/>
    <w:locked/>
    <w:rsid w:val="007B0EBE"/>
    <w:rPr>
      <w:rFonts w:ascii="Tahoma" w:hAnsi="Tahoma"/>
      <w:sz w:val="16"/>
      <w:szCs w:val="16"/>
    </w:rPr>
  </w:style>
  <w:style w:type="character" w:customStyle="1" w:styleId="tblrowlbl1">
    <w:name w:val="tblrowlbl1"/>
    <w:rsid w:val="007B0EBE"/>
    <w:rPr>
      <w:rFonts w:ascii="Arial" w:hAnsi="Arial" w:cs="Arial" w:hint="default"/>
      <w:b/>
      <w:bCs/>
      <w:color w:val="000000"/>
      <w:sz w:val="18"/>
      <w:szCs w:val="18"/>
      <w:shd w:val="clear" w:color="auto" w:fill="FFFFFF"/>
    </w:rPr>
  </w:style>
  <w:style w:type="character" w:customStyle="1" w:styleId="parahead1">
    <w:name w:val="parahead1"/>
    <w:rsid w:val="007B0EBE"/>
    <w:rPr>
      <w:rFonts w:ascii="Verdana" w:hAnsi="Verdana" w:hint="default"/>
      <w:b/>
      <w:bCs/>
      <w:color w:val="000000"/>
      <w:sz w:val="17"/>
      <w:szCs w:val="17"/>
    </w:rPr>
  </w:style>
  <w:style w:type="paragraph" w:customStyle="1" w:styleId="bodytext">
    <w:name w:val="bodytext"/>
    <w:basedOn w:val="prastasis"/>
    <w:rsid w:val="007B0EBE"/>
    <w:pPr>
      <w:spacing w:before="100" w:beforeAutospacing="1" w:after="100" w:afterAutospacing="1"/>
    </w:pPr>
    <w:rPr>
      <w:lang w:eastAsia="lt-LT"/>
    </w:rPr>
  </w:style>
  <w:style w:type="paragraph" w:customStyle="1" w:styleId="LentaCENTR">
    <w:name w:val="Lenta CENTR"/>
    <w:basedOn w:val="BodyText2"/>
    <w:rsid w:val="007B0EBE"/>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prastasis"/>
    <w:rsid w:val="007B0EBE"/>
    <w:pPr>
      <w:numPr>
        <w:numId w:val="4"/>
      </w:numPr>
    </w:pPr>
    <w:rPr>
      <w:lang w:eastAsia="lt-LT"/>
    </w:rPr>
  </w:style>
  <w:style w:type="paragraph" w:customStyle="1" w:styleId="Papunktis">
    <w:name w:val="Papunktis"/>
    <w:basedOn w:val="prastasis"/>
    <w:rsid w:val="007B0EBE"/>
    <w:pPr>
      <w:numPr>
        <w:ilvl w:val="1"/>
        <w:numId w:val="4"/>
      </w:numPr>
    </w:pPr>
    <w:rPr>
      <w:lang w:eastAsia="lt-LT"/>
    </w:rPr>
  </w:style>
  <w:style w:type="paragraph" w:customStyle="1" w:styleId="Papunkiopapunktis">
    <w:name w:val="Papunkčio papunktis"/>
    <w:basedOn w:val="prastasis"/>
    <w:rsid w:val="007B0EBE"/>
    <w:pPr>
      <w:numPr>
        <w:ilvl w:val="2"/>
        <w:numId w:val="4"/>
      </w:numPr>
    </w:pPr>
    <w:rPr>
      <w:lang w:eastAsia="lt-LT"/>
    </w:rPr>
  </w:style>
  <w:style w:type="paragraph" w:customStyle="1" w:styleId="DiagramaChar">
    <w:name w:val="Diagrama Char"/>
    <w:basedOn w:val="prastasis"/>
    <w:rsid w:val="007B0EBE"/>
    <w:pPr>
      <w:spacing w:after="160" w:line="240" w:lineRule="exact"/>
    </w:pPr>
    <w:rPr>
      <w:rFonts w:ascii="Tahoma" w:hAnsi="Tahoma"/>
      <w:sz w:val="20"/>
      <w:szCs w:val="20"/>
      <w:lang w:val="en-US"/>
    </w:rPr>
  </w:style>
  <w:style w:type="character" w:customStyle="1" w:styleId="a11red15">
    <w:name w:val="a11_red15"/>
    <w:basedOn w:val="Numatytasispastraiposriftas"/>
    <w:rsid w:val="007B0EBE"/>
  </w:style>
  <w:style w:type="paragraph" w:styleId="Paantrat">
    <w:name w:val="Subtitle"/>
    <w:basedOn w:val="prastasis"/>
    <w:link w:val="PaantratDiagrama"/>
    <w:qFormat/>
    <w:rsid w:val="007B0EBE"/>
    <w:pPr>
      <w:spacing w:line="360" w:lineRule="auto"/>
      <w:jc w:val="center"/>
    </w:pPr>
    <w:rPr>
      <w:b/>
      <w:bCs/>
    </w:rPr>
  </w:style>
  <w:style w:type="character" w:customStyle="1" w:styleId="PaantratDiagrama">
    <w:name w:val="Paantraštė Diagrama"/>
    <w:basedOn w:val="Numatytasispastraiposriftas"/>
    <w:link w:val="Paantrat"/>
    <w:rsid w:val="007B0EBE"/>
    <w:rPr>
      <w:rFonts w:ascii="Times New Roman" w:eastAsia="Times New Roman" w:hAnsi="Times New Roman" w:cs="Times New Roman"/>
      <w:b/>
      <w:bCs/>
      <w:sz w:val="24"/>
      <w:szCs w:val="24"/>
    </w:rPr>
  </w:style>
  <w:style w:type="paragraph" w:customStyle="1" w:styleId="TableHeading">
    <w:name w:val="Table Heading"/>
    <w:basedOn w:val="prastasis"/>
    <w:rsid w:val="007B0EBE"/>
    <w:pPr>
      <w:keepLines/>
      <w:spacing w:before="120" w:after="120"/>
    </w:pPr>
    <w:rPr>
      <w:rFonts w:ascii="Book Antiqua" w:hAnsi="Book Antiqua"/>
      <w:b/>
      <w:sz w:val="16"/>
      <w:szCs w:val="20"/>
      <w:lang w:val="en-US"/>
    </w:rPr>
  </w:style>
  <w:style w:type="paragraph" w:customStyle="1" w:styleId="point10">
    <w:name w:val="point1"/>
    <w:basedOn w:val="prastasis"/>
    <w:rsid w:val="007B0EBE"/>
    <w:pPr>
      <w:spacing w:before="120" w:after="120"/>
      <w:ind w:left="1418" w:hanging="567"/>
      <w:jc w:val="both"/>
    </w:pPr>
    <w:rPr>
      <w:lang w:val="en-GB"/>
    </w:rPr>
  </w:style>
  <w:style w:type="paragraph" w:customStyle="1" w:styleId="clearformat">
    <w:name w:val="clear format"/>
    <w:basedOn w:val="prastasis"/>
    <w:rsid w:val="007B0EBE"/>
    <w:pPr>
      <w:shd w:val="clear" w:color="auto" w:fill="FFFFFF"/>
      <w:spacing w:line="264" w:lineRule="exact"/>
      <w:ind w:left="5" w:firstLine="10"/>
    </w:pPr>
    <w:rPr>
      <w:b/>
      <w:color w:val="000000"/>
      <w:sz w:val="20"/>
      <w:szCs w:val="20"/>
    </w:rPr>
  </w:style>
  <w:style w:type="paragraph" w:customStyle="1" w:styleId="Style1">
    <w:name w:val="Style1"/>
    <w:basedOn w:val="prastasis"/>
    <w:link w:val="Style1Char"/>
    <w:qFormat/>
    <w:rsid w:val="007B0EBE"/>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7B0EBE"/>
    <w:rPr>
      <w:rFonts w:ascii="Times New Roman" w:eastAsia="Times New Roman" w:hAnsi="Times New Roman" w:cs="Times New Roman"/>
      <w:sz w:val="24"/>
      <w:szCs w:val="24"/>
    </w:rPr>
  </w:style>
  <w:style w:type="paragraph" w:customStyle="1" w:styleId="Style2">
    <w:name w:val="Style2"/>
    <w:basedOn w:val="Style1"/>
    <w:link w:val="Style2Char"/>
    <w:qFormat/>
    <w:rsid w:val="007B0EBE"/>
    <w:pPr>
      <w:numPr>
        <w:ilvl w:val="0"/>
        <w:numId w:val="0"/>
      </w:numPr>
      <w:tabs>
        <w:tab w:val="clear" w:pos="1134"/>
        <w:tab w:val="left" w:pos="1701"/>
      </w:tabs>
      <w:ind w:left="1571" w:hanging="720"/>
    </w:pPr>
  </w:style>
  <w:style w:type="character" w:customStyle="1" w:styleId="Style2Char">
    <w:name w:val="Style2 Char"/>
    <w:basedOn w:val="Style1Char"/>
    <w:link w:val="Style2"/>
    <w:rsid w:val="007B0EBE"/>
    <w:rPr>
      <w:rFonts w:ascii="Times New Roman" w:eastAsia="Times New Roman" w:hAnsi="Times New Roman" w:cs="Times New Roman"/>
      <w:sz w:val="24"/>
      <w:szCs w:val="24"/>
    </w:rPr>
  </w:style>
  <w:style w:type="paragraph" w:customStyle="1" w:styleId="Style3">
    <w:name w:val="Style3"/>
    <w:basedOn w:val="prastasis"/>
    <w:qFormat/>
    <w:rsid w:val="007B0EBE"/>
    <w:pPr>
      <w:numPr>
        <w:ilvl w:val="4"/>
        <w:numId w:val="5"/>
      </w:numPr>
      <w:tabs>
        <w:tab w:val="left" w:pos="1985"/>
      </w:tabs>
      <w:spacing w:line="360" w:lineRule="auto"/>
      <w:jc w:val="both"/>
    </w:pPr>
    <w:rPr>
      <w:szCs w:val="20"/>
    </w:rPr>
  </w:style>
  <w:style w:type="character" w:styleId="Grietas">
    <w:name w:val="Strong"/>
    <w:qFormat/>
    <w:rsid w:val="007B0EBE"/>
    <w:rPr>
      <w:b/>
      <w:bCs/>
    </w:rPr>
  </w:style>
  <w:style w:type="character" w:customStyle="1" w:styleId="apple-converted-space">
    <w:name w:val="apple-converted-space"/>
    <w:basedOn w:val="Numatytasispastraiposriftas"/>
    <w:rsid w:val="007B0EBE"/>
  </w:style>
  <w:style w:type="character" w:customStyle="1" w:styleId="zinlist1">
    <w:name w:val="zin_list1"/>
    <w:basedOn w:val="Numatytasispastraiposriftas"/>
    <w:rsid w:val="007B0EBE"/>
    <w:rPr>
      <w:i/>
      <w:iCs/>
      <w:sz w:val="17"/>
      <w:szCs w:val="17"/>
    </w:rPr>
  </w:style>
  <w:style w:type="table" w:styleId="Lentelstinklelis">
    <w:name w:val="Table Grid"/>
    <w:basedOn w:val="prastojilentel"/>
    <w:rsid w:val="007B0EBE"/>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link w:val="ListParagraphChar"/>
    <w:qFormat/>
    <w:rsid w:val="007B0EBE"/>
    <w:pPr>
      <w:spacing w:after="200" w:line="276" w:lineRule="auto"/>
      <w:ind w:left="720"/>
    </w:pPr>
    <w:rPr>
      <w:rFonts w:ascii="Calibri" w:hAnsi="Calibri"/>
      <w:sz w:val="22"/>
      <w:szCs w:val="22"/>
    </w:rPr>
  </w:style>
  <w:style w:type="character" w:customStyle="1" w:styleId="ListParagraphChar">
    <w:name w:val="List Paragraph Char"/>
    <w:aliases w:val="List Paragraph1 Char,List Paragraph21 Char,List Paragraph111 Char,Paragraph Char,Buletai Char,lp1 Char,Bullet 1 Char,Use Case List Paragraph Char,Heading 10 Char,Sąrašo pastraipa.Bullet Char1"/>
    <w:link w:val="ListParagraph1"/>
    <w:uiPriority w:val="34"/>
    <w:qFormat/>
    <w:rsid w:val="007B0EBE"/>
    <w:rPr>
      <w:rFonts w:ascii="Calibri" w:eastAsia="Times New Roman" w:hAnsi="Calibri" w:cs="Times New Roman"/>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Bullet Diagrama"/>
    <w:link w:val="Sraopastraipa"/>
    <w:uiPriority w:val="34"/>
    <w:qFormat/>
    <w:locked/>
    <w:rsid w:val="007B0EBE"/>
    <w:rPr>
      <w:rFonts w:ascii="Times New Roman" w:eastAsia="Times New Roman" w:hAnsi="Times New Roman" w:cs="Times New Roman"/>
      <w:sz w:val="24"/>
      <w:szCs w:val="24"/>
    </w:rPr>
  </w:style>
  <w:style w:type="character" w:customStyle="1" w:styleId="t198">
    <w:name w:val="t198"/>
    <w:basedOn w:val="Numatytasispastraiposriftas"/>
    <w:rsid w:val="007B0EBE"/>
  </w:style>
  <w:style w:type="character" w:customStyle="1" w:styleId="t199">
    <w:name w:val="t199"/>
    <w:basedOn w:val="Numatytasispastraiposriftas"/>
    <w:rsid w:val="007B0EBE"/>
  </w:style>
  <w:style w:type="paragraph" w:customStyle="1" w:styleId="Revision1">
    <w:name w:val="Revision1"/>
    <w:hidden/>
    <w:uiPriority w:val="99"/>
    <w:semiHidden/>
    <w:rsid w:val="007B0EBE"/>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uiPriority w:val="99"/>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7B0EBE"/>
    <w:rPr>
      <w:rFonts w:ascii="Courier New" w:hAnsi="Courier New" w:cs="Courier New"/>
      <w:lang w:eastAsia="en-US"/>
    </w:rPr>
  </w:style>
  <w:style w:type="paragraph" w:customStyle="1" w:styleId="Antratslygos">
    <w:name w:val="Antraštė sąlygos"/>
    <w:basedOn w:val="Antrat1"/>
    <w:uiPriority w:val="99"/>
    <w:rsid w:val="007B0EBE"/>
    <w:pPr>
      <w:numPr>
        <w:numId w:val="7"/>
      </w:numPr>
      <w:tabs>
        <w:tab w:val="left" w:pos="851"/>
        <w:tab w:val="left" w:pos="993"/>
        <w:tab w:val="left" w:pos="1134"/>
      </w:tabs>
      <w:spacing w:before="240" w:after="240"/>
    </w:pPr>
    <w:rPr>
      <w:b/>
      <w:sz w:val="24"/>
    </w:rPr>
  </w:style>
  <w:style w:type="numbering" w:customStyle="1" w:styleId="Gutgut">
    <w:name w:val="Gut gut"/>
    <w:rsid w:val="007B0EBE"/>
    <w:pPr>
      <w:numPr>
        <w:numId w:val="6"/>
      </w:numPr>
    </w:pPr>
  </w:style>
  <w:style w:type="paragraph" w:customStyle="1" w:styleId="Pagrindinistekstas20">
    <w:name w:val="Pagrindinis tekstas2"/>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7B0EBE"/>
    <w:pPr>
      <w:numPr>
        <w:numId w:val="8"/>
      </w:numPr>
    </w:pPr>
  </w:style>
  <w:style w:type="character" w:customStyle="1" w:styleId="HSPunktaiChar1">
    <w:name w:val="HSPunktai Char1"/>
    <w:link w:val="HSPunktai"/>
    <w:locked/>
    <w:rsid w:val="007B0EBE"/>
    <w:rPr>
      <w:lang w:eastAsia="lt-LT"/>
    </w:rPr>
  </w:style>
  <w:style w:type="paragraph" w:customStyle="1" w:styleId="HSPunktai">
    <w:name w:val="HSPunktai"/>
    <w:basedOn w:val="prastasis"/>
    <w:link w:val="HSPunktaiChar1"/>
    <w:qFormat/>
    <w:rsid w:val="007B0EBE"/>
    <w:pPr>
      <w:numPr>
        <w:numId w:val="9"/>
      </w:numPr>
      <w:spacing w:line="360" w:lineRule="auto"/>
      <w:contextualSpacing/>
      <w:jc w:val="both"/>
    </w:pPr>
    <w:rPr>
      <w:rFonts w:asciiTheme="minorHAnsi" w:eastAsiaTheme="minorHAnsi" w:hAnsiTheme="minorHAnsi" w:cstheme="minorBidi"/>
      <w:sz w:val="22"/>
      <w:szCs w:val="22"/>
      <w:lang w:eastAsia="lt-LT"/>
    </w:rPr>
  </w:style>
  <w:style w:type="paragraph" w:customStyle="1" w:styleId="Punktai11">
    <w:name w:val="Punktai 1.1"/>
    <w:basedOn w:val="HSPunktai"/>
    <w:qFormat/>
    <w:rsid w:val="007B0EBE"/>
    <w:pPr>
      <w:numPr>
        <w:ilvl w:val="1"/>
      </w:numPr>
      <w:tabs>
        <w:tab w:val="clear" w:pos="1512"/>
        <w:tab w:val="num" w:pos="360"/>
        <w:tab w:val="num" w:pos="1155"/>
        <w:tab w:val="left" w:pos="1276"/>
        <w:tab w:val="num" w:pos="1440"/>
      </w:tabs>
    </w:pPr>
  </w:style>
  <w:style w:type="character" w:customStyle="1" w:styleId="Typewriter">
    <w:name w:val="Typewriter"/>
    <w:rsid w:val="007B0EBE"/>
    <w:rPr>
      <w:rFonts w:ascii="Courier New" w:hAnsi="Courier New" w:cs="Courier New" w:hint="default"/>
      <w:sz w:val="20"/>
      <w:szCs w:val="20"/>
    </w:rPr>
  </w:style>
  <w:style w:type="paragraph" w:customStyle="1" w:styleId="Style">
    <w:name w:val="Style"/>
    <w:rsid w:val="007B0EBE"/>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ata">
    <w:name w:val="HTML Cite"/>
    <w:basedOn w:val="Numatytasispastraiposriftas"/>
    <w:uiPriority w:val="99"/>
    <w:semiHidden/>
    <w:unhideWhenUsed/>
    <w:rsid w:val="007B0EBE"/>
    <w:rPr>
      <w:i/>
      <w:iCs/>
    </w:rPr>
  </w:style>
  <w:style w:type="paragraph" w:customStyle="1" w:styleId="v-title">
    <w:name w:val="v-title"/>
    <w:basedOn w:val="prastasis"/>
    <w:rsid w:val="007B0EBE"/>
    <w:pPr>
      <w:spacing w:after="150"/>
    </w:pPr>
    <w:rPr>
      <w:lang w:eastAsia="lt-LT"/>
    </w:rPr>
  </w:style>
  <w:style w:type="character" w:customStyle="1" w:styleId="A0">
    <w:name w:val="A0"/>
    <w:uiPriority w:val="99"/>
    <w:rsid w:val="007B0EBE"/>
    <w:rPr>
      <w:color w:val="000000"/>
      <w:sz w:val="20"/>
      <w:szCs w:val="20"/>
    </w:rPr>
  </w:style>
  <w:style w:type="table" w:customStyle="1" w:styleId="SmartTextTable1">
    <w:name w:val="Smart Text Table1"/>
    <w:basedOn w:val="prastojilentel"/>
    <w:next w:val="Lentelstinklelis"/>
    <w:uiPriority w:val="39"/>
    <w:rsid w:val="007B0EB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7B0EBE"/>
    <w:rPr>
      <w:rFonts w:ascii="TimesLT" w:eastAsia="Times New Roman" w:hAnsi="TimesLT" w:cs="Times New Roman"/>
      <w:sz w:val="20"/>
      <w:szCs w:val="20"/>
      <w:lang w:val="en-US"/>
    </w:rPr>
  </w:style>
  <w:style w:type="character" w:customStyle="1" w:styleId="t104">
    <w:name w:val="t104"/>
    <w:basedOn w:val="Numatytasispastraiposriftas"/>
    <w:rsid w:val="007B0EBE"/>
  </w:style>
  <w:style w:type="character" w:customStyle="1" w:styleId="t105">
    <w:name w:val="t105"/>
    <w:basedOn w:val="Numatytasispastraiposriftas"/>
    <w:rsid w:val="007B0EBE"/>
  </w:style>
  <w:style w:type="character" w:customStyle="1" w:styleId="t106">
    <w:name w:val="t106"/>
    <w:basedOn w:val="Numatytasispastraiposriftas"/>
    <w:rsid w:val="007B0EBE"/>
  </w:style>
  <w:style w:type="character" w:customStyle="1" w:styleId="hyperlink0">
    <w:name w:val="hyperlink_0"/>
    <w:basedOn w:val="Numatytasispastraiposriftas"/>
    <w:rsid w:val="007B0EBE"/>
  </w:style>
  <w:style w:type="paragraph" w:customStyle="1" w:styleId="prastasis1">
    <w:name w:val="Įprastasis1"/>
    <w:rsid w:val="007B0EBE"/>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prastasis"/>
    <w:link w:val="2lygisChar"/>
    <w:rsid w:val="007B0EBE"/>
    <w:pPr>
      <w:keepNext/>
      <w:spacing w:before="120" w:after="120" w:line="276" w:lineRule="auto"/>
      <w:ind w:firstLine="851"/>
      <w:jc w:val="both"/>
      <w:outlineLvl w:val="1"/>
    </w:pPr>
    <w:rPr>
      <w:rFonts w:eastAsia="SimSun"/>
      <w:b/>
      <w:kern w:val="12"/>
      <w:sz w:val="22"/>
      <w:szCs w:val="22"/>
    </w:rPr>
  </w:style>
  <w:style w:type="character" w:customStyle="1" w:styleId="2lygisChar">
    <w:name w:val="_2 lygis Char"/>
    <w:basedOn w:val="Numatytasispastraiposriftas"/>
    <w:link w:val="2lygis"/>
    <w:rsid w:val="007B0EBE"/>
    <w:rPr>
      <w:rFonts w:ascii="Times New Roman" w:eastAsia="SimSun" w:hAnsi="Times New Roman" w:cs="Times New Roman"/>
      <w:b/>
      <w:kern w:val="12"/>
    </w:rPr>
  </w:style>
  <w:style w:type="paragraph" w:customStyle="1" w:styleId="heading10">
    <w:name w:val="heading 10"/>
    <w:basedOn w:val="prastasis"/>
    <w:link w:val="Heading1Diagrama"/>
    <w:qFormat/>
    <w:rsid w:val="007B0EBE"/>
    <w:pPr>
      <w:spacing w:after="200" w:line="276" w:lineRule="auto"/>
    </w:pPr>
    <w:rPr>
      <w:rFonts w:eastAsiaTheme="minorHAnsi"/>
      <w:b/>
    </w:rPr>
  </w:style>
  <w:style w:type="character" w:customStyle="1" w:styleId="Heading1Diagrama">
    <w:name w:val="Heading1 Diagrama"/>
    <w:basedOn w:val="Numatytasispastraiposriftas"/>
    <w:link w:val="heading10"/>
    <w:rsid w:val="007B0EBE"/>
    <w:rPr>
      <w:rFonts w:ascii="Times New Roman" w:hAnsi="Times New Roman" w:cs="Times New Roman"/>
      <w:b/>
      <w:sz w:val="24"/>
      <w:szCs w:val="24"/>
    </w:rPr>
  </w:style>
  <w:style w:type="paragraph" w:customStyle="1" w:styleId="Body2">
    <w:name w:val="Body 2"/>
    <w:rsid w:val="002A571D"/>
    <w:pPr>
      <w:suppressAutoHyphens/>
      <w:spacing w:after="40" w:line="240" w:lineRule="auto"/>
      <w:jc w:val="both"/>
    </w:pPr>
    <w:rPr>
      <w:rFonts w:ascii="Times New Roman" w:eastAsia="Arial Unicode MS" w:hAnsi="Times New Roman" w:cs="Arial Unicode MS"/>
      <w:color w:val="000000"/>
      <w:lang w:val="en-US" w:eastAsia="lt-LT"/>
    </w:rPr>
  </w:style>
  <w:style w:type="paragraph" w:styleId="Betarp">
    <w:name w:val="No Spacing"/>
    <w:uiPriority w:val="49"/>
    <w:qFormat/>
    <w:rsid w:val="00EE40FE"/>
    <w:pPr>
      <w:spacing w:after="0" w:line="240" w:lineRule="auto"/>
    </w:pPr>
    <w:rPr>
      <w:rFonts w:ascii="Times New Roman" w:eastAsia="Times New Roman" w:hAnsi="Times New Roman" w:cs="Times New Roman"/>
      <w:sz w:val="24"/>
      <w:szCs w:val="20"/>
    </w:rPr>
  </w:style>
  <w:style w:type="paragraph" w:customStyle="1" w:styleId="1lygis">
    <w:name w:val="_1 lygis"/>
    <w:basedOn w:val="prastasis"/>
    <w:rsid w:val="00AD5CF7"/>
    <w:pPr>
      <w:numPr>
        <w:numId w:val="14"/>
      </w:numPr>
      <w:spacing w:before="60" w:after="60"/>
      <w:jc w:val="both"/>
    </w:pPr>
    <w:rPr>
      <w:lang w:eastAsia="lt-LT"/>
    </w:rPr>
  </w:style>
  <w:style w:type="paragraph" w:customStyle="1" w:styleId="body20">
    <w:name w:val="body2"/>
    <w:basedOn w:val="prastasis"/>
    <w:rsid w:val="00CD40D9"/>
    <w:pPr>
      <w:spacing w:before="204" w:after="204"/>
    </w:pPr>
    <w:rPr>
      <w:lang w:eastAsia="lt-LT"/>
    </w:rPr>
  </w:style>
  <w:style w:type="character" w:customStyle="1" w:styleId="t595">
    <w:name w:val="t595"/>
    <w:basedOn w:val="Numatytasispastraiposriftas"/>
    <w:rsid w:val="00CD40D9"/>
  </w:style>
  <w:style w:type="character" w:customStyle="1" w:styleId="t596">
    <w:name w:val="t596"/>
    <w:basedOn w:val="Numatytasispastraiposriftas"/>
    <w:rsid w:val="00CD40D9"/>
  </w:style>
  <w:style w:type="character" w:customStyle="1" w:styleId="t597">
    <w:name w:val="t597"/>
    <w:basedOn w:val="Numatytasispastraiposriftas"/>
    <w:rsid w:val="00CD40D9"/>
  </w:style>
  <w:style w:type="character" w:customStyle="1" w:styleId="t598">
    <w:name w:val="t598"/>
    <w:basedOn w:val="Numatytasispastraiposriftas"/>
    <w:rsid w:val="00CD40D9"/>
  </w:style>
  <w:style w:type="character" w:customStyle="1" w:styleId="t599">
    <w:name w:val="t599"/>
    <w:basedOn w:val="Numatytasispastraiposriftas"/>
    <w:rsid w:val="00CD40D9"/>
  </w:style>
  <w:style w:type="character" w:customStyle="1" w:styleId="t600">
    <w:name w:val="t600"/>
    <w:basedOn w:val="Numatytasispastraiposriftas"/>
    <w:rsid w:val="00CD40D9"/>
  </w:style>
  <w:style w:type="character" w:customStyle="1" w:styleId="t601">
    <w:name w:val="t601"/>
    <w:basedOn w:val="Numatytasispastraiposriftas"/>
    <w:rsid w:val="00CD40D9"/>
  </w:style>
  <w:style w:type="character" w:customStyle="1" w:styleId="t602">
    <w:name w:val="t602"/>
    <w:basedOn w:val="Numatytasispastraiposriftas"/>
    <w:rsid w:val="00CD40D9"/>
  </w:style>
  <w:style w:type="character" w:customStyle="1" w:styleId="t603">
    <w:name w:val="t603"/>
    <w:basedOn w:val="Numatytasispastraiposriftas"/>
    <w:rsid w:val="00CD40D9"/>
  </w:style>
  <w:style w:type="character" w:customStyle="1" w:styleId="t604">
    <w:name w:val="t604"/>
    <w:basedOn w:val="Numatytasispastraiposriftas"/>
    <w:rsid w:val="00CD40D9"/>
  </w:style>
  <w:style w:type="character" w:customStyle="1" w:styleId="t605">
    <w:name w:val="t605"/>
    <w:basedOn w:val="Numatytasispastraiposriftas"/>
    <w:rsid w:val="00CD40D9"/>
  </w:style>
  <w:style w:type="character" w:customStyle="1" w:styleId="t606">
    <w:name w:val="t606"/>
    <w:basedOn w:val="Numatytasispastraiposriftas"/>
    <w:rsid w:val="00CD40D9"/>
  </w:style>
  <w:style w:type="character" w:customStyle="1" w:styleId="t607">
    <w:name w:val="t607"/>
    <w:basedOn w:val="Numatytasispastraiposriftas"/>
    <w:rsid w:val="00CD40D9"/>
  </w:style>
  <w:style w:type="character" w:customStyle="1" w:styleId="t608">
    <w:name w:val="t608"/>
    <w:basedOn w:val="Numatytasispastraiposriftas"/>
    <w:rsid w:val="00CD40D9"/>
  </w:style>
  <w:style w:type="character" w:customStyle="1" w:styleId="t609">
    <w:name w:val="t609"/>
    <w:basedOn w:val="Numatytasispastraiposriftas"/>
    <w:rsid w:val="00CD40D9"/>
  </w:style>
  <w:style w:type="character" w:customStyle="1" w:styleId="t610">
    <w:name w:val="t610"/>
    <w:basedOn w:val="Numatytasispastraiposriftas"/>
    <w:rsid w:val="00CD40D9"/>
  </w:style>
  <w:style w:type="character" w:customStyle="1" w:styleId="t611">
    <w:name w:val="t611"/>
    <w:basedOn w:val="Numatytasispastraiposriftas"/>
    <w:rsid w:val="00CD40D9"/>
  </w:style>
  <w:style w:type="character" w:customStyle="1" w:styleId="t612">
    <w:name w:val="t612"/>
    <w:basedOn w:val="Numatytasispastraiposriftas"/>
    <w:rsid w:val="00CD40D9"/>
  </w:style>
  <w:style w:type="character" w:customStyle="1" w:styleId="t613">
    <w:name w:val="t613"/>
    <w:basedOn w:val="Numatytasispastraiposriftas"/>
    <w:rsid w:val="00CD40D9"/>
  </w:style>
  <w:style w:type="character" w:customStyle="1" w:styleId="t614">
    <w:name w:val="t614"/>
    <w:basedOn w:val="Numatytasispastraiposriftas"/>
    <w:rsid w:val="00CD40D9"/>
  </w:style>
  <w:style w:type="character" w:customStyle="1" w:styleId="t615">
    <w:name w:val="t615"/>
    <w:basedOn w:val="Numatytasispastraiposriftas"/>
    <w:rsid w:val="00CD40D9"/>
  </w:style>
  <w:style w:type="character" w:customStyle="1" w:styleId="t616">
    <w:name w:val="t616"/>
    <w:basedOn w:val="Numatytasispastraiposriftas"/>
    <w:rsid w:val="00CD40D9"/>
  </w:style>
  <w:style w:type="character" w:customStyle="1" w:styleId="t617">
    <w:name w:val="t617"/>
    <w:basedOn w:val="Numatytasispastraiposriftas"/>
    <w:rsid w:val="00CD40D9"/>
  </w:style>
  <w:style w:type="character" w:customStyle="1" w:styleId="t618">
    <w:name w:val="t618"/>
    <w:basedOn w:val="Numatytasispastraiposriftas"/>
    <w:rsid w:val="00CD40D9"/>
  </w:style>
  <w:style w:type="character" w:customStyle="1" w:styleId="t619">
    <w:name w:val="t619"/>
    <w:basedOn w:val="Numatytasispastraiposriftas"/>
    <w:rsid w:val="00CD40D9"/>
  </w:style>
  <w:style w:type="character" w:customStyle="1" w:styleId="t620">
    <w:name w:val="t620"/>
    <w:basedOn w:val="Numatytasispastraiposriftas"/>
    <w:rsid w:val="00CD40D9"/>
  </w:style>
  <w:style w:type="character" w:customStyle="1" w:styleId="t621">
    <w:name w:val="t621"/>
    <w:basedOn w:val="Numatytasispastraiposriftas"/>
    <w:rsid w:val="00CD40D9"/>
  </w:style>
  <w:style w:type="character" w:customStyle="1" w:styleId="t622">
    <w:name w:val="t622"/>
    <w:basedOn w:val="Numatytasispastraiposriftas"/>
    <w:rsid w:val="00CD40D9"/>
  </w:style>
  <w:style w:type="character" w:customStyle="1" w:styleId="t623">
    <w:name w:val="t623"/>
    <w:basedOn w:val="Numatytasispastraiposriftas"/>
    <w:rsid w:val="00CD40D9"/>
  </w:style>
  <w:style w:type="character" w:customStyle="1" w:styleId="t624">
    <w:name w:val="t624"/>
    <w:basedOn w:val="Numatytasispastraiposriftas"/>
    <w:rsid w:val="00CD40D9"/>
  </w:style>
  <w:style w:type="character" w:customStyle="1" w:styleId="t625">
    <w:name w:val="t625"/>
    <w:basedOn w:val="Numatytasispastraiposriftas"/>
    <w:rsid w:val="00CD40D9"/>
  </w:style>
  <w:style w:type="character" w:customStyle="1" w:styleId="t626">
    <w:name w:val="t626"/>
    <w:basedOn w:val="Numatytasispastraiposriftas"/>
    <w:rsid w:val="00CD40D9"/>
  </w:style>
  <w:style w:type="character" w:customStyle="1" w:styleId="t627">
    <w:name w:val="t627"/>
    <w:basedOn w:val="Numatytasispastraiposriftas"/>
    <w:rsid w:val="00CD40D9"/>
  </w:style>
  <w:style w:type="character" w:customStyle="1" w:styleId="t628">
    <w:name w:val="t628"/>
    <w:basedOn w:val="Numatytasispastraiposriftas"/>
    <w:rsid w:val="00CD40D9"/>
  </w:style>
  <w:style w:type="character" w:customStyle="1" w:styleId="t629">
    <w:name w:val="t629"/>
    <w:basedOn w:val="Numatytasispastraiposriftas"/>
    <w:rsid w:val="00CD40D9"/>
  </w:style>
  <w:style w:type="character" w:customStyle="1" w:styleId="t630">
    <w:name w:val="t630"/>
    <w:basedOn w:val="Numatytasispastraiposriftas"/>
    <w:rsid w:val="00CD40D9"/>
  </w:style>
  <w:style w:type="character" w:customStyle="1" w:styleId="t631">
    <w:name w:val="t631"/>
    <w:basedOn w:val="Numatytasispastraiposriftas"/>
    <w:rsid w:val="00CD40D9"/>
  </w:style>
  <w:style w:type="character" w:customStyle="1" w:styleId="t632">
    <w:name w:val="t632"/>
    <w:basedOn w:val="Numatytasispastraiposriftas"/>
    <w:rsid w:val="00CD40D9"/>
  </w:style>
  <w:style w:type="character" w:customStyle="1" w:styleId="t633">
    <w:name w:val="t633"/>
    <w:basedOn w:val="Numatytasispastraiposriftas"/>
    <w:rsid w:val="00CD40D9"/>
  </w:style>
  <w:style w:type="character" w:customStyle="1" w:styleId="t634">
    <w:name w:val="t634"/>
    <w:basedOn w:val="Numatytasispastraiposriftas"/>
    <w:rsid w:val="00CD40D9"/>
  </w:style>
  <w:style w:type="character" w:customStyle="1" w:styleId="t635">
    <w:name w:val="t635"/>
    <w:basedOn w:val="Numatytasispastraiposriftas"/>
    <w:rsid w:val="00CD40D9"/>
  </w:style>
  <w:style w:type="character" w:customStyle="1" w:styleId="t636">
    <w:name w:val="t636"/>
    <w:basedOn w:val="Numatytasispastraiposriftas"/>
    <w:rsid w:val="00CD40D9"/>
  </w:style>
  <w:style w:type="character" w:customStyle="1" w:styleId="t637">
    <w:name w:val="t637"/>
    <w:basedOn w:val="Numatytasispastraiposriftas"/>
    <w:rsid w:val="00CD40D9"/>
  </w:style>
  <w:style w:type="character" w:customStyle="1" w:styleId="t638">
    <w:name w:val="t638"/>
    <w:basedOn w:val="Numatytasispastraiposriftas"/>
    <w:rsid w:val="00CD40D9"/>
  </w:style>
  <w:style w:type="character" w:customStyle="1" w:styleId="t639">
    <w:name w:val="t639"/>
    <w:basedOn w:val="Numatytasispastraiposriftas"/>
    <w:rsid w:val="00CD40D9"/>
  </w:style>
  <w:style w:type="character" w:customStyle="1" w:styleId="t640">
    <w:name w:val="t640"/>
    <w:basedOn w:val="Numatytasispastraiposriftas"/>
    <w:rsid w:val="00CD40D9"/>
  </w:style>
  <w:style w:type="character" w:customStyle="1" w:styleId="t641">
    <w:name w:val="t641"/>
    <w:basedOn w:val="Numatytasispastraiposriftas"/>
    <w:rsid w:val="00CD40D9"/>
  </w:style>
  <w:style w:type="character" w:customStyle="1" w:styleId="t642">
    <w:name w:val="t642"/>
    <w:basedOn w:val="Numatytasispastraiposriftas"/>
    <w:rsid w:val="00CD40D9"/>
  </w:style>
  <w:style w:type="character" w:customStyle="1" w:styleId="t643">
    <w:name w:val="t643"/>
    <w:basedOn w:val="Numatytasispastraiposriftas"/>
    <w:rsid w:val="00CD40D9"/>
  </w:style>
  <w:style w:type="character" w:customStyle="1" w:styleId="t644">
    <w:name w:val="t644"/>
    <w:basedOn w:val="Numatytasispastraiposriftas"/>
    <w:rsid w:val="00CD40D9"/>
  </w:style>
  <w:style w:type="character" w:customStyle="1" w:styleId="t645">
    <w:name w:val="t645"/>
    <w:basedOn w:val="Numatytasispastraiposriftas"/>
    <w:rsid w:val="00CD40D9"/>
  </w:style>
  <w:style w:type="character" w:customStyle="1" w:styleId="t646">
    <w:name w:val="t646"/>
    <w:basedOn w:val="Numatytasispastraiposriftas"/>
    <w:rsid w:val="00CD40D9"/>
  </w:style>
  <w:style w:type="character" w:customStyle="1" w:styleId="t647">
    <w:name w:val="t647"/>
    <w:basedOn w:val="Numatytasispastraiposriftas"/>
    <w:rsid w:val="00CD40D9"/>
  </w:style>
  <w:style w:type="character" w:customStyle="1" w:styleId="t648">
    <w:name w:val="t648"/>
    <w:basedOn w:val="Numatytasispastraiposriftas"/>
    <w:rsid w:val="00CD40D9"/>
  </w:style>
  <w:style w:type="character" w:customStyle="1" w:styleId="t649">
    <w:name w:val="t649"/>
    <w:basedOn w:val="Numatytasispastraiposriftas"/>
    <w:rsid w:val="00CD40D9"/>
  </w:style>
  <w:style w:type="character" w:customStyle="1" w:styleId="t650">
    <w:name w:val="t650"/>
    <w:basedOn w:val="Numatytasispastraiposriftas"/>
    <w:rsid w:val="00CD40D9"/>
  </w:style>
  <w:style w:type="character" w:customStyle="1" w:styleId="t651">
    <w:name w:val="t651"/>
    <w:basedOn w:val="Numatytasispastraiposriftas"/>
    <w:rsid w:val="00CD40D9"/>
  </w:style>
  <w:style w:type="character" w:customStyle="1" w:styleId="t652">
    <w:name w:val="t652"/>
    <w:basedOn w:val="Numatytasispastraiposriftas"/>
    <w:rsid w:val="00CD40D9"/>
  </w:style>
  <w:style w:type="character" w:customStyle="1" w:styleId="t653">
    <w:name w:val="t653"/>
    <w:basedOn w:val="Numatytasispastraiposriftas"/>
    <w:rsid w:val="00CD40D9"/>
  </w:style>
  <w:style w:type="character" w:customStyle="1" w:styleId="t654">
    <w:name w:val="t654"/>
    <w:basedOn w:val="Numatytasispastraiposriftas"/>
    <w:rsid w:val="00CD40D9"/>
  </w:style>
  <w:style w:type="character" w:customStyle="1" w:styleId="t655">
    <w:name w:val="t655"/>
    <w:basedOn w:val="Numatytasispastraiposriftas"/>
    <w:rsid w:val="00CD40D9"/>
  </w:style>
  <w:style w:type="character" w:customStyle="1" w:styleId="t656">
    <w:name w:val="t656"/>
    <w:basedOn w:val="Numatytasispastraiposriftas"/>
    <w:rsid w:val="00CD40D9"/>
  </w:style>
  <w:style w:type="character" w:customStyle="1" w:styleId="t657">
    <w:name w:val="t657"/>
    <w:basedOn w:val="Numatytasispastraiposriftas"/>
    <w:rsid w:val="00CD40D9"/>
  </w:style>
  <w:style w:type="character" w:customStyle="1" w:styleId="t658">
    <w:name w:val="t658"/>
    <w:basedOn w:val="Numatytasispastraiposriftas"/>
    <w:rsid w:val="00CD40D9"/>
  </w:style>
  <w:style w:type="character" w:customStyle="1" w:styleId="t659">
    <w:name w:val="t659"/>
    <w:basedOn w:val="Numatytasispastraiposriftas"/>
    <w:rsid w:val="00CD40D9"/>
  </w:style>
  <w:style w:type="character" w:customStyle="1" w:styleId="t660">
    <w:name w:val="t660"/>
    <w:basedOn w:val="Numatytasispastraiposriftas"/>
    <w:rsid w:val="00CD40D9"/>
  </w:style>
  <w:style w:type="character" w:customStyle="1" w:styleId="t661">
    <w:name w:val="t661"/>
    <w:basedOn w:val="Numatytasispastraiposriftas"/>
    <w:rsid w:val="00CD40D9"/>
  </w:style>
  <w:style w:type="character" w:customStyle="1" w:styleId="t662">
    <w:name w:val="t662"/>
    <w:basedOn w:val="Numatytasispastraiposriftas"/>
    <w:rsid w:val="00CD40D9"/>
  </w:style>
  <w:style w:type="character" w:customStyle="1" w:styleId="t663">
    <w:name w:val="t663"/>
    <w:basedOn w:val="Numatytasispastraiposriftas"/>
    <w:rsid w:val="00CD40D9"/>
  </w:style>
  <w:style w:type="character" w:customStyle="1" w:styleId="t664">
    <w:name w:val="t664"/>
    <w:basedOn w:val="Numatytasispastraiposriftas"/>
    <w:rsid w:val="00CD40D9"/>
  </w:style>
  <w:style w:type="character" w:customStyle="1" w:styleId="t665">
    <w:name w:val="t665"/>
    <w:basedOn w:val="Numatytasispastraiposriftas"/>
    <w:rsid w:val="00CD40D9"/>
  </w:style>
  <w:style w:type="character" w:customStyle="1" w:styleId="t666">
    <w:name w:val="t666"/>
    <w:basedOn w:val="Numatytasispastraiposriftas"/>
    <w:rsid w:val="00CD40D9"/>
  </w:style>
  <w:style w:type="character" w:customStyle="1" w:styleId="t667">
    <w:name w:val="t667"/>
    <w:basedOn w:val="Numatytasispastraiposriftas"/>
    <w:rsid w:val="00CD40D9"/>
  </w:style>
  <w:style w:type="character" w:customStyle="1" w:styleId="t668">
    <w:name w:val="t668"/>
    <w:basedOn w:val="Numatytasispastraiposriftas"/>
    <w:rsid w:val="00CD40D9"/>
  </w:style>
  <w:style w:type="character" w:customStyle="1" w:styleId="t669">
    <w:name w:val="t669"/>
    <w:basedOn w:val="Numatytasispastraiposriftas"/>
    <w:rsid w:val="00CD40D9"/>
  </w:style>
  <w:style w:type="character" w:customStyle="1" w:styleId="t670">
    <w:name w:val="t670"/>
    <w:basedOn w:val="Numatytasispastraiposriftas"/>
    <w:rsid w:val="00CD40D9"/>
  </w:style>
  <w:style w:type="character" w:customStyle="1" w:styleId="t671">
    <w:name w:val="t671"/>
    <w:basedOn w:val="Numatytasispastraiposriftas"/>
    <w:rsid w:val="00CD40D9"/>
  </w:style>
  <w:style w:type="character" w:customStyle="1" w:styleId="t672">
    <w:name w:val="t672"/>
    <w:basedOn w:val="Numatytasispastraiposriftas"/>
    <w:rsid w:val="00CD40D9"/>
  </w:style>
  <w:style w:type="character" w:customStyle="1" w:styleId="t673">
    <w:name w:val="t673"/>
    <w:basedOn w:val="Numatytasispastraiposriftas"/>
    <w:rsid w:val="00CD40D9"/>
  </w:style>
  <w:style w:type="character" w:customStyle="1" w:styleId="t674">
    <w:name w:val="t674"/>
    <w:basedOn w:val="Numatytasispastraiposriftas"/>
    <w:rsid w:val="00CD40D9"/>
  </w:style>
  <w:style w:type="character" w:customStyle="1" w:styleId="t675">
    <w:name w:val="t675"/>
    <w:basedOn w:val="Numatytasispastraiposriftas"/>
    <w:rsid w:val="00CD40D9"/>
  </w:style>
  <w:style w:type="character" w:customStyle="1" w:styleId="t676">
    <w:name w:val="t676"/>
    <w:basedOn w:val="Numatytasispastraiposriftas"/>
    <w:rsid w:val="00CD40D9"/>
  </w:style>
  <w:style w:type="character" w:customStyle="1" w:styleId="t677">
    <w:name w:val="t677"/>
    <w:basedOn w:val="Numatytasispastraiposriftas"/>
    <w:rsid w:val="00CD40D9"/>
  </w:style>
  <w:style w:type="character" w:customStyle="1" w:styleId="t678">
    <w:name w:val="t678"/>
    <w:basedOn w:val="Numatytasispastraiposriftas"/>
    <w:rsid w:val="00CD40D9"/>
  </w:style>
  <w:style w:type="character" w:customStyle="1" w:styleId="t679">
    <w:name w:val="t679"/>
    <w:basedOn w:val="Numatytasispastraiposriftas"/>
    <w:rsid w:val="00CD40D9"/>
  </w:style>
  <w:style w:type="character" w:customStyle="1" w:styleId="t680">
    <w:name w:val="t680"/>
    <w:basedOn w:val="Numatytasispastraiposriftas"/>
    <w:rsid w:val="00CD40D9"/>
  </w:style>
  <w:style w:type="character" w:customStyle="1" w:styleId="t681">
    <w:name w:val="t681"/>
    <w:basedOn w:val="Numatytasispastraiposriftas"/>
    <w:rsid w:val="00CD40D9"/>
  </w:style>
  <w:style w:type="character" w:customStyle="1" w:styleId="t682">
    <w:name w:val="t682"/>
    <w:basedOn w:val="Numatytasispastraiposriftas"/>
    <w:rsid w:val="00CD40D9"/>
  </w:style>
  <w:style w:type="character" w:customStyle="1" w:styleId="t683">
    <w:name w:val="t683"/>
    <w:basedOn w:val="Numatytasispastraiposriftas"/>
    <w:rsid w:val="00CD40D9"/>
  </w:style>
  <w:style w:type="character" w:customStyle="1" w:styleId="t684">
    <w:name w:val="t684"/>
    <w:basedOn w:val="Numatytasispastraiposriftas"/>
    <w:rsid w:val="00CD40D9"/>
  </w:style>
  <w:style w:type="character" w:customStyle="1" w:styleId="t685">
    <w:name w:val="t685"/>
    <w:basedOn w:val="Numatytasispastraiposriftas"/>
    <w:rsid w:val="00CD40D9"/>
  </w:style>
  <w:style w:type="character" w:customStyle="1" w:styleId="t686">
    <w:name w:val="t686"/>
    <w:basedOn w:val="Numatytasispastraiposriftas"/>
    <w:rsid w:val="00CD40D9"/>
  </w:style>
  <w:style w:type="character" w:customStyle="1" w:styleId="t687">
    <w:name w:val="t687"/>
    <w:basedOn w:val="Numatytasispastraiposriftas"/>
    <w:rsid w:val="00CD40D9"/>
  </w:style>
  <w:style w:type="character" w:customStyle="1" w:styleId="t688">
    <w:name w:val="t688"/>
    <w:basedOn w:val="Numatytasispastraiposriftas"/>
    <w:rsid w:val="00CD40D9"/>
  </w:style>
  <w:style w:type="character" w:customStyle="1" w:styleId="t689">
    <w:name w:val="t689"/>
    <w:basedOn w:val="Numatytasispastraiposriftas"/>
    <w:rsid w:val="00CD40D9"/>
  </w:style>
  <w:style w:type="character" w:customStyle="1" w:styleId="t690">
    <w:name w:val="t690"/>
    <w:basedOn w:val="Numatytasispastraiposriftas"/>
    <w:rsid w:val="00CD40D9"/>
  </w:style>
  <w:style w:type="character" w:customStyle="1" w:styleId="t691">
    <w:name w:val="t691"/>
    <w:basedOn w:val="Numatytasispastraiposriftas"/>
    <w:rsid w:val="00CD40D9"/>
  </w:style>
  <w:style w:type="character" w:customStyle="1" w:styleId="t692">
    <w:name w:val="t692"/>
    <w:basedOn w:val="Numatytasispastraiposriftas"/>
    <w:rsid w:val="00CD40D9"/>
  </w:style>
  <w:style w:type="character" w:customStyle="1" w:styleId="t693">
    <w:name w:val="t693"/>
    <w:basedOn w:val="Numatytasispastraiposriftas"/>
    <w:rsid w:val="00CD40D9"/>
  </w:style>
  <w:style w:type="character" w:customStyle="1" w:styleId="t694">
    <w:name w:val="t694"/>
    <w:basedOn w:val="Numatytasispastraiposriftas"/>
    <w:rsid w:val="00CD40D9"/>
  </w:style>
  <w:style w:type="character" w:customStyle="1" w:styleId="t695">
    <w:name w:val="t695"/>
    <w:basedOn w:val="Numatytasispastraiposriftas"/>
    <w:rsid w:val="00CD40D9"/>
  </w:style>
  <w:style w:type="character" w:customStyle="1" w:styleId="t696">
    <w:name w:val="t696"/>
    <w:basedOn w:val="Numatytasispastraiposriftas"/>
    <w:rsid w:val="00CD40D9"/>
  </w:style>
  <w:style w:type="character" w:customStyle="1" w:styleId="t697">
    <w:name w:val="t697"/>
    <w:basedOn w:val="Numatytasispastraiposriftas"/>
    <w:rsid w:val="00CD40D9"/>
  </w:style>
  <w:style w:type="character" w:customStyle="1" w:styleId="t698">
    <w:name w:val="t698"/>
    <w:basedOn w:val="Numatytasispastraiposriftas"/>
    <w:rsid w:val="00CD40D9"/>
  </w:style>
  <w:style w:type="character" w:customStyle="1" w:styleId="t699">
    <w:name w:val="t699"/>
    <w:basedOn w:val="Numatytasispastraiposriftas"/>
    <w:rsid w:val="00CD40D9"/>
  </w:style>
  <w:style w:type="character" w:customStyle="1" w:styleId="t700">
    <w:name w:val="t700"/>
    <w:basedOn w:val="Numatytasispastraiposriftas"/>
    <w:rsid w:val="00CD40D9"/>
  </w:style>
  <w:style w:type="character" w:customStyle="1" w:styleId="t701">
    <w:name w:val="t701"/>
    <w:basedOn w:val="Numatytasispastraiposriftas"/>
    <w:rsid w:val="00CD40D9"/>
  </w:style>
  <w:style w:type="character" w:customStyle="1" w:styleId="t702">
    <w:name w:val="t702"/>
    <w:basedOn w:val="Numatytasispastraiposriftas"/>
    <w:rsid w:val="00CD40D9"/>
  </w:style>
  <w:style w:type="character" w:customStyle="1" w:styleId="t703">
    <w:name w:val="t703"/>
    <w:basedOn w:val="Numatytasispastraiposriftas"/>
    <w:rsid w:val="00CD40D9"/>
  </w:style>
  <w:style w:type="paragraph" w:customStyle="1" w:styleId="Sraopastraipa2">
    <w:name w:val="Sąrašo pastraipa2"/>
    <w:basedOn w:val="prastasis"/>
    <w:qFormat/>
    <w:rsid w:val="007B659B"/>
    <w:pPr>
      <w:spacing w:after="200" w:line="276" w:lineRule="auto"/>
      <w:ind w:left="720"/>
      <w:contextualSpacing/>
    </w:pPr>
    <w:rPr>
      <w:rFonts w:ascii="Calibri" w:eastAsia="Calibri" w:hAnsi="Calibri"/>
      <w:sz w:val="22"/>
      <w:szCs w:val="22"/>
    </w:rPr>
  </w:style>
  <w:style w:type="paragraph" w:customStyle="1" w:styleId="DiagramaCharCharDiagramaCharCharDiagramaDiagramaDiagramaCharCharDiagramaDiagramaCharChar">
    <w:name w:val="Diagrama Char Char Diagrama Char Char Diagrama Diagrama Diagrama Char Char Diagrama Diagrama Char Char"/>
    <w:basedOn w:val="prastasis"/>
    <w:semiHidden/>
    <w:rsid w:val="007B659B"/>
    <w:pPr>
      <w:spacing w:after="160" w:line="240" w:lineRule="exact"/>
    </w:pPr>
    <w:rPr>
      <w:rFonts w:ascii="Verdana" w:hAnsi="Verdana" w:cs="Verdana"/>
      <w:sz w:val="20"/>
      <w:szCs w:val="20"/>
      <w:lang w:eastAsia="lt-LT"/>
    </w:rPr>
  </w:style>
  <w:style w:type="numbering" w:styleId="111111">
    <w:name w:val="Outline List 2"/>
    <w:basedOn w:val="Sraonra"/>
    <w:rsid w:val="007B659B"/>
    <w:pPr>
      <w:numPr>
        <w:numId w:val="15"/>
      </w:numPr>
    </w:pPr>
  </w:style>
  <w:style w:type="paragraph" w:customStyle="1" w:styleId="CM3">
    <w:name w:val="CM3"/>
    <w:basedOn w:val="Default"/>
    <w:next w:val="Default"/>
    <w:rsid w:val="007B659B"/>
    <w:pPr>
      <w:widowControl w:val="0"/>
      <w:spacing w:line="271" w:lineRule="atLeast"/>
    </w:pPr>
    <w:rPr>
      <w:rFonts w:ascii="Times New Roman" w:eastAsia="Times New Roman" w:hAnsi="Times New Roman" w:cs="Times New Roman"/>
      <w:color w:val="auto"/>
    </w:rPr>
  </w:style>
  <w:style w:type="paragraph" w:customStyle="1" w:styleId="CM58">
    <w:name w:val="CM58"/>
    <w:basedOn w:val="Default"/>
    <w:next w:val="Default"/>
    <w:rsid w:val="007B659B"/>
    <w:pPr>
      <w:widowControl w:val="0"/>
      <w:spacing w:after="240"/>
    </w:pPr>
    <w:rPr>
      <w:rFonts w:ascii="Times New Roman" w:eastAsia="Times New Roman" w:hAnsi="Times New Roman" w:cs="Times New Roman"/>
      <w:color w:val="auto"/>
    </w:rPr>
  </w:style>
  <w:style w:type="paragraph" w:customStyle="1" w:styleId="CM4">
    <w:name w:val="CM4"/>
    <w:basedOn w:val="Default"/>
    <w:next w:val="Default"/>
    <w:rsid w:val="007B659B"/>
    <w:pPr>
      <w:widowControl w:val="0"/>
    </w:pPr>
    <w:rPr>
      <w:rFonts w:ascii="Times New Roman" w:eastAsia="Times New Roman" w:hAnsi="Times New Roman" w:cs="Times New Roman"/>
      <w:color w:val="auto"/>
    </w:rPr>
  </w:style>
  <w:style w:type="paragraph" w:customStyle="1" w:styleId="CM66">
    <w:name w:val="CM66"/>
    <w:basedOn w:val="Default"/>
    <w:next w:val="Default"/>
    <w:rsid w:val="007B659B"/>
    <w:pPr>
      <w:widowControl w:val="0"/>
      <w:spacing w:after="68"/>
    </w:pPr>
    <w:rPr>
      <w:rFonts w:ascii="Times New Roman" w:eastAsia="Times New Roman" w:hAnsi="Times New Roman" w:cs="Times New Roman"/>
      <w:color w:val="auto"/>
    </w:rPr>
  </w:style>
  <w:style w:type="paragraph" w:customStyle="1" w:styleId="StyleCaption12ptDarkBlue">
    <w:name w:val="Style Caption + 12 pt Dark Blue"/>
    <w:basedOn w:val="prastasis"/>
    <w:link w:val="StyleCaption12ptDarkBlueChar"/>
    <w:rsid w:val="007B659B"/>
    <w:pPr>
      <w:ind w:firstLine="720"/>
      <w:jc w:val="both"/>
    </w:pPr>
    <w:rPr>
      <w:rFonts w:ascii="Garamond" w:eastAsia="Calibri" w:hAnsi="Garamond"/>
      <w:b/>
      <w:color w:val="000080"/>
      <w:sz w:val="22"/>
    </w:rPr>
  </w:style>
  <w:style w:type="character" w:customStyle="1" w:styleId="StyleCaption12ptDarkBlueChar">
    <w:name w:val="Style Caption + 12 pt Dark Blue Char"/>
    <w:link w:val="StyleCaption12ptDarkBlue"/>
    <w:rsid w:val="007B659B"/>
    <w:rPr>
      <w:rFonts w:ascii="Garamond" w:eastAsia="Calibri" w:hAnsi="Garamond" w:cs="Times New Roman"/>
      <w:b/>
      <w:color w:val="000080"/>
      <w:szCs w:val="24"/>
    </w:rPr>
  </w:style>
  <w:style w:type="paragraph" w:customStyle="1" w:styleId="DiagramaCharCharDiagramaCharCharDiagramaDiagramaDiagramaCharChar">
    <w:name w:val="Diagrama Char Char Diagrama Char Char Diagrama Diagrama Diagrama Char Char"/>
    <w:basedOn w:val="prastasis"/>
    <w:semiHidden/>
    <w:rsid w:val="007B659B"/>
    <w:pPr>
      <w:spacing w:after="160" w:line="240" w:lineRule="exact"/>
    </w:pPr>
    <w:rPr>
      <w:rFonts w:ascii="Verdana" w:hAnsi="Verdana" w:cs="Verdana"/>
      <w:sz w:val="20"/>
      <w:szCs w:val="20"/>
      <w:lang w:eastAsia="lt-LT"/>
    </w:rPr>
  </w:style>
  <w:style w:type="paragraph" w:customStyle="1" w:styleId="DiagramaCharCharDiagramaCharCharDiagrama">
    <w:name w:val="Diagrama Char Char Diagrama Char Char Diagrama"/>
    <w:basedOn w:val="prastasis"/>
    <w:semiHidden/>
    <w:rsid w:val="007B659B"/>
    <w:pPr>
      <w:spacing w:after="160" w:line="240" w:lineRule="exact"/>
    </w:pPr>
    <w:rPr>
      <w:rFonts w:ascii="Verdana" w:hAnsi="Verdana" w:cs="Verdana"/>
      <w:sz w:val="20"/>
      <w:szCs w:val="20"/>
      <w:lang w:eastAsia="lt-LT"/>
    </w:rPr>
  </w:style>
  <w:style w:type="character" w:customStyle="1" w:styleId="DiagramaDiagrama1">
    <w:name w:val="Diagrama Diagrama1"/>
    <w:semiHidden/>
    <w:rsid w:val="007B659B"/>
    <w:rPr>
      <w:rFonts w:ascii="Calibri" w:eastAsia="Calibri" w:hAnsi="Calibri"/>
      <w:lang w:val="lt-LT" w:eastAsia="en-US" w:bidi="ar-SA"/>
    </w:rPr>
  </w:style>
  <w:style w:type="paragraph" w:customStyle="1" w:styleId="msonormalcxspmiddle">
    <w:name w:val="msonormalcxspmiddle"/>
    <w:basedOn w:val="prastasis"/>
    <w:rsid w:val="007B659B"/>
    <w:pPr>
      <w:spacing w:before="100" w:beforeAutospacing="1" w:after="100" w:afterAutospacing="1"/>
    </w:pPr>
    <w:rPr>
      <w:lang w:eastAsia="lt-LT"/>
    </w:rPr>
  </w:style>
  <w:style w:type="character" w:customStyle="1" w:styleId="dark2">
    <w:name w:val="dark2"/>
    <w:rsid w:val="007B659B"/>
    <w:rPr>
      <w:color w:val="333333"/>
    </w:rPr>
  </w:style>
  <w:style w:type="character" w:customStyle="1" w:styleId="CharChar6">
    <w:name w:val="Char Char6"/>
    <w:rsid w:val="007B659B"/>
    <w:rPr>
      <w:sz w:val="24"/>
      <w:szCs w:val="24"/>
      <w:lang w:val="lt-LT" w:eastAsia="lt-LT" w:bidi="ar-SA"/>
    </w:rPr>
  </w:style>
  <w:style w:type="paragraph" w:customStyle="1" w:styleId="dokumtekstas">
    <w:name w:val="dokum. tekstas"/>
    <w:basedOn w:val="prastasis"/>
    <w:rsid w:val="007B659B"/>
    <w:pPr>
      <w:ind w:firstLine="720"/>
      <w:jc w:val="both"/>
    </w:pPr>
  </w:style>
  <w:style w:type="table" w:customStyle="1" w:styleId="TableGrid1">
    <w:name w:val="Table Grid1"/>
    <w:basedOn w:val="prastojilentel"/>
    <w:next w:val="Lentelstinklelis"/>
    <w:uiPriority w:val="59"/>
    <w:rsid w:val="007B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B659B"/>
    <w:rPr>
      <w:color w:val="605E5C"/>
      <w:shd w:val="clear" w:color="auto" w:fill="E1DFDD"/>
    </w:rPr>
  </w:style>
  <w:style w:type="paragraph" w:customStyle="1" w:styleId="Heading">
    <w:name w:val="Heading"/>
    <w:next w:val="Body2"/>
    <w:rsid w:val="008760F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t378">
    <w:name w:val="t378"/>
    <w:basedOn w:val="Numatytasispastraiposriftas"/>
    <w:rsid w:val="002C1CEE"/>
  </w:style>
  <w:style w:type="character" w:customStyle="1" w:styleId="t379">
    <w:name w:val="t379"/>
    <w:basedOn w:val="Numatytasispastraiposriftas"/>
    <w:rsid w:val="002C1CEE"/>
  </w:style>
  <w:style w:type="character" w:customStyle="1" w:styleId="t380">
    <w:name w:val="t380"/>
    <w:basedOn w:val="Numatytasispastraiposriftas"/>
    <w:rsid w:val="002C1CEE"/>
  </w:style>
  <w:style w:type="table" w:customStyle="1" w:styleId="Lentelstinklelis1">
    <w:name w:val="Lentelės tinklelis1"/>
    <w:basedOn w:val="prastojilentel"/>
    <w:next w:val="Lentelstinklelis"/>
    <w:uiPriority w:val="39"/>
    <w:rsid w:val="00B05350"/>
    <w:pPr>
      <w:spacing w:after="0" w:line="240" w:lineRule="auto"/>
    </w:pPr>
    <w:rPr>
      <w:rFonts w:ascii="Calibri" w:eastAsia="Times New Roman" w:hAnsi="Calibri"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413DAC"/>
    <w:pPr>
      <w:spacing w:after="0" w:line="240" w:lineRule="auto"/>
    </w:pPr>
    <w:rPr>
      <w:rFonts w:ascii="Calibri" w:eastAsia="Times New Roman" w:hAnsi="Calibri"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BB4F65"/>
    <w:pPr>
      <w:spacing w:after="200"/>
    </w:pPr>
    <w:rPr>
      <w:i/>
      <w:iCs/>
      <w:color w:val="44546A" w:themeColor="text2"/>
      <w:sz w:val="18"/>
      <w:szCs w:val="18"/>
    </w:rPr>
  </w:style>
  <w:style w:type="table" w:customStyle="1" w:styleId="TableGrid3">
    <w:name w:val="Table Grid3"/>
    <w:basedOn w:val="prastojilentel"/>
    <w:next w:val="Lentelstinklelis"/>
    <w:uiPriority w:val="39"/>
    <w:rsid w:val="00271720"/>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99"/>
    <w:rsid w:val="00957A87"/>
    <w:pPr>
      <w:spacing w:after="0" w:line="240" w:lineRule="auto"/>
    </w:pPr>
    <w:rPr>
      <w:rFonts w:ascii="Calibri" w:eastAsia="Times New Roman" w:hAnsi="Calibri"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99"/>
    <w:rsid w:val="007A0711"/>
    <w:pPr>
      <w:spacing w:after="0" w:line="240" w:lineRule="auto"/>
    </w:pPr>
    <w:rPr>
      <w:rFonts w:ascii="Calibri" w:eastAsia="Times New Roman" w:hAnsi="Calibri"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3664A"/>
    <w:pPr>
      <w:widowControl w:val="0"/>
      <w:adjustRightInd w:val="0"/>
      <w:spacing w:after="0" w:line="360" w:lineRule="atLeast"/>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55F40"/>
    <w:pPr>
      <w:spacing w:after="0" w:line="240" w:lineRule="auto"/>
    </w:pPr>
    <w:rPr>
      <w:rFonts w:ascii="Century Gothic"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Viršutinis kolontitulas Diagrama1 Char,Viršutinis kolontitulas Diagrama Diagrama1 Char,Char Diagrama Diagrama1 Char,Viršutinis kolontitulas Diagrama Diagrama Diagrama Char,Char Diagrama Diagrama Diagrama Char,Char Diagrama1 Char,hd Char1"/>
    <w:basedOn w:val="Numatytasispastraiposriftas"/>
    <w:uiPriority w:val="99"/>
    <w:rsid w:val="003012B5"/>
    <w:rPr>
      <w:rFonts w:ascii="Times New Roman" w:eastAsia="Times New Roman" w:hAnsi="Times New Roman" w:cs="Times New Roman"/>
      <w:sz w:val="24"/>
      <w:szCs w:val="20"/>
    </w:rPr>
  </w:style>
  <w:style w:type="table" w:customStyle="1" w:styleId="Lentelstinklelis11">
    <w:name w:val="Lentelės tinklelis11"/>
    <w:uiPriority w:val="99"/>
    <w:rsid w:val="003012B5"/>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1063">
      <w:bodyDiv w:val="1"/>
      <w:marLeft w:val="0"/>
      <w:marRight w:val="0"/>
      <w:marTop w:val="0"/>
      <w:marBottom w:val="0"/>
      <w:divBdr>
        <w:top w:val="none" w:sz="0" w:space="0" w:color="auto"/>
        <w:left w:val="none" w:sz="0" w:space="0" w:color="auto"/>
        <w:bottom w:val="none" w:sz="0" w:space="0" w:color="auto"/>
        <w:right w:val="none" w:sz="0" w:space="0" w:color="auto"/>
      </w:divBdr>
    </w:div>
    <w:div w:id="63142925">
      <w:bodyDiv w:val="1"/>
      <w:marLeft w:val="0"/>
      <w:marRight w:val="0"/>
      <w:marTop w:val="0"/>
      <w:marBottom w:val="0"/>
      <w:divBdr>
        <w:top w:val="none" w:sz="0" w:space="0" w:color="auto"/>
        <w:left w:val="none" w:sz="0" w:space="0" w:color="auto"/>
        <w:bottom w:val="none" w:sz="0" w:space="0" w:color="auto"/>
        <w:right w:val="none" w:sz="0" w:space="0" w:color="auto"/>
      </w:divBdr>
    </w:div>
    <w:div w:id="201796206">
      <w:bodyDiv w:val="1"/>
      <w:marLeft w:val="0"/>
      <w:marRight w:val="0"/>
      <w:marTop w:val="0"/>
      <w:marBottom w:val="0"/>
      <w:divBdr>
        <w:top w:val="none" w:sz="0" w:space="0" w:color="auto"/>
        <w:left w:val="none" w:sz="0" w:space="0" w:color="auto"/>
        <w:bottom w:val="none" w:sz="0" w:space="0" w:color="auto"/>
        <w:right w:val="none" w:sz="0" w:space="0" w:color="auto"/>
      </w:divBdr>
    </w:div>
    <w:div w:id="246154935">
      <w:bodyDiv w:val="1"/>
      <w:marLeft w:val="0"/>
      <w:marRight w:val="0"/>
      <w:marTop w:val="0"/>
      <w:marBottom w:val="0"/>
      <w:divBdr>
        <w:top w:val="none" w:sz="0" w:space="0" w:color="auto"/>
        <w:left w:val="none" w:sz="0" w:space="0" w:color="auto"/>
        <w:bottom w:val="none" w:sz="0" w:space="0" w:color="auto"/>
        <w:right w:val="none" w:sz="0" w:space="0" w:color="auto"/>
      </w:divBdr>
      <w:divsChild>
        <w:div w:id="68117898">
          <w:marLeft w:val="0"/>
          <w:marRight w:val="0"/>
          <w:marTop w:val="0"/>
          <w:marBottom w:val="0"/>
          <w:divBdr>
            <w:top w:val="none" w:sz="0" w:space="0" w:color="auto"/>
            <w:left w:val="none" w:sz="0" w:space="0" w:color="auto"/>
            <w:bottom w:val="none" w:sz="0" w:space="0" w:color="auto"/>
            <w:right w:val="none" w:sz="0" w:space="0" w:color="auto"/>
          </w:divBdr>
          <w:divsChild>
            <w:div w:id="2038583278">
              <w:marLeft w:val="0"/>
              <w:marRight w:val="0"/>
              <w:marTop w:val="0"/>
              <w:marBottom w:val="0"/>
              <w:divBdr>
                <w:top w:val="none" w:sz="0" w:space="0" w:color="EBEBEB"/>
                <w:left w:val="none" w:sz="0" w:space="0" w:color="EBEBEB"/>
                <w:bottom w:val="none" w:sz="0" w:space="0" w:color="EBEBEB"/>
                <w:right w:val="none" w:sz="0" w:space="0" w:color="EBEBEB"/>
              </w:divBdr>
              <w:divsChild>
                <w:div w:id="676660347">
                  <w:marLeft w:val="0"/>
                  <w:marRight w:val="0"/>
                  <w:marTop w:val="0"/>
                  <w:marBottom w:val="0"/>
                  <w:divBdr>
                    <w:top w:val="single" w:sz="6" w:space="0" w:color="auto"/>
                    <w:left w:val="none" w:sz="0" w:space="0" w:color="auto"/>
                    <w:bottom w:val="none" w:sz="0" w:space="0" w:color="auto"/>
                    <w:right w:val="none" w:sz="0" w:space="0" w:color="auto"/>
                  </w:divBdr>
                  <w:divsChild>
                    <w:div w:id="513761658">
                      <w:marLeft w:val="0"/>
                      <w:marRight w:val="0"/>
                      <w:marTop w:val="0"/>
                      <w:marBottom w:val="0"/>
                      <w:divBdr>
                        <w:top w:val="none" w:sz="0" w:space="0" w:color="auto"/>
                        <w:left w:val="none" w:sz="0" w:space="0" w:color="auto"/>
                        <w:bottom w:val="none" w:sz="0" w:space="0" w:color="auto"/>
                        <w:right w:val="none" w:sz="0" w:space="0" w:color="auto"/>
                      </w:divBdr>
                      <w:divsChild>
                        <w:div w:id="1720281493">
                          <w:marLeft w:val="0"/>
                          <w:marRight w:val="0"/>
                          <w:marTop w:val="0"/>
                          <w:marBottom w:val="0"/>
                          <w:divBdr>
                            <w:top w:val="none" w:sz="0" w:space="0" w:color="auto"/>
                            <w:left w:val="none" w:sz="0" w:space="0" w:color="auto"/>
                            <w:bottom w:val="none" w:sz="0" w:space="0" w:color="auto"/>
                            <w:right w:val="none" w:sz="0" w:space="0" w:color="auto"/>
                          </w:divBdr>
                          <w:divsChild>
                            <w:div w:id="1950358636">
                              <w:marLeft w:val="0"/>
                              <w:marRight w:val="0"/>
                              <w:marTop w:val="0"/>
                              <w:marBottom w:val="0"/>
                              <w:divBdr>
                                <w:top w:val="none" w:sz="0" w:space="0" w:color="auto"/>
                                <w:left w:val="none" w:sz="0" w:space="0" w:color="auto"/>
                                <w:bottom w:val="none" w:sz="0" w:space="0" w:color="auto"/>
                                <w:right w:val="none" w:sz="0" w:space="0" w:color="auto"/>
                              </w:divBdr>
                              <w:divsChild>
                                <w:div w:id="1524588360">
                                  <w:marLeft w:val="0"/>
                                  <w:marRight w:val="0"/>
                                  <w:marTop w:val="0"/>
                                  <w:marBottom w:val="0"/>
                                  <w:divBdr>
                                    <w:top w:val="none" w:sz="0" w:space="0" w:color="auto"/>
                                    <w:left w:val="none" w:sz="0" w:space="0" w:color="auto"/>
                                    <w:bottom w:val="none" w:sz="0" w:space="0" w:color="auto"/>
                                    <w:right w:val="none" w:sz="0" w:space="0" w:color="auto"/>
                                  </w:divBdr>
                                  <w:divsChild>
                                    <w:div w:id="9605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1136">
      <w:bodyDiv w:val="1"/>
      <w:marLeft w:val="0"/>
      <w:marRight w:val="0"/>
      <w:marTop w:val="0"/>
      <w:marBottom w:val="0"/>
      <w:divBdr>
        <w:top w:val="none" w:sz="0" w:space="0" w:color="auto"/>
        <w:left w:val="none" w:sz="0" w:space="0" w:color="auto"/>
        <w:bottom w:val="none" w:sz="0" w:space="0" w:color="auto"/>
        <w:right w:val="none" w:sz="0" w:space="0" w:color="auto"/>
      </w:divBdr>
    </w:div>
    <w:div w:id="306977582">
      <w:bodyDiv w:val="1"/>
      <w:marLeft w:val="0"/>
      <w:marRight w:val="0"/>
      <w:marTop w:val="0"/>
      <w:marBottom w:val="0"/>
      <w:divBdr>
        <w:top w:val="none" w:sz="0" w:space="0" w:color="auto"/>
        <w:left w:val="none" w:sz="0" w:space="0" w:color="auto"/>
        <w:bottom w:val="none" w:sz="0" w:space="0" w:color="auto"/>
        <w:right w:val="none" w:sz="0" w:space="0" w:color="auto"/>
      </w:divBdr>
    </w:div>
    <w:div w:id="309025169">
      <w:bodyDiv w:val="1"/>
      <w:marLeft w:val="0"/>
      <w:marRight w:val="0"/>
      <w:marTop w:val="0"/>
      <w:marBottom w:val="0"/>
      <w:divBdr>
        <w:top w:val="none" w:sz="0" w:space="0" w:color="auto"/>
        <w:left w:val="none" w:sz="0" w:space="0" w:color="auto"/>
        <w:bottom w:val="none" w:sz="0" w:space="0" w:color="auto"/>
        <w:right w:val="none" w:sz="0" w:space="0" w:color="auto"/>
      </w:divBdr>
    </w:div>
    <w:div w:id="371157357">
      <w:bodyDiv w:val="1"/>
      <w:marLeft w:val="0"/>
      <w:marRight w:val="0"/>
      <w:marTop w:val="0"/>
      <w:marBottom w:val="0"/>
      <w:divBdr>
        <w:top w:val="none" w:sz="0" w:space="0" w:color="auto"/>
        <w:left w:val="none" w:sz="0" w:space="0" w:color="auto"/>
        <w:bottom w:val="none" w:sz="0" w:space="0" w:color="auto"/>
        <w:right w:val="none" w:sz="0" w:space="0" w:color="auto"/>
      </w:divBdr>
    </w:div>
    <w:div w:id="474180602">
      <w:bodyDiv w:val="1"/>
      <w:marLeft w:val="0"/>
      <w:marRight w:val="0"/>
      <w:marTop w:val="0"/>
      <w:marBottom w:val="0"/>
      <w:divBdr>
        <w:top w:val="none" w:sz="0" w:space="0" w:color="auto"/>
        <w:left w:val="none" w:sz="0" w:space="0" w:color="auto"/>
        <w:bottom w:val="none" w:sz="0" w:space="0" w:color="auto"/>
        <w:right w:val="none" w:sz="0" w:space="0" w:color="auto"/>
      </w:divBdr>
    </w:div>
    <w:div w:id="515776268">
      <w:bodyDiv w:val="1"/>
      <w:marLeft w:val="0"/>
      <w:marRight w:val="0"/>
      <w:marTop w:val="0"/>
      <w:marBottom w:val="0"/>
      <w:divBdr>
        <w:top w:val="none" w:sz="0" w:space="0" w:color="auto"/>
        <w:left w:val="none" w:sz="0" w:space="0" w:color="auto"/>
        <w:bottom w:val="none" w:sz="0" w:space="0" w:color="auto"/>
        <w:right w:val="none" w:sz="0" w:space="0" w:color="auto"/>
      </w:divBdr>
    </w:div>
    <w:div w:id="530993985">
      <w:bodyDiv w:val="1"/>
      <w:marLeft w:val="0"/>
      <w:marRight w:val="0"/>
      <w:marTop w:val="0"/>
      <w:marBottom w:val="0"/>
      <w:divBdr>
        <w:top w:val="none" w:sz="0" w:space="0" w:color="auto"/>
        <w:left w:val="none" w:sz="0" w:space="0" w:color="auto"/>
        <w:bottom w:val="none" w:sz="0" w:space="0" w:color="auto"/>
        <w:right w:val="none" w:sz="0" w:space="0" w:color="auto"/>
      </w:divBdr>
    </w:div>
    <w:div w:id="538929659">
      <w:bodyDiv w:val="1"/>
      <w:marLeft w:val="0"/>
      <w:marRight w:val="0"/>
      <w:marTop w:val="0"/>
      <w:marBottom w:val="0"/>
      <w:divBdr>
        <w:top w:val="none" w:sz="0" w:space="0" w:color="auto"/>
        <w:left w:val="none" w:sz="0" w:space="0" w:color="auto"/>
        <w:bottom w:val="none" w:sz="0" w:space="0" w:color="auto"/>
        <w:right w:val="none" w:sz="0" w:space="0" w:color="auto"/>
      </w:divBdr>
    </w:div>
    <w:div w:id="556941746">
      <w:bodyDiv w:val="1"/>
      <w:marLeft w:val="0"/>
      <w:marRight w:val="0"/>
      <w:marTop w:val="0"/>
      <w:marBottom w:val="0"/>
      <w:divBdr>
        <w:top w:val="none" w:sz="0" w:space="0" w:color="auto"/>
        <w:left w:val="none" w:sz="0" w:space="0" w:color="auto"/>
        <w:bottom w:val="none" w:sz="0" w:space="0" w:color="auto"/>
        <w:right w:val="none" w:sz="0" w:space="0" w:color="auto"/>
      </w:divBdr>
    </w:div>
    <w:div w:id="692607774">
      <w:bodyDiv w:val="1"/>
      <w:marLeft w:val="0"/>
      <w:marRight w:val="0"/>
      <w:marTop w:val="0"/>
      <w:marBottom w:val="0"/>
      <w:divBdr>
        <w:top w:val="none" w:sz="0" w:space="0" w:color="auto"/>
        <w:left w:val="none" w:sz="0" w:space="0" w:color="auto"/>
        <w:bottom w:val="none" w:sz="0" w:space="0" w:color="auto"/>
        <w:right w:val="none" w:sz="0" w:space="0" w:color="auto"/>
      </w:divBdr>
      <w:divsChild>
        <w:div w:id="324207043">
          <w:marLeft w:val="0"/>
          <w:marRight w:val="0"/>
          <w:marTop w:val="0"/>
          <w:marBottom w:val="0"/>
          <w:divBdr>
            <w:top w:val="none" w:sz="0" w:space="0" w:color="auto"/>
            <w:left w:val="none" w:sz="0" w:space="0" w:color="auto"/>
            <w:bottom w:val="none" w:sz="0" w:space="0" w:color="auto"/>
            <w:right w:val="none" w:sz="0" w:space="0" w:color="auto"/>
          </w:divBdr>
          <w:divsChild>
            <w:div w:id="490876872">
              <w:marLeft w:val="0"/>
              <w:marRight w:val="0"/>
              <w:marTop w:val="0"/>
              <w:marBottom w:val="0"/>
              <w:divBdr>
                <w:top w:val="none" w:sz="0" w:space="0" w:color="auto"/>
                <w:left w:val="none" w:sz="0" w:space="0" w:color="auto"/>
                <w:bottom w:val="none" w:sz="0" w:space="0" w:color="auto"/>
                <w:right w:val="none" w:sz="0" w:space="0" w:color="auto"/>
              </w:divBdr>
            </w:div>
            <w:div w:id="7537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76192">
      <w:bodyDiv w:val="1"/>
      <w:marLeft w:val="0"/>
      <w:marRight w:val="0"/>
      <w:marTop w:val="0"/>
      <w:marBottom w:val="0"/>
      <w:divBdr>
        <w:top w:val="none" w:sz="0" w:space="0" w:color="auto"/>
        <w:left w:val="none" w:sz="0" w:space="0" w:color="auto"/>
        <w:bottom w:val="none" w:sz="0" w:space="0" w:color="auto"/>
        <w:right w:val="none" w:sz="0" w:space="0" w:color="auto"/>
      </w:divBdr>
    </w:div>
    <w:div w:id="842430997">
      <w:bodyDiv w:val="1"/>
      <w:marLeft w:val="0"/>
      <w:marRight w:val="0"/>
      <w:marTop w:val="0"/>
      <w:marBottom w:val="0"/>
      <w:divBdr>
        <w:top w:val="none" w:sz="0" w:space="0" w:color="auto"/>
        <w:left w:val="none" w:sz="0" w:space="0" w:color="auto"/>
        <w:bottom w:val="none" w:sz="0" w:space="0" w:color="auto"/>
        <w:right w:val="none" w:sz="0" w:space="0" w:color="auto"/>
      </w:divBdr>
    </w:div>
    <w:div w:id="897130122">
      <w:bodyDiv w:val="1"/>
      <w:marLeft w:val="0"/>
      <w:marRight w:val="0"/>
      <w:marTop w:val="0"/>
      <w:marBottom w:val="0"/>
      <w:divBdr>
        <w:top w:val="none" w:sz="0" w:space="0" w:color="auto"/>
        <w:left w:val="none" w:sz="0" w:space="0" w:color="auto"/>
        <w:bottom w:val="none" w:sz="0" w:space="0" w:color="auto"/>
        <w:right w:val="none" w:sz="0" w:space="0" w:color="auto"/>
      </w:divBdr>
    </w:div>
    <w:div w:id="910624127">
      <w:bodyDiv w:val="1"/>
      <w:marLeft w:val="0"/>
      <w:marRight w:val="0"/>
      <w:marTop w:val="0"/>
      <w:marBottom w:val="0"/>
      <w:divBdr>
        <w:top w:val="none" w:sz="0" w:space="0" w:color="auto"/>
        <w:left w:val="none" w:sz="0" w:space="0" w:color="auto"/>
        <w:bottom w:val="none" w:sz="0" w:space="0" w:color="auto"/>
        <w:right w:val="none" w:sz="0" w:space="0" w:color="auto"/>
      </w:divBdr>
    </w:div>
    <w:div w:id="967079756">
      <w:bodyDiv w:val="1"/>
      <w:marLeft w:val="0"/>
      <w:marRight w:val="0"/>
      <w:marTop w:val="0"/>
      <w:marBottom w:val="0"/>
      <w:divBdr>
        <w:top w:val="none" w:sz="0" w:space="0" w:color="auto"/>
        <w:left w:val="none" w:sz="0" w:space="0" w:color="auto"/>
        <w:bottom w:val="none" w:sz="0" w:space="0" w:color="auto"/>
        <w:right w:val="none" w:sz="0" w:space="0" w:color="auto"/>
      </w:divBdr>
    </w:div>
    <w:div w:id="1011418495">
      <w:bodyDiv w:val="1"/>
      <w:marLeft w:val="0"/>
      <w:marRight w:val="0"/>
      <w:marTop w:val="0"/>
      <w:marBottom w:val="0"/>
      <w:divBdr>
        <w:top w:val="none" w:sz="0" w:space="0" w:color="auto"/>
        <w:left w:val="none" w:sz="0" w:space="0" w:color="auto"/>
        <w:bottom w:val="none" w:sz="0" w:space="0" w:color="auto"/>
        <w:right w:val="none" w:sz="0" w:space="0" w:color="auto"/>
      </w:divBdr>
    </w:div>
    <w:div w:id="1015115372">
      <w:bodyDiv w:val="1"/>
      <w:marLeft w:val="0"/>
      <w:marRight w:val="0"/>
      <w:marTop w:val="0"/>
      <w:marBottom w:val="0"/>
      <w:divBdr>
        <w:top w:val="none" w:sz="0" w:space="0" w:color="auto"/>
        <w:left w:val="none" w:sz="0" w:space="0" w:color="auto"/>
        <w:bottom w:val="none" w:sz="0" w:space="0" w:color="auto"/>
        <w:right w:val="none" w:sz="0" w:space="0" w:color="auto"/>
      </w:divBdr>
    </w:div>
    <w:div w:id="1048532135">
      <w:bodyDiv w:val="1"/>
      <w:marLeft w:val="0"/>
      <w:marRight w:val="0"/>
      <w:marTop w:val="0"/>
      <w:marBottom w:val="0"/>
      <w:divBdr>
        <w:top w:val="none" w:sz="0" w:space="0" w:color="auto"/>
        <w:left w:val="none" w:sz="0" w:space="0" w:color="auto"/>
        <w:bottom w:val="none" w:sz="0" w:space="0" w:color="auto"/>
        <w:right w:val="none" w:sz="0" w:space="0" w:color="auto"/>
      </w:divBdr>
    </w:div>
    <w:div w:id="1063144411">
      <w:bodyDiv w:val="1"/>
      <w:marLeft w:val="0"/>
      <w:marRight w:val="0"/>
      <w:marTop w:val="0"/>
      <w:marBottom w:val="0"/>
      <w:divBdr>
        <w:top w:val="none" w:sz="0" w:space="0" w:color="auto"/>
        <w:left w:val="none" w:sz="0" w:space="0" w:color="auto"/>
        <w:bottom w:val="none" w:sz="0" w:space="0" w:color="auto"/>
        <w:right w:val="none" w:sz="0" w:space="0" w:color="auto"/>
      </w:divBdr>
    </w:div>
    <w:div w:id="1119879971">
      <w:bodyDiv w:val="1"/>
      <w:marLeft w:val="0"/>
      <w:marRight w:val="0"/>
      <w:marTop w:val="0"/>
      <w:marBottom w:val="0"/>
      <w:divBdr>
        <w:top w:val="none" w:sz="0" w:space="0" w:color="auto"/>
        <w:left w:val="none" w:sz="0" w:space="0" w:color="auto"/>
        <w:bottom w:val="none" w:sz="0" w:space="0" w:color="auto"/>
        <w:right w:val="none" w:sz="0" w:space="0" w:color="auto"/>
      </w:divBdr>
      <w:divsChild>
        <w:div w:id="884022956">
          <w:marLeft w:val="204"/>
          <w:marRight w:val="0"/>
          <w:marTop w:val="0"/>
          <w:marBottom w:val="0"/>
          <w:divBdr>
            <w:top w:val="none" w:sz="0" w:space="0" w:color="auto"/>
            <w:left w:val="none" w:sz="0" w:space="0" w:color="auto"/>
            <w:bottom w:val="none" w:sz="0" w:space="0" w:color="auto"/>
            <w:right w:val="none" w:sz="0" w:space="0" w:color="auto"/>
          </w:divBdr>
        </w:div>
      </w:divsChild>
    </w:div>
    <w:div w:id="1129008545">
      <w:bodyDiv w:val="1"/>
      <w:marLeft w:val="0"/>
      <w:marRight w:val="0"/>
      <w:marTop w:val="0"/>
      <w:marBottom w:val="0"/>
      <w:divBdr>
        <w:top w:val="none" w:sz="0" w:space="0" w:color="auto"/>
        <w:left w:val="none" w:sz="0" w:space="0" w:color="auto"/>
        <w:bottom w:val="none" w:sz="0" w:space="0" w:color="auto"/>
        <w:right w:val="none" w:sz="0" w:space="0" w:color="auto"/>
      </w:divBdr>
    </w:div>
    <w:div w:id="1281567315">
      <w:bodyDiv w:val="1"/>
      <w:marLeft w:val="0"/>
      <w:marRight w:val="0"/>
      <w:marTop w:val="0"/>
      <w:marBottom w:val="0"/>
      <w:divBdr>
        <w:top w:val="none" w:sz="0" w:space="0" w:color="auto"/>
        <w:left w:val="none" w:sz="0" w:space="0" w:color="auto"/>
        <w:bottom w:val="none" w:sz="0" w:space="0" w:color="auto"/>
        <w:right w:val="none" w:sz="0" w:space="0" w:color="auto"/>
      </w:divBdr>
    </w:div>
    <w:div w:id="1320693861">
      <w:bodyDiv w:val="1"/>
      <w:marLeft w:val="0"/>
      <w:marRight w:val="0"/>
      <w:marTop w:val="0"/>
      <w:marBottom w:val="0"/>
      <w:divBdr>
        <w:top w:val="none" w:sz="0" w:space="0" w:color="auto"/>
        <w:left w:val="none" w:sz="0" w:space="0" w:color="auto"/>
        <w:bottom w:val="none" w:sz="0" w:space="0" w:color="auto"/>
        <w:right w:val="none" w:sz="0" w:space="0" w:color="auto"/>
      </w:divBdr>
    </w:div>
    <w:div w:id="1415933984">
      <w:bodyDiv w:val="1"/>
      <w:marLeft w:val="0"/>
      <w:marRight w:val="0"/>
      <w:marTop w:val="0"/>
      <w:marBottom w:val="0"/>
      <w:divBdr>
        <w:top w:val="none" w:sz="0" w:space="0" w:color="auto"/>
        <w:left w:val="none" w:sz="0" w:space="0" w:color="auto"/>
        <w:bottom w:val="none" w:sz="0" w:space="0" w:color="auto"/>
        <w:right w:val="none" w:sz="0" w:space="0" w:color="auto"/>
      </w:divBdr>
    </w:div>
    <w:div w:id="1502357277">
      <w:bodyDiv w:val="1"/>
      <w:marLeft w:val="0"/>
      <w:marRight w:val="0"/>
      <w:marTop w:val="0"/>
      <w:marBottom w:val="0"/>
      <w:divBdr>
        <w:top w:val="none" w:sz="0" w:space="0" w:color="auto"/>
        <w:left w:val="none" w:sz="0" w:space="0" w:color="auto"/>
        <w:bottom w:val="none" w:sz="0" w:space="0" w:color="auto"/>
        <w:right w:val="none" w:sz="0" w:space="0" w:color="auto"/>
      </w:divBdr>
    </w:div>
    <w:div w:id="1503736948">
      <w:bodyDiv w:val="1"/>
      <w:marLeft w:val="0"/>
      <w:marRight w:val="0"/>
      <w:marTop w:val="0"/>
      <w:marBottom w:val="0"/>
      <w:divBdr>
        <w:top w:val="none" w:sz="0" w:space="0" w:color="auto"/>
        <w:left w:val="none" w:sz="0" w:space="0" w:color="auto"/>
        <w:bottom w:val="none" w:sz="0" w:space="0" w:color="auto"/>
        <w:right w:val="none" w:sz="0" w:space="0" w:color="auto"/>
      </w:divBdr>
    </w:div>
    <w:div w:id="1671444391">
      <w:bodyDiv w:val="1"/>
      <w:marLeft w:val="0"/>
      <w:marRight w:val="0"/>
      <w:marTop w:val="0"/>
      <w:marBottom w:val="0"/>
      <w:divBdr>
        <w:top w:val="none" w:sz="0" w:space="0" w:color="auto"/>
        <w:left w:val="none" w:sz="0" w:space="0" w:color="auto"/>
        <w:bottom w:val="none" w:sz="0" w:space="0" w:color="auto"/>
        <w:right w:val="none" w:sz="0" w:space="0" w:color="auto"/>
      </w:divBdr>
      <w:divsChild>
        <w:div w:id="341512625">
          <w:marLeft w:val="0"/>
          <w:marRight w:val="0"/>
          <w:marTop w:val="0"/>
          <w:marBottom w:val="0"/>
          <w:divBdr>
            <w:top w:val="none" w:sz="0" w:space="0" w:color="auto"/>
            <w:left w:val="none" w:sz="0" w:space="0" w:color="auto"/>
            <w:bottom w:val="none" w:sz="0" w:space="0" w:color="auto"/>
            <w:right w:val="none" w:sz="0" w:space="0" w:color="auto"/>
          </w:divBdr>
        </w:div>
        <w:div w:id="345059928">
          <w:marLeft w:val="0"/>
          <w:marRight w:val="0"/>
          <w:marTop w:val="0"/>
          <w:marBottom w:val="0"/>
          <w:divBdr>
            <w:top w:val="none" w:sz="0" w:space="0" w:color="auto"/>
            <w:left w:val="none" w:sz="0" w:space="0" w:color="auto"/>
            <w:bottom w:val="none" w:sz="0" w:space="0" w:color="auto"/>
            <w:right w:val="none" w:sz="0" w:space="0" w:color="auto"/>
          </w:divBdr>
        </w:div>
        <w:div w:id="528954214">
          <w:marLeft w:val="0"/>
          <w:marRight w:val="0"/>
          <w:marTop w:val="0"/>
          <w:marBottom w:val="0"/>
          <w:divBdr>
            <w:top w:val="none" w:sz="0" w:space="0" w:color="auto"/>
            <w:left w:val="none" w:sz="0" w:space="0" w:color="auto"/>
            <w:bottom w:val="none" w:sz="0" w:space="0" w:color="auto"/>
            <w:right w:val="none" w:sz="0" w:space="0" w:color="auto"/>
          </w:divBdr>
        </w:div>
        <w:div w:id="710111736">
          <w:marLeft w:val="0"/>
          <w:marRight w:val="0"/>
          <w:marTop w:val="0"/>
          <w:marBottom w:val="0"/>
          <w:divBdr>
            <w:top w:val="none" w:sz="0" w:space="0" w:color="auto"/>
            <w:left w:val="none" w:sz="0" w:space="0" w:color="auto"/>
            <w:bottom w:val="none" w:sz="0" w:space="0" w:color="auto"/>
            <w:right w:val="none" w:sz="0" w:space="0" w:color="auto"/>
          </w:divBdr>
          <w:divsChild>
            <w:div w:id="712577159">
              <w:marLeft w:val="0"/>
              <w:marRight w:val="0"/>
              <w:marTop w:val="0"/>
              <w:marBottom w:val="0"/>
              <w:divBdr>
                <w:top w:val="none" w:sz="0" w:space="0" w:color="auto"/>
                <w:left w:val="none" w:sz="0" w:space="0" w:color="auto"/>
                <w:bottom w:val="none" w:sz="0" w:space="0" w:color="auto"/>
                <w:right w:val="none" w:sz="0" w:space="0" w:color="auto"/>
              </w:divBdr>
              <w:divsChild>
                <w:div w:id="817957042">
                  <w:marLeft w:val="0"/>
                  <w:marRight w:val="0"/>
                  <w:marTop w:val="0"/>
                  <w:marBottom w:val="0"/>
                  <w:divBdr>
                    <w:top w:val="none" w:sz="0" w:space="0" w:color="auto"/>
                    <w:left w:val="none" w:sz="0" w:space="0" w:color="auto"/>
                    <w:bottom w:val="none" w:sz="0" w:space="0" w:color="auto"/>
                    <w:right w:val="none" w:sz="0" w:space="0" w:color="auto"/>
                  </w:divBdr>
                  <w:divsChild>
                    <w:div w:id="579875484">
                      <w:marLeft w:val="0"/>
                      <w:marRight w:val="0"/>
                      <w:marTop w:val="0"/>
                      <w:marBottom w:val="0"/>
                      <w:divBdr>
                        <w:top w:val="none" w:sz="0" w:space="0" w:color="auto"/>
                        <w:left w:val="none" w:sz="0" w:space="0" w:color="auto"/>
                        <w:bottom w:val="none" w:sz="0" w:space="0" w:color="auto"/>
                        <w:right w:val="none" w:sz="0" w:space="0" w:color="auto"/>
                      </w:divBdr>
                      <w:divsChild>
                        <w:div w:id="1263952095">
                          <w:marLeft w:val="0"/>
                          <w:marRight w:val="0"/>
                          <w:marTop w:val="0"/>
                          <w:marBottom w:val="15"/>
                          <w:divBdr>
                            <w:top w:val="none" w:sz="0" w:space="0" w:color="auto"/>
                            <w:left w:val="none" w:sz="0" w:space="0" w:color="auto"/>
                            <w:bottom w:val="none" w:sz="0" w:space="0" w:color="auto"/>
                            <w:right w:val="none" w:sz="0" w:space="0" w:color="auto"/>
                          </w:divBdr>
                        </w:div>
                        <w:div w:id="1874345096">
                          <w:marLeft w:val="0"/>
                          <w:marRight w:val="0"/>
                          <w:marTop w:val="75"/>
                          <w:marBottom w:val="75"/>
                          <w:divBdr>
                            <w:top w:val="none" w:sz="0" w:space="0" w:color="auto"/>
                            <w:left w:val="none" w:sz="0" w:space="0" w:color="auto"/>
                            <w:bottom w:val="none" w:sz="0" w:space="0" w:color="auto"/>
                            <w:right w:val="none" w:sz="0" w:space="0" w:color="auto"/>
                          </w:divBdr>
                          <w:divsChild>
                            <w:div w:id="770660411">
                              <w:marLeft w:val="0"/>
                              <w:marRight w:val="0"/>
                              <w:marTop w:val="0"/>
                              <w:marBottom w:val="0"/>
                              <w:divBdr>
                                <w:top w:val="none" w:sz="0" w:space="0" w:color="auto"/>
                                <w:left w:val="none" w:sz="0" w:space="0" w:color="auto"/>
                                <w:bottom w:val="none" w:sz="0" w:space="0" w:color="auto"/>
                                <w:right w:val="none" w:sz="0" w:space="0" w:color="auto"/>
                              </w:divBdr>
                            </w:div>
                            <w:div w:id="1687487554">
                              <w:marLeft w:val="0"/>
                              <w:marRight w:val="0"/>
                              <w:marTop w:val="0"/>
                              <w:marBottom w:val="0"/>
                              <w:divBdr>
                                <w:top w:val="none" w:sz="0" w:space="0" w:color="auto"/>
                                <w:left w:val="none" w:sz="0" w:space="0" w:color="auto"/>
                                <w:bottom w:val="none" w:sz="0" w:space="0" w:color="auto"/>
                                <w:right w:val="none" w:sz="0" w:space="0" w:color="auto"/>
                              </w:divBdr>
                            </w:div>
                            <w:div w:id="1756248466">
                              <w:marLeft w:val="0"/>
                              <w:marRight w:val="0"/>
                              <w:marTop w:val="0"/>
                              <w:marBottom w:val="0"/>
                              <w:divBdr>
                                <w:top w:val="none" w:sz="0" w:space="0" w:color="auto"/>
                                <w:left w:val="none" w:sz="0" w:space="0" w:color="auto"/>
                                <w:bottom w:val="none" w:sz="0" w:space="0" w:color="auto"/>
                                <w:right w:val="none" w:sz="0" w:space="0" w:color="auto"/>
                              </w:divBdr>
                            </w:div>
                          </w:divsChild>
                        </w:div>
                        <w:div w:id="1896041576">
                          <w:marLeft w:val="0"/>
                          <w:marRight w:val="0"/>
                          <w:marTop w:val="0"/>
                          <w:marBottom w:val="15"/>
                          <w:divBdr>
                            <w:top w:val="none" w:sz="0" w:space="0" w:color="auto"/>
                            <w:left w:val="none" w:sz="0" w:space="0" w:color="auto"/>
                            <w:bottom w:val="single" w:sz="6" w:space="3" w:color="EEEEEE"/>
                            <w:right w:val="none" w:sz="0" w:space="0" w:color="auto"/>
                          </w:divBdr>
                        </w:div>
                      </w:divsChild>
                    </w:div>
                  </w:divsChild>
                </w:div>
              </w:divsChild>
            </w:div>
          </w:divsChild>
        </w:div>
        <w:div w:id="829634954">
          <w:marLeft w:val="0"/>
          <w:marRight w:val="0"/>
          <w:marTop w:val="0"/>
          <w:marBottom w:val="0"/>
          <w:divBdr>
            <w:top w:val="none" w:sz="0" w:space="0" w:color="auto"/>
            <w:left w:val="none" w:sz="0" w:space="0" w:color="auto"/>
            <w:bottom w:val="none" w:sz="0" w:space="0" w:color="auto"/>
            <w:right w:val="none" w:sz="0" w:space="0" w:color="auto"/>
          </w:divBdr>
        </w:div>
        <w:div w:id="947086009">
          <w:marLeft w:val="0"/>
          <w:marRight w:val="0"/>
          <w:marTop w:val="0"/>
          <w:marBottom w:val="0"/>
          <w:divBdr>
            <w:top w:val="none" w:sz="0" w:space="0" w:color="auto"/>
            <w:left w:val="none" w:sz="0" w:space="0" w:color="auto"/>
            <w:bottom w:val="none" w:sz="0" w:space="0" w:color="auto"/>
            <w:right w:val="none" w:sz="0" w:space="0" w:color="auto"/>
          </w:divBdr>
        </w:div>
        <w:div w:id="1092774660">
          <w:marLeft w:val="0"/>
          <w:marRight w:val="0"/>
          <w:marTop w:val="0"/>
          <w:marBottom w:val="0"/>
          <w:divBdr>
            <w:top w:val="none" w:sz="0" w:space="0" w:color="auto"/>
            <w:left w:val="none" w:sz="0" w:space="0" w:color="auto"/>
            <w:bottom w:val="none" w:sz="0" w:space="0" w:color="auto"/>
            <w:right w:val="none" w:sz="0" w:space="0" w:color="auto"/>
          </w:divBdr>
        </w:div>
        <w:div w:id="1138064314">
          <w:marLeft w:val="0"/>
          <w:marRight w:val="0"/>
          <w:marTop w:val="0"/>
          <w:marBottom w:val="0"/>
          <w:divBdr>
            <w:top w:val="none" w:sz="0" w:space="0" w:color="auto"/>
            <w:left w:val="none" w:sz="0" w:space="0" w:color="auto"/>
            <w:bottom w:val="none" w:sz="0" w:space="0" w:color="auto"/>
            <w:right w:val="none" w:sz="0" w:space="0" w:color="auto"/>
          </w:divBdr>
        </w:div>
        <w:div w:id="1368525363">
          <w:marLeft w:val="0"/>
          <w:marRight w:val="0"/>
          <w:marTop w:val="0"/>
          <w:marBottom w:val="0"/>
          <w:divBdr>
            <w:top w:val="none" w:sz="0" w:space="0" w:color="auto"/>
            <w:left w:val="none" w:sz="0" w:space="0" w:color="auto"/>
            <w:bottom w:val="none" w:sz="0" w:space="0" w:color="auto"/>
            <w:right w:val="none" w:sz="0" w:space="0" w:color="auto"/>
          </w:divBdr>
        </w:div>
        <w:div w:id="1392926762">
          <w:marLeft w:val="0"/>
          <w:marRight w:val="0"/>
          <w:marTop w:val="0"/>
          <w:marBottom w:val="0"/>
          <w:divBdr>
            <w:top w:val="none" w:sz="0" w:space="0" w:color="auto"/>
            <w:left w:val="none" w:sz="0" w:space="0" w:color="auto"/>
            <w:bottom w:val="none" w:sz="0" w:space="0" w:color="auto"/>
            <w:right w:val="none" w:sz="0" w:space="0" w:color="auto"/>
          </w:divBdr>
        </w:div>
        <w:div w:id="1692534981">
          <w:marLeft w:val="0"/>
          <w:marRight w:val="0"/>
          <w:marTop w:val="0"/>
          <w:marBottom w:val="0"/>
          <w:divBdr>
            <w:top w:val="none" w:sz="0" w:space="0" w:color="auto"/>
            <w:left w:val="none" w:sz="0" w:space="0" w:color="auto"/>
            <w:bottom w:val="none" w:sz="0" w:space="0" w:color="auto"/>
            <w:right w:val="none" w:sz="0" w:space="0" w:color="auto"/>
          </w:divBdr>
          <w:divsChild>
            <w:div w:id="1259018885">
              <w:marLeft w:val="150"/>
              <w:marRight w:val="0"/>
              <w:marTop w:val="330"/>
              <w:marBottom w:val="0"/>
              <w:divBdr>
                <w:top w:val="none" w:sz="0" w:space="0" w:color="auto"/>
                <w:left w:val="none" w:sz="0" w:space="0" w:color="auto"/>
                <w:bottom w:val="none" w:sz="0" w:space="0" w:color="auto"/>
                <w:right w:val="none" w:sz="0" w:space="0" w:color="auto"/>
              </w:divBdr>
            </w:div>
          </w:divsChild>
        </w:div>
        <w:div w:id="1717387287">
          <w:marLeft w:val="0"/>
          <w:marRight w:val="0"/>
          <w:marTop w:val="0"/>
          <w:marBottom w:val="0"/>
          <w:divBdr>
            <w:top w:val="none" w:sz="0" w:space="0" w:color="auto"/>
            <w:left w:val="none" w:sz="0" w:space="0" w:color="auto"/>
            <w:bottom w:val="none" w:sz="0" w:space="0" w:color="auto"/>
            <w:right w:val="none" w:sz="0" w:space="0" w:color="auto"/>
          </w:divBdr>
        </w:div>
        <w:div w:id="1774401961">
          <w:marLeft w:val="0"/>
          <w:marRight w:val="0"/>
          <w:marTop w:val="0"/>
          <w:marBottom w:val="0"/>
          <w:divBdr>
            <w:top w:val="none" w:sz="0" w:space="0" w:color="auto"/>
            <w:left w:val="none" w:sz="0" w:space="0" w:color="auto"/>
            <w:bottom w:val="none" w:sz="0" w:space="0" w:color="auto"/>
            <w:right w:val="none" w:sz="0" w:space="0" w:color="auto"/>
          </w:divBdr>
        </w:div>
        <w:div w:id="1862474556">
          <w:marLeft w:val="0"/>
          <w:marRight w:val="0"/>
          <w:marTop w:val="0"/>
          <w:marBottom w:val="0"/>
          <w:divBdr>
            <w:top w:val="none" w:sz="0" w:space="0" w:color="auto"/>
            <w:left w:val="none" w:sz="0" w:space="0" w:color="auto"/>
            <w:bottom w:val="none" w:sz="0" w:space="0" w:color="auto"/>
            <w:right w:val="none" w:sz="0" w:space="0" w:color="auto"/>
          </w:divBdr>
        </w:div>
        <w:div w:id="2023820828">
          <w:marLeft w:val="0"/>
          <w:marRight w:val="0"/>
          <w:marTop w:val="0"/>
          <w:marBottom w:val="0"/>
          <w:divBdr>
            <w:top w:val="none" w:sz="0" w:space="0" w:color="auto"/>
            <w:left w:val="none" w:sz="0" w:space="0" w:color="auto"/>
            <w:bottom w:val="none" w:sz="0" w:space="0" w:color="auto"/>
            <w:right w:val="none" w:sz="0" w:space="0" w:color="auto"/>
          </w:divBdr>
        </w:div>
        <w:div w:id="2048487061">
          <w:marLeft w:val="0"/>
          <w:marRight w:val="0"/>
          <w:marTop w:val="0"/>
          <w:marBottom w:val="0"/>
          <w:divBdr>
            <w:top w:val="none" w:sz="0" w:space="0" w:color="auto"/>
            <w:left w:val="none" w:sz="0" w:space="0" w:color="auto"/>
            <w:bottom w:val="none" w:sz="0" w:space="0" w:color="auto"/>
            <w:right w:val="none" w:sz="0" w:space="0" w:color="auto"/>
          </w:divBdr>
        </w:div>
        <w:div w:id="2070835272">
          <w:marLeft w:val="0"/>
          <w:marRight w:val="0"/>
          <w:marTop w:val="0"/>
          <w:marBottom w:val="0"/>
          <w:divBdr>
            <w:top w:val="none" w:sz="0" w:space="0" w:color="auto"/>
            <w:left w:val="none" w:sz="0" w:space="0" w:color="auto"/>
            <w:bottom w:val="none" w:sz="0" w:space="0" w:color="auto"/>
            <w:right w:val="none" w:sz="0" w:space="0" w:color="auto"/>
          </w:divBdr>
        </w:div>
        <w:div w:id="2111656965">
          <w:marLeft w:val="0"/>
          <w:marRight w:val="0"/>
          <w:marTop w:val="0"/>
          <w:marBottom w:val="0"/>
          <w:divBdr>
            <w:top w:val="none" w:sz="0" w:space="0" w:color="auto"/>
            <w:left w:val="none" w:sz="0" w:space="0" w:color="auto"/>
            <w:bottom w:val="none" w:sz="0" w:space="0" w:color="auto"/>
            <w:right w:val="none" w:sz="0" w:space="0" w:color="auto"/>
          </w:divBdr>
        </w:div>
      </w:divsChild>
    </w:div>
    <w:div w:id="1692680479">
      <w:bodyDiv w:val="1"/>
      <w:marLeft w:val="0"/>
      <w:marRight w:val="0"/>
      <w:marTop w:val="0"/>
      <w:marBottom w:val="0"/>
      <w:divBdr>
        <w:top w:val="none" w:sz="0" w:space="0" w:color="auto"/>
        <w:left w:val="none" w:sz="0" w:space="0" w:color="auto"/>
        <w:bottom w:val="none" w:sz="0" w:space="0" w:color="auto"/>
        <w:right w:val="none" w:sz="0" w:space="0" w:color="auto"/>
      </w:divBdr>
    </w:div>
    <w:div w:id="1749227123">
      <w:bodyDiv w:val="1"/>
      <w:marLeft w:val="0"/>
      <w:marRight w:val="0"/>
      <w:marTop w:val="0"/>
      <w:marBottom w:val="0"/>
      <w:divBdr>
        <w:top w:val="none" w:sz="0" w:space="0" w:color="auto"/>
        <w:left w:val="none" w:sz="0" w:space="0" w:color="auto"/>
        <w:bottom w:val="none" w:sz="0" w:space="0" w:color="auto"/>
        <w:right w:val="none" w:sz="0" w:space="0" w:color="auto"/>
      </w:divBdr>
    </w:div>
    <w:div w:id="1823617848">
      <w:bodyDiv w:val="1"/>
      <w:marLeft w:val="0"/>
      <w:marRight w:val="0"/>
      <w:marTop w:val="0"/>
      <w:marBottom w:val="0"/>
      <w:divBdr>
        <w:top w:val="none" w:sz="0" w:space="0" w:color="auto"/>
        <w:left w:val="none" w:sz="0" w:space="0" w:color="auto"/>
        <w:bottom w:val="none" w:sz="0" w:space="0" w:color="auto"/>
        <w:right w:val="none" w:sz="0" w:space="0" w:color="auto"/>
      </w:divBdr>
    </w:div>
    <w:div w:id="1883781180">
      <w:bodyDiv w:val="1"/>
      <w:marLeft w:val="0"/>
      <w:marRight w:val="0"/>
      <w:marTop w:val="0"/>
      <w:marBottom w:val="0"/>
      <w:divBdr>
        <w:top w:val="none" w:sz="0" w:space="0" w:color="auto"/>
        <w:left w:val="none" w:sz="0" w:space="0" w:color="auto"/>
        <w:bottom w:val="none" w:sz="0" w:space="0" w:color="auto"/>
        <w:right w:val="none" w:sz="0" w:space="0" w:color="auto"/>
      </w:divBdr>
    </w:div>
    <w:div w:id="1899441075">
      <w:bodyDiv w:val="1"/>
      <w:marLeft w:val="0"/>
      <w:marRight w:val="0"/>
      <w:marTop w:val="0"/>
      <w:marBottom w:val="0"/>
      <w:divBdr>
        <w:top w:val="none" w:sz="0" w:space="0" w:color="auto"/>
        <w:left w:val="none" w:sz="0" w:space="0" w:color="auto"/>
        <w:bottom w:val="none" w:sz="0" w:space="0" w:color="auto"/>
        <w:right w:val="none" w:sz="0" w:space="0" w:color="auto"/>
      </w:divBdr>
    </w:div>
    <w:div w:id="1934783192">
      <w:bodyDiv w:val="1"/>
      <w:marLeft w:val="0"/>
      <w:marRight w:val="0"/>
      <w:marTop w:val="0"/>
      <w:marBottom w:val="0"/>
      <w:divBdr>
        <w:top w:val="none" w:sz="0" w:space="0" w:color="auto"/>
        <w:left w:val="none" w:sz="0" w:space="0" w:color="auto"/>
        <w:bottom w:val="none" w:sz="0" w:space="0" w:color="auto"/>
        <w:right w:val="none" w:sz="0" w:space="0" w:color="auto"/>
      </w:divBdr>
    </w:div>
    <w:div w:id="1991596474">
      <w:bodyDiv w:val="1"/>
      <w:marLeft w:val="0"/>
      <w:marRight w:val="0"/>
      <w:marTop w:val="0"/>
      <w:marBottom w:val="0"/>
      <w:divBdr>
        <w:top w:val="none" w:sz="0" w:space="0" w:color="auto"/>
        <w:left w:val="none" w:sz="0" w:space="0" w:color="auto"/>
        <w:bottom w:val="none" w:sz="0" w:space="0" w:color="auto"/>
        <w:right w:val="none" w:sz="0" w:space="0" w:color="auto"/>
      </w:divBdr>
    </w:div>
    <w:div w:id="2075152618">
      <w:bodyDiv w:val="1"/>
      <w:marLeft w:val="0"/>
      <w:marRight w:val="0"/>
      <w:marTop w:val="0"/>
      <w:marBottom w:val="0"/>
      <w:divBdr>
        <w:top w:val="none" w:sz="0" w:space="0" w:color="auto"/>
        <w:left w:val="none" w:sz="0" w:space="0" w:color="auto"/>
        <w:bottom w:val="none" w:sz="0" w:space="0" w:color="auto"/>
        <w:right w:val="none" w:sz="0" w:space="0" w:color="auto"/>
      </w:divBdr>
    </w:div>
    <w:div w:id="2129734240">
      <w:bodyDiv w:val="1"/>
      <w:marLeft w:val="0"/>
      <w:marRight w:val="0"/>
      <w:marTop w:val="0"/>
      <w:marBottom w:val="0"/>
      <w:divBdr>
        <w:top w:val="none" w:sz="0" w:space="0" w:color="auto"/>
        <w:left w:val="none" w:sz="0" w:space="0" w:color="auto"/>
        <w:bottom w:val="none" w:sz="0" w:space="0" w:color="auto"/>
        <w:right w:val="none" w:sz="0" w:space="0" w:color="auto"/>
      </w:divBdr>
    </w:div>
    <w:div w:id="21320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likit.lt/term/z2/z2iniatinklis.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03E84C421E0046B068A11C1CB0428F" ma:contentTypeVersion="12" ma:contentTypeDescription="Create a new document." ma:contentTypeScope="" ma:versionID="e79611c1b04316f1d4f78bdde8e9287c">
  <xsd:schema xmlns:xsd="http://www.w3.org/2001/XMLSchema" xmlns:xs="http://www.w3.org/2001/XMLSchema" xmlns:p="http://schemas.microsoft.com/office/2006/metadata/properties" xmlns:ns3="edf8218e-3af6-474c-bcb0-e7674f4f8dac" xmlns:ns4="0d82f2b8-6c03-4d87-9270-f878583cb77f" targetNamespace="http://schemas.microsoft.com/office/2006/metadata/properties" ma:root="true" ma:fieldsID="28d54076b7f513aa3b4763c351bbb260" ns3:_="" ns4:_="">
    <xsd:import namespace="edf8218e-3af6-474c-bcb0-e7674f4f8dac"/>
    <xsd:import namespace="0d82f2b8-6c03-4d87-9270-f878583cb7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8218e-3af6-474c-bcb0-e7674f4f8d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2f2b8-6c03-4d87-9270-f878583cb7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F9650A-AE2A-4A80-B4A3-9D5AD9D2FE53}">
  <ds:schemaRefs>
    <ds:schemaRef ds:uri="http://schemas.openxmlformats.org/officeDocument/2006/bibliography"/>
  </ds:schemaRefs>
</ds:datastoreItem>
</file>

<file path=customXml/itemProps2.xml><?xml version="1.0" encoding="utf-8"?>
<ds:datastoreItem xmlns:ds="http://schemas.openxmlformats.org/officeDocument/2006/customXml" ds:itemID="{DB6D59DA-68CB-435C-BF6D-4F8746A1D149}">
  <ds:schemaRefs>
    <ds:schemaRef ds:uri="http://schemas.microsoft.com/sharepoint/v3/contenttype/forms"/>
  </ds:schemaRefs>
</ds:datastoreItem>
</file>

<file path=customXml/itemProps3.xml><?xml version="1.0" encoding="utf-8"?>
<ds:datastoreItem xmlns:ds="http://schemas.openxmlformats.org/officeDocument/2006/customXml" ds:itemID="{E0B4CD5F-B33A-4E34-955D-D77CDA8FE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8218e-3af6-474c-bcb0-e7674f4f8dac"/>
    <ds:schemaRef ds:uri="0d82f2b8-6c03-4d87-9270-f878583cb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F2BAAE-CD11-45A9-995B-2F99E66506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4609</Words>
  <Characters>26276</Characters>
  <Application>Microsoft Office Word</Application>
  <DocSecurity>0</DocSecurity>
  <Lines>218</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30824</CharactersWithSpaces>
  <SharedDoc>false</SharedDoc>
  <HLinks>
    <vt:vector size="42" baseType="variant">
      <vt:variant>
        <vt:i4>131096</vt:i4>
      </vt:variant>
      <vt:variant>
        <vt:i4>21</vt:i4>
      </vt:variant>
      <vt:variant>
        <vt:i4>0</vt:i4>
      </vt:variant>
      <vt:variant>
        <vt:i4>5</vt:i4>
      </vt:variant>
      <vt:variant>
        <vt:lpwstr>http://vpt.lrv.lt/lt/pasiulymu-sifravimas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589923</vt:i4>
      </vt:variant>
      <vt:variant>
        <vt:i4>9</vt:i4>
      </vt:variant>
      <vt:variant>
        <vt:i4>0</vt:i4>
      </vt:variant>
      <vt:variant>
        <vt:i4>5</vt:i4>
      </vt:variant>
      <vt:variant>
        <vt:lpwstr>mailto:m.viteikiene@cpo.lt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Račkauskas</dc:creator>
  <cp:keywords/>
  <dc:description/>
  <cp:lastModifiedBy>Daiva Mūrienė</cp:lastModifiedBy>
  <cp:revision>3</cp:revision>
  <dcterms:created xsi:type="dcterms:W3CDTF">2025-07-18T04:09:00Z</dcterms:created>
  <dcterms:modified xsi:type="dcterms:W3CDTF">2025-07-18T04:18:00Z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0x0101003503E84C421E0046B068A11C1CB0428F</vt:lpwstr>
  </property>
</Properties>
</file>