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D7BD" w14:textId="5D50CEB1" w:rsidR="00AF7B24" w:rsidRPr="00F81D56" w:rsidRDefault="003F1502" w:rsidP="00CC2803">
      <w:pPr>
        <w:pStyle w:val="Header"/>
        <w:jc w:val="center"/>
        <w:rPr>
          <w:rFonts w:ascii="Times New Roman" w:hAnsi="Times New Roman" w:cs="Times New Roman"/>
          <w:sz w:val="24"/>
          <w:szCs w:val="24"/>
          <w:lang w:val="lt-LT"/>
        </w:rPr>
      </w:pPr>
      <w:r>
        <w:t xml:space="preserve">                                             </w:t>
      </w:r>
    </w:p>
    <w:p w14:paraId="338D5A9B" w14:textId="77777777" w:rsidR="00AF7B24" w:rsidRPr="00F81D56" w:rsidRDefault="00AF7B24" w:rsidP="00AF7B24">
      <w:pPr>
        <w:rPr>
          <w:lang w:eastAsia="en-GB"/>
        </w:rPr>
      </w:pPr>
    </w:p>
    <w:p w14:paraId="50D9CA58" w14:textId="77777777" w:rsidR="00AF7B24" w:rsidRPr="00277DCB" w:rsidRDefault="00AF7B24" w:rsidP="00AF7B24">
      <w:pPr>
        <w:rPr>
          <w:lang w:eastAsia="en-GB"/>
        </w:rPr>
      </w:pPr>
      <w:r w:rsidRPr="00277DCB">
        <w:rPr>
          <w:lang w:eastAsia="en-GB"/>
        </w:rPr>
        <w:t>PIRKIMO SĄLYGŲ PATIKSLINIMAS</w:t>
      </w:r>
    </w:p>
    <w:p w14:paraId="0EE367C0" w14:textId="4397894E" w:rsidR="00CF4F7B" w:rsidRDefault="00AF7B24" w:rsidP="00AF7B24">
      <w:r w:rsidRPr="00F62E22">
        <w:rPr>
          <w:lang w:eastAsia="en-GB"/>
        </w:rPr>
        <w:t>Viešojo pirkimo „</w:t>
      </w:r>
      <w:r w:rsidR="00DC3568" w:rsidRPr="00DC3568">
        <w:t>Dezinfekcinių tirpalų ir kitų dezinfekcinių priemonių, nepriskirtų vaistams užsakymai per CPO LT elektroninį katalogą</w:t>
      </w:r>
      <w:r w:rsidRPr="00F62E22">
        <w:rPr>
          <w:lang w:eastAsia="en-GB"/>
        </w:rPr>
        <w:t>“, kuris vykdomas taikant dinaminę pirkimų sistemą (toliau – DPS), pirkimo Nr.</w:t>
      </w:r>
      <w:r w:rsidR="00DC3568">
        <w:rPr>
          <w:lang w:eastAsia="en-GB"/>
        </w:rPr>
        <w:t>499810</w:t>
      </w:r>
      <w:r>
        <w:rPr>
          <w:lang w:eastAsia="en-GB"/>
        </w:rPr>
        <w:t xml:space="preserve"> </w:t>
      </w:r>
      <w:r w:rsidRPr="00F62E22">
        <w:rPr>
          <w:lang w:eastAsia="en-GB"/>
        </w:rPr>
        <w:t xml:space="preserve">(toliau – </w:t>
      </w:r>
      <w:r>
        <w:rPr>
          <w:lang w:eastAsia="en-GB"/>
        </w:rPr>
        <w:t>p</w:t>
      </w:r>
      <w:r w:rsidRPr="00F62E22">
        <w:rPr>
          <w:lang w:eastAsia="en-GB"/>
        </w:rPr>
        <w:t xml:space="preserve">irkimas), </w:t>
      </w:r>
      <w:r>
        <w:rPr>
          <w:lang w:eastAsia="en-GB"/>
        </w:rPr>
        <w:t>p</w:t>
      </w:r>
      <w:r w:rsidRPr="00F62E22">
        <w:rPr>
          <w:lang w:eastAsia="en-GB"/>
        </w:rPr>
        <w:t>irkimo dokumentų patikslinimas</w:t>
      </w:r>
      <w:r>
        <w:rPr>
          <w:lang w:eastAsia="en-GB"/>
        </w:rPr>
        <w:t xml:space="preserve"> </w:t>
      </w:r>
      <w:r>
        <w:rPr>
          <w:color w:val="000000"/>
        </w:rPr>
        <w:t>CPO LT</w:t>
      </w:r>
      <w:r w:rsidRPr="00357841">
        <w:rPr>
          <w:color w:val="000000"/>
        </w:rPr>
        <w:t xml:space="preserve"> iniciatyva</w:t>
      </w:r>
      <w:r>
        <w:rPr>
          <w:lang w:eastAsia="en-GB"/>
        </w:rPr>
        <w:t>.</w:t>
      </w:r>
      <w:r w:rsidR="00A7392B">
        <w:rPr>
          <w:lang w:eastAsia="en-GB"/>
        </w:rPr>
        <w:t xml:space="preserve"> </w:t>
      </w:r>
      <w:r w:rsidR="00A7392B" w:rsidRPr="00A7392B">
        <w:rPr>
          <w:lang w:eastAsia="en-GB"/>
        </w:rPr>
        <w:t xml:space="preserve">Atsižvelgiant į tai, kad </w:t>
      </w:r>
      <w:r w:rsidR="00A7392B" w:rsidRPr="00A7392B">
        <w:t>Lietuvos Respublikos Vyriausybės 2010 m. liepos 21 d. nutarime Nr. 1133 „Dėl žaliųjų pirkimų tikslų nustatymo ir įgyvendinimo“ (2021-07-01 aktuali redakcija) 1 punkte numatyta, kad „&lt;...&gt; perkančiosios organizacijos, atlikdamos visus pirkimus &lt;...&gt;, turi taikyti žaliųjų pirkimų reikalavimus, skaičiuojant pagal vertę nuo visų pirkimų, kurių procedūros atliekamos vadovaujantis Viešųjų pirkimų įstatymu &lt;...&gt;</w:t>
      </w:r>
      <w:r w:rsidR="00A7392B">
        <w:t xml:space="preserve"> </w:t>
      </w:r>
      <w:r>
        <w:rPr>
          <w:color w:val="000000"/>
        </w:rPr>
        <w:t>Pirkimo dokumentai tikslinami v</w:t>
      </w:r>
      <w:r w:rsidRPr="00357841">
        <w:rPr>
          <w:color w:val="000000"/>
        </w:rPr>
        <w:t>adovaujantis pirkimo sąlygų A dalies „Nurodymai dalyviams“ 3.3 papunkčiu</w:t>
      </w:r>
      <w:r>
        <w:rPr>
          <w:color w:val="000000"/>
        </w:rPr>
        <w:t xml:space="preserve"> </w:t>
      </w:r>
      <w:r w:rsidRPr="00F62E22">
        <w:rPr>
          <w:bCs/>
        </w:rPr>
        <w:t>ir išdėstom</w:t>
      </w:r>
      <w:r>
        <w:rPr>
          <w:bCs/>
        </w:rPr>
        <w:t>i</w:t>
      </w:r>
      <w:r w:rsidRPr="00F62E22">
        <w:rPr>
          <w:bCs/>
        </w:rPr>
        <w:t xml:space="preserve"> sekančiai</w:t>
      </w:r>
      <w:r w:rsidRPr="00F62E22">
        <w:rPr>
          <w:rStyle w:val="normaltextrun"/>
        </w:rPr>
        <w:t>:</w:t>
      </w:r>
    </w:p>
    <w:p w14:paraId="58895516" w14:textId="5A9C637C" w:rsidR="00ED230B" w:rsidRDefault="00ED230B" w:rsidP="00AF7B24">
      <w:r w:rsidRPr="00ED230B">
        <w:t xml:space="preserve">C DALIS. </w:t>
      </w:r>
      <w:r w:rsidR="00CC2803" w:rsidRPr="004274EF">
        <w:t>KONKRETUS PIRKIMAS DINAMINĖJE PIRKIMŲ SISTEMOJE” 3 PRIEDAS “PIRKIMO SUTARTI</w:t>
      </w:r>
      <w:r w:rsidR="00CC2803">
        <w:t>ES PROJEKTAS</w:t>
      </w:r>
      <w:r w:rsidR="00CC2803" w:rsidRPr="004274EF">
        <w:t>”:</w:t>
      </w:r>
    </w:p>
    <w:p w14:paraId="0B37E64C" w14:textId="6521BEAA" w:rsidR="00B93B03" w:rsidRDefault="00B93B03" w:rsidP="00310140">
      <w:pPr>
        <w:ind w:firstLine="720"/>
      </w:pPr>
      <w:r w:rsidRPr="00817DF5">
        <w:t xml:space="preserve"> Pa</w:t>
      </w:r>
      <w:r w:rsidR="00310140">
        <w:t>keisti</w:t>
      </w:r>
      <w:r w:rsidRPr="00817DF5">
        <w:t xml:space="preserve"> </w:t>
      </w:r>
      <w:r w:rsidR="00310140">
        <w:t>4.1 ir 4.6 punktai</w:t>
      </w:r>
      <w:r>
        <w:t>:</w:t>
      </w:r>
    </w:p>
    <w:p w14:paraId="61840C9B" w14:textId="77777777" w:rsidR="00310140" w:rsidRPr="00310140" w:rsidRDefault="00310140" w:rsidP="00310140">
      <w:pPr>
        <w:pStyle w:val="Heading2"/>
        <w:tabs>
          <w:tab w:val="clear" w:pos="270"/>
        </w:tabs>
        <w:spacing w:before="0" w:beforeAutospacing="0" w:line="240" w:lineRule="auto"/>
        <w:ind w:left="0" w:firstLine="720"/>
        <w:rPr>
          <w:rFonts w:ascii="Times New Roman" w:hAnsi="Times New Roman" w:cs="Times New Roman"/>
          <w:b w:val="0"/>
          <w:bCs w:val="0"/>
          <w:iCs w:val="0"/>
          <w:caps w:val="0"/>
          <w:lang w:eastAsia="lt-LT"/>
        </w:rPr>
      </w:pPr>
      <w:r w:rsidRPr="00310140">
        <w:rPr>
          <w:rFonts w:ascii="Times New Roman" w:hAnsi="Times New Roman" w:cs="Times New Roman"/>
          <w:b w:val="0"/>
          <w:bCs w:val="0"/>
          <w:iCs w:val="0"/>
          <w:caps w:val="0"/>
          <w:lang w:eastAsia="lt-LT"/>
        </w:rPr>
        <w:t xml:space="preserve">„4.1. Atskiri Prekių užsakymai pateikiami Šalims priimtinu būdu (el. paštu, elektronine užsakymo sistema). Atskirame Prekių užsakyme turi būti nurodomas Prekių kiekis ir Pirkimo sutartyje numatytas pristatymo vietos adresas (-ai). Atskiro užsakymo vertė negali būti mažesnė nei 300 (trys šimtai) eurų, išskyrus atvejus: </w:t>
      </w:r>
    </w:p>
    <w:p w14:paraId="21E47F5C" w14:textId="77777777" w:rsidR="00310140" w:rsidRPr="00310140" w:rsidRDefault="00310140" w:rsidP="00310140">
      <w:pPr>
        <w:pStyle w:val="Heading2"/>
        <w:numPr>
          <w:ilvl w:val="2"/>
          <w:numId w:val="1"/>
        </w:numPr>
        <w:spacing w:before="0" w:beforeAutospacing="0" w:line="240" w:lineRule="auto"/>
        <w:ind w:left="0" w:firstLine="720"/>
        <w:rPr>
          <w:rFonts w:ascii="Times New Roman" w:hAnsi="Times New Roman" w:cs="Times New Roman"/>
          <w:b w:val="0"/>
          <w:bCs w:val="0"/>
          <w:iCs w:val="0"/>
          <w:caps w:val="0"/>
          <w:lang w:eastAsia="lt-LT"/>
        </w:rPr>
      </w:pPr>
      <w:r w:rsidRPr="00310140">
        <w:rPr>
          <w:rFonts w:ascii="Times New Roman" w:hAnsi="Times New Roman" w:cs="Times New Roman"/>
          <w:b w:val="0"/>
          <w:bCs w:val="0"/>
          <w:iCs w:val="0"/>
          <w:caps w:val="0"/>
          <w:lang w:eastAsia="lt-LT"/>
        </w:rPr>
        <w:t xml:space="preserve">kai visa sutarties vertė mažesnė nei 300 (trys šimtai) eurų – tokiu atveju užsakomos visos Pirkimo sutartyje nurodytos Prekės; </w:t>
      </w:r>
    </w:p>
    <w:p w14:paraId="55F6B939" w14:textId="77777777" w:rsidR="00310140" w:rsidRPr="00310140" w:rsidRDefault="00310140" w:rsidP="00310140">
      <w:pPr>
        <w:pStyle w:val="Heading2"/>
        <w:numPr>
          <w:ilvl w:val="2"/>
          <w:numId w:val="1"/>
        </w:numPr>
        <w:spacing w:before="0" w:beforeAutospacing="0" w:line="240" w:lineRule="auto"/>
        <w:ind w:left="0" w:firstLine="720"/>
        <w:rPr>
          <w:rFonts w:ascii="Times New Roman" w:hAnsi="Times New Roman" w:cs="Times New Roman"/>
          <w:b w:val="0"/>
          <w:bCs w:val="0"/>
          <w:iCs w:val="0"/>
          <w:caps w:val="0"/>
          <w:lang w:eastAsia="lt-LT"/>
        </w:rPr>
      </w:pPr>
      <w:r w:rsidRPr="00310140">
        <w:rPr>
          <w:rFonts w:ascii="Times New Roman" w:hAnsi="Times New Roman" w:cs="Times New Roman"/>
          <w:b w:val="0"/>
          <w:bCs w:val="0"/>
          <w:iCs w:val="0"/>
          <w:caps w:val="0"/>
          <w:lang w:eastAsia="lt-LT"/>
        </w:rPr>
        <w:t xml:space="preserve">kai atliekamas paskutinis užsakymas; </w:t>
      </w:r>
    </w:p>
    <w:p w14:paraId="752CA083" w14:textId="77777777" w:rsidR="00310140" w:rsidRPr="00310140" w:rsidRDefault="00310140" w:rsidP="00310140">
      <w:pPr>
        <w:pStyle w:val="Heading2"/>
        <w:numPr>
          <w:ilvl w:val="2"/>
          <w:numId w:val="1"/>
        </w:numPr>
        <w:spacing w:before="0" w:beforeAutospacing="0" w:line="240" w:lineRule="auto"/>
        <w:ind w:left="0" w:firstLine="720"/>
        <w:rPr>
          <w:rFonts w:ascii="Times New Roman" w:hAnsi="Times New Roman" w:cs="Times New Roman"/>
          <w:b w:val="0"/>
          <w:bCs w:val="0"/>
          <w:iCs w:val="0"/>
          <w:caps w:val="0"/>
          <w:lang w:eastAsia="lt-LT"/>
        </w:rPr>
      </w:pPr>
      <w:r w:rsidRPr="00310140">
        <w:rPr>
          <w:rFonts w:ascii="Times New Roman" w:hAnsi="Times New Roman" w:cs="Times New Roman"/>
          <w:b w:val="0"/>
          <w:bCs w:val="0"/>
          <w:iCs w:val="0"/>
          <w:caps w:val="0"/>
          <w:lang w:eastAsia="lt-LT"/>
        </w:rPr>
        <w:t>kai dėl mažesnės nei 300,00 (trys šimtai) eurų užsakymo vertės Šalys susitaria abipusiu Šalių sutarimu.“</w:t>
      </w:r>
    </w:p>
    <w:p w14:paraId="52B2A925" w14:textId="1CF2FCB6" w:rsidR="00ED230B" w:rsidRPr="00ED230B" w:rsidRDefault="00310140" w:rsidP="00AF7B24">
      <w:r w:rsidRPr="00310140">
        <w:rPr>
          <w:color w:val="000000"/>
        </w:rPr>
        <w:t xml:space="preserve">„4.6. </w:t>
      </w:r>
      <w:r w:rsidRPr="00310140">
        <w:t xml:space="preserve">Tiekėjas pristato Pirkimo sutarties priede nurodytos Prekių techninės specifikacijos reikalavimus atitinkančias, naujas, nenaudotas, neturinčias paslėptų trūkumų bei defektų Prekes, nepažeistoje gamintojo pakuotėje. Prekės pakuotė turi atitikti </w:t>
      </w:r>
      <w:r w:rsidRPr="00310140">
        <w:rPr>
          <w:rFonts w:cs="Tahoma"/>
          <w:bCs/>
          <w:szCs w:val="16"/>
        </w:rPr>
        <w:t>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išorinę pakuotę).“</w:t>
      </w:r>
    </w:p>
    <w:sectPr w:rsidR="00ED230B" w:rsidRPr="00ED230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6104" w14:textId="77777777" w:rsidR="000D49F1" w:rsidRDefault="000D49F1" w:rsidP="00CC2803">
      <w:pPr>
        <w:spacing w:after="0" w:line="240" w:lineRule="auto"/>
      </w:pPr>
      <w:r>
        <w:separator/>
      </w:r>
    </w:p>
  </w:endnote>
  <w:endnote w:type="continuationSeparator" w:id="0">
    <w:p w14:paraId="4F2A3C21" w14:textId="77777777" w:rsidR="000D49F1" w:rsidRDefault="000D49F1" w:rsidP="00CC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31A0" w14:textId="77777777" w:rsidR="000D49F1" w:rsidRDefault="000D49F1" w:rsidP="00CC2803">
      <w:pPr>
        <w:spacing w:after="0" w:line="240" w:lineRule="auto"/>
      </w:pPr>
      <w:r>
        <w:separator/>
      </w:r>
    </w:p>
  </w:footnote>
  <w:footnote w:type="continuationSeparator" w:id="0">
    <w:p w14:paraId="31D1C0D8" w14:textId="77777777" w:rsidR="000D49F1" w:rsidRDefault="000D49F1" w:rsidP="00CC2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B003" w14:textId="77777777" w:rsidR="00CC2803" w:rsidRDefault="00CC2803" w:rsidP="00CC2803">
    <w:pPr>
      <w:pStyle w:val="Header"/>
      <w:jc w:val="center"/>
      <w:rPr>
        <w:b/>
      </w:rPr>
    </w:pPr>
    <w:r>
      <w:rPr>
        <w:b/>
        <w:noProof/>
        <w:lang w:eastAsia="lt-LT"/>
      </w:rPr>
      <w:drawing>
        <wp:inline distT="0" distB="0" distL="0" distR="0" wp14:anchorId="1F1E6677" wp14:editId="6C4D9D73">
          <wp:extent cx="1630680" cy="94170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inline>
      </w:drawing>
    </w:r>
  </w:p>
  <w:p w14:paraId="1DC06C83" w14:textId="77777777" w:rsidR="00CC2803" w:rsidRDefault="00CC2803" w:rsidP="00CC2803">
    <w:pPr>
      <w:pStyle w:val="Header"/>
      <w:jc w:val="center"/>
      <w:rPr>
        <w:b/>
      </w:rPr>
    </w:pPr>
  </w:p>
  <w:p w14:paraId="7A0F9628" w14:textId="77777777" w:rsidR="00CC2803" w:rsidRPr="00215238" w:rsidRDefault="00CC2803" w:rsidP="00CC2803">
    <w:pPr>
      <w:pStyle w:val="Header"/>
      <w:jc w:val="center"/>
      <w:rPr>
        <w:rFonts w:ascii="Times New Roman" w:hAnsi="Times New Roman" w:cs="Times New Roman"/>
        <w:b/>
        <w:sz w:val="24"/>
        <w:szCs w:val="24"/>
      </w:rPr>
    </w:pPr>
    <w:r w:rsidRPr="00215238">
      <w:rPr>
        <w:rFonts w:ascii="Times New Roman" w:hAnsi="Times New Roman" w:cs="Times New Roman"/>
        <w:b/>
        <w:sz w:val="24"/>
        <w:szCs w:val="24"/>
      </w:rPr>
      <w:t>DINAMINĖ PIRKIMO SISTEMA (DPS)</w:t>
    </w:r>
  </w:p>
  <w:p w14:paraId="4300820E" w14:textId="77777777" w:rsidR="00CC2803" w:rsidRPr="00647897" w:rsidRDefault="00CC2803" w:rsidP="00CC2803">
    <w:pPr>
      <w:pStyle w:val="Header"/>
      <w:jc w:val="center"/>
      <w:rPr>
        <w:rFonts w:ascii="Times New Roman" w:eastAsia="Times New Roman" w:hAnsi="Times New Roman" w:cs="Times New Roman"/>
        <w:b/>
        <w:bCs/>
        <w:color w:val="000000"/>
        <w:sz w:val="32"/>
        <w:szCs w:val="32"/>
        <w:lang w:eastAsia="lt-LT"/>
      </w:rPr>
    </w:pPr>
    <w:r w:rsidRPr="00215238">
      <w:rPr>
        <w:rFonts w:ascii="Times New Roman" w:hAnsi="Times New Roman" w:cs="Times New Roman"/>
        <w:b/>
        <w:bCs/>
        <w:color w:val="000000"/>
        <w:sz w:val="24"/>
        <w:szCs w:val="24"/>
      </w:rPr>
      <w:t>DEZINFEKCINIŲ PRIEMONIŲ, NEPRISKIRTŲ VAISTAMS UŽSAKYMAI</w:t>
    </w:r>
    <w:r w:rsidRPr="00215238">
      <w:rPr>
        <w:rFonts w:ascii="Times New Roman" w:hAnsi="Times New Roman" w:cs="Times New Roman"/>
        <w:b/>
        <w:sz w:val="24"/>
        <w:szCs w:val="24"/>
      </w:rPr>
      <w:t xml:space="preserve"> PER</w:t>
    </w:r>
    <w:r w:rsidRPr="00647897">
      <w:rPr>
        <w:rFonts w:ascii="Times New Roman" w:hAnsi="Times New Roman" w:cs="Times New Roman"/>
        <w:b/>
        <w:sz w:val="24"/>
        <w:szCs w:val="24"/>
      </w:rPr>
      <w:t xml:space="preserve"> CPO LT ELEKTRONINĮ KATALOGĄ</w:t>
    </w:r>
    <w:r>
      <w:rPr>
        <w:rFonts w:ascii="Times New Roman" w:hAnsi="Times New Roman" w:cs="Times New Roman"/>
        <w:b/>
        <w:sz w:val="24"/>
        <w:szCs w:val="24"/>
      </w:rPr>
      <w:t xml:space="preserve"> </w:t>
    </w:r>
    <w:r w:rsidRPr="00647897">
      <w:rPr>
        <w:rFonts w:ascii="Times New Roman" w:hAnsi="Times New Roman" w:cs="Times New Roman"/>
        <w:b/>
        <w:sz w:val="24"/>
        <w:szCs w:val="24"/>
      </w:rPr>
      <w:t xml:space="preserve">PIRKIMO NR. </w:t>
    </w:r>
    <w:r>
      <w:rPr>
        <w:rFonts w:ascii="Times New Roman" w:hAnsi="Times New Roman" w:cs="Times New Roman"/>
        <w:b/>
        <w:sz w:val="24"/>
        <w:szCs w:val="24"/>
      </w:rPr>
      <w:t>499810</w:t>
    </w:r>
  </w:p>
  <w:p w14:paraId="058A20F1" w14:textId="4BFFDB7C" w:rsidR="00CC2803" w:rsidRPr="00647897" w:rsidRDefault="00CC2803" w:rsidP="00CC2803">
    <w:pPr>
      <w:pStyle w:val="Header"/>
      <w:jc w:val="center"/>
      <w:rPr>
        <w:rFonts w:ascii="Times New Roman" w:hAnsi="Times New Roman" w:cs="Times New Roman"/>
        <w:b/>
        <w:sz w:val="24"/>
        <w:szCs w:val="24"/>
      </w:rPr>
    </w:pPr>
    <w:r w:rsidRPr="00647897">
      <w:rPr>
        <w:rFonts w:ascii="Times New Roman" w:hAnsi="Times New Roman" w:cs="Times New Roman"/>
        <w:b/>
        <w:sz w:val="24"/>
        <w:szCs w:val="24"/>
      </w:rPr>
      <w:t>2022-</w:t>
    </w:r>
    <w:r>
      <w:rPr>
        <w:rFonts w:ascii="Times New Roman" w:hAnsi="Times New Roman" w:cs="Times New Roman"/>
        <w:b/>
        <w:sz w:val="24"/>
        <w:szCs w:val="24"/>
      </w:rPr>
      <w:t>06</w:t>
    </w:r>
    <w:r w:rsidRPr="00647897">
      <w:rPr>
        <w:rFonts w:ascii="Times New Roman" w:hAnsi="Times New Roman" w:cs="Times New Roman"/>
        <w:b/>
        <w:sz w:val="24"/>
        <w:szCs w:val="24"/>
      </w:rPr>
      <w:t>-</w:t>
    </w:r>
    <w:r>
      <w:rPr>
        <w:rFonts w:ascii="Times New Roman" w:hAnsi="Times New Roman" w:cs="Times New Roman"/>
        <w:b/>
        <w:sz w:val="24"/>
        <w:szCs w:val="24"/>
      </w:rPr>
      <w:t>28</w:t>
    </w:r>
  </w:p>
  <w:p w14:paraId="420A7289" w14:textId="77777777" w:rsidR="00CC2803" w:rsidRDefault="00CC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76585"/>
    <w:multiLevelType w:val="multilevel"/>
    <w:tmpl w:val="F0B84DBE"/>
    <w:lvl w:ilvl="0">
      <w:start w:val="4"/>
      <w:numFmt w:val="decimal"/>
      <w:lvlText w:val="%1"/>
      <w:lvlJc w:val="left"/>
      <w:pPr>
        <w:ind w:left="480" w:hanging="480"/>
      </w:pPr>
      <w:rPr>
        <w:rFonts w:hint="default"/>
      </w:rPr>
    </w:lvl>
    <w:lvl w:ilvl="1">
      <w:start w:val="1"/>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num w:numId="1" w16cid:durableId="50733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0B"/>
    <w:rsid w:val="000D49F1"/>
    <w:rsid w:val="00141DCB"/>
    <w:rsid w:val="001F1AE5"/>
    <w:rsid w:val="001F300B"/>
    <w:rsid w:val="00202690"/>
    <w:rsid w:val="00310140"/>
    <w:rsid w:val="003432C2"/>
    <w:rsid w:val="003F1502"/>
    <w:rsid w:val="004274EF"/>
    <w:rsid w:val="00437661"/>
    <w:rsid w:val="004523D1"/>
    <w:rsid w:val="0048310D"/>
    <w:rsid w:val="004E25F9"/>
    <w:rsid w:val="00785D66"/>
    <w:rsid w:val="007D730E"/>
    <w:rsid w:val="00817DF5"/>
    <w:rsid w:val="00820E7E"/>
    <w:rsid w:val="00856B75"/>
    <w:rsid w:val="009051D3"/>
    <w:rsid w:val="00974035"/>
    <w:rsid w:val="00A7392B"/>
    <w:rsid w:val="00AC2C81"/>
    <w:rsid w:val="00AF7B24"/>
    <w:rsid w:val="00B4478D"/>
    <w:rsid w:val="00B93B03"/>
    <w:rsid w:val="00BC160E"/>
    <w:rsid w:val="00C62613"/>
    <w:rsid w:val="00CC2803"/>
    <w:rsid w:val="00CC5317"/>
    <w:rsid w:val="00CE51B3"/>
    <w:rsid w:val="00CF4F7B"/>
    <w:rsid w:val="00D82A71"/>
    <w:rsid w:val="00DC3568"/>
    <w:rsid w:val="00DD6902"/>
    <w:rsid w:val="00EA13C6"/>
    <w:rsid w:val="00ED230B"/>
    <w:rsid w:val="00F602D9"/>
    <w:rsid w:val="00F81D56"/>
    <w:rsid w:val="00F8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D9CA"/>
  <w15:chartTrackingRefBased/>
  <w15:docId w15:val="{219907BF-5D6B-4360-A31C-51C5CF9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F7B24"/>
    <w:pPr>
      <w:widowControl w:val="0"/>
      <w:adjustRightInd w:val="0"/>
      <w:spacing w:after="200" w:line="276" w:lineRule="auto"/>
      <w:ind w:firstLine="850"/>
      <w:jc w:val="both"/>
      <w:textAlignment w:val="baseline"/>
    </w:pPr>
    <w:rPr>
      <w:rFonts w:ascii="Times New Roman" w:eastAsia="Calibri" w:hAnsi="Times New Roman" w:cs="Times New Roman"/>
      <w:sz w:val="24"/>
      <w:szCs w:val="24"/>
      <w:lang w:val="lt-LT" w:eastAsia="lt-LT"/>
    </w:rPr>
  </w:style>
  <w:style w:type="paragraph" w:styleId="Heading2">
    <w:name w:val="heading 2"/>
    <w:aliases w:val="Title Header2"/>
    <w:basedOn w:val="Normal"/>
    <w:next w:val="Normal"/>
    <w:link w:val="Heading2Char"/>
    <w:qFormat/>
    <w:rsid w:val="00310140"/>
    <w:pPr>
      <w:keepNext/>
      <w:widowControl/>
      <w:tabs>
        <w:tab w:val="num" w:pos="270"/>
      </w:tabs>
      <w:adjustRightInd/>
      <w:spacing w:before="100" w:beforeAutospacing="1" w:after="0"/>
      <w:ind w:left="270" w:firstLine="0"/>
      <w:textAlignment w:val="auto"/>
      <w:outlineLvl w:val="1"/>
    </w:pPr>
    <w:rPr>
      <w:rFonts w:ascii="Calibri" w:eastAsia="Times New Roman" w:hAnsi="Calibri" w:cs="Calibri"/>
      <w:b/>
      <w:bCs/>
      <w:iCs/>
      <w: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30B"/>
    <w:rPr>
      <w:sz w:val="16"/>
      <w:szCs w:val="16"/>
    </w:rPr>
  </w:style>
  <w:style w:type="paragraph" w:styleId="CommentText">
    <w:name w:val="annotation text"/>
    <w:basedOn w:val="Normal"/>
    <w:link w:val="CommentTextChar"/>
    <w:unhideWhenUsed/>
    <w:rsid w:val="00ED230B"/>
    <w:pPr>
      <w:spacing w:line="240" w:lineRule="auto"/>
    </w:pPr>
  </w:style>
  <w:style w:type="character" w:customStyle="1" w:styleId="CommentTextChar">
    <w:name w:val="Comment Text Char"/>
    <w:basedOn w:val="DefaultParagraphFont"/>
    <w:link w:val="CommentText"/>
    <w:rsid w:val="00ED230B"/>
    <w:rPr>
      <w:rFonts w:ascii="Times New Roman" w:eastAsia="Calibri" w:hAnsi="Times New Roman" w:cs="Times New Roman"/>
      <w:sz w:val="24"/>
      <w:szCs w:val="24"/>
      <w:lang w:val="lt-LT"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ED230B"/>
    <w:pPr>
      <w:widowControl/>
      <w:adjustRightInd/>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D230B"/>
  </w:style>
  <w:style w:type="table" w:styleId="TableGrid">
    <w:name w:val="Table Grid"/>
    <w:basedOn w:val="TableNormal"/>
    <w:rsid w:val="00817DF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D730E"/>
    <w:rPr>
      <w:b/>
      <w:bCs/>
      <w:sz w:val="20"/>
      <w:szCs w:val="20"/>
    </w:rPr>
  </w:style>
  <w:style w:type="character" w:customStyle="1" w:styleId="CommentSubjectChar">
    <w:name w:val="Comment Subject Char"/>
    <w:basedOn w:val="CommentTextChar"/>
    <w:link w:val="CommentSubject"/>
    <w:uiPriority w:val="99"/>
    <w:semiHidden/>
    <w:rsid w:val="007D730E"/>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AF7B24"/>
    <w:pPr>
      <w:widowControl/>
      <w:tabs>
        <w:tab w:val="center" w:pos="4680"/>
        <w:tab w:val="right" w:pos="9360"/>
      </w:tabs>
      <w:adjustRightInd/>
      <w:spacing w:after="0" w:line="240" w:lineRule="auto"/>
      <w:jc w:val="left"/>
      <w:textAlignment w:val="auto"/>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F7B24"/>
  </w:style>
  <w:style w:type="character" w:customStyle="1" w:styleId="normaltextrun">
    <w:name w:val="normaltextrun"/>
    <w:basedOn w:val="DefaultParagraphFont"/>
    <w:rsid w:val="00AF7B24"/>
  </w:style>
  <w:style w:type="paragraph" w:styleId="Footer">
    <w:name w:val="footer"/>
    <w:basedOn w:val="Normal"/>
    <w:link w:val="FooterChar"/>
    <w:uiPriority w:val="99"/>
    <w:unhideWhenUsed/>
    <w:rsid w:val="00CC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803"/>
    <w:rPr>
      <w:rFonts w:ascii="Times New Roman" w:eastAsia="Calibri" w:hAnsi="Times New Roman" w:cs="Times New Roman"/>
      <w:sz w:val="24"/>
      <w:szCs w:val="24"/>
      <w:lang w:val="lt-LT" w:eastAsia="lt-LT"/>
    </w:rPr>
  </w:style>
  <w:style w:type="character" w:customStyle="1" w:styleId="Heading2Char">
    <w:name w:val="Heading 2 Char"/>
    <w:aliases w:val="Title Header2 Char"/>
    <w:basedOn w:val="DefaultParagraphFont"/>
    <w:link w:val="Heading2"/>
    <w:rsid w:val="00310140"/>
    <w:rPr>
      <w:rFonts w:ascii="Calibri" w:eastAsia="Times New Roman" w:hAnsi="Calibri" w:cs="Calibri"/>
      <w:b/>
      <w:bCs/>
      <w:iCs/>
      <w:cap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F179E-BD77-4B7B-857F-E013F9C60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958E-AD8E-437A-A6EE-72EEFBAF7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1A4F24-6B30-4662-96CD-3786DAF04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Rimkutė</dc:creator>
  <cp:keywords/>
  <dc:description/>
  <cp:lastModifiedBy>Aistė Kairaitienė</cp:lastModifiedBy>
  <cp:revision>3</cp:revision>
  <dcterms:created xsi:type="dcterms:W3CDTF">2022-06-28T10:08:00Z</dcterms:created>
  <dcterms:modified xsi:type="dcterms:W3CDTF">2022-06-28T13:48:00Z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