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1DB" w:rsidRDefault="002C11DB" w:rsidP="002C11DB">
      <w:pPr>
        <w:jc w:val="center"/>
        <w:rPr>
          <w:b/>
          <w:bCs/>
          <w:sz w:val="24"/>
          <w:szCs w:val="24"/>
        </w:rPr>
      </w:pPr>
      <w:r w:rsidRPr="008600E5">
        <w:rPr>
          <w:b/>
          <w:bCs/>
          <w:sz w:val="24"/>
          <w:szCs w:val="24"/>
        </w:rPr>
        <w:t>TECHNINĖ SPECIFIKACIJA</w:t>
      </w:r>
    </w:p>
    <w:p w:rsidR="002C11DB" w:rsidRPr="00E44DA6" w:rsidRDefault="002C11DB" w:rsidP="00E44DA6">
      <w:pPr>
        <w:rPr>
          <w:b/>
          <w:sz w:val="24"/>
          <w:szCs w:val="24"/>
        </w:rPr>
      </w:pPr>
    </w:p>
    <w:tbl>
      <w:tblPr>
        <w:tblW w:w="0" w:type="auto"/>
        <w:tblInd w:w="704" w:type="dxa"/>
        <w:tblLayout w:type="fixed"/>
        <w:tblLook w:val="0000" w:firstRow="0" w:lastRow="0" w:firstColumn="0" w:lastColumn="0" w:noHBand="0" w:noVBand="0"/>
      </w:tblPr>
      <w:tblGrid>
        <w:gridCol w:w="567"/>
        <w:gridCol w:w="5245"/>
        <w:gridCol w:w="3111"/>
      </w:tblGrid>
      <w:tr w:rsidR="00977430" w:rsidRPr="00972E5B" w:rsidTr="00EB74FE">
        <w:tc>
          <w:tcPr>
            <w:tcW w:w="567" w:type="dxa"/>
            <w:tcBorders>
              <w:top w:val="single" w:sz="4" w:space="0" w:color="000000"/>
              <w:left w:val="single" w:sz="4" w:space="0" w:color="000000"/>
              <w:bottom w:val="single" w:sz="4" w:space="0" w:color="000000"/>
            </w:tcBorders>
            <w:shd w:val="clear" w:color="auto" w:fill="auto"/>
          </w:tcPr>
          <w:p w:rsidR="00977430" w:rsidRPr="00972E5B" w:rsidRDefault="00977430" w:rsidP="00E44DA6">
            <w:pPr>
              <w:snapToGrid w:val="0"/>
              <w:rPr>
                <w:b/>
                <w:sz w:val="22"/>
                <w:szCs w:val="22"/>
              </w:rPr>
            </w:pPr>
            <w:r w:rsidRPr="00972E5B">
              <w:rPr>
                <w:b/>
                <w:sz w:val="22"/>
                <w:szCs w:val="22"/>
              </w:rPr>
              <w:t>Eil. Nr.</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977430" w:rsidRPr="00972E5B" w:rsidRDefault="00977430" w:rsidP="00E44DA6">
            <w:pPr>
              <w:spacing w:before="100" w:beforeAutospacing="1"/>
              <w:rPr>
                <w:b/>
                <w:sz w:val="22"/>
                <w:szCs w:val="22"/>
              </w:rPr>
            </w:pPr>
            <w:r w:rsidRPr="00972E5B">
              <w:rPr>
                <w:b/>
                <w:bCs/>
                <w:sz w:val="22"/>
                <w:szCs w:val="22"/>
                <w:lang w:eastAsia="en-GB"/>
              </w:rPr>
              <w:t>Reikalaujami techniniai parametrai</w:t>
            </w:r>
          </w:p>
        </w:tc>
        <w:tc>
          <w:tcPr>
            <w:tcW w:w="3111" w:type="dxa"/>
            <w:tcBorders>
              <w:top w:val="single" w:sz="4" w:space="0" w:color="000000"/>
              <w:left w:val="single" w:sz="4" w:space="0" w:color="000000"/>
              <w:bottom w:val="single" w:sz="4" w:space="0" w:color="000000"/>
              <w:right w:val="single" w:sz="4" w:space="0" w:color="auto"/>
            </w:tcBorders>
          </w:tcPr>
          <w:p w:rsidR="00977430" w:rsidRPr="00972E5B" w:rsidRDefault="00977430" w:rsidP="00F700A2">
            <w:pPr>
              <w:rPr>
                <w:b/>
                <w:sz w:val="22"/>
                <w:szCs w:val="22"/>
              </w:rPr>
            </w:pPr>
            <w:r w:rsidRPr="00972E5B">
              <w:rPr>
                <w:b/>
                <w:sz w:val="22"/>
                <w:szCs w:val="22"/>
              </w:rPr>
              <w:t>Atitikimas reikalavimams</w:t>
            </w:r>
          </w:p>
          <w:p w:rsidR="00977430" w:rsidRPr="00972E5B" w:rsidRDefault="00977430" w:rsidP="00F700A2">
            <w:pPr>
              <w:rPr>
                <w:b/>
                <w:sz w:val="22"/>
                <w:szCs w:val="22"/>
              </w:rPr>
            </w:pPr>
            <w:r w:rsidRPr="00972E5B">
              <w:rPr>
                <w:b/>
                <w:color w:val="FF0000"/>
                <w:sz w:val="22"/>
                <w:szCs w:val="22"/>
              </w:rPr>
              <w:t>(Pildo tiekėjas)</w:t>
            </w:r>
          </w:p>
        </w:tc>
      </w:tr>
      <w:tr w:rsidR="003D4A07" w:rsidRPr="00972E5B" w:rsidTr="002B1DCB">
        <w:trPr>
          <w:trHeight w:val="376"/>
        </w:trPr>
        <w:tc>
          <w:tcPr>
            <w:tcW w:w="567" w:type="dxa"/>
            <w:tcBorders>
              <w:top w:val="single" w:sz="4" w:space="0" w:color="000000"/>
              <w:left w:val="single" w:sz="4" w:space="0" w:color="000000"/>
              <w:bottom w:val="single" w:sz="4" w:space="0" w:color="000000"/>
            </w:tcBorders>
            <w:shd w:val="clear" w:color="auto" w:fill="auto"/>
          </w:tcPr>
          <w:p w:rsidR="003D4A07" w:rsidRPr="00972E5B" w:rsidRDefault="003D4A07" w:rsidP="00E44DA6">
            <w:pPr>
              <w:snapToGrid w:val="0"/>
              <w:rPr>
                <w:iCs/>
                <w:sz w:val="22"/>
                <w:szCs w:val="22"/>
              </w:rPr>
            </w:pPr>
            <w:r w:rsidRPr="00972E5B">
              <w:rPr>
                <w:iCs/>
                <w:sz w:val="22"/>
                <w:szCs w:val="22"/>
              </w:rPr>
              <w:t>1.</w:t>
            </w:r>
          </w:p>
        </w:tc>
        <w:tc>
          <w:tcPr>
            <w:tcW w:w="8356" w:type="dxa"/>
            <w:gridSpan w:val="2"/>
            <w:tcBorders>
              <w:top w:val="single" w:sz="4" w:space="0" w:color="000000"/>
              <w:left w:val="single" w:sz="4" w:space="0" w:color="000000"/>
              <w:bottom w:val="single" w:sz="4" w:space="0" w:color="000000"/>
              <w:right w:val="single" w:sz="4" w:space="0" w:color="auto"/>
            </w:tcBorders>
            <w:shd w:val="clear" w:color="auto" w:fill="auto"/>
          </w:tcPr>
          <w:p w:rsidR="003D4A07" w:rsidRPr="00972E5B" w:rsidRDefault="003D4A07" w:rsidP="00E44DA6">
            <w:pPr>
              <w:snapToGrid w:val="0"/>
              <w:rPr>
                <w:sz w:val="22"/>
                <w:szCs w:val="22"/>
              </w:rPr>
            </w:pPr>
            <w:proofErr w:type="spellStart"/>
            <w:r w:rsidRPr="00972E5B">
              <w:rPr>
                <w:rFonts w:eastAsiaTheme="minorHAnsi"/>
                <w:sz w:val="22"/>
                <w:szCs w:val="22"/>
                <w:lang w:val="en-US"/>
              </w:rPr>
              <w:t>Pacientų</w:t>
            </w:r>
            <w:proofErr w:type="spellEnd"/>
            <w:r w:rsidRPr="00972E5B">
              <w:rPr>
                <w:rFonts w:eastAsiaTheme="minorHAnsi"/>
                <w:sz w:val="22"/>
                <w:szCs w:val="22"/>
                <w:lang w:val="en-US"/>
              </w:rPr>
              <w:t xml:space="preserve"> </w:t>
            </w:r>
            <w:proofErr w:type="spellStart"/>
            <w:r w:rsidRPr="00972E5B">
              <w:rPr>
                <w:rFonts w:eastAsiaTheme="minorHAnsi"/>
                <w:sz w:val="22"/>
                <w:szCs w:val="22"/>
                <w:lang w:val="en-US"/>
              </w:rPr>
              <w:t>šildymo</w:t>
            </w:r>
            <w:proofErr w:type="spellEnd"/>
            <w:r w:rsidRPr="00972E5B">
              <w:rPr>
                <w:rFonts w:eastAsiaTheme="minorHAnsi"/>
                <w:sz w:val="22"/>
                <w:szCs w:val="22"/>
                <w:lang w:val="en-US"/>
              </w:rPr>
              <w:t xml:space="preserve"> </w:t>
            </w:r>
            <w:proofErr w:type="spellStart"/>
            <w:r w:rsidRPr="00972E5B">
              <w:rPr>
                <w:rFonts w:eastAsiaTheme="minorHAnsi"/>
                <w:sz w:val="22"/>
                <w:szCs w:val="22"/>
                <w:lang w:val="en-US"/>
              </w:rPr>
              <w:t>sistem</w:t>
            </w:r>
            <w:r w:rsidR="003C1596" w:rsidRPr="00972E5B">
              <w:rPr>
                <w:rFonts w:eastAsiaTheme="minorHAnsi"/>
                <w:sz w:val="22"/>
                <w:szCs w:val="22"/>
                <w:lang w:val="en-US"/>
              </w:rPr>
              <w:t>os</w:t>
            </w:r>
            <w:proofErr w:type="spellEnd"/>
            <w:r w:rsidRPr="00972E5B">
              <w:rPr>
                <w:rFonts w:eastAsiaTheme="minorHAnsi"/>
                <w:sz w:val="22"/>
                <w:szCs w:val="22"/>
                <w:lang w:val="en-US"/>
              </w:rPr>
              <w:t xml:space="preserve"> ALPHA </w:t>
            </w:r>
            <w:r w:rsidR="003C1596" w:rsidRPr="00972E5B">
              <w:rPr>
                <w:rFonts w:eastAsiaTheme="minorHAnsi"/>
                <w:sz w:val="22"/>
                <w:szCs w:val="22"/>
                <w:lang w:val="en-US"/>
              </w:rPr>
              <w:t>(</w:t>
            </w:r>
            <w:proofErr w:type="spellStart"/>
            <w:r w:rsidR="003C1596" w:rsidRPr="00972E5B">
              <w:rPr>
                <w:sz w:val="22"/>
                <w:szCs w:val="22"/>
              </w:rPr>
              <w:t>Gam</w:t>
            </w:r>
            <w:proofErr w:type="spellEnd"/>
            <w:r w:rsidR="003C1596" w:rsidRPr="00972E5B">
              <w:rPr>
                <w:sz w:val="22"/>
                <w:szCs w:val="22"/>
              </w:rPr>
              <w:t>. Nr.</w:t>
            </w:r>
            <w:r w:rsidR="00122E77" w:rsidRPr="00972E5B">
              <w:rPr>
                <w:sz w:val="22"/>
                <w:szCs w:val="22"/>
              </w:rPr>
              <w:t xml:space="preserve"> </w:t>
            </w:r>
            <w:r w:rsidR="003C1596" w:rsidRPr="00972E5B">
              <w:rPr>
                <w:sz w:val="22"/>
                <w:szCs w:val="22"/>
              </w:rPr>
              <w:t>15/15170</w:t>
            </w:r>
            <w:r w:rsidR="00122E77" w:rsidRPr="00972E5B">
              <w:rPr>
                <w:sz w:val="22"/>
                <w:szCs w:val="22"/>
              </w:rPr>
              <w:t xml:space="preserve">, </w:t>
            </w:r>
            <w:proofErr w:type="spellStart"/>
            <w:r w:rsidR="003C1596" w:rsidRPr="00972E5B">
              <w:rPr>
                <w:rFonts w:eastAsiaTheme="minorHAnsi"/>
                <w:sz w:val="22"/>
                <w:szCs w:val="22"/>
                <w:lang w:val="en-US"/>
              </w:rPr>
              <w:t>gamybos</w:t>
            </w:r>
            <w:proofErr w:type="spellEnd"/>
            <w:r w:rsidR="003C1596" w:rsidRPr="00972E5B">
              <w:rPr>
                <w:rFonts w:eastAsiaTheme="minorHAnsi"/>
                <w:sz w:val="22"/>
                <w:szCs w:val="22"/>
                <w:lang w:val="en-US"/>
              </w:rPr>
              <w:t xml:space="preserve"> </w:t>
            </w:r>
            <w:proofErr w:type="spellStart"/>
            <w:r w:rsidR="003C1596" w:rsidRPr="00972E5B">
              <w:rPr>
                <w:rFonts w:eastAsiaTheme="minorHAnsi"/>
                <w:sz w:val="22"/>
                <w:szCs w:val="22"/>
                <w:lang w:val="en-US"/>
              </w:rPr>
              <w:t>metai</w:t>
            </w:r>
            <w:proofErr w:type="spellEnd"/>
            <w:r w:rsidR="003C1596" w:rsidRPr="00972E5B">
              <w:rPr>
                <w:rFonts w:eastAsiaTheme="minorHAnsi"/>
                <w:sz w:val="22"/>
                <w:szCs w:val="22"/>
                <w:lang w:val="en-US"/>
              </w:rPr>
              <w:t xml:space="preserve"> </w:t>
            </w:r>
            <w:r w:rsidR="00122E77" w:rsidRPr="00972E5B">
              <w:rPr>
                <w:rFonts w:eastAsiaTheme="minorHAnsi"/>
                <w:sz w:val="22"/>
                <w:szCs w:val="22"/>
                <w:lang w:val="en-US"/>
              </w:rPr>
              <w:t>–</w:t>
            </w:r>
            <w:r w:rsidR="003C1596" w:rsidRPr="00972E5B">
              <w:rPr>
                <w:rFonts w:eastAsiaTheme="minorHAnsi"/>
                <w:sz w:val="22"/>
                <w:szCs w:val="22"/>
                <w:lang w:val="en-US"/>
              </w:rPr>
              <w:t xml:space="preserve"> 2015</w:t>
            </w:r>
            <w:r w:rsidR="00122E77" w:rsidRPr="00972E5B">
              <w:rPr>
                <w:rFonts w:eastAsiaTheme="minorHAnsi"/>
                <w:sz w:val="22"/>
                <w:szCs w:val="22"/>
                <w:lang w:val="en-US"/>
              </w:rPr>
              <w:t xml:space="preserve">, </w:t>
            </w:r>
            <w:proofErr w:type="spellStart"/>
            <w:r w:rsidR="00122E77" w:rsidRPr="00972E5B">
              <w:rPr>
                <w:sz w:val="22"/>
                <w:szCs w:val="22"/>
              </w:rPr>
              <w:t>Inv</w:t>
            </w:r>
            <w:proofErr w:type="spellEnd"/>
            <w:r w:rsidR="00122E77" w:rsidRPr="00972E5B">
              <w:rPr>
                <w:sz w:val="22"/>
                <w:szCs w:val="22"/>
              </w:rPr>
              <w:t>. Nr. 01378367</w:t>
            </w:r>
            <w:r w:rsidR="003C1596" w:rsidRPr="00972E5B">
              <w:rPr>
                <w:rFonts w:eastAsiaTheme="minorHAnsi"/>
                <w:sz w:val="22"/>
                <w:szCs w:val="22"/>
                <w:lang w:val="en-US"/>
              </w:rPr>
              <w:t xml:space="preserve">) </w:t>
            </w:r>
            <w:proofErr w:type="spellStart"/>
            <w:r w:rsidR="003C1596" w:rsidRPr="00972E5B">
              <w:rPr>
                <w:rFonts w:eastAsiaTheme="minorHAnsi"/>
                <w:sz w:val="22"/>
                <w:szCs w:val="22"/>
                <w:lang w:val="en-US"/>
              </w:rPr>
              <w:t>šildomas</w:t>
            </w:r>
            <w:proofErr w:type="spellEnd"/>
            <w:r w:rsidR="003C1596" w:rsidRPr="00972E5B">
              <w:rPr>
                <w:rFonts w:eastAsiaTheme="minorHAnsi"/>
                <w:sz w:val="22"/>
                <w:szCs w:val="22"/>
                <w:lang w:val="en-US"/>
              </w:rPr>
              <w:t xml:space="preserve"> </w:t>
            </w:r>
            <w:proofErr w:type="spellStart"/>
            <w:r w:rsidR="003C1596" w:rsidRPr="00972E5B">
              <w:rPr>
                <w:rFonts w:eastAsiaTheme="minorHAnsi"/>
                <w:sz w:val="22"/>
                <w:szCs w:val="22"/>
                <w:lang w:val="en-US"/>
              </w:rPr>
              <w:t>čiuži</w:t>
            </w:r>
            <w:r w:rsidR="00972E5B" w:rsidRPr="00972E5B">
              <w:rPr>
                <w:rFonts w:eastAsiaTheme="minorHAnsi"/>
                <w:sz w:val="22"/>
                <w:szCs w:val="22"/>
                <w:lang w:val="en-US"/>
              </w:rPr>
              <w:t>nys</w:t>
            </w:r>
            <w:proofErr w:type="spellEnd"/>
            <w:r w:rsidR="00760A63">
              <w:rPr>
                <w:rFonts w:eastAsiaTheme="minorHAnsi"/>
                <w:sz w:val="22"/>
                <w:szCs w:val="22"/>
                <w:lang w:val="en-US"/>
              </w:rPr>
              <w:t>:</w:t>
            </w:r>
          </w:p>
        </w:tc>
      </w:tr>
      <w:tr w:rsidR="007D635E" w:rsidRPr="00972E5B" w:rsidTr="00C878B3">
        <w:trPr>
          <w:trHeight w:val="365"/>
        </w:trPr>
        <w:tc>
          <w:tcPr>
            <w:tcW w:w="567" w:type="dxa"/>
            <w:tcBorders>
              <w:top w:val="single" w:sz="4" w:space="0" w:color="000000"/>
              <w:left w:val="single" w:sz="4" w:space="0" w:color="000000"/>
              <w:bottom w:val="single" w:sz="4" w:space="0" w:color="000000"/>
            </w:tcBorders>
            <w:shd w:val="clear" w:color="auto" w:fill="auto"/>
          </w:tcPr>
          <w:p w:rsidR="007D635E" w:rsidRPr="00972E5B" w:rsidRDefault="007D635E" w:rsidP="00E44DA6">
            <w:pPr>
              <w:snapToGrid w:val="0"/>
              <w:rPr>
                <w:iCs/>
                <w:sz w:val="22"/>
                <w:szCs w:val="22"/>
              </w:rPr>
            </w:pPr>
            <w:r w:rsidRPr="00972E5B">
              <w:rPr>
                <w:iCs/>
                <w:sz w:val="22"/>
                <w:szCs w:val="22"/>
              </w:rPr>
              <w:t>1.1.</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7D635E" w:rsidRPr="00972E5B" w:rsidRDefault="007D635E" w:rsidP="00E44DA6">
            <w:pPr>
              <w:snapToGrid w:val="0"/>
              <w:rPr>
                <w:bCs/>
                <w:sz w:val="22"/>
                <w:szCs w:val="22"/>
              </w:rPr>
            </w:pPr>
            <w:proofErr w:type="spellStart"/>
            <w:r w:rsidRPr="00972E5B">
              <w:rPr>
                <w:bCs/>
                <w:sz w:val="22"/>
                <w:szCs w:val="22"/>
                <w:lang w:val="en-US"/>
              </w:rPr>
              <w:t>Operacinis</w:t>
            </w:r>
            <w:proofErr w:type="spellEnd"/>
            <w:r w:rsidRPr="00972E5B">
              <w:rPr>
                <w:bCs/>
                <w:sz w:val="22"/>
                <w:szCs w:val="22"/>
                <w:lang w:val="en-US"/>
              </w:rPr>
              <w:t xml:space="preserve"> </w:t>
            </w:r>
            <w:proofErr w:type="spellStart"/>
            <w:r w:rsidR="00E466A4" w:rsidRPr="00972E5B">
              <w:rPr>
                <w:bCs/>
                <w:sz w:val="22"/>
                <w:szCs w:val="22"/>
                <w:lang w:val="en-US"/>
              </w:rPr>
              <w:t>šildomas</w:t>
            </w:r>
            <w:proofErr w:type="spellEnd"/>
            <w:r w:rsidR="00E466A4" w:rsidRPr="00972E5B">
              <w:rPr>
                <w:bCs/>
                <w:sz w:val="22"/>
                <w:szCs w:val="22"/>
                <w:lang w:val="en-US"/>
              </w:rPr>
              <w:t xml:space="preserve"> </w:t>
            </w:r>
            <w:proofErr w:type="spellStart"/>
            <w:r w:rsidRPr="00972E5B">
              <w:rPr>
                <w:bCs/>
                <w:sz w:val="22"/>
                <w:szCs w:val="22"/>
                <w:lang w:val="en-US"/>
              </w:rPr>
              <w:t>čiužinys</w:t>
            </w:r>
            <w:proofErr w:type="spellEnd"/>
            <w:r w:rsidRPr="00972E5B">
              <w:rPr>
                <w:bCs/>
                <w:sz w:val="22"/>
                <w:szCs w:val="22"/>
                <w:lang w:val="en-US"/>
              </w:rPr>
              <w:t xml:space="preserve"> (</w:t>
            </w:r>
            <w:proofErr w:type="spellStart"/>
            <w:r w:rsidRPr="00972E5B">
              <w:rPr>
                <w:bCs/>
                <w:sz w:val="22"/>
                <w:szCs w:val="22"/>
                <w:lang w:val="en-US"/>
              </w:rPr>
              <w:t>prekės</w:t>
            </w:r>
            <w:proofErr w:type="spellEnd"/>
            <w:r w:rsidRPr="00972E5B">
              <w:rPr>
                <w:bCs/>
                <w:sz w:val="22"/>
                <w:szCs w:val="22"/>
                <w:lang w:val="en-US"/>
              </w:rPr>
              <w:t xml:space="preserve"> </w:t>
            </w:r>
            <w:proofErr w:type="spellStart"/>
            <w:r w:rsidRPr="00972E5B">
              <w:rPr>
                <w:bCs/>
                <w:sz w:val="22"/>
                <w:szCs w:val="22"/>
                <w:lang w:val="en-US"/>
              </w:rPr>
              <w:t>kodas</w:t>
            </w:r>
            <w:proofErr w:type="spellEnd"/>
            <w:r w:rsidRPr="00972E5B">
              <w:rPr>
                <w:bCs/>
                <w:sz w:val="22"/>
                <w:szCs w:val="22"/>
                <w:lang w:val="en-US"/>
              </w:rPr>
              <w:t xml:space="preserve"> – OTM2)</w:t>
            </w:r>
          </w:p>
        </w:tc>
        <w:tc>
          <w:tcPr>
            <w:tcW w:w="3111" w:type="dxa"/>
            <w:tcBorders>
              <w:top w:val="single" w:sz="4" w:space="0" w:color="000000"/>
              <w:left w:val="single" w:sz="4" w:space="0" w:color="000000"/>
              <w:bottom w:val="single" w:sz="4" w:space="0" w:color="000000"/>
              <w:right w:val="single" w:sz="4" w:space="0" w:color="auto"/>
            </w:tcBorders>
          </w:tcPr>
          <w:p w:rsidR="007D635E" w:rsidRPr="00972E5B" w:rsidRDefault="007D635E" w:rsidP="00E44DA6">
            <w:pPr>
              <w:snapToGrid w:val="0"/>
              <w:rPr>
                <w:b/>
                <w:bCs/>
                <w:sz w:val="22"/>
                <w:szCs w:val="22"/>
              </w:rPr>
            </w:pPr>
          </w:p>
        </w:tc>
      </w:tr>
      <w:tr w:rsidR="00C878B3" w:rsidRPr="00972E5B" w:rsidTr="00C878B3">
        <w:trPr>
          <w:trHeight w:val="365"/>
        </w:trPr>
        <w:tc>
          <w:tcPr>
            <w:tcW w:w="567" w:type="dxa"/>
            <w:tcBorders>
              <w:top w:val="single" w:sz="4" w:space="0" w:color="000000"/>
              <w:left w:val="single" w:sz="4" w:space="0" w:color="000000"/>
              <w:bottom w:val="single" w:sz="4" w:space="0" w:color="000000"/>
            </w:tcBorders>
            <w:shd w:val="clear" w:color="auto" w:fill="auto"/>
          </w:tcPr>
          <w:p w:rsidR="00C878B3" w:rsidRPr="00972E5B" w:rsidRDefault="00C878B3" w:rsidP="00E44DA6">
            <w:pPr>
              <w:snapToGrid w:val="0"/>
              <w:rPr>
                <w:iCs/>
                <w:sz w:val="22"/>
                <w:szCs w:val="22"/>
              </w:rPr>
            </w:pPr>
            <w:r w:rsidRPr="00972E5B">
              <w:rPr>
                <w:iCs/>
                <w:sz w:val="22"/>
                <w:szCs w:val="22"/>
              </w:rPr>
              <w:t>1.2.</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878B3" w:rsidRPr="00972E5B" w:rsidRDefault="00C878B3" w:rsidP="00E44DA6">
            <w:pPr>
              <w:snapToGrid w:val="0"/>
              <w:rPr>
                <w:bCs/>
                <w:sz w:val="22"/>
                <w:szCs w:val="22"/>
                <w:lang w:val="en-US"/>
              </w:rPr>
            </w:pPr>
            <w:proofErr w:type="spellStart"/>
            <w:r w:rsidRPr="00972E5B">
              <w:rPr>
                <w:bCs/>
                <w:sz w:val="22"/>
                <w:szCs w:val="22"/>
                <w:lang w:val="en-US"/>
              </w:rPr>
              <w:t>Čiužinio</w:t>
            </w:r>
            <w:proofErr w:type="spellEnd"/>
            <w:r w:rsidRPr="00972E5B">
              <w:rPr>
                <w:bCs/>
                <w:sz w:val="22"/>
                <w:szCs w:val="22"/>
                <w:lang w:val="en-US"/>
              </w:rPr>
              <w:t xml:space="preserve"> </w:t>
            </w:r>
            <w:proofErr w:type="spellStart"/>
            <w:r w:rsidRPr="00972E5B">
              <w:rPr>
                <w:bCs/>
                <w:sz w:val="22"/>
                <w:szCs w:val="22"/>
                <w:lang w:val="en-US"/>
              </w:rPr>
              <w:t>išmatavimai</w:t>
            </w:r>
            <w:proofErr w:type="spellEnd"/>
            <w:r w:rsidRPr="00972E5B">
              <w:rPr>
                <w:bCs/>
                <w:sz w:val="22"/>
                <w:szCs w:val="22"/>
                <w:lang w:val="en-US"/>
              </w:rPr>
              <w:t xml:space="preserve"> </w:t>
            </w:r>
            <w:r w:rsidRPr="00972E5B">
              <w:rPr>
                <w:sz w:val="22"/>
                <w:szCs w:val="22"/>
              </w:rPr>
              <w:t>–</w:t>
            </w:r>
            <w:r w:rsidRPr="00972E5B">
              <w:rPr>
                <w:bCs/>
                <w:sz w:val="22"/>
                <w:szCs w:val="22"/>
                <w:lang w:val="en-US"/>
              </w:rPr>
              <w:t xml:space="preserve"> </w:t>
            </w:r>
            <w:r w:rsidRPr="00972E5B">
              <w:rPr>
                <w:bCs/>
                <w:sz w:val="22"/>
                <w:szCs w:val="22"/>
              </w:rPr>
              <w:t>1200mm x 585mm</w:t>
            </w:r>
            <w:r w:rsidR="00977430" w:rsidRPr="00972E5B">
              <w:rPr>
                <w:bCs/>
                <w:sz w:val="22"/>
                <w:szCs w:val="22"/>
              </w:rPr>
              <w:t xml:space="preserve"> </w:t>
            </w:r>
            <w:r w:rsidR="00122E77" w:rsidRPr="00972E5B">
              <w:rPr>
                <w:bCs/>
                <w:sz w:val="22"/>
                <w:szCs w:val="22"/>
              </w:rPr>
              <w:t>x 40mm</w:t>
            </w:r>
          </w:p>
        </w:tc>
        <w:tc>
          <w:tcPr>
            <w:tcW w:w="3111" w:type="dxa"/>
            <w:tcBorders>
              <w:top w:val="single" w:sz="4" w:space="0" w:color="000000"/>
              <w:left w:val="single" w:sz="4" w:space="0" w:color="000000"/>
              <w:bottom w:val="single" w:sz="4" w:space="0" w:color="000000"/>
              <w:right w:val="single" w:sz="4" w:space="0" w:color="auto"/>
            </w:tcBorders>
          </w:tcPr>
          <w:p w:rsidR="00C878B3" w:rsidRPr="00972E5B" w:rsidRDefault="00C878B3" w:rsidP="00E44DA6">
            <w:pPr>
              <w:snapToGrid w:val="0"/>
              <w:rPr>
                <w:b/>
                <w:bCs/>
                <w:sz w:val="22"/>
                <w:szCs w:val="22"/>
              </w:rPr>
            </w:pPr>
          </w:p>
        </w:tc>
      </w:tr>
      <w:tr w:rsidR="007D635E" w:rsidRPr="00972E5B" w:rsidTr="00C878B3">
        <w:trPr>
          <w:trHeight w:val="403"/>
        </w:trPr>
        <w:tc>
          <w:tcPr>
            <w:tcW w:w="567" w:type="dxa"/>
            <w:tcBorders>
              <w:top w:val="single" w:sz="4" w:space="0" w:color="000000"/>
              <w:left w:val="single" w:sz="4" w:space="0" w:color="000000"/>
              <w:bottom w:val="single" w:sz="4" w:space="0" w:color="000000"/>
            </w:tcBorders>
            <w:shd w:val="clear" w:color="auto" w:fill="auto"/>
          </w:tcPr>
          <w:p w:rsidR="007D635E" w:rsidRPr="00972E5B" w:rsidRDefault="00C878B3" w:rsidP="00E44DA6">
            <w:pPr>
              <w:snapToGrid w:val="0"/>
              <w:rPr>
                <w:iCs/>
                <w:sz w:val="22"/>
                <w:szCs w:val="22"/>
              </w:rPr>
            </w:pPr>
            <w:r w:rsidRPr="00972E5B">
              <w:rPr>
                <w:iCs/>
                <w:sz w:val="22"/>
                <w:szCs w:val="22"/>
              </w:rPr>
              <w:t>1.3.</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7D635E" w:rsidRPr="00972E5B" w:rsidRDefault="007D635E" w:rsidP="00E44DA6">
            <w:pPr>
              <w:pStyle w:val="Default"/>
              <w:rPr>
                <w:bCs/>
                <w:sz w:val="22"/>
                <w:szCs w:val="22"/>
              </w:rPr>
            </w:pPr>
            <w:proofErr w:type="spellStart"/>
            <w:r w:rsidRPr="00972E5B">
              <w:rPr>
                <w:sz w:val="22"/>
                <w:szCs w:val="22"/>
              </w:rPr>
              <w:t>Kiekis</w:t>
            </w:r>
            <w:proofErr w:type="spellEnd"/>
            <w:r w:rsidRPr="00972E5B">
              <w:rPr>
                <w:sz w:val="22"/>
                <w:szCs w:val="22"/>
              </w:rPr>
              <w:t xml:space="preserve"> – </w:t>
            </w:r>
            <w:r w:rsidRPr="00972E5B">
              <w:rPr>
                <w:bCs/>
                <w:sz w:val="22"/>
                <w:szCs w:val="22"/>
              </w:rPr>
              <w:t xml:space="preserve">1 </w:t>
            </w:r>
            <w:proofErr w:type="spellStart"/>
            <w:r w:rsidRPr="00972E5B">
              <w:rPr>
                <w:bCs/>
                <w:sz w:val="22"/>
                <w:szCs w:val="22"/>
              </w:rPr>
              <w:t>vnt</w:t>
            </w:r>
            <w:proofErr w:type="spellEnd"/>
            <w:r w:rsidRPr="00972E5B">
              <w:rPr>
                <w:bCs/>
                <w:sz w:val="22"/>
                <w:szCs w:val="22"/>
              </w:rPr>
              <w:t>.</w:t>
            </w:r>
          </w:p>
        </w:tc>
        <w:tc>
          <w:tcPr>
            <w:tcW w:w="3111" w:type="dxa"/>
            <w:tcBorders>
              <w:top w:val="single" w:sz="4" w:space="0" w:color="000000"/>
              <w:left w:val="single" w:sz="4" w:space="0" w:color="000000"/>
              <w:bottom w:val="single" w:sz="4" w:space="0" w:color="000000"/>
              <w:right w:val="single" w:sz="4" w:space="0" w:color="auto"/>
            </w:tcBorders>
          </w:tcPr>
          <w:p w:rsidR="007D635E" w:rsidRPr="00972E5B" w:rsidRDefault="007D635E" w:rsidP="00E44DA6">
            <w:pPr>
              <w:snapToGrid w:val="0"/>
              <w:rPr>
                <w:b/>
                <w:bCs/>
                <w:sz w:val="22"/>
                <w:szCs w:val="22"/>
              </w:rPr>
            </w:pPr>
          </w:p>
        </w:tc>
      </w:tr>
      <w:tr w:rsidR="007D635E" w:rsidRPr="00972E5B" w:rsidTr="00C878B3">
        <w:trPr>
          <w:trHeight w:val="403"/>
        </w:trPr>
        <w:tc>
          <w:tcPr>
            <w:tcW w:w="567" w:type="dxa"/>
            <w:tcBorders>
              <w:top w:val="single" w:sz="4" w:space="0" w:color="000000"/>
              <w:left w:val="single" w:sz="4" w:space="0" w:color="000000"/>
              <w:bottom w:val="single" w:sz="4" w:space="0" w:color="000000"/>
            </w:tcBorders>
            <w:shd w:val="clear" w:color="auto" w:fill="auto"/>
          </w:tcPr>
          <w:p w:rsidR="007D635E" w:rsidRPr="00972E5B" w:rsidRDefault="00C878B3" w:rsidP="00E44DA6">
            <w:pPr>
              <w:snapToGrid w:val="0"/>
              <w:rPr>
                <w:iCs/>
                <w:sz w:val="22"/>
                <w:szCs w:val="22"/>
              </w:rPr>
            </w:pPr>
            <w:r w:rsidRPr="00972E5B">
              <w:rPr>
                <w:iCs/>
                <w:sz w:val="22"/>
                <w:szCs w:val="22"/>
              </w:rPr>
              <w:t>1.4.</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7D635E" w:rsidRPr="00972E5B" w:rsidRDefault="007D635E" w:rsidP="00E44DA6">
            <w:pPr>
              <w:pStyle w:val="Default"/>
              <w:rPr>
                <w:bCs/>
                <w:sz w:val="22"/>
                <w:szCs w:val="22"/>
              </w:rPr>
            </w:pPr>
            <w:proofErr w:type="spellStart"/>
            <w:r w:rsidRPr="00972E5B">
              <w:rPr>
                <w:sz w:val="22"/>
                <w:szCs w:val="22"/>
              </w:rPr>
              <w:t>Būklė</w:t>
            </w:r>
            <w:proofErr w:type="spellEnd"/>
            <w:r w:rsidRPr="00972E5B">
              <w:rPr>
                <w:sz w:val="22"/>
                <w:szCs w:val="22"/>
              </w:rPr>
              <w:t xml:space="preserve"> – </w:t>
            </w:r>
            <w:proofErr w:type="spellStart"/>
            <w:r w:rsidRPr="00972E5B">
              <w:rPr>
                <w:sz w:val="22"/>
                <w:szCs w:val="22"/>
              </w:rPr>
              <w:t>prekė</w:t>
            </w:r>
            <w:proofErr w:type="spellEnd"/>
            <w:r w:rsidRPr="00972E5B">
              <w:rPr>
                <w:sz w:val="22"/>
                <w:szCs w:val="22"/>
              </w:rPr>
              <w:t xml:space="preserve"> </w:t>
            </w:r>
            <w:proofErr w:type="spellStart"/>
            <w:r w:rsidRPr="00972E5B">
              <w:rPr>
                <w:sz w:val="22"/>
                <w:szCs w:val="22"/>
              </w:rPr>
              <w:t>turi</w:t>
            </w:r>
            <w:proofErr w:type="spellEnd"/>
            <w:r w:rsidRPr="00972E5B">
              <w:rPr>
                <w:sz w:val="22"/>
                <w:szCs w:val="22"/>
              </w:rPr>
              <w:t xml:space="preserve"> </w:t>
            </w:r>
            <w:proofErr w:type="spellStart"/>
            <w:r w:rsidRPr="00972E5B">
              <w:rPr>
                <w:sz w:val="22"/>
                <w:szCs w:val="22"/>
              </w:rPr>
              <w:t>būti</w:t>
            </w:r>
            <w:proofErr w:type="spellEnd"/>
            <w:r w:rsidRPr="00972E5B">
              <w:rPr>
                <w:sz w:val="22"/>
                <w:szCs w:val="22"/>
              </w:rPr>
              <w:t xml:space="preserve"> </w:t>
            </w:r>
            <w:proofErr w:type="spellStart"/>
            <w:r w:rsidRPr="00972E5B">
              <w:rPr>
                <w:sz w:val="22"/>
                <w:szCs w:val="22"/>
              </w:rPr>
              <w:t>nauja</w:t>
            </w:r>
            <w:proofErr w:type="spellEnd"/>
            <w:r w:rsidRPr="00972E5B">
              <w:rPr>
                <w:sz w:val="22"/>
                <w:szCs w:val="22"/>
              </w:rPr>
              <w:t xml:space="preserve">, </w:t>
            </w:r>
            <w:proofErr w:type="spellStart"/>
            <w:r w:rsidRPr="00972E5B">
              <w:rPr>
                <w:sz w:val="22"/>
                <w:szCs w:val="22"/>
              </w:rPr>
              <w:t>originali</w:t>
            </w:r>
            <w:proofErr w:type="spellEnd"/>
          </w:p>
        </w:tc>
        <w:tc>
          <w:tcPr>
            <w:tcW w:w="3111" w:type="dxa"/>
            <w:tcBorders>
              <w:top w:val="single" w:sz="4" w:space="0" w:color="000000"/>
              <w:left w:val="single" w:sz="4" w:space="0" w:color="000000"/>
              <w:bottom w:val="single" w:sz="4" w:space="0" w:color="000000"/>
              <w:right w:val="single" w:sz="4" w:space="0" w:color="auto"/>
            </w:tcBorders>
          </w:tcPr>
          <w:p w:rsidR="007D635E" w:rsidRPr="00972E5B" w:rsidRDefault="007D635E" w:rsidP="00E44DA6">
            <w:pPr>
              <w:snapToGrid w:val="0"/>
              <w:rPr>
                <w:b/>
                <w:bCs/>
                <w:sz w:val="22"/>
                <w:szCs w:val="22"/>
              </w:rPr>
            </w:pPr>
          </w:p>
        </w:tc>
      </w:tr>
      <w:tr w:rsidR="007D635E" w:rsidRPr="00972E5B" w:rsidTr="007E0F6C">
        <w:trPr>
          <w:trHeight w:val="2422"/>
        </w:trPr>
        <w:tc>
          <w:tcPr>
            <w:tcW w:w="567" w:type="dxa"/>
            <w:tcBorders>
              <w:top w:val="single" w:sz="4" w:space="0" w:color="000000"/>
              <w:left w:val="single" w:sz="4" w:space="0" w:color="000000"/>
              <w:bottom w:val="single" w:sz="4" w:space="0" w:color="000000"/>
            </w:tcBorders>
            <w:shd w:val="clear" w:color="auto" w:fill="auto"/>
          </w:tcPr>
          <w:p w:rsidR="007D635E" w:rsidRPr="00972E5B" w:rsidRDefault="00C878B3" w:rsidP="00E44DA6">
            <w:pPr>
              <w:snapToGrid w:val="0"/>
              <w:rPr>
                <w:iCs/>
                <w:sz w:val="22"/>
                <w:szCs w:val="22"/>
              </w:rPr>
            </w:pPr>
            <w:r w:rsidRPr="00972E5B">
              <w:rPr>
                <w:iCs/>
                <w:sz w:val="22"/>
                <w:szCs w:val="22"/>
              </w:rPr>
              <w:t>1.5.</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7D635E" w:rsidRPr="00972E5B" w:rsidRDefault="007D635E" w:rsidP="007D635E">
            <w:pPr>
              <w:ind w:right="109"/>
              <w:rPr>
                <w:sz w:val="22"/>
                <w:szCs w:val="22"/>
              </w:rPr>
            </w:pPr>
            <w:r w:rsidRPr="00972E5B">
              <w:rPr>
                <w:bCs/>
                <w:sz w:val="22"/>
                <w:szCs w:val="22"/>
              </w:rPr>
              <w:t>Prekės</w:t>
            </w:r>
            <w:r w:rsidRPr="00972E5B">
              <w:rPr>
                <w:sz w:val="22"/>
                <w:szCs w:val="22"/>
              </w:rPr>
              <w:t xml:space="preserve"> žymėjimas CE ženklu</w:t>
            </w:r>
            <w:r w:rsidRPr="00972E5B">
              <w:rPr>
                <w:bCs/>
                <w:sz w:val="22"/>
                <w:szCs w:val="22"/>
              </w:rPr>
              <w:t xml:space="preserve"> - </w:t>
            </w:r>
            <w:r w:rsidRPr="00972E5B">
              <w:rPr>
                <w:sz w:val="22"/>
                <w:szCs w:val="22"/>
              </w:rPr>
              <w:t xml:space="preserve">Siūlomos prekės privalo turėti CE sertifikatą arba EB deklaraciją. </w:t>
            </w:r>
          </w:p>
          <w:p w:rsidR="007D635E" w:rsidRPr="00972E5B" w:rsidRDefault="007D635E" w:rsidP="00E44DA6">
            <w:pPr>
              <w:ind w:right="109"/>
              <w:rPr>
                <w:sz w:val="22"/>
                <w:szCs w:val="22"/>
              </w:rPr>
            </w:pPr>
            <w:r w:rsidRPr="00972E5B">
              <w:rPr>
                <w:sz w:val="22"/>
                <w:szCs w:val="22"/>
              </w:rPr>
              <w:t>Tiekėjas kartu su pasiūlymu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c>
          <w:tcPr>
            <w:tcW w:w="3111" w:type="dxa"/>
            <w:tcBorders>
              <w:top w:val="single" w:sz="4" w:space="0" w:color="000000"/>
              <w:left w:val="single" w:sz="4" w:space="0" w:color="000000"/>
              <w:bottom w:val="single" w:sz="4" w:space="0" w:color="000000"/>
              <w:right w:val="single" w:sz="4" w:space="0" w:color="auto"/>
            </w:tcBorders>
          </w:tcPr>
          <w:p w:rsidR="007D635E" w:rsidRPr="00972E5B" w:rsidRDefault="007D635E" w:rsidP="00E44DA6">
            <w:pPr>
              <w:snapToGrid w:val="0"/>
              <w:rPr>
                <w:b/>
                <w:bCs/>
                <w:sz w:val="22"/>
                <w:szCs w:val="22"/>
              </w:rPr>
            </w:pPr>
          </w:p>
        </w:tc>
      </w:tr>
      <w:tr w:rsidR="007D635E" w:rsidRPr="00972E5B" w:rsidTr="007E0F6C">
        <w:trPr>
          <w:trHeight w:val="1124"/>
        </w:trPr>
        <w:tc>
          <w:tcPr>
            <w:tcW w:w="567" w:type="dxa"/>
            <w:tcBorders>
              <w:top w:val="single" w:sz="4" w:space="0" w:color="000000"/>
              <w:left w:val="single" w:sz="4" w:space="0" w:color="000000"/>
              <w:bottom w:val="single" w:sz="4" w:space="0" w:color="000000"/>
            </w:tcBorders>
            <w:shd w:val="clear" w:color="auto" w:fill="auto"/>
          </w:tcPr>
          <w:p w:rsidR="007D635E" w:rsidRPr="00972E5B" w:rsidRDefault="00C878B3" w:rsidP="00E44DA6">
            <w:pPr>
              <w:snapToGrid w:val="0"/>
              <w:rPr>
                <w:iCs/>
                <w:sz w:val="22"/>
                <w:szCs w:val="22"/>
              </w:rPr>
            </w:pPr>
            <w:r w:rsidRPr="00972E5B">
              <w:rPr>
                <w:iCs/>
                <w:sz w:val="22"/>
                <w:szCs w:val="22"/>
              </w:rPr>
              <w:t>1.6.</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7D635E" w:rsidRPr="00972E5B" w:rsidRDefault="007D635E" w:rsidP="00E44DA6">
            <w:pPr>
              <w:ind w:right="109"/>
              <w:rPr>
                <w:sz w:val="22"/>
                <w:szCs w:val="22"/>
              </w:rPr>
            </w:pPr>
            <w:r w:rsidRPr="00972E5B">
              <w:rPr>
                <w:bCs/>
                <w:sz w:val="22"/>
                <w:szCs w:val="22"/>
              </w:rPr>
              <w:t>Kitos sąlygos – v</w:t>
            </w:r>
            <w:r w:rsidRPr="00972E5B">
              <w:rPr>
                <w:sz w:val="22"/>
                <w:szCs w:val="22"/>
              </w:rPr>
              <w:t>isos išlaidos (įskaitant, bet neapsiribojant transportavimu, draudimu, muitais ir pan.), susijusios su prekės teikimu, turi būti įskaitytos į pasiūlymo kainą</w:t>
            </w:r>
          </w:p>
        </w:tc>
        <w:tc>
          <w:tcPr>
            <w:tcW w:w="3111" w:type="dxa"/>
            <w:tcBorders>
              <w:top w:val="single" w:sz="4" w:space="0" w:color="000000"/>
              <w:left w:val="single" w:sz="4" w:space="0" w:color="000000"/>
              <w:bottom w:val="single" w:sz="4" w:space="0" w:color="000000"/>
              <w:right w:val="single" w:sz="4" w:space="0" w:color="auto"/>
            </w:tcBorders>
          </w:tcPr>
          <w:p w:rsidR="007D635E" w:rsidRPr="00972E5B" w:rsidRDefault="007D635E" w:rsidP="00E44DA6">
            <w:pPr>
              <w:snapToGrid w:val="0"/>
              <w:rPr>
                <w:b/>
                <w:bCs/>
                <w:sz w:val="22"/>
                <w:szCs w:val="22"/>
              </w:rPr>
            </w:pPr>
          </w:p>
        </w:tc>
      </w:tr>
    </w:tbl>
    <w:p w:rsidR="00802317" w:rsidRDefault="00802317" w:rsidP="002C11DB">
      <w:pPr>
        <w:jc w:val="center"/>
        <w:rPr>
          <w:b/>
          <w:bCs/>
          <w:sz w:val="24"/>
          <w:szCs w:val="24"/>
        </w:rPr>
      </w:pPr>
    </w:p>
    <w:p w:rsidR="00846D68" w:rsidRPr="00846D68" w:rsidRDefault="00846D68" w:rsidP="00846D68">
      <w:pPr>
        <w:suppressAutoHyphens/>
        <w:ind w:firstLine="567"/>
        <w:jc w:val="both"/>
        <w:rPr>
          <w:sz w:val="24"/>
          <w:szCs w:val="24"/>
          <w:lang w:eastAsia="ar-SA"/>
        </w:rPr>
      </w:pPr>
      <w:r w:rsidRPr="00846D68">
        <w:rPr>
          <w:sz w:val="24"/>
          <w:szCs w:val="24"/>
          <w:lang w:eastAsia="ar-SA"/>
        </w:rPr>
        <w:t>2</w:t>
      </w:r>
      <w:r w:rsidRPr="00846D68">
        <w:rPr>
          <w:color w:val="FF0000"/>
          <w:sz w:val="24"/>
          <w:szCs w:val="24"/>
          <w:lang w:eastAsia="ar-SA"/>
        </w:rPr>
        <w:t xml:space="preserve">. </w:t>
      </w:r>
      <w:r w:rsidRPr="00846D68">
        <w:rPr>
          <w:sz w:val="24"/>
          <w:szCs w:val="24"/>
          <w:lang w:eastAsia="ar-SA"/>
        </w:rPr>
        <w:t xml:space="preserve">Visoms nurodytoms konkrečioms medžiagoms ir/ar konkretiems pavadinimams, standartams ir pan. taikoma „arba lygiavertis“. Tiekėjas, siūlantis lygiavertę prekę, privalo </w:t>
      </w:r>
      <w:r w:rsidRPr="00846D68">
        <w:rPr>
          <w:bCs/>
          <w:sz w:val="24"/>
          <w:szCs w:val="24"/>
          <w:lang w:eastAsia="ar-SA"/>
        </w:rPr>
        <w:t>savo pasiūlyme</w:t>
      </w:r>
      <w:r w:rsidRPr="00846D68">
        <w:rPr>
          <w:sz w:val="24"/>
          <w:szCs w:val="24"/>
          <w:lang w:eastAsia="ar-SA"/>
        </w:rPr>
        <w:t xml:space="preserve"> patikimomis priemonėmis įrodyti, kad siūloma prekė yra lygiavertė ir atitinka techninėje specifikacijoje keliamus reikalavimus.</w:t>
      </w:r>
    </w:p>
    <w:p w:rsidR="00802317" w:rsidRDefault="00802317" w:rsidP="00846D68">
      <w:pPr>
        <w:jc w:val="both"/>
        <w:rPr>
          <w:b/>
          <w:bCs/>
          <w:sz w:val="24"/>
          <w:szCs w:val="24"/>
        </w:rPr>
      </w:pPr>
      <w:bookmarkStart w:id="0" w:name="_GoBack"/>
      <w:bookmarkEnd w:id="0"/>
    </w:p>
    <w:p w:rsidR="00802317" w:rsidRPr="00D87014" w:rsidRDefault="007D635E" w:rsidP="002C11DB">
      <w:pPr>
        <w:jc w:val="center"/>
        <w:rPr>
          <w:b/>
          <w:bCs/>
          <w:sz w:val="24"/>
          <w:szCs w:val="24"/>
        </w:rPr>
      </w:pPr>
      <w:r>
        <w:rPr>
          <w:b/>
          <w:bCs/>
          <w:sz w:val="24"/>
          <w:szCs w:val="24"/>
        </w:rPr>
        <w:t xml:space="preserve"> </w:t>
      </w:r>
    </w:p>
    <w:sectPr w:rsidR="00802317" w:rsidRPr="00D87014" w:rsidSect="00E07131">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DB"/>
    <w:rsid w:val="0000403D"/>
    <w:rsid w:val="00014E9A"/>
    <w:rsid w:val="00021943"/>
    <w:rsid w:val="00080013"/>
    <w:rsid w:val="000E366F"/>
    <w:rsid w:val="000E7F7A"/>
    <w:rsid w:val="00120FC2"/>
    <w:rsid w:val="00122E77"/>
    <w:rsid w:val="001E7E2F"/>
    <w:rsid w:val="00216A83"/>
    <w:rsid w:val="00242A47"/>
    <w:rsid w:val="002B1DCB"/>
    <w:rsid w:val="002C11DB"/>
    <w:rsid w:val="002E4CF5"/>
    <w:rsid w:val="00305F96"/>
    <w:rsid w:val="00314361"/>
    <w:rsid w:val="003C05BA"/>
    <w:rsid w:val="003C1596"/>
    <w:rsid w:val="003D4A07"/>
    <w:rsid w:val="004074C9"/>
    <w:rsid w:val="00444990"/>
    <w:rsid w:val="00492A9E"/>
    <w:rsid w:val="004A2C27"/>
    <w:rsid w:val="004E6930"/>
    <w:rsid w:val="005736EA"/>
    <w:rsid w:val="005F0608"/>
    <w:rsid w:val="00634697"/>
    <w:rsid w:val="00705621"/>
    <w:rsid w:val="007078AD"/>
    <w:rsid w:val="00714A55"/>
    <w:rsid w:val="00760A63"/>
    <w:rsid w:val="007B0C80"/>
    <w:rsid w:val="007B7F66"/>
    <w:rsid w:val="007D635E"/>
    <w:rsid w:val="007E0F6C"/>
    <w:rsid w:val="00802317"/>
    <w:rsid w:val="00846D68"/>
    <w:rsid w:val="00876562"/>
    <w:rsid w:val="00885C20"/>
    <w:rsid w:val="008C1013"/>
    <w:rsid w:val="00951AA6"/>
    <w:rsid w:val="00972E5B"/>
    <w:rsid w:val="00977430"/>
    <w:rsid w:val="00982C4F"/>
    <w:rsid w:val="009C08FE"/>
    <w:rsid w:val="00A30EF9"/>
    <w:rsid w:val="00AA4FB5"/>
    <w:rsid w:val="00AE5047"/>
    <w:rsid w:val="00AF67C8"/>
    <w:rsid w:val="00B41E5C"/>
    <w:rsid w:val="00B827E3"/>
    <w:rsid w:val="00C878B3"/>
    <w:rsid w:val="00DA69FF"/>
    <w:rsid w:val="00DB2AB0"/>
    <w:rsid w:val="00E07131"/>
    <w:rsid w:val="00E44DA6"/>
    <w:rsid w:val="00E466A4"/>
    <w:rsid w:val="00E56458"/>
    <w:rsid w:val="00E63A4E"/>
    <w:rsid w:val="00E777DD"/>
    <w:rsid w:val="00ED2426"/>
    <w:rsid w:val="00F12912"/>
    <w:rsid w:val="00F700A2"/>
    <w:rsid w:val="00F83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193FB-E622-4577-9950-4985CC35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1DB"/>
    <w:rPr>
      <w:rFonts w:eastAsia="Times New Roman" w:cs="Times New Roman"/>
      <w:sz w:val="20"/>
      <w:szCs w:val="20"/>
    </w:rPr>
  </w:style>
  <w:style w:type="paragraph" w:styleId="Heading3">
    <w:name w:val="heading 3"/>
    <w:basedOn w:val="Normal"/>
    <w:next w:val="Normal"/>
    <w:link w:val="Heading3Char"/>
    <w:qFormat/>
    <w:rsid w:val="00802317"/>
    <w:pPr>
      <w:keepNext/>
      <w:overflowPunct w:val="0"/>
      <w:autoSpaceDE w:val="0"/>
      <w:autoSpaceDN w:val="0"/>
      <w:adjustRightInd w:val="0"/>
      <w:ind w:left="67" w:right="131"/>
      <w:textAlignment w:val="baseline"/>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DB"/>
    <w:pPr>
      <w:spacing w:after="200" w:line="276" w:lineRule="auto"/>
      <w:ind w:left="720"/>
    </w:pPr>
    <w:rPr>
      <w:rFonts w:ascii="Calibri" w:hAnsi="Calibri"/>
      <w:sz w:val="22"/>
      <w:szCs w:val="22"/>
      <w:lang w:eastAsia="ar-SA"/>
    </w:rPr>
  </w:style>
  <w:style w:type="paragraph" w:styleId="BodyText">
    <w:name w:val="Body Text"/>
    <w:aliases w:val="Char"/>
    <w:basedOn w:val="Normal"/>
    <w:link w:val="BodyTextChar"/>
    <w:rsid w:val="002C11DB"/>
    <w:rPr>
      <w:b/>
      <w:iCs/>
      <w:sz w:val="24"/>
      <w:szCs w:val="22"/>
      <w:lang w:eastAsia="lt-LT"/>
    </w:rPr>
  </w:style>
  <w:style w:type="character" w:customStyle="1" w:styleId="BodyTextChar">
    <w:name w:val="Body Text Char"/>
    <w:aliases w:val="Char Char"/>
    <w:basedOn w:val="DefaultParagraphFont"/>
    <w:link w:val="BodyText"/>
    <w:rsid w:val="002C11DB"/>
    <w:rPr>
      <w:rFonts w:eastAsia="Times New Roman" w:cs="Times New Roman"/>
      <w:b/>
      <w:iCs/>
      <w:lang w:eastAsia="lt-LT"/>
    </w:rPr>
  </w:style>
  <w:style w:type="paragraph" w:styleId="NoSpacing">
    <w:name w:val="No Spacing"/>
    <w:qFormat/>
    <w:rsid w:val="002C11DB"/>
    <w:rPr>
      <w:rFonts w:ascii="Calibri" w:eastAsia="Calibri" w:hAnsi="Calibri" w:cs="Calibri"/>
      <w:sz w:val="22"/>
      <w:lang w:val="en-US"/>
    </w:rPr>
  </w:style>
  <w:style w:type="character" w:customStyle="1" w:styleId="hps">
    <w:name w:val="hps"/>
    <w:basedOn w:val="DefaultParagraphFont"/>
    <w:rsid w:val="002C11DB"/>
  </w:style>
  <w:style w:type="character" w:customStyle="1" w:styleId="shorttext">
    <w:name w:val="short_text"/>
    <w:basedOn w:val="DefaultParagraphFont"/>
    <w:rsid w:val="002C11DB"/>
  </w:style>
  <w:style w:type="character" w:customStyle="1" w:styleId="atn">
    <w:name w:val="atn"/>
    <w:basedOn w:val="DefaultParagraphFont"/>
    <w:rsid w:val="002C11DB"/>
  </w:style>
  <w:style w:type="paragraph" w:styleId="BalloonText">
    <w:name w:val="Balloon Text"/>
    <w:basedOn w:val="Normal"/>
    <w:link w:val="BalloonTextChar"/>
    <w:uiPriority w:val="99"/>
    <w:semiHidden/>
    <w:unhideWhenUsed/>
    <w:rsid w:val="00ED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26"/>
    <w:rPr>
      <w:rFonts w:ascii="Segoe UI" w:eastAsia="Times New Roman" w:hAnsi="Segoe UI" w:cs="Segoe UI"/>
      <w:sz w:val="18"/>
      <w:szCs w:val="18"/>
    </w:rPr>
  </w:style>
  <w:style w:type="character" w:customStyle="1" w:styleId="Heading3Char">
    <w:name w:val="Heading 3 Char"/>
    <w:basedOn w:val="DefaultParagraphFont"/>
    <w:link w:val="Heading3"/>
    <w:rsid w:val="00802317"/>
    <w:rPr>
      <w:rFonts w:eastAsia="Times New Roman" w:cs="Times New Roman"/>
      <w:b/>
      <w:bCs/>
      <w:sz w:val="22"/>
    </w:rPr>
  </w:style>
  <w:style w:type="paragraph" w:customStyle="1" w:styleId="Default">
    <w:name w:val="Default"/>
    <w:rsid w:val="009C08FE"/>
    <w:pPr>
      <w:autoSpaceDE w:val="0"/>
      <w:autoSpaceDN w:val="0"/>
      <w:adjustRightInd w:val="0"/>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1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Agnija Solovjova</cp:lastModifiedBy>
  <cp:revision>32</cp:revision>
  <cp:lastPrinted>2017-05-04T05:57:00Z</cp:lastPrinted>
  <dcterms:created xsi:type="dcterms:W3CDTF">2024-05-16T11:11:00Z</dcterms:created>
  <dcterms:modified xsi:type="dcterms:W3CDTF">2025-07-16T04:29:00Z</dcterms:modified>
</cp:coreProperties>
</file>