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FBBB6" w14:textId="0F9D3479" w:rsidR="001D20C1" w:rsidRPr="005C30B1" w:rsidRDefault="001D20C1" w:rsidP="001D20C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 priedas</w:t>
      </w:r>
    </w:p>
    <w:p w14:paraId="7D49363D" w14:textId="77777777" w:rsidR="001D20C1" w:rsidRDefault="001D20C1" w:rsidP="001D20C1">
      <w:pPr>
        <w:spacing w:after="0" w:line="240" w:lineRule="auto"/>
        <w:jc w:val="center"/>
        <w:rPr>
          <w:rFonts w:ascii="Times New Roman" w:eastAsia="Times New Roman" w:hAnsi="Times New Roman" w:cs="Times New Roman"/>
          <w:sz w:val="24"/>
          <w:szCs w:val="24"/>
          <w:lang w:eastAsia="en-US"/>
        </w:rPr>
      </w:pPr>
    </w:p>
    <w:p w14:paraId="46125B50" w14:textId="2F94DF59"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p>
    <w:p w14:paraId="1AB113A9"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p>
    <w:p w14:paraId="7B5B8563"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1D20C1">
      <w:pPr>
        <w:pStyle w:val="Pagrindinistekstas"/>
        <w:jc w:val="center"/>
        <w:rPr>
          <w:b/>
        </w:rPr>
      </w:pPr>
    </w:p>
    <w:p w14:paraId="64B79275" w14:textId="237AA8B1" w:rsidR="00B04E4C" w:rsidRDefault="001144B9" w:rsidP="002B7974">
      <w:pPr>
        <w:spacing w:after="0" w:line="240" w:lineRule="auto"/>
        <w:ind w:firstLine="567"/>
        <w:jc w:val="center"/>
        <w:rPr>
          <w:rFonts w:ascii="Times New Roman" w:eastAsia="Times New Roman" w:hAnsi="Times New Roman" w:cs="Times New Roman"/>
          <w:b/>
          <w:sz w:val="24"/>
          <w:szCs w:val="24"/>
          <w:lang w:eastAsia="en-US"/>
        </w:rPr>
      </w:pPr>
      <w:r w:rsidRPr="00BE641A">
        <w:rPr>
          <w:rFonts w:ascii="Times New Roman" w:eastAsia="Times New Roman" w:hAnsi="Times New Roman" w:cs="Times New Roman"/>
          <w:b/>
          <w:sz w:val="24"/>
          <w:szCs w:val="24"/>
          <w:lang w:eastAsia="en-US"/>
        </w:rPr>
        <w:t>VMKL-</w:t>
      </w:r>
      <w:r w:rsidR="00504F35" w:rsidRPr="00FF6E19">
        <w:rPr>
          <w:rFonts w:ascii="Times New Roman" w:eastAsia="Times New Roman" w:hAnsi="Times New Roman" w:cs="Times New Roman"/>
          <w:b/>
          <w:sz w:val="24"/>
          <w:szCs w:val="24"/>
          <w:lang w:eastAsia="en-US"/>
        </w:rPr>
        <w:t>52</w:t>
      </w:r>
      <w:r w:rsidR="00853E77" w:rsidRPr="00FF6E19">
        <w:rPr>
          <w:rFonts w:ascii="Times New Roman" w:eastAsia="Times New Roman" w:hAnsi="Times New Roman" w:cs="Times New Roman"/>
          <w:b/>
          <w:sz w:val="24"/>
          <w:szCs w:val="24"/>
          <w:lang w:eastAsia="en-US"/>
        </w:rPr>
        <w:t>818-</w:t>
      </w:r>
      <w:r w:rsidR="000758CC">
        <w:rPr>
          <w:rFonts w:ascii="Times New Roman" w:eastAsia="Times New Roman" w:hAnsi="Times New Roman" w:cs="Times New Roman"/>
          <w:b/>
          <w:sz w:val="24"/>
          <w:szCs w:val="24"/>
          <w:lang w:eastAsia="en-US"/>
        </w:rPr>
        <w:t>4</w:t>
      </w:r>
      <w:r w:rsidR="004A688D" w:rsidRPr="00BE641A">
        <w:rPr>
          <w:rFonts w:ascii="Times New Roman" w:eastAsia="Times New Roman" w:hAnsi="Times New Roman" w:cs="Times New Roman"/>
          <w:b/>
          <w:sz w:val="24"/>
          <w:szCs w:val="24"/>
          <w:lang w:eastAsia="en-US"/>
        </w:rPr>
        <w:t xml:space="preserve"> MEDICININĖS ĮRANGOS PIRKIMAS. </w:t>
      </w:r>
    </w:p>
    <w:p w14:paraId="37931B1F" w14:textId="18D3C6D6" w:rsidR="001D20C1" w:rsidRDefault="00824C65" w:rsidP="001D20C1">
      <w:pPr>
        <w:pStyle w:val="Pagrindinistekstas"/>
        <w:jc w:val="center"/>
        <w:rPr>
          <w:b/>
          <w:caps/>
          <w:color w:val="000000"/>
          <w:szCs w:val="24"/>
        </w:rPr>
      </w:pPr>
      <w:r w:rsidRPr="00824C65">
        <w:rPr>
          <w:b/>
          <w:caps/>
          <w:color w:val="000000"/>
          <w:szCs w:val="24"/>
        </w:rPr>
        <w:t>Dirbtinės plaučių ventiliacijos aparatai</w:t>
      </w:r>
    </w:p>
    <w:p w14:paraId="4D041FA5" w14:textId="77777777" w:rsidR="00824C65" w:rsidRPr="00824C65" w:rsidRDefault="00824C65" w:rsidP="001D20C1">
      <w:pPr>
        <w:pStyle w:val="Pagrindinistekstas"/>
        <w:jc w:val="center"/>
        <w:rPr>
          <w:b/>
          <w:caps/>
          <w:szCs w:val="24"/>
        </w:rPr>
      </w:pPr>
    </w:p>
    <w:p w14:paraId="1EB2A4CC" w14:textId="77777777" w:rsidR="006934BB" w:rsidRPr="004B5287" w:rsidRDefault="006934BB" w:rsidP="006934BB">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6934BB" w:rsidRPr="004B5287" w14:paraId="4158E194" w14:textId="77777777" w:rsidTr="00916AD5">
        <w:tc>
          <w:tcPr>
            <w:tcW w:w="4815" w:type="dxa"/>
            <w:tcBorders>
              <w:top w:val="single" w:sz="4" w:space="0" w:color="auto"/>
              <w:left w:val="single" w:sz="4" w:space="0" w:color="auto"/>
              <w:bottom w:val="single" w:sz="4" w:space="0" w:color="auto"/>
              <w:right w:val="single" w:sz="4" w:space="0" w:color="auto"/>
            </w:tcBorders>
          </w:tcPr>
          <w:p w14:paraId="4668EE31" w14:textId="77777777" w:rsidR="006934BB" w:rsidRPr="004B5287" w:rsidRDefault="006934BB" w:rsidP="00916AD5">
            <w:pPr>
              <w:spacing w:after="0" w:line="240" w:lineRule="auto"/>
              <w:jc w:val="both"/>
              <w:rPr>
                <w:sz w:val="24"/>
                <w:szCs w:val="24"/>
                <w:lang w:eastAsia="en-US"/>
              </w:rPr>
            </w:pPr>
            <w:bookmarkStart w:id="0"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42869D99" w14:textId="77777777" w:rsidR="006934BB" w:rsidRPr="004B5287" w:rsidRDefault="006934BB" w:rsidP="00916AD5">
            <w:pPr>
              <w:spacing w:after="0" w:line="240" w:lineRule="auto"/>
              <w:jc w:val="both"/>
              <w:rPr>
                <w:sz w:val="24"/>
                <w:szCs w:val="24"/>
                <w:lang w:eastAsia="en-US"/>
              </w:rPr>
            </w:pPr>
          </w:p>
        </w:tc>
      </w:tr>
      <w:tr w:rsidR="006934BB" w:rsidRPr="004B5287" w14:paraId="4C056C25" w14:textId="77777777" w:rsidTr="00916AD5">
        <w:tc>
          <w:tcPr>
            <w:tcW w:w="4815" w:type="dxa"/>
            <w:tcBorders>
              <w:top w:val="single" w:sz="4" w:space="0" w:color="auto"/>
              <w:left w:val="single" w:sz="4" w:space="0" w:color="auto"/>
              <w:bottom w:val="single" w:sz="4" w:space="0" w:color="auto"/>
              <w:right w:val="single" w:sz="4" w:space="0" w:color="auto"/>
            </w:tcBorders>
          </w:tcPr>
          <w:p w14:paraId="09D2D34B" w14:textId="77777777" w:rsidR="006934BB" w:rsidRPr="004B5287" w:rsidRDefault="006934BB" w:rsidP="00916AD5">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7800A6A1" w14:textId="77777777" w:rsidR="006934BB" w:rsidRPr="004B5287" w:rsidRDefault="006934BB" w:rsidP="00916AD5">
            <w:pPr>
              <w:spacing w:after="0" w:line="240" w:lineRule="auto"/>
              <w:jc w:val="both"/>
              <w:rPr>
                <w:sz w:val="24"/>
                <w:szCs w:val="24"/>
                <w:lang w:eastAsia="en-US"/>
              </w:rPr>
            </w:pPr>
          </w:p>
        </w:tc>
      </w:tr>
      <w:tr w:rsidR="006934BB" w:rsidRPr="004B5287" w14:paraId="711E98B7" w14:textId="77777777" w:rsidTr="00916AD5">
        <w:tc>
          <w:tcPr>
            <w:tcW w:w="4815" w:type="dxa"/>
            <w:tcBorders>
              <w:top w:val="single" w:sz="4" w:space="0" w:color="auto"/>
              <w:left w:val="single" w:sz="4" w:space="0" w:color="auto"/>
              <w:bottom w:val="single" w:sz="4" w:space="0" w:color="auto"/>
              <w:right w:val="single" w:sz="4" w:space="0" w:color="auto"/>
            </w:tcBorders>
          </w:tcPr>
          <w:p w14:paraId="07129273" w14:textId="77777777" w:rsidR="006934BB" w:rsidRPr="004B5287" w:rsidRDefault="006934BB" w:rsidP="00916AD5">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
            </w:r>
            <w:r w:rsidRPr="004B5287">
              <w:rPr>
                <w:sz w:val="24"/>
                <w:szCs w:val="24"/>
                <w:lang w:eastAsia="en-US"/>
              </w:rPr>
              <w:t>?</w:t>
            </w:r>
          </w:p>
          <w:p w14:paraId="6E88F26F" w14:textId="77777777" w:rsidR="006934BB" w:rsidRPr="004B5287" w:rsidRDefault="006934BB" w:rsidP="00916AD5">
            <w:pPr>
              <w:spacing w:after="0" w:line="240" w:lineRule="auto"/>
              <w:jc w:val="both"/>
              <w:rPr>
                <w:sz w:val="24"/>
                <w:szCs w:val="24"/>
                <w:lang w:eastAsia="en-US"/>
              </w:rPr>
            </w:pPr>
            <w:r w:rsidRPr="004B5287">
              <w:rPr>
                <w:sz w:val="24"/>
                <w:szCs w:val="24"/>
                <w:lang w:eastAsia="en-US"/>
              </w:rPr>
              <w:t>(nurodoma kiekvienam tiekėjų grupės partneriui atskirai)</w:t>
            </w:r>
          </w:p>
          <w:p w14:paraId="16C9700E" w14:textId="77777777" w:rsidR="006934BB" w:rsidRPr="004B5287" w:rsidRDefault="006934BB" w:rsidP="00916AD5">
            <w:pPr>
              <w:spacing w:after="0" w:line="240" w:lineRule="auto"/>
              <w:jc w:val="both"/>
              <w:rPr>
                <w:sz w:val="24"/>
                <w:szCs w:val="24"/>
                <w:lang w:eastAsia="en-US"/>
              </w:rPr>
            </w:pPr>
          </w:p>
          <w:p w14:paraId="48DC99EF" w14:textId="77777777" w:rsidR="006934BB" w:rsidRPr="004B5287" w:rsidRDefault="006934BB" w:rsidP="00916AD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520A3F4A" w14:textId="77777777" w:rsidR="006934BB" w:rsidRPr="004B5287" w:rsidRDefault="006934BB" w:rsidP="00916AD5">
            <w:pPr>
              <w:spacing w:after="0" w:line="240" w:lineRule="auto"/>
              <w:jc w:val="both"/>
              <w:rPr>
                <w:sz w:val="24"/>
                <w:szCs w:val="24"/>
                <w:lang w:eastAsia="en-US"/>
              </w:rPr>
            </w:pPr>
            <w:r w:rsidRPr="004B5287">
              <w:rPr>
                <w:sz w:val="24"/>
                <w:szCs w:val="24"/>
                <w:lang w:eastAsia="en-US"/>
              </w:rPr>
              <w:t>[pavadinimas]</w:t>
            </w:r>
          </w:p>
          <w:p w14:paraId="6E2ACF13" w14:textId="77777777" w:rsidR="006934BB" w:rsidRPr="004B5287" w:rsidRDefault="006934BB" w:rsidP="00916AD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r w:rsidRPr="004B5287" w:rsidDel="006642C4">
              <w:rPr>
                <w:sz w:val="24"/>
                <w:szCs w:val="24"/>
                <w:lang w:eastAsia="en-US"/>
              </w:rPr>
              <w:t xml:space="preserve"> </w:t>
            </w:r>
            <w:r w:rsidRPr="004B5287">
              <w:rPr>
                <w:sz w:val="24"/>
                <w:szCs w:val="24"/>
                <w:lang w:eastAsia="en-US"/>
              </w:rPr>
              <w:t>Taip</w:t>
            </w:r>
          </w:p>
          <w:p w14:paraId="7B56F9E5" w14:textId="77777777" w:rsidR="006934BB" w:rsidRPr="004B5287" w:rsidRDefault="006934BB" w:rsidP="00916AD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r w:rsidRPr="004B5287" w:rsidDel="006642C4">
              <w:rPr>
                <w:sz w:val="24"/>
                <w:szCs w:val="24"/>
                <w:lang w:eastAsia="en-US"/>
              </w:rPr>
              <w:t xml:space="preserve"> </w:t>
            </w:r>
            <w:r w:rsidRPr="004B5287">
              <w:rPr>
                <w:sz w:val="24"/>
                <w:szCs w:val="24"/>
                <w:lang w:eastAsia="en-US"/>
              </w:rPr>
              <w:t>Ne [pagrindimas]</w:t>
            </w:r>
          </w:p>
          <w:p w14:paraId="52BDB8E8" w14:textId="77777777" w:rsidR="006934BB" w:rsidRPr="004B5287" w:rsidRDefault="006934BB" w:rsidP="00916AD5">
            <w:pPr>
              <w:spacing w:after="0" w:line="240" w:lineRule="auto"/>
              <w:jc w:val="both"/>
              <w:rPr>
                <w:sz w:val="24"/>
                <w:szCs w:val="24"/>
                <w:lang w:eastAsia="en-US"/>
              </w:rPr>
            </w:pPr>
          </w:p>
          <w:p w14:paraId="536B79B7" w14:textId="77777777" w:rsidR="006934BB" w:rsidRPr="004B5287" w:rsidRDefault="006934BB" w:rsidP="00916AD5">
            <w:pPr>
              <w:spacing w:after="0" w:line="240" w:lineRule="auto"/>
              <w:jc w:val="both"/>
              <w:rPr>
                <w:sz w:val="24"/>
                <w:szCs w:val="24"/>
                <w:lang w:eastAsia="en-US"/>
              </w:rPr>
            </w:pPr>
          </w:p>
          <w:p w14:paraId="5D294EB9" w14:textId="77777777" w:rsidR="006934BB" w:rsidRPr="004B5287" w:rsidRDefault="006934BB" w:rsidP="00916AD5">
            <w:pPr>
              <w:spacing w:after="0" w:line="240" w:lineRule="auto"/>
              <w:jc w:val="both"/>
              <w:rPr>
                <w:sz w:val="24"/>
                <w:szCs w:val="24"/>
                <w:lang w:eastAsia="en-US"/>
              </w:rPr>
            </w:pPr>
            <w:r w:rsidRPr="004B5287">
              <w:rPr>
                <w:sz w:val="24"/>
                <w:szCs w:val="24"/>
                <w:lang w:eastAsia="en-US"/>
              </w:rPr>
              <w:t>[pavadinimas]</w:t>
            </w:r>
          </w:p>
          <w:p w14:paraId="14BE08F8" w14:textId="77777777" w:rsidR="006934BB" w:rsidRPr="004B5287" w:rsidRDefault="006934BB" w:rsidP="00916AD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Pr="004B5287">
                  <w:rPr>
                    <w:rFonts w:ascii="Segoe UI Symbol" w:hAnsi="Segoe UI Symbol" w:cs="Segoe UI Symbol"/>
                    <w:sz w:val="24"/>
                    <w:szCs w:val="24"/>
                    <w:lang w:eastAsia="en-US"/>
                  </w:rPr>
                  <w:t>☐</w:t>
                </w:r>
              </w:sdtContent>
            </w:sdt>
            <w:r w:rsidRPr="004B5287" w:rsidDel="006642C4">
              <w:rPr>
                <w:sz w:val="24"/>
                <w:szCs w:val="24"/>
                <w:lang w:eastAsia="en-US"/>
              </w:rPr>
              <w:t xml:space="preserve"> </w:t>
            </w:r>
            <w:r w:rsidRPr="004B5287">
              <w:rPr>
                <w:sz w:val="24"/>
                <w:szCs w:val="24"/>
                <w:lang w:eastAsia="en-US"/>
              </w:rPr>
              <w:t>Taip</w:t>
            </w:r>
          </w:p>
          <w:p w14:paraId="596ACBF0" w14:textId="77777777" w:rsidR="006934BB" w:rsidRPr="004B5287" w:rsidRDefault="006934BB" w:rsidP="00916AD5">
            <w:pPr>
              <w:spacing w:after="0" w:line="240" w:lineRule="auto"/>
              <w:jc w:val="both"/>
              <w:rPr>
                <w:sz w:val="24"/>
                <w:szCs w:val="24"/>
                <w:lang w:eastAsia="en-US"/>
              </w:rPr>
            </w:pPr>
            <w:sdt>
              <w:sdtPr>
                <w:rPr>
                  <w:sz w:val="24"/>
                  <w:szCs w:val="24"/>
                  <w:lang w:eastAsia="en-US"/>
                </w:rPr>
                <w:id w:val="-78606763"/>
                <w:placeholder>
                  <w:docPart w:val="AED4DEC8055C433A9B12CD895E6EB106"/>
                </w:placeholder>
                <w14:checkbox>
                  <w14:checked w14:val="0"/>
                  <w14:checkedState w14:val="2612" w14:font="MS Gothic"/>
                  <w14:uncheckedState w14:val="2610" w14:font="MS Gothic"/>
                </w14:checkbox>
              </w:sdtPr>
              <w:sdtContent>
                <w:r w:rsidRPr="004B5287">
                  <w:rPr>
                    <w:rFonts w:ascii="Segoe UI Symbol" w:eastAsia="MS Gothic" w:hAnsi="Segoe UI Symbol" w:cs="Segoe UI Symbol"/>
                    <w:sz w:val="24"/>
                    <w:szCs w:val="24"/>
                    <w:lang w:eastAsia="en-US"/>
                  </w:rPr>
                  <w:t>☐</w:t>
                </w:r>
              </w:sdtContent>
            </w:sdt>
            <w:r w:rsidRPr="004B5287" w:rsidDel="006642C4">
              <w:rPr>
                <w:sz w:val="24"/>
                <w:szCs w:val="24"/>
                <w:lang w:eastAsia="en-US"/>
              </w:rPr>
              <w:t xml:space="preserve"> </w:t>
            </w:r>
            <w:r w:rsidRPr="004B5287">
              <w:rPr>
                <w:sz w:val="24"/>
                <w:szCs w:val="24"/>
                <w:lang w:eastAsia="en-US"/>
              </w:rPr>
              <w:t>Ne [pagrindimas]</w:t>
            </w:r>
          </w:p>
        </w:tc>
      </w:tr>
      <w:tr w:rsidR="006934BB" w:rsidRPr="004B5287" w14:paraId="50091FFF" w14:textId="77777777" w:rsidTr="00916AD5">
        <w:tc>
          <w:tcPr>
            <w:tcW w:w="4815" w:type="dxa"/>
            <w:tcBorders>
              <w:top w:val="single" w:sz="4" w:space="0" w:color="auto"/>
              <w:left w:val="single" w:sz="4" w:space="0" w:color="auto"/>
              <w:bottom w:val="single" w:sz="4" w:space="0" w:color="auto"/>
              <w:right w:val="single" w:sz="4" w:space="0" w:color="auto"/>
            </w:tcBorders>
          </w:tcPr>
          <w:p w14:paraId="3DD59F37" w14:textId="77777777" w:rsidR="006934BB" w:rsidRPr="004B5287" w:rsidRDefault="006934BB" w:rsidP="00916AD5">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749C8D6" w14:textId="77777777" w:rsidR="006934BB" w:rsidRPr="004B5287" w:rsidRDefault="006934BB" w:rsidP="00916AD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74AA9AFF" w14:textId="77777777" w:rsidR="006934BB" w:rsidRPr="004B5287" w:rsidRDefault="006934BB" w:rsidP="00916AD5">
            <w:pPr>
              <w:spacing w:after="0" w:line="240" w:lineRule="auto"/>
              <w:jc w:val="both"/>
              <w:rPr>
                <w:sz w:val="24"/>
                <w:szCs w:val="24"/>
                <w:lang w:eastAsia="en-US"/>
              </w:rPr>
            </w:pPr>
          </w:p>
        </w:tc>
      </w:tr>
      <w:tr w:rsidR="006934BB" w:rsidRPr="004B5287" w14:paraId="4AC631E3" w14:textId="77777777" w:rsidTr="00916AD5">
        <w:tc>
          <w:tcPr>
            <w:tcW w:w="4815" w:type="dxa"/>
            <w:tcBorders>
              <w:top w:val="single" w:sz="4" w:space="0" w:color="auto"/>
              <w:left w:val="single" w:sz="4" w:space="0" w:color="auto"/>
              <w:bottom w:val="single" w:sz="4" w:space="0" w:color="auto"/>
              <w:right w:val="single" w:sz="4" w:space="0" w:color="auto"/>
            </w:tcBorders>
          </w:tcPr>
          <w:p w14:paraId="091D611E" w14:textId="77777777" w:rsidR="006934BB" w:rsidRPr="004B5287" w:rsidRDefault="006934BB" w:rsidP="00916AD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47236974" w14:textId="77777777" w:rsidR="006934BB" w:rsidRPr="004B5287" w:rsidRDefault="006934BB" w:rsidP="00916AD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349171C4" w14:textId="77777777" w:rsidR="006934BB" w:rsidRPr="004B5287" w:rsidRDefault="006934BB" w:rsidP="00916AD5">
            <w:pPr>
              <w:spacing w:after="0" w:line="240" w:lineRule="auto"/>
              <w:jc w:val="both"/>
              <w:rPr>
                <w:sz w:val="24"/>
                <w:szCs w:val="24"/>
                <w:lang w:eastAsia="en-US"/>
              </w:rPr>
            </w:pPr>
          </w:p>
        </w:tc>
      </w:tr>
      <w:tr w:rsidR="006934BB" w:rsidRPr="004B5287" w14:paraId="7AA5EB44" w14:textId="77777777" w:rsidTr="00916AD5">
        <w:tc>
          <w:tcPr>
            <w:tcW w:w="4815" w:type="dxa"/>
            <w:tcBorders>
              <w:top w:val="single" w:sz="4" w:space="0" w:color="auto"/>
              <w:left w:val="single" w:sz="4" w:space="0" w:color="auto"/>
              <w:bottom w:val="single" w:sz="4" w:space="0" w:color="auto"/>
              <w:right w:val="single" w:sz="4" w:space="0" w:color="auto"/>
            </w:tcBorders>
          </w:tcPr>
          <w:p w14:paraId="3074A875" w14:textId="77777777" w:rsidR="006934BB" w:rsidRPr="004B5287" w:rsidRDefault="006934BB" w:rsidP="00916AD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066F65ED" w14:textId="77777777" w:rsidR="006934BB" w:rsidRPr="004B5287" w:rsidRDefault="006934BB" w:rsidP="00916AD5">
            <w:pPr>
              <w:spacing w:after="0" w:line="240" w:lineRule="auto"/>
              <w:jc w:val="both"/>
              <w:rPr>
                <w:sz w:val="24"/>
                <w:szCs w:val="24"/>
                <w:lang w:eastAsia="en-US"/>
              </w:rPr>
            </w:pPr>
          </w:p>
        </w:tc>
      </w:tr>
      <w:tr w:rsidR="006934BB" w:rsidRPr="004B5287" w14:paraId="6507A583" w14:textId="77777777" w:rsidTr="00916AD5">
        <w:tc>
          <w:tcPr>
            <w:tcW w:w="4815" w:type="dxa"/>
            <w:tcBorders>
              <w:top w:val="single" w:sz="4" w:space="0" w:color="auto"/>
              <w:left w:val="single" w:sz="4" w:space="0" w:color="auto"/>
              <w:bottom w:val="single" w:sz="4" w:space="0" w:color="auto"/>
              <w:right w:val="single" w:sz="4" w:space="0" w:color="auto"/>
            </w:tcBorders>
          </w:tcPr>
          <w:p w14:paraId="4A3F9C6B" w14:textId="77777777" w:rsidR="006934BB" w:rsidRPr="004B5287" w:rsidRDefault="006934BB" w:rsidP="00916AD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5609382" w14:textId="77777777" w:rsidR="006934BB" w:rsidRPr="004B5287" w:rsidRDefault="006934BB" w:rsidP="00916AD5">
            <w:pPr>
              <w:spacing w:after="0" w:line="240" w:lineRule="auto"/>
              <w:jc w:val="both"/>
              <w:rPr>
                <w:sz w:val="24"/>
                <w:szCs w:val="24"/>
                <w:lang w:eastAsia="en-US"/>
              </w:rPr>
            </w:pPr>
          </w:p>
        </w:tc>
      </w:tr>
      <w:tr w:rsidR="006934BB" w:rsidRPr="004B5287" w14:paraId="4789E2E6" w14:textId="77777777" w:rsidTr="00916AD5">
        <w:tc>
          <w:tcPr>
            <w:tcW w:w="4815" w:type="dxa"/>
            <w:tcBorders>
              <w:top w:val="single" w:sz="4" w:space="0" w:color="auto"/>
              <w:left w:val="single" w:sz="4" w:space="0" w:color="auto"/>
              <w:bottom w:val="single" w:sz="4" w:space="0" w:color="auto"/>
              <w:right w:val="single" w:sz="4" w:space="0" w:color="auto"/>
            </w:tcBorders>
          </w:tcPr>
          <w:p w14:paraId="716570C6" w14:textId="77777777" w:rsidR="006934BB" w:rsidRPr="004B5287" w:rsidRDefault="006934BB" w:rsidP="00916AD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BA44221" w14:textId="77777777" w:rsidR="006934BB" w:rsidRPr="004B5287" w:rsidRDefault="006934BB" w:rsidP="00916AD5">
            <w:pPr>
              <w:spacing w:after="0" w:line="240" w:lineRule="auto"/>
              <w:jc w:val="both"/>
              <w:rPr>
                <w:sz w:val="24"/>
                <w:szCs w:val="24"/>
                <w:lang w:eastAsia="en-US"/>
              </w:rPr>
            </w:pPr>
          </w:p>
        </w:tc>
      </w:tr>
      <w:tr w:rsidR="006934BB" w:rsidRPr="004B5287" w14:paraId="5BD1476A" w14:textId="77777777" w:rsidTr="00916AD5">
        <w:tc>
          <w:tcPr>
            <w:tcW w:w="4815" w:type="dxa"/>
            <w:tcBorders>
              <w:top w:val="single" w:sz="4" w:space="0" w:color="auto"/>
              <w:left w:val="single" w:sz="4" w:space="0" w:color="auto"/>
              <w:bottom w:val="single" w:sz="4" w:space="0" w:color="auto"/>
              <w:right w:val="single" w:sz="4" w:space="0" w:color="auto"/>
            </w:tcBorders>
          </w:tcPr>
          <w:p w14:paraId="0FD27583" w14:textId="77777777" w:rsidR="006934BB" w:rsidRPr="004B5287" w:rsidRDefault="006934BB" w:rsidP="00916AD5">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17F2E1E8" w14:textId="77777777" w:rsidR="006934BB" w:rsidRPr="004B5287" w:rsidRDefault="006934BB" w:rsidP="00916AD5">
            <w:pPr>
              <w:spacing w:after="0" w:line="240" w:lineRule="auto"/>
              <w:jc w:val="both"/>
              <w:rPr>
                <w:sz w:val="24"/>
                <w:szCs w:val="24"/>
                <w:lang w:eastAsia="en-US"/>
              </w:rPr>
            </w:pPr>
          </w:p>
        </w:tc>
      </w:tr>
      <w:tr w:rsidR="006934BB" w:rsidRPr="004612A7" w14:paraId="5E0BE9F6" w14:textId="77777777" w:rsidTr="00916AD5">
        <w:tc>
          <w:tcPr>
            <w:tcW w:w="4815" w:type="dxa"/>
            <w:tcBorders>
              <w:top w:val="single" w:sz="4" w:space="0" w:color="auto"/>
              <w:left w:val="single" w:sz="4" w:space="0" w:color="auto"/>
              <w:bottom w:val="single" w:sz="4" w:space="0" w:color="auto"/>
              <w:right w:val="single" w:sz="4" w:space="0" w:color="auto"/>
            </w:tcBorders>
          </w:tcPr>
          <w:p w14:paraId="4A4531F8" w14:textId="77777777" w:rsidR="006934BB" w:rsidRPr="004612A7" w:rsidRDefault="006934BB" w:rsidP="00916AD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Pr>
                <w:rFonts w:eastAsia="SimSun"/>
                <w:color w:val="538135" w:themeColor="accent6" w:themeShade="BF"/>
                <w:sz w:val="24"/>
                <w:szCs w:val="24"/>
                <w:vertAlign w:val="superscript"/>
              </w:rPr>
              <w:t>8</w:t>
            </w:r>
            <w:r w:rsidRPr="004612A7">
              <w:rPr>
                <w:rFonts w:eastAsia="SimSun"/>
                <w:sz w:val="24"/>
                <w:szCs w:val="24"/>
              </w:rPr>
              <w:t>, vardai ir pavardės</w:t>
            </w:r>
          </w:p>
        </w:tc>
        <w:tc>
          <w:tcPr>
            <w:tcW w:w="4813" w:type="dxa"/>
          </w:tcPr>
          <w:p w14:paraId="5B9AD5E0" w14:textId="77777777" w:rsidR="006934BB" w:rsidRPr="004612A7" w:rsidRDefault="006934BB" w:rsidP="00916AD5">
            <w:pPr>
              <w:spacing w:after="0" w:line="240" w:lineRule="auto"/>
              <w:jc w:val="both"/>
              <w:rPr>
                <w:sz w:val="24"/>
                <w:szCs w:val="24"/>
                <w:lang w:eastAsia="en-US"/>
              </w:rPr>
            </w:pPr>
          </w:p>
        </w:tc>
      </w:tr>
      <w:bookmarkEnd w:id="0"/>
    </w:tbl>
    <w:p w14:paraId="0A1B5850" w14:textId="77777777" w:rsidR="006934BB" w:rsidRDefault="006934BB" w:rsidP="006934BB">
      <w:pPr>
        <w:spacing w:after="0" w:line="240" w:lineRule="auto"/>
        <w:jc w:val="both"/>
        <w:rPr>
          <w:rFonts w:ascii="Times New Roman" w:eastAsia="Times New Roman" w:hAnsi="Times New Roman" w:cs="Times New Roman"/>
          <w:sz w:val="24"/>
          <w:szCs w:val="20"/>
          <w:lang w:eastAsia="en-US"/>
        </w:rPr>
      </w:pPr>
    </w:p>
    <w:p w14:paraId="5617B5A6" w14:textId="77777777" w:rsidR="006934BB" w:rsidRPr="004B5287" w:rsidRDefault="006934BB" w:rsidP="006934BB">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6934BB" w:rsidRPr="004B5287" w14:paraId="06BC1165" w14:textId="77777777" w:rsidTr="00916AD5">
        <w:tc>
          <w:tcPr>
            <w:tcW w:w="3850" w:type="dxa"/>
          </w:tcPr>
          <w:p w14:paraId="66A0912C" w14:textId="77777777" w:rsidR="006934BB" w:rsidRPr="004B5287" w:rsidRDefault="006934BB" w:rsidP="00916AD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38EE2618" w14:textId="77777777" w:rsidR="006934BB" w:rsidRPr="004B5287" w:rsidRDefault="006934BB" w:rsidP="00916AD5">
            <w:pPr>
              <w:spacing w:after="0" w:line="240" w:lineRule="auto"/>
              <w:rPr>
                <w:rFonts w:ascii="Times New Roman" w:hAnsi="Times New Roman" w:cs="Times New Roman"/>
                <w:sz w:val="24"/>
                <w:szCs w:val="24"/>
              </w:rPr>
            </w:pPr>
          </w:p>
        </w:tc>
        <w:tc>
          <w:tcPr>
            <w:tcW w:w="1926" w:type="dxa"/>
          </w:tcPr>
          <w:p w14:paraId="233829C8" w14:textId="77777777" w:rsidR="006934BB" w:rsidRPr="004B5287" w:rsidRDefault="006934BB" w:rsidP="00916AD5">
            <w:pPr>
              <w:spacing w:after="0" w:line="240" w:lineRule="auto"/>
              <w:rPr>
                <w:rFonts w:ascii="Times New Roman" w:hAnsi="Times New Roman" w:cs="Times New Roman"/>
                <w:sz w:val="24"/>
                <w:szCs w:val="24"/>
              </w:rPr>
            </w:pPr>
          </w:p>
        </w:tc>
        <w:tc>
          <w:tcPr>
            <w:tcW w:w="1926" w:type="dxa"/>
          </w:tcPr>
          <w:p w14:paraId="3CA7A6F0" w14:textId="77777777" w:rsidR="006934BB" w:rsidRPr="004B5287" w:rsidRDefault="006934BB" w:rsidP="00916AD5">
            <w:pPr>
              <w:spacing w:after="0" w:line="240" w:lineRule="auto"/>
              <w:rPr>
                <w:rFonts w:ascii="Times New Roman" w:hAnsi="Times New Roman" w:cs="Times New Roman"/>
                <w:sz w:val="24"/>
                <w:szCs w:val="24"/>
              </w:rPr>
            </w:pPr>
          </w:p>
        </w:tc>
      </w:tr>
      <w:tr w:rsidR="006934BB" w:rsidRPr="004B5287" w14:paraId="13A2AB8E" w14:textId="77777777" w:rsidTr="00916AD5">
        <w:tc>
          <w:tcPr>
            <w:tcW w:w="3850" w:type="dxa"/>
          </w:tcPr>
          <w:p w14:paraId="77F3F8C0" w14:textId="77777777" w:rsidR="006934BB" w:rsidRPr="004B5287" w:rsidRDefault="006934BB" w:rsidP="00916AD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659ACC44" w14:textId="77777777" w:rsidR="006934BB" w:rsidRPr="004B5287" w:rsidRDefault="006934BB" w:rsidP="00916AD5">
            <w:pPr>
              <w:spacing w:after="0" w:line="240" w:lineRule="auto"/>
              <w:rPr>
                <w:rFonts w:ascii="Times New Roman" w:hAnsi="Times New Roman" w:cs="Times New Roman"/>
                <w:sz w:val="24"/>
                <w:szCs w:val="24"/>
              </w:rPr>
            </w:pPr>
          </w:p>
        </w:tc>
        <w:tc>
          <w:tcPr>
            <w:tcW w:w="1926" w:type="dxa"/>
          </w:tcPr>
          <w:p w14:paraId="7E9B49E8" w14:textId="77777777" w:rsidR="006934BB" w:rsidRPr="004B5287" w:rsidRDefault="006934BB" w:rsidP="00916AD5">
            <w:pPr>
              <w:spacing w:after="0" w:line="240" w:lineRule="auto"/>
              <w:rPr>
                <w:rFonts w:ascii="Times New Roman" w:hAnsi="Times New Roman" w:cs="Times New Roman"/>
                <w:sz w:val="24"/>
                <w:szCs w:val="24"/>
              </w:rPr>
            </w:pPr>
          </w:p>
        </w:tc>
        <w:tc>
          <w:tcPr>
            <w:tcW w:w="1926" w:type="dxa"/>
          </w:tcPr>
          <w:p w14:paraId="266F3721" w14:textId="77777777" w:rsidR="006934BB" w:rsidRPr="004B5287" w:rsidRDefault="006934BB" w:rsidP="00916AD5">
            <w:pPr>
              <w:spacing w:after="0" w:line="240" w:lineRule="auto"/>
              <w:rPr>
                <w:rFonts w:ascii="Times New Roman" w:hAnsi="Times New Roman" w:cs="Times New Roman"/>
                <w:sz w:val="24"/>
                <w:szCs w:val="24"/>
              </w:rPr>
            </w:pPr>
          </w:p>
        </w:tc>
      </w:tr>
      <w:tr w:rsidR="006934BB" w:rsidRPr="004B5287" w14:paraId="1BC29554" w14:textId="77777777" w:rsidTr="00916AD5">
        <w:tc>
          <w:tcPr>
            <w:tcW w:w="3850" w:type="dxa"/>
          </w:tcPr>
          <w:p w14:paraId="629C33C3" w14:textId="77777777" w:rsidR="006934BB" w:rsidRPr="004B5287" w:rsidRDefault="006934BB" w:rsidP="00916AD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1D7A9D21" w14:textId="77777777" w:rsidR="006934BB" w:rsidRPr="004B5287" w:rsidRDefault="006934BB" w:rsidP="00916AD5">
            <w:pPr>
              <w:spacing w:after="0" w:line="240" w:lineRule="auto"/>
              <w:rPr>
                <w:rFonts w:ascii="Times New Roman" w:hAnsi="Times New Roman" w:cs="Times New Roman"/>
                <w:sz w:val="24"/>
                <w:szCs w:val="24"/>
              </w:rPr>
            </w:pPr>
          </w:p>
        </w:tc>
        <w:tc>
          <w:tcPr>
            <w:tcW w:w="1926" w:type="dxa"/>
          </w:tcPr>
          <w:p w14:paraId="03EAB3F0" w14:textId="77777777" w:rsidR="006934BB" w:rsidRPr="004B5287" w:rsidRDefault="006934BB" w:rsidP="00916AD5">
            <w:pPr>
              <w:spacing w:after="0" w:line="240" w:lineRule="auto"/>
              <w:rPr>
                <w:rFonts w:ascii="Times New Roman" w:hAnsi="Times New Roman" w:cs="Times New Roman"/>
                <w:sz w:val="24"/>
                <w:szCs w:val="24"/>
              </w:rPr>
            </w:pPr>
          </w:p>
        </w:tc>
        <w:tc>
          <w:tcPr>
            <w:tcW w:w="1926" w:type="dxa"/>
          </w:tcPr>
          <w:p w14:paraId="5E05B376" w14:textId="77777777" w:rsidR="006934BB" w:rsidRPr="004B5287" w:rsidRDefault="006934BB" w:rsidP="00916AD5">
            <w:pPr>
              <w:spacing w:after="0" w:line="240" w:lineRule="auto"/>
              <w:rPr>
                <w:rFonts w:ascii="Times New Roman" w:hAnsi="Times New Roman" w:cs="Times New Roman"/>
                <w:sz w:val="24"/>
                <w:szCs w:val="24"/>
              </w:rPr>
            </w:pPr>
          </w:p>
        </w:tc>
      </w:tr>
      <w:tr w:rsidR="006934BB" w:rsidRPr="004B5287" w14:paraId="49FF858E" w14:textId="77777777" w:rsidTr="00916AD5">
        <w:tc>
          <w:tcPr>
            <w:tcW w:w="3850" w:type="dxa"/>
          </w:tcPr>
          <w:p w14:paraId="12E77ABB" w14:textId="77777777" w:rsidR="006934BB" w:rsidRPr="004B5287" w:rsidRDefault="006934BB" w:rsidP="00916AD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55C08C9" w14:textId="77777777" w:rsidR="006934BB" w:rsidRPr="004B5287" w:rsidRDefault="006934BB" w:rsidP="00916AD5">
            <w:pPr>
              <w:spacing w:after="0" w:line="240" w:lineRule="auto"/>
              <w:rPr>
                <w:rFonts w:ascii="Times New Roman" w:hAnsi="Times New Roman" w:cs="Times New Roman"/>
                <w:sz w:val="24"/>
                <w:szCs w:val="24"/>
              </w:rPr>
            </w:pPr>
          </w:p>
        </w:tc>
        <w:tc>
          <w:tcPr>
            <w:tcW w:w="1926" w:type="dxa"/>
          </w:tcPr>
          <w:p w14:paraId="46C9F158" w14:textId="77777777" w:rsidR="006934BB" w:rsidRPr="004B5287" w:rsidRDefault="006934BB" w:rsidP="00916AD5">
            <w:pPr>
              <w:spacing w:after="0" w:line="240" w:lineRule="auto"/>
              <w:rPr>
                <w:rFonts w:ascii="Times New Roman" w:hAnsi="Times New Roman" w:cs="Times New Roman"/>
                <w:sz w:val="24"/>
                <w:szCs w:val="24"/>
              </w:rPr>
            </w:pPr>
          </w:p>
        </w:tc>
        <w:tc>
          <w:tcPr>
            <w:tcW w:w="1926" w:type="dxa"/>
          </w:tcPr>
          <w:p w14:paraId="4C3C8D24" w14:textId="77777777" w:rsidR="006934BB" w:rsidRPr="004B5287" w:rsidRDefault="006934BB" w:rsidP="00916AD5">
            <w:pPr>
              <w:spacing w:after="0" w:line="240" w:lineRule="auto"/>
              <w:rPr>
                <w:rFonts w:ascii="Times New Roman" w:hAnsi="Times New Roman" w:cs="Times New Roman"/>
                <w:sz w:val="24"/>
                <w:szCs w:val="24"/>
              </w:rPr>
            </w:pPr>
          </w:p>
        </w:tc>
      </w:tr>
      <w:tr w:rsidR="006934BB" w:rsidRPr="004B5287" w14:paraId="205C2CE8" w14:textId="77777777" w:rsidTr="00916AD5">
        <w:tc>
          <w:tcPr>
            <w:tcW w:w="3850" w:type="dxa"/>
          </w:tcPr>
          <w:p w14:paraId="6AB36C81" w14:textId="77777777" w:rsidR="006934BB" w:rsidRPr="004B5287" w:rsidRDefault="006934BB" w:rsidP="00916AD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0567B7E" w14:textId="77777777" w:rsidR="006934BB" w:rsidRPr="004B5287" w:rsidRDefault="006934BB" w:rsidP="00916AD5">
            <w:pPr>
              <w:spacing w:after="0" w:line="240" w:lineRule="auto"/>
              <w:rPr>
                <w:rFonts w:ascii="Times New Roman" w:hAnsi="Times New Roman" w:cs="Times New Roman"/>
                <w:sz w:val="24"/>
                <w:szCs w:val="24"/>
              </w:rPr>
            </w:pPr>
          </w:p>
        </w:tc>
        <w:tc>
          <w:tcPr>
            <w:tcW w:w="1926" w:type="dxa"/>
          </w:tcPr>
          <w:p w14:paraId="10CC3019" w14:textId="77777777" w:rsidR="006934BB" w:rsidRPr="004B5287" w:rsidRDefault="006934BB" w:rsidP="00916AD5">
            <w:pPr>
              <w:spacing w:after="0" w:line="240" w:lineRule="auto"/>
              <w:rPr>
                <w:rFonts w:ascii="Times New Roman" w:hAnsi="Times New Roman" w:cs="Times New Roman"/>
                <w:sz w:val="24"/>
                <w:szCs w:val="24"/>
              </w:rPr>
            </w:pPr>
          </w:p>
        </w:tc>
        <w:tc>
          <w:tcPr>
            <w:tcW w:w="1926" w:type="dxa"/>
          </w:tcPr>
          <w:p w14:paraId="045DDFB7" w14:textId="77777777" w:rsidR="006934BB" w:rsidRPr="004B5287" w:rsidRDefault="006934BB" w:rsidP="00916AD5">
            <w:pPr>
              <w:spacing w:after="0" w:line="240" w:lineRule="auto"/>
              <w:rPr>
                <w:rFonts w:ascii="Times New Roman" w:hAnsi="Times New Roman" w:cs="Times New Roman"/>
                <w:sz w:val="24"/>
                <w:szCs w:val="24"/>
              </w:rPr>
            </w:pPr>
          </w:p>
        </w:tc>
      </w:tr>
    </w:tbl>
    <w:p w14:paraId="1E04BBE0" w14:textId="77777777" w:rsidR="006934BB" w:rsidRPr="000D585D" w:rsidRDefault="006934BB" w:rsidP="001D20C1">
      <w:pPr>
        <w:spacing w:after="0" w:line="240" w:lineRule="auto"/>
        <w:jc w:val="both"/>
        <w:rPr>
          <w:rFonts w:ascii="Times New Roman" w:eastAsia="Times New Roman" w:hAnsi="Times New Roman" w:cs="Times New Roman"/>
          <w:sz w:val="24"/>
          <w:szCs w:val="24"/>
          <w:lang w:eastAsia="en-US"/>
        </w:rPr>
      </w:pPr>
    </w:p>
    <w:p w14:paraId="6817829A" w14:textId="77777777" w:rsidR="004A4B73" w:rsidRDefault="004A4B73" w:rsidP="008D5DB7">
      <w:pPr>
        <w:suppressAutoHyphens/>
        <w:spacing w:after="0" w:line="240" w:lineRule="auto"/>
        <w:ind w:firstLine="567"/>
        <w:jc w:val="both"/>
        <w:rPr>
          <w:rFonts w:ascii="Times New Roman" w:eastAsia="Times New Roman" w:hAnsi="Times New Roman" w:cs="Times New Roman"/>
          <w:sz w:val="24"/>
          <w:szCs w:val="20"/>
          <w:lang w:eastAsia="en-US"/>
        </w:rPr>
      </w:pPr>
    </w:p>
    <w:p w14:paraId="07533567" w14:textId="3FE24FAD" w:rsidR="008D5DB7" w:rsidRDefault="008D5DB7" w:rsidP="008D5DB7">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981156A" w14:textId="7EAF1CD5" w:rsidR="008D5DB7" w:rsidRDefault="008D5DB7" w:rsidP="00A34856">
      <w:pPr>
        <w:suppressAutoHyphens/>
        <w:spacing w:after="0" w:line="240" w:lineRule="auto"/>
        <w:ind w:firstLine="567"/>
        <w:jc w:val="both"/>
        <w:rPr>
          <w:rFonts w:ascii="Times New Roman" w:eastAsia="Times New Roman" w:hAnsi="Times New Roman" w:cs="Times New Roman"/>
          <w:sz w:val="24"/>
          <w:szCs w:val="24"/>
          <w:lang w:eastAsia="en-US"/>
        </w:rPr>
      </w:pPr>
      <w:r w:rsidRPr="003A3F84">
        <w:rPr>
          <w:rFonts w:ascii="Times New Roman" w:eastAsia="Times New Roman" w:hAnsi="Times New Roman" w:cs="Times New Roman"/>
          <w:sz w:val="24"/>
          <w:szCs w:val="24"/>
          <w:lang w:eastAsia="en-US"/>
        </w:rPr>
        <w:t>Pateikiame siūlomo pirkimo objekto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65"/>
        <w:gridCol w:w="4394"/>
      </w:tblGrid>
      <w:tr w:rsidR="00B61449" w:rsidRPr="008C43EB" w14:paraId="3A7A20CE" w14:textId="77777777" w:rsidTr="009351ED">
        <w:tc>
          <w:tcPr>
            <w:tcW w:w="675" w:type="dxa"/>
            <w:vAlign w:val="center"/>
          </w:tcPr>
          <w:p w14:paraId="12473F23" w14:textId="77777777" w:rsidR="00B61449" w:rsidRPr="008C43EB" w:rsidRDefault="00B61449" w:rsidP="009351ED">
            <w:pPr>
              <w:suppressAutoHyphens/>
              <w:spacing w:after="0" w:line="240" w:lineRule="auto"/>
              <w:jc w:val="center"/>
              <w:rPr>
                <w:rFonts w:ascii="Times New Roman" w:eastAsia="Times New Roman" w:hAnsi="Times New Roman" w:cs="Times New Roman"/>
                <w:b/>
                <w:sz w:val="24"/>
                <w:szCs w:val="24"/>
                <w:lang w:eastAsia="en-US"/>
              </w:rPr>
            </w:pPr>
            <w:r w:rsidRPr="008C43EB">
              <w:rPr>
                <w:rFonts w:ascii="Times New Roman" w:eastAsia="Times New Roman" w:hAnsi="Times New Roman" w:cs="Times New Roman"/>
                <w:b/>
                <w:sz w:val="24"/>
                <w:szCs w:val="24"/>
                <w:lang w:eastAsia="en-US"/>
              </w:rPr>
              <w:t>Eil. nr.</w:t>
            </w:r>
          </w:p>
        </w:tc>
        <w:tc>
          <w:tcPr>
            <w:tcW w:w="4565" w:type="dxa"/>
            <w:vAlign w:val="center"/>
          </w:tcPr>
          <w:p w14:paraId="524DDF28" w14:textId="77777777" w:rsidR="00B61449" w:rsidRPr="008C43EB" w:rsidRDefault="00B61449" w:rsidP="009351ED">
            <w:pPr>
              <w:suppressAutoHyphens/>
              <w:spacing w:after="0" w:line="240" w:lineRule="auto"/>
              <w:jc w:val="center"/>
              <w:rPr>
                <w:rFonts w:ascii="Times New Roman" w:eastAsia="Times New Roman" w:hAnsi="Times New Roman" w:cs="Times New Roman"/>
                <w:b/>
                <w:sz w:val="24"/>
                <w:szCs w:val="24"/>
                <w:lang w:eastAsia="en-US"/>
              </w:rPr>
            </w:pPr>
            <w:r w:rsidRPr="008C43EB">
              <w:rPr>
                <w:rFonts w:ascii="Times New Roman" w:eastAsia="Times New Roman" w:hAnsi="Times New Roman" w:cs="Times New Roman"/>
                <w:b/>
                <w:sz w:val="24"/>
                <w:szCs w:val="24"/>
                <w:lang w:eastAsia="en-US"/>
              </w:rPr>
              <w:t>Kiekybės kriterijai</w:t>
            </w:r>
          </w:p>
        </w:tc>
        <w:tc>
          <w:tcPr>
            <w:tcW w:w="4394" w:type="dxa"/>
            <w:vAlign w:val="center"/>
          </w:tcPr>
          <w:p w14:paraId="1076D947" w14:textId="77777777" w:rsidR="00B61449" w:rsidRPr="008C43EB" w:rsidRDefault="00B61449" w:rsidP="009351ED">
            <w:pPr>
              <w:suppressAutoHyphens/>
              <w:spacing w:after="0" w:line="240" w:lineRule="auto"/>
              <w:jc w:val="center"/>
              <w:rPr>
                <w:rFonts w:ascii="Times New Roman" w:eastAsia="Times New Roman" w:hAnsi="Times New Roman" w:cs="Times New Roman"/>
                <w:b/>
                <w:sz w:val="24"/>
                <w:szCs w:val="24"/>
                <w:lang w:eastAsia="en-US"/>
              </w:rPr>
            </w:pPr>
            <w:r w:rsidRPr="008C43EB">
              <w:rPr>
                <w:rFonts w:ascii="Times New Roman" w:eastAsia="Times New Roman" w:hAnsi="Times New Roman" w:cs="Times New Roman"/>
                <w:b/>
                <w:sz w:val="24"/>
                <w:szCs w:val="24"/>
                <w:lang w:eastAsia="en-US"/>
              </w:rPr>
              <w:t>Siūlomų kriterijų rodiklių reikšmės</w:t>
            </w:r>
          </w:p>
        </w:tc>
      </w:tr>
      <w:tr w:rsidR="008C43EB" w:rsidRPr="008C43EB" w14:paraId="0071FD3F" w14:textId="77777777" w:rsidTr="006D14D1">
        <w:tc>
          <w:tcPr>
            <w:tcW w:w="675" w:type="dxa"/>
          </w:tcPr>
          <w:p w14:paraId="7A495886" w14:textId="368C787B" w:rsidR="008C43EB" w:rsidRPr="008C43EB" w:rsidRDefault="008C43EB" w:rsidP="008C43EB">
            <w:pPr>
              <w:suppressAutoHyphens/>
              <w:spacing w:after="0" w:line="240" w:lineRule="auto"/>
              <w:jc w:val="center"/>
              <w:rPr>
                <w:rFonts w:ascii="Times New Roman" w:eastAsia="Times New Roman" w:hAnsi="Times New Roman" w:cs="Times New Roman"/>
                <w:sz w:val="24"/>
                <w:szCs w:val="24"/>
                <w:lang w:eastAsia="en-US"/>
              </w:rPr>
            </w:pPr>
            <w:r w:rsidRPr="008C43EB">
              <w:rPr>
                <w:rFonts w:ascii="Times New Roman" w:hAnsi="Times New Roman" w:cs="Times New Roman"/>
                <w:sz w:val="24"/>
                <w:szCs w:val="24"/>
              </w:rPr>
              <w:lastRenderedPageBreak/>
              <w:t>T1</w:t>
            </w:r>
          </w:p>
        </w:tc>
        <w:tc>
          <w:tcPr>
            <w:tcW w:w="4565" w:type="dxa"/>
          </w:tcPr>
          <w:p w14:paraId="6AD5F6C7" w14:textId="26F435B0" w:rsidR="008C43EB" w:rsidRPr="008C43EB" w:rsidRDefault="008C43EB" w:rsidP="008C43EB">
            <w:pPr>
              <w:suppressAutoHyphens/>
              <w:spacing w:after="0" w:line="240" w:lineRule="auto"/>
              <w:rPr>
                <w:rFonts w:ascii="Times New Roman" w:eastAsia="Times New Roman" w:hAnsi="Times New Roman" w:cs="Times New Roman"/>
                <w:sz w:val="24"/>
                <w:szCs w:val="24"/>
                <w:lang w:eastAsia="en-US"/>
              </w:rPr>
            </w:pPr>
            <w:r w:rsidRPr="008C43EB">
              <w:rPr>
                <w:rFonts w:ascii="Times New Roman" w:hAnsi="Times New Roman" w:cs="Times New Roman"/>
                <w:sz w:val="24"/>
                <w:szCs w:val="24"/>
              </w:rPr>
              <w:t>Prietaisas turi būti pritaikytas kompensuoti iki 100% nustatyto įkvėpimo tūrio (VT) iki maksimalaus prietaiso generuojamo srauto įkvėpime, bet ≥ l80 l/min. suaugusių pacientų ventiliacijos metu</w:t>
            </w:r>
          </w:p>
        </w:tc>
        <w:tc>
          <w:tcPr>
            <w:tcW w:w="4394" w:type="dxa"/>
          </w:tcPr>
          <w:p w14:paraId="2D6911ED"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eastAsia="Times New Roman" w:hAnsi="Times New Roman" w:cs="Times New Roman"/>
                <w:i/>
                <w:iCs/>
                <w:color w:val="FF0000"/>
                <w:sz w:val="24"/>
                <w:szCs w:val="24"/>
                <w:lang w:eastAsia="lt-LT"/>
              </w:rPr>
              <w:t>Taip / Ne (pasirinkti atsakymą)</w:t>
            </w:r>
          </w:p>
          <w:p w14:paraId="32E17EA6"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0FC48012" w14:textId="77777777" w:rsidR="008C43EB" w:rsidRPr="008C43EB" w:rsidRDefault="008C43EB" w:rsidP="008C43EB">
            <w:pPr>
              <w:suppressAutoHyphens/>
              <w:spacing w:after="0" w:line="240" w:lineRule="auto"/>
              <w:jc w:val="both"/>
              <w:rPr>
                <w:rFonts w:ascii="Times New Roman" w:eastAsia="Times New Roman" w:hAnsi="Times New Roman" w:cs="Times New Roman"/>
                <w:i/>
                <w:iCs/>
                <w:sz w:val="24"/>
                <w:szCs w:val="24"/>
                <w:highlight w:val="yellow"/>
                <w:lang w:eastAsia="en-US"/>
              </w:rPr>
            </w:pPr>
            <w:r w:rsidRPr="008C43EB">
              <w:rPr>
                <w:rFonts w:ascii="Times New Roman" w:hAnsi="Times New Roman" w:cs="Times New Roman"/>
                <w:i/>
                <w:sz w:val="24"/>
                <w:szCs w:val="24"/>
              </w:rPr>
              <w:t>Pateikiama nuoroda į nurodytą parametrą patvirtinantį gamintojo dokumento (</w:t>
            </w:r>
            <w:r w:rsidRPr="008C43EB">
              <w:rPr>
                <w:rFonts w:ascii="Times New Roman" w:hAnsi="Times New Roman" w:cs="Times New Roman"/>
                <w:i/>
                <w:sz w:val="24"/>
                <w:szCs w:val="24"/>
                <w:bdr w:val="nil"/>
              </w:rPr>
              <w:t>katalogo / bukleto / brošiūros / instrukcijos) puslapį</w:t>
            </w:r>
          </w:p>
        </w:tc>
      </w:tr>
      <w:tr w:rsidR="008C43EB" w:rsidRPr="008C43EB" w14:paraId="26F2A959" w14:textId="77777777" w:rsidTr="006D14D1">
        <w:tc>
          <w:tcPr>
            <w:tcW w:w="675" w:type="dxa"/>
          </w:tcPr>
          <w:p w14:paraId="300D1109" w14:textId="32BFA402" w:rsidR="008C43EB" w:rsidRPr="008C43EB" w:rsidRDefault="008C43EB" w:rsidP="008C43EB">
            <w:pPr>
              <w:suppressAutoHyphens/>
              <w:spacing w:after="0" w:line="240" w:lineRule="auto"/>
              <w:jc w:val="center"/>
              <w:rPr>
                <w:rFonts w:ascii="Times New Roman" w:eastAsia="Times New Roman" w:hAnsi="Times New Roman" w:cs="Times New Roman"/>
                <w:sz w:val="24"/>
                <w:szCs w:val="24"/>
                <w:lang w:eastAsia="en-US"/>
              </w:rPr>
            </w:pPr>
            <w:r w:rsidRPr="008C43EB">
              <w:rPr>
                <w:rFonts w:ascii="Times New Roman" w:hAnsi="Times New Roman" w:cs="Times New Roman"/>
                <w:sz w:val="24"/>
                <w:szCs w:val="24"/>
              </w:rPr>
              <w:t>T2</w:t>
            </w:r>
          </w:p>
        </w:tc>
        <w:tc>
          <w:tcPr>
            <w:tcW w:w="4565" w:type="dxa"/>
          </w:tcPr>
          <w:p w14:paraId="17CF040A" w14:textId="0EACA84F" w:rsidR="008C43EB" w:rsidRPr="008C43EB" w:rsidRDefault="008C43EB" w:rsidP="008C43EB">
            <w:pPr>
              <w:suppressAutoHyphens/>
              <w:spacing w:after="0" w:line="240" w:lineRule="auto"/>
              <w:rPr>
                <w:rFonts w:ascii="Times New Roman" w:eastAsia="Times New Roman" w:hAnsi="Times New Roman" w:cs="Times New Roman"/>
                <w:sz w:val="24"/>
                <w:szCs w:val="24"/>
                <w:lang w:eastAsia="lt-LT"/>
              </w:rPr>
            </w:pPr>
            <w:r w:rsidRPr="008C43EB">
              <w:rPr>
                <w:rFonts w:ascii="Times New Roman" w:hAnsi="Times New Roman" w:cs="Times New Roman"/>
                <w:sz w:val="24"/>
                <w:szCs w:val="24"/>
              </w:rPr>
              <w:t>Atodūsio (Sigh) funkcija su galimybe nustatyti PEEP (teigiamas galutinis iškvėpimo slėgis) lygį, ciklų skaičių ir intervalą</w:t>
            </w:r>
          </w:p>
        </w:tc>
        <w:tc>
          <w:tcPr>
            <w:tcW w:w="4394" w:type="dxa"/>
          </w:tcPr>
          <w:p w14:paraId="7BDABC80"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eastAsia="Times New Roman" w:hAnsi="Times New Roman" w:cs="Times New Roman"/>
                <w:i/>
                <w:iCs/>
                <w:color w:val="FF0000"/>
                <w:sz w:val="24"/>
                <w:szCs w:val="24"/>
                <w:lang w:eastAsia="lt-LT"/>
              </w:rPr>
              <w:t>Taip / Ne (pasirinkti atsakymą)</w:t>
            </w:r>
          </w:p>
          <w:p w14:paraId="117E684B"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3973B4FA"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hAnsi="Times New Roman" w:cs="Times New Roman"/>
                <w:i/>
                <w:sz w:val="24"/>
                <w:szCs w:val="24"/>
              </w:rPr>
              <w:t>Pateikiama nuoroda į nurodytą parametrą patvirtinantį gamintojo dokumento (</w:t>
            </w:r>
            <w:r w:rsidRPr="008C43EB">
              <w:rPr>
                <w:rFonts w:ascii="Times New Roman" w:hAnsi="Times New Roman" w:cs="Times New Roman"/>
                <w:i/>
                <w:sz w:val="24"/>
                <w:szCs w:val="24"/>
                <w:bdr w:val="nil"/>
              </w:rPr>
              <w:t>katalogo / bukleto / brošiūros / instrukcijos) puslapį</w:t>
            </w:r>
          </w:p>
        </w:tc>
      </w:tr>
      <w:tr w:rsidR="008C43EB" w:rsidRPr="008C43EB" w14:paraId="10DD06C1" w14:textId="77777777" w:rsidTr="006D14D1">
        <w:tc>
          <w:tcPr>
            <w:tcW w:w="675" w:type="dxa"/>
          </w:tcPr>
          <w:p w14:paraId="46577C98" w14:textId="6D8494D8" w:rsidR="008C43EB" w:rsidRPr="008C43EB" w:rsidRDefault="008C43EB" w:rsidP="008C43EB">
            <w:pPr>
              <w:suppressAutoHyphens/>
              <w:spacing w:after="0" w:line="240" w:lineRule="auto"/>
              <w:jc w:val="center"/>
              <w:rPr>
                <w:rFonts w:ascii="Times New Roman" w:eastAsia="Times New Roman" w:hAnsi="Times New Roman" w:cs="Times New Roman"/>
                <w:sz w:val="24"/>
                <w:szCs w:val="24"/>
                <w:lang w:eastAsia="en-US"/>
              </w:rPr>
            </w:pPr>
            <w:r w:rsidRPr="008C43EB">
              <w:rPr>
                <w:rFonts w:ascii="Times New Roman" w:hAnsi="Times New Roman" w:cs="Times New Roman"/>
                <w:sz w:val="24"/>
                <w:szCs w:val="24"/>
              </w:rPr>
              <w:t>T3</w:t>
            </w:r>
          </w:p>
        </w:tc>
        <w:tc>
          <w:tcPr>
            <w:tcW w:w="4565" w:type="dxa"/>
          </w:tcPr>
          <w:p w14:paraId="17567C49" w14:textId="78F4A632" w:rsidR="008C43EB" w:rsidRPr="008C43EB" w:rsidRDefault="008C43EB" w:rsidP="008C43EB">
            <w:pPr>
              <w:suppressAutoHyphens/>
              <w:spacing w:after="0" w:line="240" w:lineRule="auto"/>
              <w:rPr>
                <w:rFonts w:ascii="Times New Roman" w:eastAsia="Times New Roman" w:hAnsi="Times New Roman" w:cs="Times New Roman"/>
                <w:sz w:val="24"/>
                <w:szCs w:val="24"/>
                <w:lang w:eastAsia="lt-LT"/>
              </w:rPr>
            </w:pPr>
            <w:r w:rsidRPr="008C43EB">
              <w:rPr>
                <w:rFonts w:ascii="Times New Roman" w:hAnsi="Times New Roman" w:cs="Times New Roman"/>
                <w:sz w:val="24"/>
                <w:szCs w:val="24"/>
              </w:rPr>
              <w:t xml:space="preserve">Ventiliacijos režimas automatiškai reguliuojantis pagalbinį slėgį, atsižvelgiant į kvėpavimo dažnio, kvėpavimo tūrio ir CO2 koncentraciją iškvėpimo pabaigoje parametrus. </w:t>
            </w:r>
            <w:r w:rsidRPr="008C43EB">
              <w:rPr>
                <w:rFonts w:ascii="Times New Roman" w:hAnsi="Times New Roman" w:cs="Times New Roman"/>
                <w:sz w:val="24"/>
                <w:szCs w:val="24"/>
                <w:lang w:val="pt-BR"/>
              </w:rPr>
              <w:t>Apimantis automatinę paciento atpratinimo nuo ventiliacijos aparato strategiją atliekant spontaniško kvėpavimo testus</w:t>
            </w:r>
          </w:p>
        </w:tc>
        <w:tc>
          <w:tcPr>
            <w:tcW w:w="4394" w:type="dxa"/>
          </w:tcPr>
          <w:p w14:paraId="6BEAC2F3"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eastAsia="Times New Roman" w:hAnsi="Times New Roman" w:cs="Times New Roman"/>
                <w:i/>
                <w:iCs/>
                <w:color w:val="FF0000"/>
                <w:sz w:val="24"/>
                <w:szCs w:val="24"/>
                <w:lang w:eastAsia="lt-LT"/>
              </w:rPr>
              <w:t>Taip / Ne (pasirinkti atsakymą)</w:t>
            </w:r>
          </w:p>
          <w:p w14:paraId="2845DA97"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ADFA581"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hAnsi="Times New Roman" w:cs="Times New Roman"/>
                <w:i/>
                <w:sz w:val="24"/>
                <w:szCs w:val="24"/>
              </w:rPr>
              <w:t>Pateikiama nuoroda į nurodytą parametrą patvirtinantį gamintojo dokumento (</w:t>
            </w:r>
            <w:r w:rsidRPr="008C43EB">
              <w:rPr>
                <w:rFonts w:ascii="Times New Roman" w:hAnsi="Times New Roman" w:cs="Times New Roman"/>
                <w:i/>
                <w:sz w:val="24"/>
                <w:szCs w:val="24"/>
                <w:bdr w:val="nil"/>
              </w:rPr>
              <w:t>katalogo / bukleto / brošiūros / instrukcijos) puslapį</w:t>
            </w:r>
          </w:p>
        </w:tc>
      </w:tr>
      <w:tr w:rsidR="008C43EB" w:rsidRPr="008C43EB" w14:paraId="49B36D77" w14:textId="77777777" w:rsidTr="006D14D1">
        <w:tc>
          <w:tcPr>
            <w:tcW w:w="675" w:type="dxa"/>
          </w:tcPr>
          <w:p w14:paraId="0A58D922" w14:textId="0DC032D1" w:rsidR="008C43EB" w:rsidRPr="008C43EB" w:rsidRDefault="008C43EB" w:rsidP="008C43EB">
            <w:pPr>
              <w:suppressAutoHyphens/>
              <w:spacing w:after="0" w:line="240" w:lineRule="auto"/>
              <w:jc w:val="center"/>
              <w:rPr>
                <w:rFonts w:ascii="Times New Roman" w:eastAsia="Times New Roman" w:hAnsi="Times New Roman" w:cs="Times New Roman"/>
                <w:sz w:val="24"/>
                <w:szCs w:val="24"/>
                <w:lang w:eastAsia="en-US"/>
              </w:rPr>
            </w:pPr>
            <w:r w:rsidRPr="008C43EB">
              <w:rPr>
                <w:rFonts w:ascii="Times New Roman" w:hAnsi="Times New Roman" w:cs="Times New Roman"/>
                <w:sz w:val="24"/>
                <w:szCs w:val="24"/>
              </w:rPr>
              <w:t>T4</w:t>
            </w:r>
          </w:p>
        </w:tc>
        <w:tc>
          <w:tcPr>
            <w:tcW w:w="4565" w:type="dxa"/>
          </w:tcPr>
          <w:p w14:paraId="0D8E979D" w14:textId="0280EA65" w:rsidR="008C43EB" w:rsidRPr="008C43EB" w:rsidRDefault="008C43EB" w:rsidP="008C43EB">
            <w:pPr>
              <w:suppressAutoHyphens/>
              <w:spacing w:after="0" w:line="240" w:lineRule="auto"/>
              <w:rPr>
                <w:rFonts w:ascii="Times New Roman" w:eastAsia="Times New Roman" w:hAnsi="Times New Roman" w:cs="Times New Roman"/>
                <w:sz w:val="24"/>
                <w:szCs w:val="24"/>
                <w:lang w:eastAsia="lt-LT"/>
              </w:rPr>
            </w:pPr>
            <w:r w:rsidRPr="008C43EB">
              <w:rPr>
                <w:rFonts w:ascii="Times New Roman" w:hAnsi="Times New Roman" w:cs="Times New Roman"/>
                <w:sz w:val="24"/>
                <w:szCs w:val="24"/>
                <w:lang w:val="fi-FI"/>
              </w:rPr>
              <w:t>Vartotojo sąsaja prietaiso ekrane - lietuvių kalba</w:t>
            </w:r>
          </w:p>
        </w:tc>
        <w:tc>
          <w:tcPr>
            <w:tcW w:w="4394" w:type="dxa"/>
          </w:tcPr>
          <w:p w14:paraId="325B2699"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eastAsia="Times New Roman" w:hAnsi="Times New Roman" w:cs="Times New Roman"/>
                <w:i/>
                <w:iCs/>
                <w:color w:val="FF0000"/>
                <w:sz w:val="24"/>
                <w:szCs w:val="24"/>
                <w:lang w:eastAsia="lt-LT"/>
              </w:rPr>
              <w:t>Taip / Ne (pasirinkti atsakymą)</w:t>
            </w:r>
          </w:p>
          <w:p w14:paraId="6DE476C6"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0AD76CC"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hAnsi="Times New Roman" w:cs="Times New Roman"/>
                <w:i/>
                <w:sz w:val="24"/>
                <w:szCs w:val="24"/>
              </w:rPr>
              <w:t>Pateikiama nuoroda į nurodytą parametrą patvirtinantį gamintojo dokumento (</w:t>
            </w:r>
            <w:r w:rsidRPr="008C43EB">
              <w:rPr>
                <w:rFonts w:ascii="Times New Roman" w:hAnsi="Times New Roman" w:cs="Times New Roman"/>
                <w:i/>
                <w:sz w:val="24"/>
                <w:szCs w:val="24"/>
                <w:bdr w:val="nil"/>
              </w:rPr>
              <w:t>katalogo / bukleto / brošiūros / instrukcijos) puslapį</w:t>
            </w:r>
          </w:p>
        </w:tc>
      </w:tr>
      <w:tr w:rsidR="008C43EB" w:rsidRPr="008C43EB" w14:paraId="467BBD18" w14:textId="77777777" w:rsidTr="006D14D1">
        <w:tc>
          <w:tcPr>
            <w:tcW w:w="675" w:type="dxa"/>
          </w:tcPr>
          <w:p w14:paraId="037B43BA" w14:textId="4F891FD2" w:rsidR="008C43EB" w:rsidRPr="008C43EB" w:rsidRDefault="008C43EB" w:rsidP="008C43EB">
            <w:pPr>
              <w:suppressAutoHyphens/>
              <w:spacing w:after="0" w:line="240" w:lineRule="auto"/>
              <w:jc w:val="center"/>
              <w:rPr>
                <w:rFonts w:ascii="Times New Roman" w:eastAsia="Times New Roman" w:hAnsi="Times New Roman" w:cs="Times New Roman"/>
                <w:sz w:val="24"/>
                <w:szCs w:val="24"/>
                <w:lang w:eastAsia="en-US"/>
              </w:rPr>
            </w:pPr>
            <w:r w:rsidRPr="008C43EB">
              <w:rPr>
                <w:rFonts w:ascii="Times New Roman" w:hAnsi="Times New Roman" w:cs="Times New Roman"/>
                <w:sz w:val="24"/>
                <w:szCs w:val="24"/>
              </w:rPr>
              <w:t>T5</w:t>
            </w:r>
          </w:p>
        </w:tc>
        <w:tc>
          <w:tcPr>
            <w:tcW w:w="4565" w:type="dxa"/>
          </w:tcPr>
          <w:p w14:paraId="2AE1F3B7" w14:textId="5FE38DA3" w:rsidR="008C43EB" w:rsidRPr="008C43EB" w:rsidRDefault="008C43EB" w:rsidP="008C43EB">
            <w:pPr>
              <w:suppressAutoHyphens/>
              <w:spacing w:after="0" w:line="240" w:lineRule="auto"/>
              <w:rPr>
                <w:rFonts w:ascii="Times New Roman" w:eastAsia="Times New Roman" w:hAnsi="Times New Roman" w:cs="Times New Roman"/>
                <w:sz w:val="24"/>
                <w:szCs w:val="24"/>
                <w:lang w:eastAsia="lt-LT"/>
              </w:rPr>
            </w:pPr>
            <w:r w:rsidRPr="008C43EB">
              <w:rPr>
                <w:rFonts w:ascii="Times New Roman" w:hAnsi="Times New Roman" w:cs="Times New Roman"/>
                <w:sz w:val="24"/>
                <w:szCs w:val="24"/>
              </w:rPr>
              <w:t>Srauto matavimo technologija: ultragarsiniu metodu, nenaudojant vienkartinių srauto matavimo linijų</w:t>
            </w:r>
          </w:p>
        </w:tc>
        <w:tc>
          <w:tcPr>
            <w:tcW w:w="4394" w:type="dxa"/>
          </w:tcPr>
          <w:p w14:paraId="394F6F59"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eastAsia="Times New Roman" w:hAnsi="Times New Roman" w:cs="Times New Roman"/>
                <w:i/>
                <w:iCs/>
                <w:color w:val="FF0000"/>
                <w:sz w:val="24"/>
                <w:szCs w:val="24"/>
                <w:lang w:eastAsia="lt-LT"/>
              </w:rPr>
              <w:t>Taip / Ne (pasirinkti atsakymą)</w:t>
            </w:r>
          </w:p>
          <w:p w14:paraId="376F8831"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4CC897FE"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hAnsi="Times New Roman" w:cs="Times New Roman"/>
                <w:i/>
                <w:sz w:val="24"/>
                <w:szCs w:val="24"/>
              </w:rPr>
              <w:t>Pateikiama nuoroda į nurodytą parametrą patvirtinantį gamintojo dokumento (</w:t>
            </w:r>
            <w:r w:rsidRPr="008C43EB">
              <w:rPr>
                <w:rFonts w:ascii="Times New Roman" w:hAnsi="Times New Roman" w:cs="Times New Roman"/>
                <w:i/>
                <w:sz w:val="24"/>
                <w:szCs w:val="24"/>
                <w:bdr w:val="nil"/>
              </w:rPr>
              <w:t>katalogo / bukleto / brošiūros / instrukcijos) puslapį</w:t>
            </w:r>
          </w:p>
        </w:tc>
      </w:tr>
      <w:tr w:rsidR="008C43EB" w:rsidRPr="008C43EB" w14:paraId="3075878D" w14:textId="77777777" w:rsidTr="006D14D1">
        <w:tc>
          <w:tcPr>
            <w:tcW w:w="675" w:type="dxa"/>
          </w:tcPr>
          <w:p w14:paraId="1412290C" w14:textId="00E2B157" w:rsidR="008C43EB" w:rsidRPr="008C43EB" w:rsidRDefault="008C43EB" w:rsidP="008C43EB">
            <w:pPr>
              <w:suppressAutoHyphens/>
              <w:spacing w:after="0" w:line="240" w:lineRule="auto"/>
              <w:jc w:val="center"/>
              <w:rPr>
                <w:rFonts w:ascii="Times New Roman" w:eastAsia="Times New Roman" w:hAnsi="Times New Roman" w:cs="Times New Roman"/>
                <w:sz w:val="24"/>
                <w:szCs w:val="24"/>
                <w:lang w:eastAsia="en-US"/>
              </w:rPr>
            </w:pPr>
            <w:r w:rsidRPr="008C43EB">
              <w:rPr>
                <w:rFonts w:ascii="Times New Roman" w:hAnsi="Times New Roman" w:cs="Times New Roman"/>
                <w:sz w:val="24"/>
                <w:szCs w:val="24"/>
              </w:rPr>
              <w:t>T6</w:t>
            </w:r>
          </w:p>
        </w:tc>
        <w:tc>
          <w:tcPr>
            <w:tcW w:w="4565" w:type="dxa"/>
          </w:tcPr>
          <w:p w14:paraId="17BD7758" w14:textId="64D0C5E7" w:rsidR="008C43EB" w:rsidRPr="008C43EB" w:rsidRDefault="008C43EB" w:rsidP="008C43EB">
            <w:pPr>
              <w:suppressAutoHyphens/>
              <w:spacing w:after="0" w:line="240" w:lineRule="auto"/>
              <w:rPr>
                <w:rFonts w:ascii="Times New Roman" w:eastAsia="Times New Roman" w:hAnsi="Times New Roman" w:cs="Times New Roman"/>
                <w:sz w:val="24"/>
                <w:szCs w:val="24"/>
                <w:lang w:eastAsia="lt-LT"/>
              </w:rPr>
            </w:pPr>
            <w:r w:rsidRPr="008C43EB">
              <w:rPr>
                <w:rFonts w:ascii="Times New Roman" w:hAnsi="Times New Roman" w:cs="Times New Roman"/>
                <w:sz w:val="24"/>
                <w:szCs w:val="24"/>
                <w:lang w:val="pt-BR"/>
              </w:rPr>
              <w:t>Vidiniai akumuliatoriai „plug and play“ tipo, ventiliatorių galima maitinti iš 12V įtampos šaltinio</w:t>
            </w:r>
          </w:p>
        </w:tc>
        <w:tc>
          <w:tcPr>
            <w:tcW w:w="4394" w:type="dxa"/>
          </w:tcPr>
          <w:p w14:paraId="5A983778"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eastAsia="Times New Roman" w:hAnsi="Times New Roman" w:cs="Times New Roman"/>
                <w:i/>
                <w:iCs/>
                <w:color w:val="FF0000"/>
                <w:sz w:val="24"/>
                <w:szCs w:val="24"/>
                <w:lang w:eastAsia="lt-LT"/>
              </w:rPr>
              <w:t>Taip / Ne (pasirinkti atsakymą)</w:t>
            </w:r>
          </w:p>
          <w:p w14:paraId="1C94E1E5"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6AAC5DE"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hAnsi="Times New Roman" w:cs="Times New Roman"/>
                <w:i/>
                <w:sz w:val="24"/>
                <w:szCs w:val="24"/>
              </w:rPr>
              <w:t>Pateikiama nuoroda į nurodytą parametrą patvirtinantį gamintojo dokumento (</w:t>
            </w:r>
            <w:r w:rsidRPr="008C43EB">
              <w:rPr>
                <w:rFonts w:ascii="Times New Roman" w:hAnsi="Times New Roman" w:cs="Times New Roman"/>
                <w:i/>
                <w:sz w:val="24"/>
                <w:szCs w:val="24"/>
                <w:bdr w:val="nil"/>
              </w:rPr>
              <w:t>katalogo / bukleto / brošiūros / instrukcijos) puslapį</w:t>
            </w:r>
          </w:p>
        </w:tc>
      </w:tr>
      <w:tr w:rsidR="008C43EB" w:rsidRPr="008C43EB" w14:paraId="0BA3A921" w14:textId="77777777" w:rsidTr="006D14D1">
        <w:tc>
          <w:tcPr>
            <w:tcW w:w="675" w:type="dxa"/>
          </w:tcPr>
          <w:p w14:paraId="27DE0504" w14:textId="38450F77" w:rsidR="008C43EB" w:rsidRPr="008C43EB" w:rsidRDefault="008C43EB" w:rsidP="008C43EB">
            <w:pPr>
              <w:suppressAutoHyphens/>
              <w:spacing w:after="0" w:line="240" w:lineRule="auto"/>
              <w:jc w:val="center"/>
              <w:rPr>
                <w:rFonts w:ascii="Times New Roman" w:eastAsia="Times New Roman" w:hAnsi="Times New Roman" w:cs="Times New Roman"/>
                <w:sz w:val="24"/>
                <w:szCs w:val="24"/>
                <w:lang w:eastAsia="en-US"/>
              </w:rPr>
            </w:pPr>
            <w:r w:rsidRPr="008C43EB">
              <w:rPr>
                <w:rFonts w:ascii="Times New Roman" w:hAnsi="Times New Roman" w:cs="Times New Roman"/>
                <w:sz w:val="24"/>
                <w:szCs w:val="24"/>
              </w:rPr>
              <w:t>T7</w:t>
            </w:r>
          </w:p>
        </w:tc>
        <w:tc>
          <w:tcPr>
            <w:tcW w:w="4565" w:type="dxa"/>
          </w:tcPr>
          <w:p w14:paraId="0B73274C" w14:textId="15264A14" w:rsidR="008C43EB" w:rsidRPr="008C43EB" w:rsidRDefault="008C43EB" w:rsidP="008C43EB">
            <w:pPr>
              <w:suppressAutoHyphens/>
              <w:spacing w:after="0" w:line="240" w:lineRule="auto"/>
              <w:rPr>
                <w:rFonts w:ascii="Times New Roman" w:eastAsia="Times New Roman" w:hAnsi="Times New Roman" w:cs="Times New Roman"/>
                <w:sz w:val="24"/>
                <w:szCs w:val="24"/>
                <w:lang w:eastAsia="lt-LT"/>
              </w:rPr>
            </w:pPr>
            <w:r w:rsidRPr="008C43EB">
              <w:rPr>
                <w:rFonts w:ascii="Times New Roman" w:hAnsi="Times New Roman" w:cs="Times New Roman"/>
                <w:sz w:val="24"/>
                <w:szCs w:val="24"/>
                <w:lang w:val="pt-BR"/>
              </w:rPr>
              <w:t xml:space="preserve">Papildomi dirbtinės plaučių ventiliacijos darbo režimai: 1. </w:t>
            </w:r>
            <w:r w:rsidRPr="008C43EB">
              <w:rPr>
                <w:rFonts w:ascii="Times New Roman" w:hAnsi="Times New Roman" w:cs="Times New Roman"/>
                <w:sz w:val="24"/>
                <w:szCs w:val="24"/>
                <w:lang w:val="fi-FI"/>
              </w:rPr>
              <w:t xml:space="preserve">Slėgį kontroliuojanti ventiliacija su garantuotu tūriu, 2. </w:t>
            </w:r>
            <w:r w:rsidRPr="008C43EB">
              <w:rPr>
                <w:rFonts w:ascii="Times New Roman" w:hAnsi="Times New Roman" w:cs="Times New Roman"/>
                <w:sz w:val="24"/>
                <w:szCs w:val="24"/>
              </w:rPr>
              <w:t>Slėgį kontroliuojanti sinchronizuota ventiliacija su garantuotu tūriu</w:t>
            </w:r>
          </w:p>
        </w:tc>
        <w:tc>
          <w:tcPr>
            <w:tcW w:w="4394" w:type="dxa"/>
          </w:tcPr>
          <w:p w14:paraId="5B5EF974"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eastAsia="Times New Roman" w:hAnsi="Times New Roman" w:cs="Times New Roman"/>
                <w:i/>
                <w:iCs/>
                <w:color w:val="FF0000"/>
                <w:sz w:val="24"/>
                <w:szCs w:val="24"/>
                <w:lang w:eastAsia="lt-LT"/>
              </w:rPr>
              <w:t>Taip / Ne (pasirinkti atsakymą)</w:t>
            </w:r>
          </w:p>
          <w:p w14:paraId="6594BAA5"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6E3BEA98" w14:textId="15C92E2D"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hAnsi="Times New Roman" w:cs="Times New Roman"/>
                <w:i/>
                <w:sz w:val="24"/>
                <w:szCs w:val="24"/>
              </w:rPr>
              <w:t>Pateikiama nuoroda į nurodytą parametrą patvirtinantį gamintojo dokumento (</w:t>
            </w:r>
            <w:r w:rsidRPr="008C43EB">
              <w:rPr>
                <w:rFonts w:ascii="Times New Roman" w:hAnsi="Times New Roman" w:cs="Times New Roman"/>
                <w:i/>
                <w:sz w:val="24"/>
                <w:szCs w:val="24"/>
                <w:bdr w:val="nil"/>
              </w:rPr>
              <w:t>katalogo / bukleto / brošiūros / instrukcijos) puslapį</w:t>
            </w:r>
          </w:p>
        </w:tc>
      </w:tr>
      <w:tr w:rsidR="008C43EB" w:rsidRPr="008C43EB" w14:paraId="4B76D1D4" w14:textId="77777777" w:rsidTr="009351ED">
        <w:tc>
          <w:tcPr>
            <w:tcW w:w="675" w:type="dxa"/>
            <w:vAlign w:val="center"/>
          </w:tcPr>
          <w:p w14:paraId="43204A6B" w14:textId="77777777" w:rsidR="008C43EB" w:rsidRPr="008C43EB" w:rsidRDefault="008C43EB" w:rsidP="008C43EB">
            <w:pPr>
              <w:suppressAutoHyphens/>
              <w:spacing w:after="0" w:line="240" w:lineRule="auto"/>
              <w:jc w:val="center"/>
              <w:rPr>
                <w:rFonts w:ascii="Times New Roman" w:hAnsi="Times New Roman" w:cs="Times New Roman"/>
                <w:sz w:val="24"/>
                <w:szCs w:val="24"/>
              </w:rPr>
            </w:pPr>
            <w:r w:rsidRPr="008C43EB">
              <w:rPr>
                <w:rFonts w:ascii="Times New Roman" w:hAnsi="Times New Roman" w:cs="Times New Roman"/>
                <w:sz w:val="24"/>
                <w:szCs w:val="24"/>
              </w:rPr>
              <w:t>G</w:t>
            </w:r>
          </w:p>
        </w:tc>
        <w:tc>
          <w:tcPr>
            <w:tcW w:w="4565" w:type="dxa"/>
            <w:vAlign w:val="center"/>
          </w:tcPr>
          <w:p w14:paraId="48D3CA1B" w14:textId="2B9E537B" w:rsidR="008C43EB" w:rsidRPr="00524CC9" w:rsidRDefault="00524CC9" w:rsidP="008C43EB">
            <w:pPr>
              <w:suppressAutoHyphens/>
              <w:spacing w:after="0" w:line="240" w:lineRule="auto"/>
              <w:rPr>
                <w:rFonts w:ascii="Times New Roman" w:hAnsi="Times New Roman" w:cs="Times New Roman"/>
                <w:sz w:val="24"/>
                <w:szCs w:val="24"/>
              </w:rPr>
            </w:pPr>
            <w:r w:rsidRPr="00524CC9">
              <w:rPr>
                <w:rFonts w:ascii="Times New Roman" w:hAnsi="Times New Roman" w:cs="Times New Roman"/>
                <w:sz w:val="24"/>
                <w:szCs w:val="24"/>
              </w:rPr>
              <w:t>Tiekėjas siūlomiems dirbtinės plaučių ventiliacijos aparatams suteikia 24 mėnesių garantinės priežiūros pratęsimą (iš viso 48 mėnesių išplėstinę garantiją)</w:t>
            </w:r>
          </w:p>
        </w:tc>
        <w:tc>
          <w:tcPr>
            <w:tcW w:w="4394" w:type="dxa"/>
          </w:tcPr>
          <w:p w14:paraId="0AE7266B" w14:textId="77777777" w:rsidR="00524CC9" w:rsidRPr="008C43EB" w:rsidRDefault="00524CC9" w:rsidP="00524CC9">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8C43EB">
              <w:rPr>
                <w:rFonts w:ascii="Times New Roman" w:eastAsia="Times New Roman" w:hAnsi="Times New Roman" w:cs="Times New Roman"/>
                <w:i/>
                <w:iCs/>
                <w:color w:val="FF0000"/>
                <w:sz w:val="24"/>
                <w:szCs w:val="24"/>
                <w:lang w:eastAsia="lt-LT"/>
              </w:rPr>
              <w:t>Taip / Ne (pasirinkti atsakymą)</w:t>
            </w:r>
          </w:p>
          <w:p w14:paraId="31EC25E7" w14:textId="77777777" w:rsidR="008C43EB" w:rsidRPr="008C43EB" w:rsidRDefault="008C43EB" w:rsidP="008C43EB">
            <w:pPr>
              <w:spacing w:after="0" w:line="240" w:lineRule="auto"/>
              <w:jc w:val="center"/>
              <w:textAlignment w:val="baseline"/>
              <w:rPr>
                <w:rFonts w:ascii="Times New Roman" w:eastAsia="Times New Roman" w:hAnsi="Times New Roman" w:cs="Times New Roman"/>
                <w:i/>
                <w:iCs/>
                <w:color w:val="FF0000"/>
                <w:sz w:val="24"/>
                <w:szCs w:val="24"/>
                <w:lang w:eastAsia="lt-LT"/>
              </w:rPr>
            </w:pPr>
          </w:p>
        </w:tc>
      </w:tr>
    </w:tbl>
    <w:p w14:paraId="5875B251" w14:textId="0E41A32E" w:rsidR="00E55984" w:rsidRPr="00B863A5" w:rsidRDefault="00E55984" w:rsidP="00E55984">
      <w:pPr>
        <w:spacing w:after="0" w:line="240" w:lineRule="auto"/>
        <w:ind w:firstLine="567"/>
        <w:jc w:val="both"/>
        <w:rPr>
          <w:rFonts w:ascii="Times New Roman" w:eastAsia="Times New Roman" w:hAnsi="Times New Roman" w:cs="Times New Roman"/>
          <w:color w:val="538135" w:themeColor="accent6" w:themeShade="BF"/>
          <w:sz w:val="24"/>
          <w:szCs w:val="20"/>
          <w:lang w:eastAsia="en-US"/>
        </w:rPr>
      </w:pPr>
    </w:p>
    <w:p w14:paraId="1364E121"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201D5FD8" w14:textId="77777777" w:rsidR="008D5DB7" w:rsidRPr="00191CC4" w:rsidRDefault="008D5DB7" w:rsidP="008D5DB7">
      <w:pPr>
        <w:spacing w:after="0" w:line="240" w:lineRule="auto"/>
        <w:jc w:val="both"/>
        <w:rPr>
          <w:rFonts w:ascii="Times New Roman" w:eastAsia="Times New Roman" w:hAnsi="Times New Roman" w:cs="Times New Roman"/>
          <w:sz w:val="24"/>
          <w:szCs w:val="20"/>
          <w:lang w:eastAsia="en-US"/>
        </w:rPr>
      </w:pPr>
    </w:p>
    <w:p w14:paraId="21F2A56E" w14:textId="1972D632" w:rsidR="008D5DB7" w:rsidRPr="00191CC4"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Siūlome </w:t>
      </w:r>
      <w:r w:rsidRPr="009E7B4E">
        <w:rPr>
          <w:rFonts w:ascii="Times New Roman" w:eastAsia="Times New Roman" w:hAnsi="Times New Roman" w:cs="Times New Roman"/>
          <w:sz w:val="24"/>
          <w:szCs w:val="20"/>
          <w:lang w:eastAsia="en-US"/>
        </w:rPr>
        <w:t>šias pirkimo objekto kainas (įkainius)</w:t>
      </w:r>
      <w:r w:rsidRPr="004F0667">
        <w:rPr>
          <w:rFonts w:ascii="Times New Roman" w:eastAsia="Times New Roman" w:hAnsi="Times New Roman" w:cs="Times New Roman"/>
          <w:sz w:val="24"/>
          <w:szCs w:val="20"/>
          <w:lang w:eastAsia="en-US"/>
        </w:rPr>
        <w:t>:</w:t>
      </w:r>
    </w:p>
    <w:tbl>
      <w:tblPr>
        <w:tblStyle w:val="Lentelstinklelis1"/>
        <w:tblW w:w="9634" w:type="dxa"/>
        <w:tblLayout w:type="fixed"/>
        <w:tblLook w:val="04A0" w:firstRow="1" w:lastRow="0" w:firstColumn="1" w:lastColumn="0" w:noHBand="0" w:noVBand="1"/>
      </w:tblPr>
      <w:tblGrid>
        <w:gridCol w:w="588"/>
        <w:gridCol w:w="1817"/>
        <w:gridCol w:w="2126"/>
        <w:gridCol w:w="1418"/>
        <w:gridCol w:w="1843"/>
        <w:gridCol w:w="1842"/>
      </w:tblGrid>
      <w:tr w:rsidR="006B7365" w:rsidRPr="00606537" w14:paraId="172B87CA" w14:textId="77777777" w:rsidTr="006B7365">
        <w:tc>
          <w:tcPr>
            <w:tcW w:w="588" w:type="dxa"/>
            <w:vAlign w:val="center"/>
          </w:tcPr>
          <w:p w14:paraId="74C13D22" w14:textId="77777777" w:rsidR="006B7365" w:rsidRPr="00606537" w:rsidRDefault="006B7365" w:rsidP="007E7CB3">
            <w:pPr>
              <w:spacing w:after="0" w:line="240" w:lineRule="auto"/>
              <w:jc w:val="center"/>
              <w:rPr>
                <w:b/>
                <w:sz w:val="24"/>
                <w:szCs w:val="24"/>
              </w:rPr>
            </w:pPr>
            <w:r w:rsidRPr="00606537">
              <w:rPr>
                <w:b/>
                <w:sz w:val="24"/>
                <w:szCs w:val="24"/>
              </w:rPr>
              <w:t>Eil. Nr.</w:t>
            </w:r>
          </w:p>
        </w:tc>
        <w:tc>
          <w:tcPr>
            <w:tcW w:w="1817" w:type="dxa"/>
            <w:vAlign w:val="center"/>
          </w:tcPr>
          <w:p w14:paraId="345328D4" w14:textId="77777777" w:rsidR="006B7365" w:rsidRPr="00606537" w:rsidRDefault="006B7365" w:rsidP="007E7CB3">
            <w:pPr>
              <w:spacing w:after="0" w:line="240" w:lineRule="auto"/>
              <w:jc w:val="center"/>
              <w:rPr>
                <w:b/>
                <w:sz w:val="24"/>
                <w:szCs w:val="24"/>
              </w:rPr>
            </w:pPr>
            <w:r w:rsidRPr="00606537">
              <w:rPr>
                <w:b/>
                <w:sz w:val="24"/>
                <w:szCs w:val="24"/>
              </w:rPr>
              <w:t>Pavadinimas</w:t>
            </w:r>
          </w:p>
        </w:tc>
        <w:tc>
          <w:tcPr>
            <w:tcW w:w="2126" w:type="dxa"/>
            <w:vAlign w:val="center"/>
          </w:tcPr>
          <w:p w14:paraId="75522102" w14:textId="39944F48" w:rsidR="006B7365" w:rsidRPr="00606537" w:rsidRDefault="006B7365" w:rsidP="007E7CB3">
            <w:pPr>
              <w:spacing w:after="0" w:line="240" w:lineRule="auto"/>
              <w:jc w:val="center"/>
              <w:rPr>
                <w:b/>
                <w:sz w:val="24"/>
                <w:szCs w:val="24"/>
              </w:rPr>
            </w:pPr>
            <w:r w:rsidRPr="00606537">
              <w:rPr>
                <w:b/>
                <w:sz w:val="24"/>
                <w:szCs w:val="24"/>
              </w:rPr>
              <w:t>Gamintojas, modelis</w:t>
            </w:r>
            <w:r w:rsidR="00545BAA">
              <w:rPr>
                <w:b/>
                <w:sz w:val="24"/>
                <w:szCs w:val="24"/>
              </w:rPr>
              <w:t>, kilmės šalis</w:t>
            </w:r>
          </w:p>
        </w:tc>
        <w:tc>
          <w:tcPr>
            <w:tcW w:w="1418" w:type="dxa"/>
            <w:vAlign w:val="center"/>
          </w:tcPr>
          <w:p w14:paraId="6AC93B51" w14:textId="5A273976" w:rsidR="006B7365" w:rsidRPr="00606537" w:rsidRDefault="006B7365" w:rsidP="007E7CB3">
            <w:pPr>
              <w:spacing w:after="0" w:line="240" w:lineRule="auto"/>
              <w:jc w:val="center"/>
              <w:rPr>
                <w:b/>
                <w:sz w:val="24"/>
                <w:szCs w:val="24"/>
              </w:rPr>
            </w:pPr>
            <w:r>
              <w:rPr>
                <w:b/>
                <w:sz w:val="24"/>
                <w:szCs w:val="24"/>
                <w:lang w:eastAsia="en-US"/>
              </w:rPr>
              <w:t>K</w:t>
            </w:r>
            <w:r w:rsidRPr="00606537">
              <w:rPr>
                <w:b/>
                <w:sz w:val="24"/>
                <w:szCs w:val="24"/>
                <w:lang w:eastAsia="en-US"/>
              </w:rPr>
              <w:t>iekis</w:t>
            </w:r>
          </w:p>
        </w:tc>
        <w:tc>
          <w:tcPr>
            <w:tcW w:w="1843" w:type="dxa"/>
            <w:vAlign w:val="center"/>
          </w:tcPr>
          <w:p w14:paraId="41E96594" w14:textId="363E6616" w:rsidR="006B7365" w:rsidRPr="00606537" w:rsidRDefault="006B7365" w:rsidP="007E7CB3">
            <w:pPr>
              <w:spacing w:after="0" w:line="240" w:lineRule="auto"/>
              <w:jc w:val="center"/>
              <w:rPr>
                <w:b/>
                <w:sz w:val="24"/>
                <w:szCs w:val="24"/>
              </w:rPr>
            </w:pPr>
            <w:r>
              <w:rPr>
                <w:b/>
                <w:sz w:val="24"/>
                <w:szCs w:val="24"/>
              </w:rPr>
              <w:t>Vieneto kaina, Eur be PVM</w:t>
            </w:r>
          </w:p>
        </w:tc>
        <w:tc>
          <w:tcPr>
            <w:tcW w:w="1842" w:type="dxa"/>
          </w:tcPr>
          <w:p w14:paraId="6048D3B8" w14:textId="65305B0C" w:rsidR="006B7365" w:rsidRDefault="006B7365" w:rsidP="007E7CB3">
            <w:pPr>
              <w:spacing w:after="0" w:line="240" w:lineRule="auto"/>
              <w:jc w:val="center"/>
              <w:rPr>
                <w:b/>
                <w:sz w:val="24"/>
                <w:szCs w:val="24"/>
              </w:rPr>
            </w:pPr>
            <w:r>
              <w:rPr>
                <w:b/>
                <w:sz w:val="24"/>
                <w:szCs w:val="24"/>
              </w:rPr>
              <w:t>Vieneto kaina, Eur su PVM</w:t>
            </w:r>
          </w:p>
        </w:tc>
      </w:tr>
      <w:tr w:rsidR="006B7365" w:rsidRPr="00606537" w14:paraId="597E8FB4" w14:textId="77777777" w:rsidTr="006B7365">
        <w:tc>
          <w:tcPr>
            <w:tcW w:w="588" w:type="dxa"/>
            <w:vAlign w:val="center"/>
          </w:tcPr>
          <w:p w14:paraId="7C0519BC" w14:textId="77777777" w:rsidR="006B7365" w:rsidRPr="00606537" w:rsidRDefault="006B7365" w:rsidP="007E7CB3">
            <w:pPr>
              <w:spacing w:after="0" w:line="240" w:lineRule="auto"/>
              <w:jc w:val="center"/>
              <w:rPr>
                <w:i/>
                <w:iCs/>
                <w:sz w:val="24"/>
                <w:szCs w:val="24"/>
              </w:rPr>
            </w:pPr>
            <w:r w:rsidRPr="00606537">
              <w:rPr>
                <w:i/>
                <w:iCs/>
                <w:sz w:val="24"/>
                <w:szCs w:val="24"/>
              </w:rPr>
              <w:t>1</w:t>
            </w:r>
          </w:p>
        </w:tc>
        <w:tc>
          <w:tcPr>
            <w:tcW w:w="1817" w:type="dxa"/>
            <w:vAlign w:val="center"/>
          </w:tcPr>
          <w:p w14:paraId="6AB93AD4" w14:textId="77777777" w:rsidR="006B7365" w:rsidRPr="00606537" w:rsidRDefault="006B7365" w:rsidP="007E7CB3">
            <w:pPr>
              <w:spacing w:after="0" w:line="240" w:lineRule="auto"/>
              <w:jc w:val="center"/>
              <w:rPr>
                <w:i/>
                <w:iCs/>
                <w:sz w:val="24"/>
                <w:szCs w:val="24"/>
              </w:rPr>
            </w:pPr>
            <w:r w:rsidRPr="00606537">
              <w:rPr>
                <w:i/>
                <w:iCs/>
                <w:sz w:val="24"/>
                <w:szCs w:val="24"/>
              </w:rPr>
              <w:t>2</w:t>
            </w:r>
          </w:p>
        </w:tc>
        <w:tc>
          <w:tcPr>
            <w:tcW w:w="2126" w:type="dxa"/>
            <w:vAlign w:val="center"/>
          </w:tcPr>
          <w:p w14:paraId="5F12C8D5" w14:textId="77777777" w:rsidR="006B7365" w:rsidRPr="00606537" w:rsidRDefault="006B7365" w:rsidP="007E7CB3">
            <w:pPr>
              <w:spacing w:after="0" w:line="240" w:lineRule="auto"/>
              <w:jc w:val="center"/>
              <w:rPr>
                <w:i/>
                <w:iCs/>
                <w:sz w:val="24"/>
                <w:szCs w:val="24"/>
              </w:rPr>
            </w:pPr>
            <w:r w:rsidRPr="00606537">
              <w:rPr>
                <w:i/>
                <w:iCs/>
                <w:sz w:val="24"/>
                <w:szCs w:val="24"/>
              </w:rPr>
              <w:t>3</w:t>
            </w:r>
          </w:p>
        </w:tc>
        <w:tc>
          <w:tcPr>
            <w:tcW w:w="1418" w:type="dxa"/>
            <w:vAlign w:val="center"/>
          </w:tcPr>
          <w:p w14:paraId="6EAF69D8" w14:textId="77777777" w:rsidR="006B7365" w:rsidRPr="00606537" w:rsidRDefault="006B7365" w:rsidP="007E7CB3">
            <w:pPr>
              <w:spacing w:after="0" w:line="240" w:lineRule="auto"/>
              <w:jc w:val="center"/>
              <w:rPr>
                <w:i/>
                <w:iCs/>
                <w:sz w:val="24"/>
                <w:szCs w:val="24"/>
              </w:rPr>
            </w:pPr>
            <w:r w:rsidRPr="00606537">
              <w:rPr>
                <w:i/>
                <w:iCs/>
                <w:sz w:val="24"/>
                <w:szCs w:val="24"/>
              </w:rPr>
              <w:t>4</w:t>
            </w:r>
          </w:p>
        </w:tc>
        <w:tc>
          <w:tcPr>
            <w:tcW w:w="1843" w:type="dxa"/>
            <w:vAlign w:val="center"/>
          </w:tcPr>
          <w:p w14:paraId="739B08D6" w14:textId="766F804B" w:rsidR="006B7365" w:rsidRPr="00606537" w:rsidRDefault="006B7365" w:rsidP="007E7CB3">
            <w:pPr>
              <w:spacing w:after="0" w:line="240" w:lineRule="auto"/>
              <w:jc w:val="center"/>
              <w:rPr>
                <w:i/>
                <w:iCs/>
                <w:sz w:val="24"/>
                <w:szCs w:val="24"/>
              </w:rPr>
            </w:pPr>
            <w:r w:rsidRPr="00606537">
              <w:rPr>
                <w:i/>
                <w:iCs/>
                <w:sz w:val="24"/>
                <w:szCs w:val="24"/>
              </w:rPr>
              <w:t>5</w:t>
            </w:r>
          </w:p>
        </w:tc>
        <w:tc>
          <w:tcPr>
            <w:tcW w:w="1842" w:type="dxa"/>
          </w:tcPr>
          <w:p w14:paraId="736DC43F" w14:textId="50AE8199" w:rsidR="006B7365" w:rsidRPr="00606537" w:rsidRDefault="006B7365" w:rsidP="007E7CB3">
            <w:pPr>
              <w:spacing w:after="0" w:line="240" w:lineRule="auto"/>
              <w:jc w:val="center"/>
              <w:rPr>
                <w:i/>
                <w:iCs/>
                <w:sz w:val="24"/>
                <w:szCs w:val="24"/>
              </w:rPr>
            </w:pPr>
            <w:r>
              <w:rPr>
                <w:i/>
                <w:iCs/>
                <w:sz w:val="24"/>
                <w:szCs w:val="24"/>
              </w:rPr>
              <w:t>6</w:t>
            </w:r>
          </w:p>
        </w:tc>
      </w:tr>
      <w:tr w:rsidR="006B7365" w:rsidRPr="00606537" w14:paraId="75E44BB1" w14:textId="77777777" w:rsidTr="006B7365">
        <w:tc>
          <w:tcPr>
            <w:tcW w:w="588" w:type="dxa"/>
            <w:vAlign w:val="center"/>
          </w:tcPr>
          <w:p w14:paraId="675BBF42" w14:textId="77777777" w:rsidR="006B7365" w:rsidRPr="00606537" w:rsidRDefault="006B7365" w:rsidP="007E7CB3">
            <w:pPr>
              <w:spacing w:after="0" w:line="240" w:lineRule="auto"/>
              <w:jc w:val="center"/>
              <w:rPr>
                <w:sz w:val="24"/>
                <w:szCs w:val="24"/>
              </w:rPr>
            </w:pPr>
            <w:r w:rsidRPr="00606537">
              <w:rPr>
                <w:sz w:val="24"/>
                <w:szCs w:val="24"/>
              </w:rPr>
              <w:t>1.</w:t>
            </w:r>
          </w:p>
        </w:tc>
        <w:tc>
          <w:tcPr>
            <w:tcW w:w="1817" w:type="dxa"/>
            <w:vAlign w:val="center"/>
          </w:tcPr>
          <w:p w14:paraId="45C54322" w14:textId="7B3286FB" w:rsidR="006B7365" w:rsidRPr="00F72051" w:rsidRDefault="00F72051" w:rsidP="007E7CB3">
            <w:pPr>
              <w:spacing w:after="0" w:line="240" w:lineRule="auto"/>
              <w:jc w:val="both"/>
              <w:rPr>
                <w:bCs/>
                <w:sz w:val="24"/>
                <w:szCs w:val="24"/>
              </w:rPr>
            </w:pPr>
            <w:r w:rsidRPr="00F72051">
              <w:rPr>
                <w:bCs/>
                <w:color w:val="000000"/>
                <w:sz w:val="24"/>
                <w:szCs w:val="24"/>
              </w:rPr>
              <w:t>Dirbtinės plaučių ventiliacijos aparata</w:t>
            </w:r>
            <w:r w:rsidR="003C77FF">
              <w:rPr>
                <w:bCs/>
                <w:color w:val="000000"/>
                <w:sz w:val="24"/>
                <w:szCs w:val="24"/>
              </w:rPr>
              <w:t>s</w:t>
            </w:r>
          </w:p>
        </w:tc>
        <w:tc>
          <w:tcPr>
            <w:tcW w:w="2126" w:type="dxa"/>
          </w:tcPr>
          <w:p w14:paraId="3BAD485E" w14:textId="77777777" w:rsidR="006B7365" w:rsidRPr="00606537" w:rsidRDefault="006B7365" w:rsidP="007E7CB3">
            <w:pPr>
              <w:spacing w:after="0" w:line="240" w:lineRule="auto"/>
              <w:jc w:val="both"/>
              <w:rPr>
                <w:sz w:val="24"/>
                <w:szCs w:val="24"/>
              </w:rPr>
            </w:pPr>
          </w:p>
        </w:tc>
        <w:tc>
          <w:tcPr>
            <w:tcW w:w="1418" w:type="dxa"/>
            <w:vAlign w:val="center"/>
          </w:tcPr>
          <w:p w14:paraId="01BE0FE6" w14:textId="6E92F918" w:rsidR="006B7365" w:rsidRPr="00606537" w:rsidRDefault="00A36B2F" w:rsidP="007E7CB3">
            <w:pPr>
              <w:spacing w:after="0" w:line="240" w:lineRule="auto"/>
              <w:jc w:val="center"/>
              <w:rPr>
                <w:sz w:val="24"/>
                <w:szCs w:val="24"/>
              </w:rPr>
            </w:pPr>
            <w:r>
              <w:rPr>
                <w:sz w:val="24"/>
                <w:szCs w:val="24"/>
              </w:rPr>
              <w:t>1</w:t>
            </w:r>
            <w:r w:rsidR="00F72051">
              <w:rPr>
                <w:sz w:val="24"/>
                <w:szCs w:val="24"/>
              </w:rPr>
              <w:t>8</w:t>
            </w:r>
            <w:r w:rsidR="006B7365">
              <w:rPr>
                <w:sz w:val="24"/>
                <w:szCs w:val="24"/>
              </w:rPr>
              <w:t xml:space="preserve"> vnt.</w:t>
            </w:r>
          </w:p>
        </w:tc>
        <w:tc>
          <w:tcPr>
            <w:tcW w:w="1843" w:type="dxa"/>
            <w:vAlign w:val="center"/>
          </w:tcPr>
          <w:p w14:paraId="5CD97F54" w14:textId="5CC908A1" w:rsidR="006B7365" w:rsidRPr="00606537" w:rsidRDefault="006B7365" w:rsidP="00987433">
            <w:pPr>
              <w:spacing w:after="0" w:line="240" w:lineRule="auto"/>
              <w:jc w:val="center"/>
              <w:rPr>
                <w:sz w:val="24"/>
                <w:szCs w:val="24"/>
              </w:rPr>
            </w:pPr>
          </w:p>
        </w:tc>
        <w:tc>
          <w:tcPr>
            <w:tcW w:w="1842" w:type="dxa"/>
          </w:tcPr>
          <w:p w14:paraId="0F5C381F" w14:textId="77777777" w:rsidR="006B7365" w:rsidRPr="00606537" w:rsidRDefault="006B7365" w:rsidP="007E7CB3">
            <w:pPr>
              <w:spacing w:after="0" w:line="240" w:lineRule="auto"/>
              <w:jc w:val="both"/>
              <w:rPr>
                <w:sz w:val="24"/>
                <w:szCs w:val="24"/>
              </w:rPr>
            </w:pPr>
          </w:p>
        </w:tc>
      </w:tr>
      <w:tr w:rsidR="00FB5795" w:rsidRPr="00250ADA" w14:paraId="7033BC8C" w14:textId="77777777" w:rsidTr="006B7365">
        <w:tc>
          <w:tcPr>
            <w:tcW w:w="9634" w:type="dxa"/>
            <w:gridSpan w:val="6"/>
            <w:vAlign w:val="center"/>
          </w:tcPr>
          <w:p w14:paraId="773CBD36" w14:textId="463498E4" w:rsidR="00FB5795" w:rsidRPr="00606537" w:rsidRDefault="00FB5795" w:rsidP="00EB122B">
            <w:pPr>
              <w:spacing w:after="0" w:line="240" w:lineRule="auto"/>
              <w:rPr>
                <w:sz w:val="24"/>
                <w:szCs w:val="24"/>
              </w:rPr>
            </w:pPr>
            <w:r w:rsidRPr="00606537">
              <w:rPr>
                <w:b/>
                <w:sz w:val="24"/>
                <w:szCs w:val="24"/>
              </w:rPr>
              <w:t xml:space="preserve">Bendra </w:t>
            </w:r>
            <w:r w:rsidR="006B7365">
              <w:rPr>
                <w:b/>
                <w:sz w:val="24"/>
                <w:szCs w:val="24"/>
              </w:rPr>
              <w:t>(</w:t>
            </w:r>
            <w:r w:rsidR="00A36B2F">
              <w:rPr>
                <w:b/>
                <w:sz w:val="24"/>
                <w:szCs w:val="24"/>
              </w:rPr>
              <w:t>1</w:t>
            </w:r>
            <w:r w:rsidR="00F72051">
              <w:rPr>
                <w:b/>
                <w:sz w:val="24"/>
                <w:szCs w:val="24"/>
              </w:rPr>
              <w:t>8</w:t>
            </w:r>
            <w:r w:rsidR="006B7365">
              <w:rPr>
                <w:b/>
                <w:sz w:val="24"/>
                <w:szCs w:val="24"/>
              </w:rPr>
              <w:t xml:space="preserve"> vnt.) </w:t>
            </w:r>
            <w:r w:rsidRPr="00606537">
              <w:rPr>
                <w:b/>
                <w:sz w:val="24"/>
                <w:szCs w:val="24"/>
              </w:rPr>
              <w:t>pasiūlymo kaina be PVM  ...................................................... EUR</w:t>
            </w:r>
            <w:r>
              <w:rPr>
                <w:b/>
                <w:sz w:val="24"/>
                <w:szCs w:val="24"/>
              </w:rPr>
              <w:t xml:space="preserve"> </w:t>
            </w:r>
            <w:r>
              <w:rPr>
                <w:rFonts w:eastAsia="Times New Roman"/>
                <w:sz w:val="24"/>
                <w:szCs w:val="24"/>
                <w:lang w:eastAsia="lt-LT"/>
              </w:rPr>
              <w:t>(skaičiais ir žodžiais)</w:t>
            </w:r>
          </w:p>
        </w:tc>
      </w:tr>
      <w:tr w:rsidR="00FB5795" w:rsidRPr="00250ADA" w14:paraId="0CD827CF" w14:textId="77777777" w:rsidTr="006B7365">
        <w:tc>
          <w:tcPr>
            <w:tcW w:w="9634" w:type="dxa"/>
            <w:gridSpan w:val="6"/>
            <w:vAlign w:val="center"/>
          </w:tcPr>
          <w:p w14:paraId="0BD5317C" w14:textId="00FF29F7" w:rsidR="00FB5795" w:rsidRPr="00250ADA" w:rsidRDefault="00FB5795" w:rsidP="00EB122B">
            <w:pPr>
              <w:spacing w:after="0" w:line="240" w:lineRule="auto"/>
              <w:rPr>
                <w:b/>
                <w:sz w:val="24"/>
                <w:szCs w:val="24"/>
              </w:rPr>
            </w:pPr>
            <w:r>
              <w:rPr>
                <w:b/>
                <w:sz w:val="24"/>
                <w:szCs w:val="24"/>
                <w:lang w:eastAsia="en-US"/>
              </w:rPr>
              <w:t>PVM ...................................... EUR</w:t>
            </w:r>
          </w:p>
        </w:tc>
      </w:tr>
      <w:tr w:rsidR="00FB5795" w:rsidRPr="00250ADA" w14:paraId="3B784E68" w14:textId="77777777" w:rsidTr="006B7365">
        <w:tc>
          <w:tcPr>
            <w:tcW w:w="9634" w:type="dxa"/>
            <w:gridSpan w:val="6"/>
            <w:vAlign w:val="center"/>
          </w:tcPr>
          <w:p w14:paraId="5B7BE7CB" w14:textId="5155E1C8" w:rsidR="00FB5795" w:rsidRPr="00250ADA" w:rsidRDefault="00FB5795" w:rsidP="00EB122B">
            <w:pPr>
              <w:spacing w:after="0" w:line="240" w:lineRule="auto"/>
              <w:rPr>
                <w:b/>
                <w:sz w:val="24"/>
                <w:szCs w:val="24"/>
              </w:rPr>
            </w:pPr>
            <w:r w:rsidRPr="00250ADA">
              <w:rPr>
                <w:b/>
                <w:sz w:val="24"/>
                <w:szCs w:val="24"/>
              </w:rPr>
              <w:t xml:space="preserve">Bendra </w:t>
            </w:r>
            <w:r w:rsidR="006B7365">
              <w:rPr>
                <w:b/>
                <w:sz w:val="24"/>
                <w:szCs w:val="24"/>
              </w:rPr>
              <w:t>(</w:t>
            </w:r>
            <w:r w:rsidR="00A36B2F">
              <w:rPr>
                <w:b/>
                <w:sz w:val="24"/>
                <w:szCs w:val="24"/>
              </w:rPr>
              <w:t>1</w:t>
            </w:r>
            <w:r w:rsidR="00F72051">
              <w:rPr>
                <w:b/>
                <w:sz w:val="24"/>
                <w:szCs w:val="24"/>
              </w:rPr>
              <w:t>8</w:t>
            </w:r>
            <w:r w:rsidR="006B7365">
              <w:rPr>
                <w:b/>
                <w:sz w:val="24"/>
                <w:szCs w:val="24"/>
              </w:rPr>
              <w:t xml:space="preserve"> vnt.) </w:t>
            </w:r>
            <w:r w:rsidRPr="00250ADA">
              <w:rPr>
                <w:b/>
                <w:sz w:val="24"/>
                <w:szCs w:val="24"/>
              </w:rPr>
              <w:t>pasiūlymo kaina su PVM</w:t>
            </w:r>
            <w:r>
              <w:rPr>
                <w:b/>
                <w:sz w:val="24"/>
                <w:szCs w:val="24"/>
              </w:rPr>
              <w:t>*</w:t>
            </w:r>
            <w:r w:rsidRPr="00250ADA">
              <w:rPr>
                <w:b/>
                <w:sz w:val="24"/>
                <w:szCs w:val="24"/>
              </w:rPr>
              <w:t xml:space="preserve">  ...................................................... E</w:t>
            </w:r>
            <w:r>
              <w:rPr>
                <w:b/>
                <w:sz w:val="24"/>
                <w:szCs w:val="24"/>
              </w:rPr>
              <w:t>UR</w:t>
            </w:r>
            <w:r>
              <w:rPr>
                <w:rFonts w:eastAsia="Times New Roman"/>
                <w:sz w:val="24"/>
                <w:szCs w:val="24"/>
                <w:lang w:eastAsia="lt-LT"/>
              </w:rPr>
              <w:t>(skaičiais ir žodžiais)</w:t>
            </w:r>
          </w:p>
        </w:tc>
      </w:tr>
    </w:tbl>
    <w:p w14:paraId="1164C8B2" w14:textId="77777777" w:rsidR="008D5DB7" w:rsidRPr="00AB7753"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2741121"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19C20F3C" w14:textId="77777777" w:rsidR="008D5DB7" w:rsidRPr="00F751AF" w:rsidRDefault="008D5DB7" w:rsidP="008D5DB7">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CF2805"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2CF5B8AF" w14:textId="01447D7D" w:rsidR="008D5DB7" w:rsidRDefault="0079504E" w:rsidP="0079504E">
      <w:pPr>
        <w:spacing w:after="0" w:line="240" w:lineRule="auto"/>
        <w:ind w:firstLine="567"/>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r w:rsidRPr="00FF2F52">
        <w:rPr>
          <w:rFonts w:ascii="Times New Roman" w:eastAsia="Times New Roman" w:hAnsi="Times New Roman" w:cs="Times New Roman"/>
          <w:b/>
          <w:bCs/>
          <w:sz w:val="24"/>
          <w:szCs w:val="24"/>
          <w:lang w:eastAsia="en-US"/>
        </w:rPr>
        <w:t>Maksimali perkančiajai organizacijai priimtina pasiūlymo kaina</w:t>
      </w:r>
      <w:r>
        <w:rPr>
          <w:rFonts w:ascii="Times New Roman" w:eastAsia="Times New Roman" w:hAnsi="Times New Roman" w:cs="Times New Roman"/>
          <w:b/>
          <w:bCs/>
          <w:sz w:val="24"/>
          <w:szCs w:val="24"/>
          <w:lang w:eastAsia="en-US"/>
        </w:rPr>
        <w:t xml:space="preserve"> (pirkimui skirtos lėšos)</w:t>
      </w:r>
      <w:r w:rsidRPr="00FF2F52">
        <w:rPr>
          <w:rFonts w:ascii="Times New Roman" w:eastAsia="Times New Roman" w:hAnsi="Times New Roman" w:cs="Times New Roman"/>
          <w:b/>
          <w:bCs/>
          <w:sz w:val="24"/>
          <w:szCs w:val="24"/>
          <w:lang w:eastAsia="en-US"/>
        </w:rPr>
        <w:t xml:space="preserve"> yra</w:t>
      </w:r>
      <w:r w:rsidR="003C77FF">
        <w:rPr>
          <w:rFonts w:ascii="Times New Roman" w:eastAsia="Times New Roman" w:hAnsi="Times New Roman" w:cs="Times New Roman"/>
          <w:b/>
          <w:bCs/>
          <w:sz w:val="24"/>
          <w:szCs w:val="24"/>
          <w:lang w:eastAsia="en-US"/>
        </w:rPr>
        <w:t xml:space="preserve"> </w:t>
      </w:r>
      <w:r w:rsidR="00876FCA">
        <w:rPr>
          <w:rFonts w:ascii="Times New Roman" w:eastAsia="Times New Roman" w:hAnsi="Times New Roman" w:cs="Times New Roman"/>
          <w:b/>
          <w:bCs/>
          <w:sz w:val="24"/>
          <w:szCs w:val="24"/>
          <w:lang w:eastAsia="en-US"/>
        </w:rPr>
        <w:t>1 035 000</w:t>
      </w:r>
      <w:r>
        <w:rPr>
          <w:rFonts w:ascii="Times New Roman" w:eastAsia="Times New Roman" w:hAnsi="Times New Roman" w:cs="Times New Roman"/>
          <w:b/>
          <w:bCs/>
          <w:sz w:val="24"/>
          <w:szCs w:val="24"/>
          <w:lang w:eastAsia="en-US"/>
        </w:rPr>
        <w:t>,00</w:t>
      </w:r>
      <w:r w:rsidRPr="00FF2F52">
        <w:rPr>
          <w:rFonts w:ascii="Times New Roman" w:eastAsia="Times New Roman" w:hAnsi="Times New Roman" w:cs="Times New Roman"/>
          <w:b/>
          <w:bCs/>
          <w:sz w:val="24"/>
          <w:szCs w:val="24"/>
          <w:lang w:eastAsia="en-US"/>
        </w:rPr>
        <w:t xml:space="preserve"> EUR įskaitant visus mokesčius.</w:t>
      </w:r>
    </w:p>
    <w:p w14:paraId="6F36C5A3" w14:textId="77777777" w:rsidR="0079504E" w:rsidRPr="00191CC4" w:rsidRDefault="0079504E" w:rsidP="0079504E">
      <w:pPr>
        <w:spacing w:after="0" w:line="240" w:lineRule="auto"/>
        <w:ind w:firstLine="567"/>
        <w:jc w:val="both"/>
        <w:rPr>
          <w:rFonts w:ascii="Times New Roman" w:eastAsia="Times New Roman" w:hAnsi="Times New Roman" w:cs="Times New Roman"/>
          <w:sz w:val="24"/>
          <w:szCs w:val="20"/>
          <w:lang w:eastAsia="en-US"/>
        </w:rPr>
      </w:pPr>
    </w:p>
    <w:p w14:paraId="69BAEE09" w14:textId="77777777" w:rsidR="008D5DB7" w:rsidRPr="00747395" w:rsidRDefault="008D5DB7" w:rsidP="008D5DB7">
      <w:pPr>
        <w:spacing w:after="0" w:line="240" w:lineRule="auto"/>
        <w:ind w:firstLine="567"/>
        <w:jc w:val="both"/>
        <w:rPr>
          <w:rFonts w:ascii="Times New Roman" w:eastAsia="Times New Roman" w:hAnsi="Times New Roman" w:cs="Times New Roman"/>
          <w:sz w:val="28"/>
          <w:lang w:eastAsia="en-US"/>
        </w:rPr>
      </w:pPr>
      <w:r w:rsidRPr="00747395">
        <w:rPr>
          <w:rFonts w:ascii="Times New Roman" w:eastAsia="Times New Roman" w:hAnsi="Times New Roman" w:cs="Times New Roman"/>
          <w:sz w:val="24"/>
          <w:szCs w:val="24"/>
        </w:rPr>
        <w:t xml:space="preserve">Siūlomas pirkimo </w:t>
      </w:r>
      <w:r w:rsidRPr="00606537">
        <w:rPr>
          <w:rFonts w:ascii="Times New Roman" w:eastAsia="Times New Roman" w:hAnsi="Times New Roman" w:cs="Times New Roman"/>
          <w:sz w:val="24"/>
          <w:szCs w:val="24"/>
        </w:rPr>
        <w:t xml:space="preserve">objektas visiškai atitinka pirkimo dokumentuose nurodytus reikalavimus ir jo savybės nurodytos </w:t>
      </w:r>
      <w:r w:rsidRPr="004C3E91">
        <w:rPr>
          <w:rFonts w:ascii="Times New Roman" w:eastAsia="Times New Roman" w:hAnsi="Times New Roman" w:cs="Times New Roman"/>
          <w:b/>
          <w:bCs/>
          <w:sz w:val="24"/>
          <w:szCs w:val="24"/>
        </w:rPr>
        <w:t>užpildytoje techninėje specifikacijoje</w:t>
      </w:r>
      <w:r w:rsidRPr="00606537">
        <w:rPr>
          <w:rFonts w:ascii="Times New Roman" w:eastAsia="Times New Roman" w:hAnsi="Times New Roman" w:cs="Times New Roman"/>
          <w:sz w:val="28"/>
          <w:lang w:eastAsia="en-US"/>
        </w:rPr>
        <w:t>.</w:t>
      </w:r>
    </w:p>
    <w:p w14:paraId="405561F6" w14:textId="77777777" w:rsidR="001D20C1" w:rsidRPr="00191CC4" w:rsidRDefault="001D20C1" w:rsidP="001D20C1">
      <w:pPr>
        <w:spacing w:after="0" w:line="240" w:lineRule="auto"/>
        <w:jc w:val="both"/>
        <w:rPr>
          <w:rFonts w:ascii="Times New Roman" w:eastAsia="Times New Roman" w:hAnsi="Times New Roman" w:cs="Times New Roman"/>
          <w:sz w:val="24"/>
          <w:szCs w:val="20"/>
          <w:lang w:eastAsia="en-US"/>
        </w:rPr>
      </w:pPr>
    </w:p>
    <w:p w14:paraId="7563624C" w14:textId="77777777" w:rsidR="001D20C1" w:rsidRPr="00191CC4" w:rsidRDefault="001D20C1" w:rsidP="001D20C1">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D20C1" w:rsidRPr="00191CC4" w14:paraId="1D0D65BC" w14:textId="77777777" w:rsidTr="00743CA9">
        <w:tc>
          <w:tcPr>
            <w:tcW w:w="675" w:type="dxa"/>
            <w:vAlign w:val="center"/>
          </w:tcPr>
          <w:p w14:paraId="00BEE1F1" w14:textId="77777777" w:rsidR="001D20C1" w:rsidRPr="00191CC4" w:rsidRDefault="001D20C1" w:rsidP="00743CA9">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vAlign w:val="center"/>
          </w:tcPr>
          <w:p w14:paraId="35EE966B" w14:textId="77777777" w:rsidR="001D20C1" w:rsidRPr="00191CC4" w:rsidRDefault="001D20C1" w:rsidP="00743CA9">
            <w:pPr>
              <w:spacing w:after="0" w:line="240" w:lineRule="auto"/>
              <w:jc w:val="center"/>
              <w:rPr>
                <w:b/>
                <w:sz w:val="24"/>
                <w:lang w:eastAsia="en-US"/>
              </w:rPr>
            </w:pPr>
            <w:r w:rsidRPr="00191CC4">
              <w:rPr>
                <w:b/>
                <w:sz w:val="24"/>
                <w:lang w:eastAsia="en-US"/>
              </w:rPr>
              <w:t>Dokumentų pavadinimai</w:t>
            </w:r>
          </w:p>
        </w:tc>
      </w:tr>
      <w:tr w:rsidR="001D20C1" w:rsidRPr="00191CC4" w14:paraId="5E0E9603" w14:textId="77777777" w:rsidTr="0035145F">
        <w:tc>
          <w:tcPr>
            <w:tcW w:w="675" w:type="dxa"/>
          </w:tcPr>
          <w:p w14:paraId="26049A97" w14:textId="77777777" w:rsidR="001D20C1" w:rsidRPr="00191CC4" w:rsidRDefault="001D20C1" w:rsidP="00743CA9">
            <w:pPr>
              <w:spacing w:after="0" w:line="240" w:lineRule="auto"/>
              <w:jc w:val="both"/>
              <w:rPr>
                <w:sz w:val="24"/>
                <w:lang w:eastAsia="en-US"/>
              </w:rPr>
            </w:pPr>
            <w:r>
              <w:rPr>
                <w:sz w:val="24"/>
                <w:lang w:eastAsia="en-US"/>
              </w:rPr>
              <w:t>1.</w:t>
            </w:r>
          </w:p>
        </w:tc>
        <w:tc>
          <w:tcPr>
            <w:tcW w:w="9179" w:type="dxa"/>
          </w:tcPr>
          <w:p w14:paraId="19AB5CAA" w14:textId="34FCE510" w:rsidR="001D20C1" w:rsidRPr="00191CC4" w:rsidRDefault="001D20C1" w:rsidP="00743CA9">
            <w:pPr>
              <w:spacing w:after="0" w:line="240" w:lineRule="auto"/>
              <w:jc w:val="both"/>
              <w:rPr>
                <w:sz w:val="24"/>
                <w:lang w:eastAsia="en-US"/>
              </w:rPr>
            </w:pPr>
            <w:r>
              <w:rPr>
                <w:sz w:val="24"/>
                <w:lang w:eastAsia="en-US"/>
              </w:rPr>
              <w:t>Užpildytas EBVPD.</w:t>
            </w:r>
          </w:p>
        </w:tc>
      </w:tr>
      <w:tr w:rsidR="001D20C1" w:rsidRPr="00191CC4" w14:paraId="22CFA134" w14:textId="77777777" w:rsidTr="0035145F">
        <w:tc>
          <w:tcPr>
            <w:tcW w:w="675" w:type="dxa"/>
          </w:tcPr>
          <w:p w14:paraId="709DCA07" w14:textId="77777777" w:rsidR="001D20C1" w:rsidRPr="00191CC4" w:rsidRDefault="001D20C1" w:rsidP="00743CA9">
            <w:pPr>
              <w:spacing w:after="0" w:line="240" w:lineRule="auto"/>
              <w:jc w:val="both"/>
              <w:rPr>
                <w:sz w:val="24"/>
                <w:lang w:eastAsia="en-US"/>
              </w:rPr>
            </w:pPr>
            <w:r>
              <w:rPr>
                <w:sz w:val="24"/>
                <w:lang w:eastAsia="en-US"/>
              </w:rPr>
              <w:t>2.</w:t>
            </w:r>
          </w:p>
        </w:tc>
        <w:tc>
          <w:tcPr>
            <w:tcW w:w="9179" w:type="dxa"/>
          </w:tcPr>
          <w:p w14:paraId="705C5FAF" w14:textId="68702BFF" w:rsidR="001D20C1" w:rsidRPr="00191CC4" w:rsidRDefault="00EC39EA" w:rsidP="00743CA9">
            <w:pPr>
              <w:spacing w:after="0" w:line="240" w:lineRule="auto"/>
              <w:jc w:val="both"/>
              <w:rPr>
                <w:sz w:val="24"/>
                <w:lang w:eastAsia="en-US"/>
              </w:rPr>
            </w:pPr>
            <w:r>
              <w:rPr>
                <w:rFonts w:eastAsia="Times New Roman"/>
                <w:sz w:val="24"/>
                <w:szCs w:val="24"/>
                <w:lang w:eastAsia="lt-LT"/>
              </w:rPr>
              <w:t>Užpildyta techninė specifikacija.</w:t>
            </w:r>
          </w:p>
        </w:tc>
      </w:tr>
      <w:tr w:rsidR="001D20C1" w:rsidRPr="00191CC4" w14:paraId="6C4F82C2" w14:textId="77777777" w:rsidTr="0035145F">
        <w:tc>
          <w:tcPr>
            <w:tcW w:w="675" w:type="dxa"/>
          </w:tcPr>
          <w:p w14:paraId="12681FA2" w14:textId="57770002" w:rsidR="001D20C1" w:rsidRPr="00191CC4" w:rsidRDefault="005B55A7" w:rsidP="00743CA9">
            <w:pPr>
              <w:spacing w:after="0" w:line="240" w:lineRule="auto"/>
              <w:jc w:val="both"/>
              <w:rPr>
                <w:sz w:val="24"/>
                <w:lang w:eastAsia="en-US"/>
              </w:rPr>
            </w:pPr>
            <w:r>
              <w:rPr>
                <w:sz w:val="24"/>
                <w:lang w:eastAsia="en-US"/>
              </w:rPr>
              <w:t>3.</w:t>
            </w:r>
          </w:p>
        </w:tc>
        <w:tc>
          <w:tcPr>
            <w:tcW w:w="9179" w:type="dxa"/>
          </w:tcPr>
          <w:p w14:paraId="3F92583A" w14:textId="62FCFD10" w:rsidR="001D20C1" w:rsidRPr="00191CC4" w:rsidRDefault="001D20C1" w:rsidP="00743CA9">
            <w:pPr>
              <w:spacing w:after="0" w:line="240" w:lineRule="auto"/>
              <w:jc w:val="both"/>
              <w:rPr>
                <w:sz w:val="24"/>
                <w:lang w:eastAsia="en-US"/>
              </w:rPr>
            </w:pPr>
          </w:p>
        </w:tc>
      </w:tr>
      <w:tr w:rsidR="001D20C1" w:rsidRPr="00191CC4" w14:paraId="5D7331BE" w14:textId="77777777" w:rsidTr="0035145F">
        <w:tc>
          <w:tcPr>
            <w:tcW w:w="675" w:type="dxa"/>
          </w:tcPr>
          <w:p w14:paraId="41583693" w14:textId="77777777" w:rsidR="001D20C1" w:rsidRPr="00191CC4" w:rsidRDefault="001D20C1" w:rsidP="00743CA9">
            <w:pPr>
              <w:spacing w:after="0" w:line="240" w:lineRule="auto"/>
              <w:jc w:val="both"/>
              <w:rPr>
                <w:sz w:val="24"/>
                <w:lang w:eastAsia="en-US"/>
              </w:rPr>
            </w:pPr>
          </w:p>
        </w:tc>
        <w:tc>
          <w:tcPr>
            <w:tcW w:w="9179" w:type="dxa"/>
          </w:tcPr>
          <w:p w14:paraId="70328708" w14:textId="77777777" w:rsidR="001D20C1" w:rsidRPr="00191CC4" w:rsidRDefault="001D20C1" w:rsidP="00743CA9">
            <w:pPr>
              <w:spacing w:after="0" w:line="240" w:lineRule="auto"/>
              <w:jc w:val="both"/>
              <w:rPr>
                <w:sz w:val="24"/>
                <w:lang w:eastAsia="en-US"/>
              </w:rPr>
            </w:pPr>
          </w:p>
        </w:tc>
      </w:tr>
    </w:tbl>
    <w:p w14:paraId="27483F56"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19B27CA5" w14:textId="77777777" w:rsidR="001D20C1" w:rsidRPr="00870AB9" w:rsidRDefault="001D20C1" w:rsidP="001D20C1">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D20C1" w:rsidRPr="00870AB9" w14:paraId="3C2E1B2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F647478"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7BD51813"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3909941A"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3856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3A0D59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1D20C1" w:rsidRPr="00870AB9" w14:paraId="3074635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4FD399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BC6AA2"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536CF7"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1882E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1D20C1" w:rsidRPr="00870AB9" w14:paraId="63495FBA"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7C12EF8A"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D7C8E85"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747B3B"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5A84419"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1D20C1" w:rsidRPr="00870AB9" w14:paraId="4D61150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10EA4AF3"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074A00B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D0ABF1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05238FC"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206FB210"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623A7F63" w14:textId="779911E7" w:rsidR="001D20C1" w:rsidRPr="00585DD1" w:rsidRDefault="009D1110" w:rsidP="00AF6662">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w:t>
      </w:r>
      <w:r w:rsidRPr="00585DD1">
        <w:rPr>
          <w:rFonts w:ascii="Times New Roman" w:eastAsia="Times New Roman" w:hAnsi="Times New Roman" w:cs="Times New Roman"/>
          <w:sz w:val="24"/>
          <w:szCs w:val="24"/>
          <w:lang w:eastAsia="en-US"/>
        </w:rPr>
        <w:t>sąlygomis:</w:t>
      </w:r>
      <w:r w:rsidR="00AF6662" w:rsidRPr="00585DD1">
        <w:rPr>
          <w:rFonts w:ascii="Times New Roman" w:hAnsi="Times New Roman" w:cs="Times New Roman"/>
          <w:sz w:val="24"/>
          <w:szCs w:val="24"/>
        </w:rPr>
        <w:t xml:space="preserve"> </w:t>
      </w:r>
      <w:r w:rsidR="00A925B9">
        <w:rPr>
          <w:rFonts w:ascii="Times New Roman" w:hAnsi="Times New Roman" w:cs="Times New Roman"/>
          <w:sz w:val="24"/>
          <w:szCs w:val="24"/>
        </w:rPr>
        <w:t>17 000</w:t>
      </w:r>
      <w:r w:rsidR="00585DD1" w:rsidRPr="00585DD1">
        <w:rPr>
          <w:rFonts w:ascii="Times New Roman" w:hAnsi="Times New Roman" w:cs="Times New Roman"/>
          <w:sz w:val="24"/>
          <w:szCs w:val="24"/>
        </w:rPr>
        <w:t>,00 (</w:t>
      </w:r>
      <w:r w:rsidR="00EB6949">
        <w:rPr>
          <w:rFonts w:ascii="Times New Roman" w:hAnsi="Times New Roman" w:cs="Times New Roman"/>
          <w:sz w:val="24"/>
          <w:szCs w:val="24"/>
        </w:rPr>
        <w:t>septyniolikos</w:t>
      </w:r>
      <w:r w:rsidR="00585DD1" w:rsidRPr="00585DD1">
        <w:rPr>
          <w:rFonts w:ascii="Times New Roman" w:hAnsi="Times New Roman" w:cs="Times New Roman"/>
          <w:sz w:val="24"/>
          <w:szCs w:val="24"/>
        </w:rPr>
        <w:t xml:space="preserve"> tūkstančių) </w:t>
      </w:r>
      <w:r w:rsidR="00AF6662" w:rsidRPr="00585DD1">
        <w:rPr>
          <w:rFonts w:ascii="Times New Roman" w:eastAsia="Times New Roman" w:hAnsi="Times New Roman" w:cs="Times New Roman"/>
          <w:sz w:val="24"/>
          <w:szCs w:val="24"/>
          <w:lang w:eastAsia="en-US"/>
        </w:rPr>
        <w:t>EUR dydžio bauda.</w:t>
      </w:r>
    </w:p>
    <w:p w14:paraId="352CDE27" w14:textId="77777777" w:rsidR="00AF6662" w:rsidRPr="00191CC4" w:rsidRDefault="00AF6662" w:rsidP="00AF6662">
      <w:pPr>
        <w:spacing w:after="0" w:line="240" w:lineRule="auto"/>
        <w:ind w:firstLine="720"/>
        <w:jc w:val="both"/>
        <w:rPr>
          <w:rFonts w:ascii="Times New Roman" w:eastAsia="Times New Roman" w:hAnsi="Times New Roman" w:cs="Times New Roman"/>
          <w:sz w:val="24"/>
          <w:szCs w:val="24"/>
          <w:lang w:eastAsia="en-US"/>
        </w:rPr>
      </w:pPr>
    </w:p>
    <w:p w14:paraId="65E2E6B4" w14:textId="77777777" w:rsidR="006C5086" w:rsidRPr="004B5287" w:rsidRDefault="006C5086" w:rsidP="006C50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lastRenderedPageBreak/>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4CB9838C" w14:textId="77777777" w:rsidR="006C5086" w:rsidRPr="004B5287" w:rsidRDefault="006C5086" w:rsidP="006C5086">
      <w:pPr>
        <w:suppressAutoHyphens/>
        <w:spacing w:after="0" w:line="240" w:lineRule="auto"/>
        <w:ind w:firstLine="567"/>
        <w:jc w:val="both"/>
        <w:rPr>
          <w:rFonts w:ascii="Times New Roman" w:eastAsia="Times New Roman" w:hAnsi="Times New Roman" w:cs="Times New Roman"/>
          <w:sz w:val="24"/>
          <w:szCs w:val="24"/>
          <w:lang w:eastAsia="en-US"/>
        </w:rPr>
      </w:pPr>
    </w:p>
    <w:p w14:paraId="03F86AE1" w14:textId="47D30F81" w:rsidR="006C5086" w:rsidRPr="00EA5B1F" w:rsidRDefault="006C5086" w:rsidP="006C5086">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6C28E51F" w14:textId="77777777" w:rsidR="006C5086" w:rsidRPr="00EA5B1F" w:rsidRDefault="006C5086" w:rsidP="006C5086">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77EAB69E" w14:textId="77777777" w:rsidR="006C5086" w:rsidRPr="00EA5B1F" w:rsidRDefault="006C5086" w:rsidP="006C5086">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26CBC05" w14:textId="77777777" w:rsidR="006C5086" w:rsidRDefault="006C5086" w:rsidP="006C5086">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2075BF98" w14:textId="77777777" w:rsidR="006C5086" w:rsidRPr="00956628" w:rsidRDefault="006C5086" w:rsidP="006C5086">
      <w:pPr>
        <w:suppressAutoHyphens/>
        <w:spacing w:after="0" w:line="240" w:lineRule="auto"/>
        <w:ind w:firstLine="567"/>
        <w:jc w:val="both"/>
        <w:rPr>
          <w:rFonts w:ascii="Times New Roman" w:eastAsia="Times New Roman" w:hAnsi="Times New Roman" w:cs="Times New Roman"/>
          <w:sz w:val="24"/>
          <w:szCs w:val="20"/>
          <w:lang w:eastAsia="en-US"/>
        </w:rPr>
      </w:pPr>
    </w:p>
    <w:p w14:paraId="6043F167" w14:textId="77777777" w:rsidR="006C5086" w:rsidRPr="00191CC4" w:rsidRDefault="006C5086" w:rsidP="006C508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990DC54" w14:textId="77777777" w:rsidR="006C5086" w:rsidRPr="00191CC4" w:rsidRDefault="006C5086" w:rsidP="006C5086">
      <w:pPr>
        <w:suppressAutoHyphens/>
        <w:spacing w:after="0" w:line="240" w:lineRule="auto"/>
        <w:ind w:firstLine="567"/>
        <w:jc w:val="both"/>
        <w:rPr>
          <w:rFonts w:ascii="Times New Roman" w:eastAsia="Times New Roman" w:hAnsi="Times New Roman" w:cs="Times New Roman"/>
          <w:sz w:val="24"/>
          <w:szCs w:val="20"/>
          <w:lang w:eastAsia="en-US"/>
        </w:rPr>
      </w:pPr>
    </w:p>
    <w:p w14:paraId="3561492D" w14:textId="77777777" w:rsidR="006C5086" w:rsidRPr="00191CC4" w:rsidRDefault="006C5086" w:rsidP="006C5086">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8F72F9A" w14:textId="77777777" w:rsidR="001D20C1"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p>
    <w:p w14:paraId="7DEA05BA" w14:textId="77777777" w:rsidR="001D20C1"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p>
    <w:p w14:paraId="15EAA829" w14:textId="77777777" w:rsidR="001D20C1" w:rsidRPr="00191CC4"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p>
    <w:p w14:paraId="6641DC79" w14:textId="77777777" w:rsidR="001D20C1" w:rsidRPr="00191CC4"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6E8FD92" w14:textId="7A18DD2C" w:rsidR="001D20C1" w:rsidRDefault="001D20C1" w:rsidP="00984604">
      <w:pPr>
        <w:suppressAutoHyphens/>
        <w:spacing w:after="0" w:line="240" w:lineRule="auto"/>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1D20C1"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7CBB7" w14:textId="77777777" w:rsidR="009C70C7" w:rsidRDefault="009C70C7" w:rsidP="001D20C1">
      <w:pPr>
        <w:spacing w:after="0" w:line="240" w:lineRule="auto"/>
      </w:pPr>
      <w:r>
        <w:separator/>
      </w:r>
    </w:p>
  </w:endnote>
  <w:endnote w:type="continuationSeparator" w:id="0">
    <w:p w14:paraId="785060BF" w14:textId="77777777" w:rsidR="009C70C7" w:rsidRDefault="009C70C7" w:rsidP="001D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4959A" w14:textId="77777777" w:rsidR="009C70C7" w:rsidRDefault="009C70C7" w:rsidP="001D20C1">
      <w:pPr>
        <w:spacing w:after="0" w:line="240" w:lineRule="auto"/>
      </w:pPr>
      <w:r>
        <w:separator/>
      </w:r>
    </w:p>
  </w:footnote>
  <w:footnote w:type="continuationSeparator" w:id="0">
    <w:p w14:paraId="2BC55EDC" w14:textId="77777777" w:rsidR="009C70C7" w:rsidRDefault="009C70C7" w:rsidP="001D20C1">
      <w:pPr>
        <w:spacing w:after="0" w:line="240" w:lineRule="auto"/>
      </w:pPr>
      <w:r>
        <w:continuationSeparator/>
      </w:r>
    </w:p>
  </w:footnote>
  <w:footnote w:id="1">
    <w:p w14:paraId="37FA5F67" w14:textId="77777777" w:rsidR="006934BB" w:rsidRPr="00C35287" w:rsidRDefault="006934BB" w:rsidP="006934BB">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1B2AC272" w14:textId="77777777" w:rsidR="006934BB" w:rsidRPr="00C35287" w:rsidRDefault="006934BB" w:rsidP="006934BB">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52724297" w14:textId="77777777" w:rsidR="006934BB" w:rsidRPr="00C35287" w:rsidRDefault="006934BB" w:rsidP="006934BB">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4717705" w14:textId="77777777" w:rsidR="006934BB" w:rsidRPr="00C35287" w:rsidRDefault="006934BB" w:rsidP="006934BB">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FEFBE54" w14:textId="77777777" w:rsidR="006934BB" w:rsidRPr="00C35287" w:rsidRDefault="006934BB" w:rsidP="006934BB">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7B65693D" w14:textId="77777777" w:rsidR="006934BB" w:rsidRPr="00C35287" w:rsidRDefault="006934BB" w:rsidP="006934BB">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C83495C" w14:textId="77777777" w:rsidR="006934BB" w:rsidRPr="00673DDC" w:rsidRDefault="006934BB" w:rsidP="006934BB">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 w:name="_Hlk174688517"/>
      <w:r w:rsidRPr="00673DDC">
        <w:rPr>
          <w:rFonts w:ascii="Times New Roman" w:hAnsi="Times New Roman" w:cs="Times New Roman"/>
        </w:rPr>
        <w:t>Nurodyti priežastį, jei tokio (-ių) asmens (-ų) nėra.</w:t>
      </w:r>
      <w:bookmarkEnd w:id="1"/>
    </w:p>
  </w:footnote>
  <w:footnote w:id="4">
    <w:p w14:paraId="6816F611" w14:textId="77777777" w:rsidR="001D20C1" w:rsidRPr="00C45DE1" w:rsidRDefault="001D20C1" w:rsidP="001D20C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30C2C"/>
    <w:rsid w:val="000454F4"/>
    <w:rsid w:val="000758CC"/>
    <w:rsid w:val="0009399D"/>
    <w:rsid w:val="000D585D"/>
    <w:rsid w:val="000D6268"/>
    <w:rsid w:val="000F5F2A"/>
    <w:rsid w:val="001144B9"/>
    <w:rsid w:val="0011795B"/>
    <w:rsid w:val="00142964"/>
    <w:rsid w:val="001439A4"/>
    <w:rsid w:val="001757FC"/>
    <w:rsid w:val="001A51AA"/>
    <w:rsid w:val="001D20C1"/>
    <w:rsid w:val="001D2A43"/>
    <w:rsid w:val="00241927"/>
    <w:rsid w:val="00255098"/>
    <w:rsid w:val="00255B85"/>
    <w:rsid w:val="00294A0C"/>
    <w:rsid w:val="002B0007"/>
    <w:rsid w:val="002B12D5"/>
    <w:rsid w:val="002B7974"/>
    <w:rsid w:val="002F18E2"/>
    <w:rsid w:val="003175A7"/>
    <w:rsid w:val="003332E9"/>
    <w:rsid w:val="003602E2"/>
    <w:rsid w:val="003618E9"/>
    <w:rsid w:val="003760A4"/>
    <w:rsid w:val="003A3F84"/>
    <w:rsid w:val="003C77FF"/>
    <w:rsid w:val="00444090"/>
    <w:rsid w:val="004806B5"/>
    <w:rsid w:val="004A28D9"/>
    <w:rsid w:val="004A4B73"/>
    <w:rsid w:val="004A688D"/>
    <w:rsid w:val="004C1FDD"/>
    <w:rsid w:val="004C3E91"/>
    <w:rsid w:val="004E7521"/>
    <w:rsid w:val="004F4C2C"/>
    <w:rsid w:val="00504F35"/>
    <w:rsid w:val="0052284D"/>
    <w:rsid w:val="00524CC9"/>
    <w:rsid w:val="005423AA"/>
    <w:rsid w:val="00544674"/>
    <w:rsid w:val="00545BAA"/>
    <w:rsid w:val="00585DD1"/>
    <w:rsid w:val="005B55A7"/>
    <w:rsid w:val="005F05F9"/>
    <w:rsid w:val="0064413A"/>
    <w:rsid w:val="00683987"/>
    <w:rsid w:val="006934BB"/>
    <w:rsid w:val="006A52FA"/>
    <w:rsid w:val="006A75F8"/>
    <w:rsid w:val="006B7365"/>
    <w:rsid w:val="006C5086"/>
    <w:rsid w:val="00743CA9"/>
    <w:rsid w:val="007836D8"/>
    <w:rsid w:val="007863E9"/>
    <w:rsid w:val="0079504E"/>
    <w:rsid w:val="007963F9"/>
    <w:rsid w:val="007C19EA"/>
    <w:rsid w:val="007F17AC"/>
    <w:rsid w:val="00824C65"/>
    <w:rsid w:val="00834468"/>
    <w:rsid w:val="00853E77"/>
    <w:rsid w:val="00876FCA"/>
    <w:rsid w:val="0089275A"/>
    <w:rsid w:val="008C43EB"/>
    <w:rsid w:val="008D4C55"/>
    <w:rsid w:val="008D5DB7"/>
    <w:rsid w:val="008F0208"/>
    <w:rsid w:val="0090134A"/>
    <w:rsid w:val="00926ED7"/>
    <w:rsid w:val="00931A10"/>
    <w:rsid w:val="00934E4C"/>
    <w:rsid w:val="0094421A"/>
    <w:rsid w:val="00944D12"/>
    <w:rsid w:val="00947D81"/>
    <w:rsid w:val="00955B99"/>
    <w:rsid w:val="009632ED"/>
    <w:rsid w:val="00981AB8"/>
    <w:rsid w:val="00984604"/>
    <w:rsid w:val="00987433"/>
    <w:rsid w:val="009A2819"/>
    <w:rsid w:val="009C1646"/>
    <w:rsid w:val="009C70C7"/>
    <w:rsid w:val="009D1110"/>
    <w:rsid w:val="009D270C"/>
    <w:rsid w:val="00A34856"/>
    <w:rsid w:val="00A36B2F"/>
    <w:rsid w:val="00A925B9"/>
    <w:rsid w:val="00AB2380"/>
    <w:rsid w:val="00AF6662"/>
    <w:rsid w:val="00B00A5E"/>
    <w:rsid w:val="00B00DD4"/>
    <w:rsid w:val="00B04E4C"/>
    <w:rsid w:val="00B3179B"/>
    <w:rsid w:val="00B365E5"/>
    <w:rsid w:val="00B61449"/>
    <w:rsid w:val="00B70F8D"/>
    <w:rsid w:val="00B77F54"/>
    <w:rsid w:val="00B817F4"/>
    <w:rsid w:val="00BB0D5D"/>
    <w:rsid w:val="00BB5807"/>
    <w:rsid w:val="00BC6F7B"/>
    <w:rsid w:val="00BD1D65"/>
    <w:rsid w:val="00BE4427"/>
    <w:rsid w:val="00BE641A"/>
    <w:rsid w:val="00BF2B57"/>
    <w:rsid w:val="00C01C8B"/>
    <w:rsid w:val="00C0676F"/>
    <w:rsid w:val="00C12D54"/>
    <w:rsid w:val="00C14C37"/>
    <w:rsid w:val="00C3498F"/>
    <w:rsid w:val="00CC6C36"/>
    <w:rsid w:val="00CD6BF0"/>
    <w:rsid w:val="00CE794B"/>
    <w:rsid w:val="00D02A73"/>
    <w:rsid w:val="00D15677"/>
    <w:rsid w:val="00D35220"/>
    <w:rsid w:val="00DF0DD3"/>
    <w:rsid w:val="00E15ED7"/>
    <w:rsid w:val="00E55984"/>
    <w:rsid w:val="00E87909"/>
    <w:rsid w:val="00E97A6C"/>
    <w:rsid w:val="00EB122B"/>
    <w:rsid w:val="00EB6949"/>
    <w:rsid w:val="00EC39EA"/>
    <w:rsid w:val="00ED50B6"/>
    <w:rsid w:val="00EE151B"/>
    <w:rsid w:val="00EE57C5"/>
    <w:rsid w:val="00F72051"/>
    <w:rsid w:val="00FB3F52"/>
    <w:rsid w:val="00FB5795"/>
    <w:rsid w:val="00FF44B8"/>
    <w:rsid w:val="00FF6E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828070A8-A69B-4824-B8AB-2FCCB5E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rsid w:val="00B61449"/>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styleId="Hipersaitas">
    <w:name w:val="Hyperlink"/>
    <w:basedOn w:val="Numatytasispastraiposriftas"/>
    <w:uiPriority w:val="99"/>
    <w:rsid w:val="006934BB"/>
    <w:rPr>
      <w:rFonts w:cs="Times New Roman"/>
      <w:color w:val="0000FF"/>
      <w:u w:val="single"/>
    </w:rPr>
  </w:style>
  <w:style w:type="table" w:customStyle="1" w:styleId="Lentelstinklelis7">
    <w:name w:val="Lentelės tinklelis7"/>
    <w:basedOn w:val="prastojilentel"/>
    <w:next w:val="Lentelstinklelis"/>
    <w:rsid w:val="006934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934BB"/>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934BB"/>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D4DEC8055C433A9B12CD895E6EB106"/>
        <w:category>
          <w:name w:val="Bendrosios nuostatos"/>
          <w:gallery w:val="placeholder"/>
        </w:category>
        <w:types>
          <w:type w:val="bbPlcHdr"/>
        </w:types>
        <w:behaviors>
          <w:behavior w:val="content"/>
        </w:behaviors>
        <w:guid w:val="{36731296-5D5A-4293-95A4-551513E06D1C}"/>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0E"/>
    <w:rsid w:val="001439A4"/>
    <w:rsid w:val="00A405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498EB-B118-4392-B992-941BCF13E4E5}">
  <ds:schemaRefs>
    <ds:schemaRef ds:uri="http://schemas.microsoft.com/sharepoint/v3/contenttype/forms"/>
  </ds:schemaRefs>
</ds:datastoreItem>
</file>

<file path=customXml/itemProps2.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412B4D9D-500A-4113-A348-013AC03FA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5686</Words>
  <Characters>3242</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Nika Armonė</cp:lastModifiedBy>
  <cp:revision>112</cp:revision>
  <dcterms:created xsi:type="dcterms:W3CDTF">2024-06-09T14:08:00Z</dcterms:created>
  <dcterms:modified xsi:type="dcterms:W3CDTF">2024-12-05T07:15:00Z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