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53CD" w14:textId="77777777" w:rsidR="00D67844" w:rsidRDefault="00014F28" w:rsidP="00D67844">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T</w:t>
      </w:r>
      <w:r w:rsidR="00F970E1">
        <w:rPr>
          <w:b/>
          <w:bCs/>
          <w:caps/>
          <w:kern w:val="2"/>
          <w:szCs w:val="24"/>
        </w:rPr>
        <w:t>inklo prieigos kontrolės (nac)</w:t>
      </w:r>
      <w:r w:rsidR="006F4203">
        <w:rPr>
          <w:b/>
          <w:bCs/>
          <w:caps/>
          <w:kern w:val="2"/>
          <w:szCs w:val="24"/>
        </w:rPr>
        <w:t xml:space="preserve"> programinės įrangos įsigijim</w:t>
      </w:r>
      <w:r w:rsidR="00892039">
        <w:rPr>
          <w:b/>
          <w:bCs/>
          <w:caps/>
          <w:kern w:val="2"/>
          <w:szCs w:val="24"/>
        </w:rPr>
        <w:t>o ir diegimo kam soc (deivis tinkle)</w:t>
      </w:r>
      <w:r w:rsidR="006F4203">
        <w:rPr>
          <w:b/>
          <w:bCs/>
          <w:caps/>
          <w:kern w:val="2"/>
          <w:szCs w:val="24"/>
        </w:rPr>
        <w:t xml:space="preserve"> </w:t>
      </w:r>
    </w:p>
    <w:p w14:paraId="136000DD" w14:textId="5F1A7116" w:rsidR="005A5832" w:rsidRPr="006F4203" w:rsidRDefault="00A10867" w:rsidP="00D67844">
      <w:pPr>
        <w:widowControl w:val="0"/>
        <w:pBdr>
          <w:top w:val="nil"/>
          <w:left w:val="nil"/>
          <w:bottom w:val="nil"/>
          <w:right w:val="nil"/>
          <w:between w:val="nil"/>
        </w:pBdr>
        <w:tabs>
          <w:tab w:val="left" w:pos="567"/>
          <w:tab w:val="left" w:pos="851"/>
        </w:tabs>
        <w:jc w:val="center"/>
        <w:rPr>
          <w:b/>
          <w:bCs/>
          <w:caps/>
          <w:kern w:val="2"/>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50DD4FB" w14:textId="4A31FB83"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30DD2521" w14:textId="77777777" w:rsidTr="43828A41">
        <w:tc>
          <w:tcPr>
            <w:tcW w:w="2122" w:type="dxa"/>
          </w:tcPr>
          <w:p w14:paraId="5EB091F3" w14:textId="77777777" w:rsidR="005A5832" w:rsidRDefault="00A10867">
            <w:pPr>
              <w:jc w:val="both"/>
              <w:rPr>
                <w:b/>
                <w:bCs/>
                <w:kern w:val="2"/>
                <w:szCs w:val="24"/>
              </w:rPr>
            </w:pPr>
            <w:r>
              <w:rPr>
                <w:b/>
                <w:bCs/>
                <w:kern w:val="2"/>
                <w:szCs w:val="24"/>
              </w:rPr>
              <w:t>Sutarties pavadinimas</w:t>
            </w:r>
          </w:p>
        </w:tc>
        <w:tc>
          <w:tcPr>
            <w:tcW w:w="7436" w:type="dxa"/>
            <w:gridSpan w:val="3"/>
          </w:tcPr>
          <w:p w14:paraId="36DBFF47" w14:textId="4C916A95" w:rsidR="005A5832" w:rsidRPr="002F7FC1" w:rsidRDefault="00D67844" w:rsidP="43828A41">
            <w:pPr>
              <w:jc w:val="both"/>
              <w:rPr>
                <w:kern w:val="2"/>
                <w:lang w:val="en-US"/>
              </w:rPr>
            </w:pPr>
            <w:r>
              <w:t>Tinklo prieigos kontrolės (NAC) programinės įrangos įsigijimas ir diegimas KAM SOC (DEIVIS tinkle)</w:t>
            </w:r>
          </w:p>
        </w:tc>
      </w:tr>
      <w:tr w:rsidR="005A5832" w14:paraId="461DD15E" w14:textId="77777777" w:rsidTr="43828A41">
        <w:tc>
          <w:tcPr>
            <w:tcW w:w="2122" w:type="dxa"/>
          </w:tcPr>
          <w:p w14:paraId="2EE630C4" w14:textId="77777777" w:rsidR="005A5832" w:rsidRDefault="00A10867">
            <w:pPr>
              <w:jc w:val="both"/>
              <w:rPr>
                <w:b/>
                <w:bCs/>
                <w:kern w:val="2"/>
                <w:szCs w:val="24"/>
              </w:rPr>
            </w:pPr>
            <w:r>
              <w:rPr>
                <w:b/>
                <w:bCs/>
                <w:kern w:val="2"/>
                <w:szCs w:val="24"/>
              </w:rPr>
              <w:t>Sutarties data</w:t>
            </w:r>
          </w:p>
        </w:tc>
        <w:tc>
          <w:tcPr>
            <w:tcW w:w="2503" w:type="dxa"/>
          </w:tcPr>
          <w:p w14:paraId="4FE99782" w14:textId="77777777" w:rsidR="005A5832" w:rsidRDefault="005A5832">
            <w:pPr>
              <w:jc w:val="both"/>
              <w:rPr>
                <w:kern w:val="2"/>
                <w:szCs w:val="24"/>
              </w:rPr>
            </w:pPr>
          </w:p>
        </w:tc>
        <w:tc>
          <w:tcPr>
            <w:tcW w:w="2362" w:type="dxa"/>
          </w:tcPr>
          <w:p w14:paraId="4F663AEE" w14:textId="77777777" w:rsidR="005A5832" w:rsidRDefault="00A10867">
            <w:pPr>
              <w:jc w:val="both"/>
              <w:rPr>
                <w:b/>
                <w:bCs/>
                <w:kern w:val="2"/>
                <w:szCs w:val="24"/>
              </w:rPr>
            </w:pPr>
            <w:r>
              <w:rPr>
                <w:b/>
                <w:bCs/>
                <w:kern w:val="2"/>
                <w:szCs w:val="24"/>
              </w:rPr>
              <w:t>Sutarties numeris</w:t>
            </w:r>
          </w:p>
        </w:tc>
        <w:tc>
          <w:tcPr>
            <w:tcW w:w="2571" w:type="dxa"/>
          </w:tcPr>
          <w:p w14:paraId="1FEF9B19" w14:textId="77777777" w:rsidR="005A5832" w:rsidRDefault="005A5832">
            <w:pPr>
              <w:jc w:val="both"/>
              <w:rPr>
                <w:kern w:val="2"/>
                <w:szCs w:val="24"/>
              </w:rPr>
            </w:pPr>
          </w:p>
        </w:tc>
      </w:tr>
    </w:tbl>
    <w:p w14:paraId="00F5E15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8BCD62D" w14:textId="77777777">
        <w:tc>
          <w:tcPr>
            <w:tcW w:w="9558" w:type="dxa"/>
            <w:gridSpan w:val="3"/>
          </w:tcPr>
          <w:p w14:paraId="73D26014" w14:textId="77777777" w:rsidR="005A5832" w:rsidRDefault="00A10867">
            <w:pPr>
              <w:jc w:val="center"/>
              <w:rPr>
                <w:b/>
                <w:bCs/>
                <w:kern w:val="2"/>
                <w:szCs w:val="24"/>
              </w:rPr>
            </w:pPr>
            <w:r>
              <w:rPr>
                <w:b/>
                <w:bCs/>
                <w:kern w:val="2"/>
                <w:szCs w:val="24"/>
              </w:rPr>
              <w:t>1. SUTARTIES ŠALYS</w:t>
            </w:r>
          </w:p>
        </w:tc>
      </w:tr>
      <w:tr w:rsidR="005A5832" w14:paraId="0E2F9374" w14:textId="77777777">
        <w:tc>
          <w:tcPr>
            <w:tcW w:w="2808" w:type="dxa"/>
            <w:vMerge w:val="restart"/>
          </w:tcPr>
          <w:p w14:paraId="2F716BEB" w14:textId="77777777" w:rsidR="005A5832" w:rsidRDefault="005A5832">
            <w:pPr>
              <w:jc w:val="center"/>
              <w:rPr>
                <w:b/>
                <w:bCs/>
                <w:kern w:val="2"/>
                <w:szCs w:val="24"/>
              </w:rPr>
            </w:pPr>
          </w:p>
          <w:p w14:paraId="2D45DB9B" w14:textId="77777777" w:rsidR="005A5832" w:rsidRDefault="005A5832">
            <w:pPr>
              <w:jc w:val="center"/>
              <w:rPr>
                <w:b/>
                <w:bCs/>
                <w:kern w:val="2"/>
                <w:szCs w:val="24"/>
              </w:rPr>
            </w:pPr>
          </w:p>
          <w:p w14:paraId="6C069CDA" w14:textId="77777777" w:rsidR="005A5832" w:rsidRDefault="005A5832">
            <w:pPr>
              <w:jc w:val="center"/>
              <w:rPr>
                <w:b/>
                <w:bCs/>
                <w:kern w:val="2"/>
                <w:szCs w:val="24"/>
              </w:rPr>
            </w:pPr>
          </w:p>
          <w:p w14:paraId="54BC4557" w14:textId="77777777" w:rsidR="005A5832" w:rsidRDefault="005A5832">
            <w:pPr>
              <w:rPr>
                <w:b/>
                <w:bCs/>
                <w:kern w:val="2"/>
                <w:szCs w:val="24"/>
              </w:rPr>
            </w:pPr>
          </w:p>
          <w:p w14:paraId="55BCF50B" w14:textId="77777777" w:rsidR="005A5832" w:rsidRDefault="00A10867">
            <w:pPr>
              <w:rPr>
                <w:b/>
                <w:bCs/>
                <w:kern w:val="2"/>
                <w:szCs w:val="24"/>
              </w:rPr>
            </w:pPr>
            <w:r>
              <w:rPr>
                <w:b/>
                <w:bCs/>
                <w:kern w:val="2"/>
                <w:szCs w:val="24"/>
              </w:rPr>
              <w:t>1.1. Pirkėjas</w:t>
            </w:r>
          </w:p>
        </w:tc>
        <w:tc>
          <w:tcPr>
            <w:tcW w:w="3240" w:type="dxa"/>
          </w:tcPr>
          <w:p w14:paraId="4D118A0D" w14:textId="77777777" w:rsidR="005A5832" w:rsidRDefault="00A10867">
            <w:pPr>
              <w:rPr>
                <w:kern w:val="2"/>
                <w:szCs w:val="24"/>
              </w:rPr>
            </w:pPr>
            <w:r>
              <w:rPr>
                <w:kern w:val="2"/>
                <w:szCs w:val="24"/>
              </w:rPr>
              <w:t>1.1.1. Pavadinimas</w:t>
            </w:r>
          </w:p>
        </w:tc>
        <w:tc>
          <w:tcPr>
            <w:tcW w:w="3510" w:type="dxa"/>
          </w:tcPr>
          <w:p w14:paraId="34E9F382" w14:textId="77777777" w:rsidR="005A5832" w:rsidRPr="000A5A8D" w:rsidRDefault="002C10E7" w:rsidP="00DE63E4">
            <w:pPr>
              <w:rPr>
                <w:kern w:val="2"/>
                <w:szCs w:val="24"/>
                <w:lang w:val="en-US"/>
              </w:rPr>
            </w:pPr>
            <w:r>
              <w:t xml:space="preserve">Nacionalinis kibernetinio saugumo centras prie </w:t>
            </w:r>
            <w:r w:rsidR="000A5A8D">
              <w:t>Krašto apsaugos ministerijos</w:t>
            </w:r>
          </w:p>
        </w:tc>
      </w:tr>
      <w:tr w:rsidR="005A5832" w14:paraId="055CD025" w14:textId="77777777">
        <w:tc>
          <w:tcPr>
            <w:tcW w:w="2808" w:type="dxa"/>
            <w:vMerge/>
          </w:tcPr>
          <w:p w14:paraId="523878B8" w14:textId="77777777" w:rsidR="005A5832" w:rsidRDefault="005A5832">
            <w:pPr>
              <w:rPr>
                <w:kern w:val="2"/>
                <w:szCs w:val="24"/>
              </w:rPr>
            </w:pPr>
          </w:p>
        </w:tc>
        <w:tc>
          <w:tcPr>
            <w:tcW w:w="3240" w:type="dxa"/>
          </w:tcPr>
          <w:p w14:paraId="5B7C11CB" w14:textId="77777777" w:rsidR="005A5832" w:rsidRDefault="00A10867">
            <w:pPr>
              <w:rPr>
                <w:kern w:val="2"/>
                <w:szCs w:val="24"/>
              </w:rPr>
            </w:pPr>
            <w:r>
              <w:rPr>
                <w:kern w:val="2"/>
                <w:szCs w:val="24"/>
              </w:rPr>
              <w:t>1.1.2. Juridinio asmens kodas</w:t>
            </w:r>
          </w:p>
        </w:tc>
        <w:tc>
          <w:tcPr>
            <w:tcW w:w="3510" w:type="dxa"/>
          </w:tcPr>
          <w:p w14:paraId="41C3889D" w14:textId="77777777" w:rsidR="005A5832" w:rsidRDefault="000A5A8D" w:rsidP="00DE63E4">
            <w:pPr>
              <w:rPr>
                <w:kern w:val="2"/>
                <w:szCs w:val="24"/>
              </w:rPr>
            </w:pPr>
            <w:r>
              <w:rPr>
                <w:kern w:val="2"/>
                <w:szCs w:val="24"/>
              </w:rPr>
              <w:t>191630942</w:t>
            </w:r>
          </w:p>
        </w:tc>
      </w:tr>
      <w:tr w:rsidR="005A5832" w14:paraId="64D8085D" w14:textId="77777777">
        <w:tc>
          <w:tcPr>
            <w:tcW w:w="2808" w:type="dxa"/>
            <w:vMerge/>
          </w:tcPr>
          <w:p w14:paraId="54A9DE80" w14:textId="77777777" w:rsidR="005A5832" w:rsidRDefault="005A5832">
            <w:pPr>
              <w:rPr>
                <w:kern w:val="2"/>
                <w:szCs w:val="24"/>
              </w:rPr>
            </w:pPr>
          </w:p>
        </w:tc>
        <w:tc>
          <w:tcPr>
            <w:tcW w:w="3240" w:type="dxa"/>
          </w:tcPr>
          <w:p w14:paraId="13C9C425" w14:textId="77777777" w:rsidR="005A5832" w:rsidRDefault="00A10867">
            <w:pPr>
              <w:rPr>
                <w:kern w:val="2"/>
                <w:szCs w:val="24"/>
              </w:rPr>
            </w:pPr>
            <w:r>
              <w:rPr>
                <w:kern w:val="2"/>
                <w:szCs w:val="24"/>
              </w:rPr>
              <w:t>1.1.3. Adresas</w:t>
            </w:r>
          </w:p>
        </w:tc>
        <w:tc>
          <w:tcPr>
            <w:tcW w:w="3510" w:type="dxa"/>
          </w:tcPr>
          <w:p w14:paraId="3E768BA5" w14:textId="77777777" w:rsidR="005A5832" w:rsidRDefault="005556F6" w:rsidP="00DE63E4">
            <w:pPr>
              <w:rPr>
                <w:kern w:val="2"/>
                <w:szCs w:val="24"/>
              </w:rPr>
            </w:pPr>
            <w:r>
              <w:t>Gedimino pr. 40</w:t>
            </w:r>
            <w:r w:rsidR="000A5A8D">
              <w:t>, 01110 Vilnius</w:t>
            </w:r>
          </w:p>
        </w:tc>
      </w:tr>
      <w:tr w:rsidR="005A5832" w14:paraId="47F52BB0" w14:textId="77777777">
        <w:tc>
          <w:tcPr>
            <w:tcW w:w="2808" w:type="dxa"/>
            <w:vMerge/>
          </w:tcPr>
          <w:p w14:paraId="4EC5C64E" w14:textId="77777777" w:rsidR="005A5832" w:rsidRDefault="005A5832">
            <w:pPr>
              <w:rPr>
                <w:kern w:val="2"/>
                <w:szCs w:val="24"/>
              </w:rPr>
            </w:pPr>
          </w:p>
        </w:tc>
        <w:tc>
          <w:tcPr>
            <w:tcW w:w="3240" w:type="dxa"/>
          </w:tcPr>
          <w:p w14:paraId="1455751B" w14:textId="77777777" w:rsidR="005A5832" w:rsidRDefault="00A10867">
            <w:pPr>
              <w:rPr>
                <w:kern w:val="2"/>
                <w:szCs w:val="24"/>
              </w:rPr>
            </w:pPr>
            <w:r>
              <w:rPr>
                <w:kern w:val="2"/>
                <w:szCs w:val="24"/>
              </w:rPr>
              <w:t>1.1.4. PVM mokėtojo kodas</w:t>
            </w:r>
          </w:p>
        </w:tc>
        <w:tc>
          <w:tcPr>
            <w:tcW w:w="3510" w:type="dxa"/>
          </w:tcPr>
          <w:p w14:paraId="2D7A4D53" w14:textId="77777777" w:rsidR="005A5832" w:rsidRDefault="000A5A8D" w:rsidP="00DE63E4">
            <w:pPr>
              <w:rPr>
                <w:kern w:val="2"/>
                <w:szCs w:val="24"/>
              </w:rPr>
            </w:pPr>
            <w:r>
              <w:rPr>
                <w:kern w:val="2"/>
                <w:szCs w:val="24"/>
              </w:rPr>
              <w:t>-</w:t>
            </w:r>
          </w:p>
        </w:tc>
      </w:tr>
      <w:tr w:rsidR="005A5832" w14:paraId="2EDE8E4F" w14:textId="77777777">
        <w:tc>
          <w:tcPr>
            <w:tcW w:w="2808" w:type="dxa"/>
            <w:vMerge/>
          </w:tcPr>
          <w:p w14:paraId="2399E42B" w14:textId="77777777" w:rsidR="005A5832" w:rsidRDefault="005A5832">
            <w:pPr>
              <w:rPr>
                <w:kern w:val="2"/>
                <w:szCs w:val="24"/>
              </w:rPr>
            </w:pPr>
          </w:p>
        </w:tc>
        <w:tc>
          <w:tcPr>
            <w:tcW w:w="3240" w:type="dxa"/>
          </w:tcPr>
          <w:p w14:paraId="61D3084E" w14:textId="77777777" w:rsidR="005A5832" w:rsidRDefault="00A10867">
            <w:pPr>
              <w:rPr>
                <w:kern w:val="2"/>
                <w:szCs w:val="24"/>
              </w:rPr>
            </w:pPr>
            <w:r>
              <w:rPr>
                <w:kern w:val="2"/>
                <w:szCs w:val="24"/>
              </w:rPr>
              <w:t>1.1.5. Atsiskaitomoji sąskaita</w:t>
            </w:r>
          </w:p>
        </w:tc>
        <w:tc>
          <w:tcPr>
            <w:tcW w:w="3510" w:type="dxa"/>
          </w:tcPr>
          <w:p w14:paraId="77F28B7F" w14:textId="77777777" w:rsidR="005A5832" w:rsidRDefault="00DE63E4" w:rsidP="00DE63E4">
            <w:pPr>
              <w:rPr>
                <w:kern w:val="2"/>
                <w:szCs w:val="24"/>
              </w:rPr>
            </w:pPr>
            <w:r w:rsidRPr="005B0617">
              <w:rPr>
                <w:szCs w:val="24"/>
              </w:rPr>
              <w:t>LT034040063610000976</w:t>
            </w:r>
          </w:p>
        </w:tc>
      </w:tr>
      <w:tr w:rsidR="005A5832" w14:paraId="13430B0B" w14:textId="77777777">
        <w:tc>
          <w:tcPr>
            <w:tcW w:w="2808" w:type="dxa"/>
            <w:vMerge/>
          </w:tcPr>
          <w:p w14:paraId="2B063A40" w14:textId="77777777" w:rsidR="005A5832" w:rsidRDefault="005A5832">
            <w:pPr>
              <w:rPr>
                <w:kern w:val="2"/>
                <w:szCs w:val="24"/>
              </w:rPr>
            </w:pPr>
          </w:p>
        </w:tc>
        <w:tc>
          <w:tcPr>
            <w:tcW w:w="3240" w:type="dxa"/>
          </w:tcPr>
          <w:p w14:paraId="28F58304" w14:textId="77777777" w:rsidR="005A5832" w:rsidRDefault="00A10867">
            <w:pPr>
              <w:rPr>
                <w:kern w:val="2"/>
                <w:szCs w:val="24"/>
              </w:rPr>
            </w:pPr>
            <w:r>
              <w:rPr>
                <w:kern w:val="2"/>
                <w:szCs w:val="24"/>
              </w:rPr>
              <w:t>1.1.6. Bankas, banko kodas</w:t>
            </w:r>
          </w:p>
        </w:tc>
        <w:tc>
          <w:tcPr>
            <w:tcW w:w="3510" w:type="dxa"/>
          </w:tcPr>
          <w:p w14:paraId="6DAFFB27" w14:textId="77777777" w:rsidR="005A5832" w:rsidRDefault="00417504" w:rsidP="00981F9B">
            <w:pPr>
              <w:rPr>
                <w:kern w:val="2"/>
                <w:szCs w:val="24"/>
              </w:rPr>
            </w:pPr>
            <w:r w:rsidRPr="0005528E">
              <w:t>Lietuvos Respublikos finansų ministerija, 40400</w:t>
            </w:r>
          </w:p>
        </w:tc>
      </w:tr>
      <w:tr w:rsidR="005A5832" w14:paraId="1A2DC557" w14:textId="77777777">
        <w:tc>
          <w:tcPr>
            <w:tcW w:w="2808" w:type="dxa"/>
            <w:vMerge/>
          </w:tcPr>
          <w:p w14:paraId="0E0B72DA" w14:textId="77777777" w:rsidR="005A5832" w:rsidRDefault="005A5832">
            <w:pPr>
              <w:rPr>
                <w:kern w:val="2"/>
                <w:szCs w:val="24"/>
              </w:rPr>
            </w:pPr>
          </w:p>
        </w:tc>
        <w:tc>
          <w:tcPr>
            <w:tcW w:w="3240" w:type="dxa"/>
          </w:tcPr>
          <w:p w14:paraId="6841BE1B" w14:textId="77777777" w:rsidR="005A5832" w:rsidRDefault="00A10867">
            <w:pPr>
              <w:rPr>
                <w:kern w:val="2"/>
                <w:szCs w:val="24"/>
              </w:rPr>
            </w:pPr>
            <w:r>
              <w:rPr>
                <w:kern w:val="2"/>
                <w:szCs w:val="24"/>
              </w:rPr>
              <w:t>1.1.7. Telefonas</w:t>
            </w:r>
          </w:p>
        </w:tc>
        <w:tc>
          <w:tcPr>
            <w:tcW w:w="3510" w:type="dxa"/>
          </w:tcPr>
          <w:p w14:paraId="3D26F264" w14:textId="77777777" w:rsidR="005A5832" w:rsidRDefault="00AB499C" w:rsidP="00981F9B">
            <w:pPr>
              <w:rPr>
                <w:kern w:val="2"/>
                <w:szCs w:val="24"/>
              </w:rPr>
            </w:pPr>
            <w:r w:rsidRPr="00D00D01">
              <w:rPr>
                <w:szCs w:val="24"/>
              </w:rPr>
              <w:t>+370 706 84116</w:t>
            </w:r>
          </w:p>
        </w:tc>
      </w:tr>
      <w:tr w:rsidR="005A5832" w14:paraId="54398B43" w14:textId="77777777">
        <w:tc>
          <w:tcPr>
            <w:tcW w:w="2808" w:type="dxa"/>
            <w:vMerge/>
          </w:tcPr>
          <w:p w14:paraId="68F85A5E" w14:textId="77777777" w:rsidR="005A5832" w:rsidRDefault="005A5832">
            <w:pPr>
              <w:rPr>
                <w:kern w:val="2"/>
                <w:szCs w:val="24"/>
              </w:rPr>
            </w:pPr>
          </w:p>
        </w:tc>
        <w:tc>
          <w:tcPr>
            <w:tcW w:w="3240" w:type="dxa"/>
          </w:tcPr>
          <w:p w14:paraId="1AAFB818" w14:textId="77777777" w:rsidR="005A5832" w:rsidRDefault="00A10867">
            <w:pPr>
              <w:rPr>
                <w:kern w:val="2"/>
                <w:szCs w:val="24"/>
              </w:rPr>
            </w:pPr>
            <w:r>
              <w:rPr>
                <w:kern w:val="2"/>
                <w:szCs w:val="24"/>
              </w:rPr>
              <w:t>1.1.8. El. paštas</w:t>
            </w:r>
          </w:p>
        </w:tc>
        <w:tc>
          <w:tcPr>
            <w:tcW w:w="3510" w:type="dxa"/>
          </w:tcPr>
          <w:p w14:paraId="6236326E" w14:textId="77777777" w:rsidR="005A5832" w:rsidRDefault="002772B5" w:rsidP="00981F9B">
            <w:pPr>
              <w:rPr>
                <w:kern w:val="2"/>
                <w:szCs w:val="24"/>
              </w:rPr>
            </w:pPr>
            <w:r w:rsidRPr="00D00D01">
              <w:rPr>
                <w:szCs w:val="24"/>
              </w:rPr>
              <w:t>info@nksc.lt</w:t>
            </w:r>
          </w:p>
        </w:tc>
      </w:tr>
      <w:tr w:rsidR="005A5832" w14:paraId="13F1D785" w14:textId="77777777">
        <w:tc>
          <w:tcPr>
            <w:tcW w:w="2808" w:type="dxa"/>
            <w:vMerge/>
          </w:tcPr>
          <w:p w14:paraId="3EA0795C" w14:textId="77777777" w:rsidR="005A5832" w:rsidRDefault="005A5832">
            <w:pPr>
              <w:rPr>
                <w:kern w:val="2"/>
                <w:szCs w:val="24"/>
              </w:rPr>
            </w:pPr>
          </w:p>
        </w:tc>
        <w:tc>
          <w:tcPr>
            <w:tcW w:w="3240" w:type="dxa"/>
          </w:tcPr>
          <w:p w14:paraId="2D5C871B" w14:textId="77777777"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51B7D1A0" w14:textId="77777777" w:rsidR="005A5832" w:rsidRDefault="00981F9B" w:rsidP="00981F9B">
            <w:pPr>
              <w:tabs>
                <w:tab w:val="left" w:pos="180"/>
              </w:tabs>
              <w:rPr>
                <w:kern w:val="2"/>
                <w:szCs w:val="24"/>
              </w:rPr>
            </w:pPr>
            <w:r w:rsidRPr="0005528E">
              <w:rPr>
                <w:kern w:val="2"/>
                <w:szCs w:val="24"/>
              </w:rPr>
              <w:t>Direktorius</w:t>
            </w:r>
          </w:p>
        </w:tc>
      </w:tr>
      <w:tr w:rsidR="005A5832" w14:paraId="3AD3737E" w14:textId="77777777">
        <w:tc>
          <w:tcPr>
            <w:tcW w:w="2808" w:type="dxa"/>
            <w:vMerge/>
          </w:tcPr>
          <w:p w14:paraId="3FE5CE7A" w14:textId="77777777" w:rsidR="005A5832" w:rsidRDefault="005A5832">
            <w:pPr>
              <w:rPr>
                <w:kern w:val="2"/>
                <w:szCs w:val="24"/>
              </w:rPr>
            </w:pPr>
          </w:p>
        </w:tc>
        <w:tc>
          <w:tcPr>
            <w:tcW w:w="3240" w:type="dxa"/>
          </w:tcPr>
          <w:p w14:paraId="6E2EEAE5" w14:textId="77777777" w:rsidR="005A5832" w:rsidRDefault="00A10867">
            <w:pPr>
              <w:rPr>
                <w:kern w:val="2"/>
                <w:szCs w:val="24"/>
              </w:rPr>
            </w:pPr>
            <w:r>
              <w:rPr>
                <w:kern w:val="2"/>
                <w:szCs w:val="24"/>
              </w:rPr>
              <w:t>1.1.10. Atstovavimo pagrindas</w:t>
            </w:r>
          </w:p>
        </w:tc>
        <w:tc>
          <w:tcPr>
            <w:tcW w:w="3510" w:type="dxa"/>
          </w:tcPr>
          <w:p w14:paraId="18F64576" w14:textId="77777777" w:rsidR="005A5832" w:rsidRDefault="00981F9B" w:rsidP="00981F9B">
            <w:pPr>
              <w:jc w:val="both"/>
              <w:rPr>
                <w:kern w:val="2"/>
                <w:szCs w:val="24"/>
              </w:rPr>
            </w:pPr>
            <w:r>
              <w:rPr>
                <w:szCs w:val="24"/>
              </w:rPr>
              <w:t>V</w:t>
            </w:r>
            <w:r w:rsidR="00996FB1" w:rsidRPr="00D00D01">
              <w:rPr>
                <w:szCs w:val="24"/>
              </w:rPr>
              <w:t>eikiantis pagal įstaigos nuostatus, patvirtintus Lietuvos Respublikos krašto apsaugos ministro 2013 m. gruodžio 31 d. įsakymu Nr. V-1200 „Dėl Nacionalinio kibernetinio saugumo centro prie Krašto apsaugos ministerijos nuostatų ir struktūros patvirtinimo“</w:t>
            </w:r>
          </w:p>
        </w:tc>
      </w:tr>
      <w:tr w:rsidR="005A5832" w14:paraId="4A597F98" w14:textId="77777777">
        <w:tc>
          <w:tcPr>
            <w:tcW w:w="2808" w:type="dxa"/>
            <w:vMerge w:val="restart"/>
          </w:tcPr>
          <w:p w14:paraId="5D028861" w14:textId="77777777" w:rsidR="005A5832" w:rsidRDefault="005A5832">
            <w:pPr>
              <w:rPr>
                <w:b/>
                <w:bCs/>
                <w:kern w:val="2"/>
                <w:szCs w:val="24"/>
              </w:rPr>
            </w:pPr>
          </w:p>
          <w:p w14:paraId="4536E8C0" w14:textId="77777777" w:rsidR="005A5832" w:rsidRDefault="005A5832">
            <w:pPr>
              <w:rPr>
                <w:b/>
                <w:bCs/>
                <w:kern w:val="2"/>
                <w:szCs w:val="24"/>
              </w:rPr>
            </w:pPr>
          </w:p>
          <w:p w14:paraId="668BDCB9" w14:textId="77777777" w:rsidR="005A5832" w:rsidRDefault="005A5832">
            <w:pPr>
              <w:rPr>
                <w:b/>
                <w:bCs/>
                <w:kern w:val="2"/>
                <w:szCs w:val="24"/>
              </w:rPr>
            </w:pPr>
          </w:p>
          <w:p w14:paraId="1E9F9048" w14:textId="77777777" w:rsidR="005A5832" w:rsidRDefault="00A10867">
            <w:pPr>
              <w:rPr>
                <w:b/>
                <w:bCs/>
                <w:kern w:val="2"/>
                <w:szCs w:val="24"/>
              </w:rPr>
            </w:pPr>
            <w:r>
              <w:rPr>
                <w:b/>
                <w:bCs/>
                <w:kern w:val="2"/>
                <w:szCs w:val="24"/>
              </w:rPr>
              <w:t>1.2. Tiekėjas</w:t>
            </w:r>
          </w:p>
          <w:p w14:paraId="6A6EE349" w14:textId="77777777" w:rsidR="005A5832" w:rsidRDefault="00A10867">
            <w:pPr>
              <w:rPr>
                <w:color w:val="4472C4"/>
                <w:kern w:val="2"/>
                <w:szCs w:val="24"/>
              </w:rPr>
            </w:pPr>
            <w:r>
              <w:rPr>
                <w:color w:val="4472C4"/>
                <w:kern w:val="2"/>
                <w:szCs w:val="24"/>
              </w:rPr>
              <w:t>(jei Tiekėjas yra fizinis asmuo, skiltys atitinkamai pakoreguojamos)</w:t>
            </w:r>
          </w:p>
          <w:p w14:paraId="3B124C26" w14:textId="77777777" w:rsidR="005A5832" w:rsidRDefault="005A5832">
            <w:pPr>
              <w:rPr>
                <w:b/>
                <w:bCs/>
                <w:kern w:val="2"/>
                <w:szCs w:val="24"/>
              </w:rPr>
            </w:pPr>
          </w:p>
        </w:tc>
        <w:tc>
          <w:tcPr>
            <w:tcW w:w="3240" w:type="dxa"/>
          </w:tcPr>
          <w:p w14:paraId="48002578" w14:textId="77777777" w:rsidR="005A5832" w:rsidRDefault="00A10867">
            <w:pPr>
              <w:rPr>
                <w:kern w:val="2"/>
                <w:szCs w:val="24"/>
              </w:rPr>
            </w:pPr>
            <w:r>
              <w:rPr>
                <w:kern w:val="2"/>
                <w:szCs w:val="24"/>
              </w:rPr>
              <w:t>1.2.1. Pavadinimas</w:t>
            </w:r>
          </w:p>
        </w:tc>
        <w:tc>
          <w:tcPr>
            <w:tcW w:w="3510" w:type="dxa"/>
          </w:tcPr>
          <w:p w14:paraId="48AA5A5D" w14:textId="77777777" w:rsidR="005A5832" w:rsidRDefault="005A5832">
            <w:pPr>
              <w:jc w:val="center"/>
              <w:rPr>
                <w:kern w:val="2"/>
                <w:szCs w:val="24"/>
              </w:rPr>
            </w:pPr>
          </w:p>
        </w:tc>
      </w:tr>
      <w:tr w:rsidR="005A5832" w14:paraId="776C32F4" w14:textId="77777777">
        <w:tc>
          <w:tcPr>
            <w:tcW w:w="2808" w:type="dxa"/>
            <w:vMerge/>
          </w:tcPr>
          <w:p w14:paraId="6680D3F1" w14:textId="77777777" w:rsidR="005A5832" w:rsidRDefault="005A5832">
            <w:pPr>
              <w:rPr>
                <w:b/>
                <w:bCs/>
                <w:kern w:val="2"/>
                <w:szCs w:val="24"/>
              </w:rPr>
            </w:pPr>
          </w:p>
        </w:tc>
        <w:tc>
          <w:tcPr>
            <w:tcW w:w="3240" w:type="dxa"/>
          </w:tcPr>
          <w:p w14:paraId="774FA9B3" w14:textId="77777777" w:rsidR="005A5832" w:rsidRDefault="00A10867">
            <w:pPr>
              <w:rPr>
                <w:kern w:val="2"/>
                <w:szCs w:val="24"/>
              </w:rPr>
            </w:pPr>
            <w:r>
              <w:rPr>
                <w:kern w:val="2"/>
                <w:szCs w:val="24"/>
              </w:rPr>
              <w:t>1.2.2. Juridinio asmens kodas</w:t>
            </w:r>
          </w:p>
        </w:tc>
        <w:tc>
          <w:tcPr>
            <w:tcW w:w="3510" w:type="dxa"/>
          </w:tcPr>
          <w:p w14:paraId="462E4079" w14:textId="77777777" w:rsidR="005A5832" w:rsidRDefault="005A5832">
            <w:pPr>
              <w:jc w:val="center"/>
              <w:rPr>
                <w:kern w:val="2"/>
                <w:szCs w:val="24"/>
              </w:rPr>
            </w:pPr>
          </w:p>
        </w:tc>
      </w:tr>
      <w:tr w:rsidR="005A5832" w14:paraId="1D1CEEB5" w14:textId="77777777">
        <w:tc>
          <w:tcPr>
            <w:tcW w:w="2808" w:type="dxa"/>
            <w:vMerge/>
          </w:tcPr>
          <w:p w14:paraId="0CEBA20C" w14:textId="77777777" w:rsidR="005A5832" w:rsidRDefault="005A5832">
            <w:pPr>
              <w:rPr>
                <w:b/>
                <w:bCs/>
                <w:kern w:val="2"/>
                <w:szCs w:val="24"/>
              </w:rPr>
            </w:pPr>
          </w:p>
        </w:tc>
        <w:tc>
          <w:tcPr>
            <w:tcW w:w="3240" w:type="dxa"/>
          </w:tcPr>
          <w:p w14:paraId="46B44CF3" w14:textId="77777777" w:rsidR="005A5832" w:rsidRDefault="00A10867">
            <w:pPr>
              <w:rPr>
                <w:kern w:val="2"/>
                <w:szCs w:val="24"/>
              </w:rPr>
            </w:pPr>
            <w:r>
              <w:rPr>
                <w:kern w:val="2"/>
                <w:szCs w:val="24"/>
              </w:rPr>
              <w:t>1.2.3. Adresas</w:t>
            </w:r>
          </w:p>
        </w:tc>
        <w:tc>
          <w:tcPr>
            <w:tcW w:w="3510" w:type="dxa"/>
          </w:tcPr>
          <w:p w14:paraId="0DF8CEA9" w14:textId="77777777" w:rsidR="005A5832" w:rsidRDefault="005A5832">
            <w:pPr>
              <w:jc w:val="center"/>
              <w:rPr>
                <w:kern w:val="2"/>
                <w:szCs w:val="24"/>
              </w:rPr>
            </w:pPr>
          </w:p>
        </w:tc>
      </w:tr>
      <w:tr w:rsidR="005A5832" w14:paraId="1EAD7373" w14:textId="77777777">
        <w:tc>
          <w:tcPr>
            <w:tcW w:w="2808" w:type="dxa"/>
            <w:vMerge/>
          </w:tcPr>
          <w:p w14:paraId="79FE49E7" w14:textId="77777777" w:rsidR="005A5832" w:rsidRDefault="005A5832">
            <w:pPr>
              <w:rPr>
                <w:b/>
                <w:bCs/>
                <w:kern w:val="2"/>
                <w:szCs w:val="24"/>
              </w:rPr>
            </w:pPr>
          </w:p>
        </w:tc>
        <w:tc>
          <w:tcPr>
            <w:tcW w:w="3240" w:type="dxa"/>
          </w:tcPr>
          <w:p w14:paraId="2B660CF1" w14:textId="77777777" w:rsidR="005A5832" w:rsidRDefault="00A10867">
            <w:pPr>
              <w:rPr>
                <w:kern w:val="2"/>
                <w:szCs w:val="24"/>
              </w:rPr>
            </w:pPr>
            <w:r>
              <w:rPr>
                <w:kern w:val="2"/>
                <w:szCs w:val="24"/>
              </w:rPr>
              <w:t>1.2.4. PVM mokėtojo kodas</w:t>
            </w:r>
          </w:p>
        </w:tc>
        <w:tc>
          <w:tcPr>
            <w:tcW w:w="3510" w:type="dxa"/>
          </w:tcPr>
          <w:p w14:paraId="050B544B" w14:textId="77777777" w:rsidR="005A5832" w:rsidRDefault="005A5832">
            <w:pPr>
              <w:jc w:val="center"/>
              <w:rPr>
                <w:kern w:val="2"/>
                <w:szCs w:val="24"/>
              </w:rPr>
            </w:pPr>
          </w:p>
        </w:tc>
      </w:tr>
      <w:tr w:rsidR="005A5832" w14:paraId="50D8BB76" w14:textId="77777777">
        <w:tc>
          <w:tcPr>
            <w:tcW w:w="2808" w:type="dxa"/>
            <w:vMerge/>
          </w:tcPr>
          <w:p w14:paraId="7F32D113" w14:textId="77777777" w:rsidR="005A5832" w:rsidRDefault="005A5832">
            <w:pPr>
              <w:rPr>
                <w:b/>
                <w:bCs/>
                <w:kern w:val="2"/>
                <w:szCs w:val="24"/>
              </w:rPr>
            </w:pPr>
          </w:p>
        </w:tc>
        <w:tc>
          <w:tcPr>
            <w:tcW w:w="3240" w:type="dxa"/>
          </w:tcPr>
          <w:p w14:paraId="5B8BBEFC" w14:textId="77777777" w:rsidR="005A5832" w:rsidRDefault="00A10867">
            <w:pPr>
              <w:rPr>
                <w:kern w:val="2"/>
                <w:szCs w:val="24"/>
              </w:rPr>
            </w:pPr>
            <w:r>
              <w:rPr>
                <w:kern w:val="2"/>
                <w:szCs w:val="24"/>
              </w:rPr>
              <w:t>1.2.5. Atsiskaitomoji sąskaita</w:t>
            </w:r>
          </w:p>
        </w:tc>
        <w:tc>
          <w:tcPr>
            <w:tcW w:w="3510" w:type="dxa"/>
          </w:tcPr>
          <w:p w14:paraId="1B2AB7C5" w14:textId="77777777" w:rsidR="005A5832" w:rsidRDefault="005A5832">
            <w:pPr>
              <w:jc w:val="center"/>
              <w:rPr>
                <w:kern w:val="2"/>
                <w:szCs w:val="24"/>
              </w:rPr>
            </w:pPr>
          </w:p>
        </w:tc>
      </w:tr>
      <w:tr w:rsidR="005A5832" w14:paraId="70C30248" w14:textId="77777777">
        <w:tc>
          <w:tcPr>
            <w:tcW w:w="2808" w:type="dxa"/>
            <w:vMerge/>
          </w:tcPr>
          <w:p w14:paraId="259C6EDE" w14:textId="77777777" w:rsidR="005A5832" w:rsidRDefault="005A5832">
            <w:pPr>
              <w:rPr>
                <w:b/>
                <w:bCs/>
                <w:kern w:val="2"/>
                <w:szCs w:val="24"/>
              </w:rPr>
            </w:pPr>
          </w:p>
        </w:tc>
        <w:tc>
          <w:tcPr>
            <w:tcW w:w="3240" w:type="dxa"/>
          </w:tcPr>
          <w:p w14:paraId="7D55FBAF" w14:textId="77777777" w:rsidR="005A5832" w:rsidRDefault="00A10867">
            <w:pPr>
              <w:rPr>
                <w:kern w:val="2"/>
                <w:szCs w:val="24"/>
              </w:rPr>
            </w:pPr>
            <w:r>
              <w:rPr>
                <w:kern w:val="2"/>
                <w:szCs w:val="24"/>
              </w:rPr>
              <w:t>1.2.6. Bankas, banko kodas</w:t>
            </w:r>
          </w:p>
        </w:tc>
        <w:tc>
          <w:tcPr>
            <w:tcW w:w="3510" w:type="dxa"/>
          </w:tcPr>
          <w:p w14:paraId="66A55BE3" w14:textId="77777777" w:rsidR="005A5832" w:rsidRDefault="005A5832">
            <w:pPr>
              <w:jc w:val="center"/>
              <w:rPr>
                <w:kern w:val="2"/>
                <w:szCs w:val="24"/>
              </w:rPr>
            </w:pPr>
          </w:p>
        </w:tc>
      </w:tr>
      <w:tr w:rsidR="005A5832" w14:paraId="5A2AD0A0" w14:textId="77777777">
        <w:tc>
          <w:tcPr>
            <w:tcW w:w="2808" w:type="dxa"/>
            <w:vMerge/>
          </w:tcPr>
          <w:p w14:paraId="043B76CD" w14:textId="77777777" w:rsidR="005A5832" w:rsidRDefault="005A5832">
            <w:pPr>
              <w:rPr>
                <w:b/>
                <w:bCs/>
                <w:kern w:val="2"/>
                <w:szCs w:val="24"/>
              </w:rPr>
            </w:pPr>
          </w:p>
        </w:tc>
        <w:tc>
          <w:tcPr>
            <w:tcW w:w="3240" w:type="dxa"/>
          </w:tcPr>
          <w:p w14:paraId="784946A6" w14:textId="77777777" w:rsidR="005A5832" w:rsidRDefault="00A10867">
            <w:pPr>
              <w:rPr>
                <w:kern w:val="2"/>
                <w:szCs w:val="24"/>
              </w:rPr>
            </w:pPr>
            <w:r>
              <w:rPr>
                <w:kern w:val="2"/>
                <w:szCs w:val="24"/>
              </w:rPr>
              <w:t>1.2.7. Telefonas</w:t>
            </w:r>
          </w:p>
        </w:tc>
        <w:tc>
          <w:tcPr>
            <w:tcW w:w="3510" w:type="dxa"/>
          </w:tcPr>
          <w:p w14:paraId="2E2846A4" w14:textId="77777777" w:rsidR="005A5832" w:rsidRDefault="005A5832">
            <w:pPr>
              <w:jc w:val="center"/>
              <w:rPr>
                <w:kern w:val="2"/>
                <w:szCs w:val="24"/>
              </w:rPr>
            </w:pPr>
          </w:p>
        </w:tc>
      </w:tr>
      <w:tr w:rsidR="005A5832" w14:paraId="6C0058EA" w14:textId="77777777">
        <w:tc>
          <w:tcPr>
            <w:tcW w:w="2808" w:type="dxa"/>
            <w:vMerge/>
          </w:tcPr>
          <w:p w14:paraId="37927C2B" w14:textId="77777777" w:rsidR="005A5832" w:rsidRDefault="005A5832">
            <w:pPr>
              <w:rPr>
                <w:b/>
                <w:bCs/>
                <w:kern w:val="2"/>
                <w:szCs w:val="24"/>
              </w:rPr>
            </w:pPr>
          </w:p>
        </w:tc>
        <w:tc>
          <w:tcPr>
            <w:tcW w:w="3240" w:type="dxa"/>
          </w:tcPr>
          <w:p w14:paraId="09B242A2" w14:textId="77777777" w:rsidR="005A5832" w:rsidRDefault="00A10867">
            <w:pPr>
              <w:rPr>
                <w:kern w:val="2"/>
                <w:szCs w:val="24"/>
              </w:rPr>
            </w:pPr>
            <w:r>
              <w:rPr>
                <w:kern w:val="2"/>
                <w:szCs w:val="24"/>
              </w:rPr>
              <w:t>1.2.8. El. paštas</w:t>
            </w:r>
          </w:p>
        </w:tc>
        <w:tc>
          <w:tcPr>
            <w:tcW w:w="3510" w:type="dxa"/>
          </w:tcPr>
          <w:p w14:paraId="16B2FF7F" w14:textId="77777777" w:rsidR="005A5832" w:rsidRDefault="005A5832">
            <w:pPr>
              <w:jc w:val="center"/>
              <w:rPr>
                <w:kern w:val="2"/>
                <w:szCs w:val="24"/>
              </w:rPr>
            </w:pPr>
          </w:p>
        </w:tc>
      </w:tr>
      <w:tr w:rsidR="005A5832" w14:paraId="319F9B9D" w14:textId="77777777">
        <w:tc>
          <w:tcPr>
            <w:tcW w:w="2808" w:type="dxa"/>
            <w:vMerge/>
          </w:tcPr>
          <w:p w14:paraId="64600889" w14:textId="77777777" w:rsidR="005A5832" w:rsidRDefault="005A5832">
            <w:pPr>
              <w:rPr>
                <w:b/>
                <w:bCs/>
                <w:kern w:val="2"/>
                <w:szCs w:val="24"/>
              </w:rPr>
            </w:pPr>
          </w:p>
        </w:tc>
        <w:tc>
          <w:tcPr>
            <w:tcW w:w="3240" w:type="dxa"/>
          </w:tcPr>
          <w:p w14:paraId="53344F9A" w14:textId="77777777"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w:t>
            </w:r>
            <w:r w:rsidR="00A41A89">
              <w:rPr>
                <w:color w:val="4472C4"/>
                <w:kern w:val="2"/>
                <w:szCs w:val="24"/>
              </w:rPr>
              <w:lastRenderedPageBreak/>
              <w:t xml:space="preserve">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8DEAD00" w14:textId="77777777" w:rsidR="005A5832" w:rsidRDefault="005A5832">
            <w:pPr>
              <w:jc w:val="center"/>
              <w:rPr>
                <w:kern w:val="2"/>
                <w:szCs w:val="24"/>
              </w:rPr>
            </w:pPr>
          </w:p>
        </w:tc>
      </w:tr>
      <w:tr w:rsidR="005A5832" w14:paraId="4C4504D6" w14:textId="77777777">
        <w:tc>
          <w:tcPr>
            <w:tcW w:w="2808" w:type="dxa"/>
            <w:vMerge/>
          </w:tcPr>
          <w:p w14:paraId="53219BDE" w14:textId="77777777" w:rsidR="005A5832" w:rsidRDefault="005A5832">
            <w:pPr>
              <w:rPr>
                <w:b/>
                <w:bCs/>
                <w:kern w:val="2"/>
                <w:szCs w:val="24"/>
              </w:rPr>
            </w:pPr>
          </w:p>
        </w:tc>
        <w:tc>
          <w:tcPr>
            <w:tcW w:w="3240" w:type="dxa"/>
          </w:tcPr>
          <w:p w14:paraId="4B657894" w14:textId="77777777" w:rsidR="005A5832" w:rsidRDefault="00A10867">
            <w:pPr>
              <w:rPr>
                <w:kern w:val="2"/>
                <w:szCs w:val="24"/>
              </w:rPr>
            </w:pPr>
            <w:r>
              <w:rPr>
                <w:kern w:val="2"/>
                <w:szCs w:val="24"/>
              </w:rPr>
              <w:t>1.2.10. Atstovavimo pagrindas</w:t>
            </w:r>
          </w:p>
        </w:tc>
        <w:tc>
          <w:tcPr>
            <w:tcW w:w="3510" w:type="dxa"/>
          </w:tcPr>
          <w:p w14:paraId="0ECF92F2" w14:textId="77777777" w:rsidR="005A5832" w:rsidRDefault="005A5832">
            <w:pPr>
              <w:jc w:val="center"/>
              <w:rPr>
                <w:kern w:val="2"/>
                <w:szCs w:val="24"/>
              </w:rPr>
            </w:pPr>
          </w:p>
        </w:tc>
      </w:tr>
    </w:tbl>
    <w:p w14:paraId="0ED7650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29BECBE2" w14:textId="77777777" w:rsidTr="078EEAA5">
        <w:trPr>
          <w:trHeight w:val="300"/>
        </w:trPr>
        <w:tc>
          <w:tcPr>
            <w:tcW w:w="9535" w:type="dxa"/>
            <w:gridSpan w:val="4"/>
          </w:tcPr>
          <w:p w14:paraId="784C7F5B" w14:textId="77777777" w:rsidR="005A5832" w:rsidRDefault="00A10867">
            <w:pPr>
              <w:jc w:val="center"/>
              <w:rPr>
                <w:b/>
                <w:bCs/>
                <w:kern w:val="2"/>
                <w:szCs w:val="24"/>
              </w:rPr>
            </w:pPr>
            <w:r>
              <w:rPr>
                <w:b/>
                <w:bCs/>
                <w:kern w:val="2"/>
                <w:szCs w:val="24"/>
              </w:rPr>
              <w:t>2. ATSAKINGI ASMENYS</w:t>
            </w:r>
          </w:p>
        </w:tc>
      </w:tr>
      <w:tr w:rsidR="005A5832" w14:paraId="12ECC5E7" w14:textId="77777777" w:rsidTr="078EEAA5">
        <w:trPr>
          <w:trHeight w:val="300"/>
        </w:trPr>
        <w:tc>
          <w:tcPr>
            <w:tcW w:w="2704" w:type="dxa"/>
            <w:gridSpan w:val="2"/>
          </w:tcPr>
          <w:p w14:paraId="17A06077" w14:textId="77777777" w:rsidR="005A5832" w:rsidRDefault="00A10867">
            <w:pPr>
              <w:rPr>
                <w:b/>
                <w:bCs/>
                <w:kern w:val="2"/>
                <w:szCs w:val="24"/>
              </w:rPr>
            </w:pPr>
            <w:r>
              <w:rPr>
                <w:b/>
                <w:bCs/>
                <w:kern w:val="2"/>
                <w:szCs w:val="24"/>
              </w:rPr>
              <w:t>2.1. Pirkėjo kontaktiniai asmenys, atsakingi už Sutarties vykdymą, Prekių priėmimą, Sąskaitų per informacinę sistemą „</w:t>
            </w:r>
            <w:r w:rsidR="00B84AE6">
              <w:rPr>
                <w:b/>
                <w:bCs/>
                <w:kern w:val="2"/>
                <w:szCs w:val="24"/>
              </w:rPr>
              <w:t>SABIS</w:t>
            </w:r>
            <w:r>
              <w:rPr>
                <w:b/>
                <w:bCs/>
                <w:kern w:val="2"/>
                <w:szCs w:val="24"/>
              </w:rPr>
              <w:t>“ priėmimą</w:t>
            </w:r>
          </w:p>
        </w:tc>
        <w:tc>
          <w:tcPr>
            <w:tcW w:w="6831" w:type="dxa"/>
            <w:gridSpan w:val="2"/>
          </w:tcPr>
          <w:p w14:paraId="7EA1740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3811014" w14:textId="77777777" w:rsidTr="078EEAA5">
        <w:trPr>
          <w:trHeight w:val="300"/>
        </w:trPr>
        <w:tc>
          <w:tcPr>
            <w:tcW w:w="2704" w:type="dxa"/>
            <w:gridSpan w:val="2"/>
          </w:tcPr>
          <w:p w14:paraId="2070D98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456DDA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090809C" w14:textId="77777777" w:rsidTr="078EEAA5">
        <w:trPr>
          <w:trHeight w:val="300"/>
        </w:trPr>
        <w:tc>
          <w:tcPr>
            <w:tcW w:w="9535" w:type="dxa"/>
            <w:gridSpan w:val="4"/>
          </w:tcPr>
          <w:p w14:paraId="795297A5" w14:textId="77777777" w:rsidR="005A5832" w:rsidRDefault="00A10867">
            <w:pPr>
              <w:jc w:val="center"/>
              <w:rPr>
                <w:b/>
                <w:bCs/>
                <w:kern w:val="2"/>
                <w:szCs w:val="24"/>
              </w:rPr>
            </w:pPr>
            <w:r>
              <w:rPr>
                <w:b/>
                <w:bCs/>
                <w:kern w:val="2"/>
                <w:szCs w:val="24"/>
              </w:rPr>
              <w:t>3. SUTARTIES DALYKAS</w:t>
            </w:r>
          </w:p>
        </w:tc>
      </w:tr>
      <w:tr w:rsidR="005A5832" w14:paraId="3AEF0BD7" w14:textId="77777777" w:rsidTr="078EEAA5">
        <w:trPr>
          <w:trHeight w:val="300"/>
        </w:trPr>
        <w:tc>
          <w:tcPr>
            <w:tcW w:w="2704" w:type="dxa"/>
            <w:gridSpan w:val="2"/>
          </w:tcPr>
          <w:p w14:paraId="72A2E19F" w14:textId="77777777" w:rsidR="005A5832" w:rsidRDefault="00A10867">
            <w:pPr>
              <w:rPr>
                <w:b/>
                <w:bCs/>
                <w:kern w:val="2"/>
                <w:szCs w:val="24"/>
              </w:rPr>
            </w:pPr>
            <w:r>
              <w:rPr>
                <w:b/>
                <w:bCs/>
                <w:kern w:val="2"/>
                <w:szCs w:val="24"/>
              </w:rPr>
              <w:t xml:space="preserve">3.1. Sutarties dalykas </w:t>
            </w:r>
          </w:p>
        </w:tc>
        <w:tc>
          <w:tcPr>
            <w:tcW w:w="6831" w:type="dxa"/>
            <w:gridSpan w:val="2"/>
          </w:tcPr>
          <w:p w14:paraId="6DB681D3" w14:textId="4E9ECFA7" w:rsidR="001214F0" w:rsidRDefault="00A10867" w:rsidP="00005EA1">
            <w:pPr>
              <w:jc w:val="both"/>
              <w:rPr>
                <w:color w:val="000000" w:themeColor="text1"/>
                <w:kern w:val="2"/>
                <w:szCs w:val="24"/>
              </w:rPr>
            </w:pPr>
            <w:r w:rsidRPr="00005EA1">
              <w:rPr>
                <w:color w:val="000000" w:themeColor="text1"/>
                <w:kern w:val="2"/>
                <w:szCs w:val="24"/>
              </w:rPr>
              <w:t>Tiekėjas įsipareigoja Sutartyje numatytomis sąlygomis perduoti</w:t>
            </w:r>
            <w:r w:rsidR="0033392F">
              <w:rPr>
                <w:color w:val="000000" w:themeColor="text1"/>
                <w:kern w:val="2"/>
                <w:szCs w:val="24"/>
              </w:rPr>
              <w:t xml:space="preserve"> ir įdiegti</w:t>
            </w:r>
            <w:r w:rsidRPr="00005EA1">
              <w:rPr>
                <w:color w:val="000000" w:themeColor="text1"/>
                <w:kern w:val="2"/>
                <w:szCs w:val="24"/>
              </w:rPr>
              <w:t xml:space="preserve"> Pirkėjui</w:t>
            </w:r>
            <w:r w:rsidR="00633290">
              <w:t xml:space="preserve"> Tinklo prieigos kontrolės (NAC) </w:t>
            </w:r>
            <w:r w:rsidR="0030073B">
              <w:t xml:space="preserve">programinę </w:t>
            </w:r>
            <w:r w:rsidR="00633290">
              <w:t>ir technin</w:t>
            </w:r>
            <w:r w:rsidR="00853F2F">
              <w:t>ę</w:t>
            </w:r>
            <w:r w:rsidR="00633290">
              <w:t xml:space="preserve"> įrang</w:t>
            </w:r>
            <w:r w:rsidR="00853F2F">
              <w:t>ą</w:t>
            </w:r>
            <w:r w:rsidRPr="00005EA1">
              <w:rPr>
                <w:color w:val="000000" w:themeColor="text1"/>
                <w:kern w:val="2"/>
                <w:szCs w:val="24"/>
              </w:rPr>
              <w:t xml:space="preserve">  (toliau – Prekės).</w:t>
            </w:r>
            <w:r w:rsidR="00176F44" w:rsidRPr="00005EA1">
              <w:rPr>
                <w:color w:val="000000" w:themeColor="text1"/>
                <w:kern w:val="2"/>
                <w:szCs w:val="24"/>
              </w:rPr>
              <w:t xml:space="preserve"> </w:t>
            </w:r>
          </w:p>
          <w:p w14:paraId="0D9F7F9B" w14:textId="77777777" w:rsidR="005A5832" w:rsidRDefault="00A10867" w:rsidP="00005EA1">
            <w:pPr>
              <w:jc w:val="both"/>
              <w:rPr>
                <w:color w:val="000000"/>
                <w:kern w:val="2"/>
                <w:szCs w:val="24"/>
              </w:rPr>
            </w:pPr>
            <w:r w:rsidRPr="00005EA1">
              <w:rPr>
                <w:color w:val="000000" w:themeColor="text1"/>
                <w:kern w:val="2"/>
                <w:szCs w:val="24"/>
              </w:rPr>
              <w:t xml:space="preserve">Išsamus Prekių aprašymas ir kiti reikalavimai tiekiamoms Prekėms nustatyti Sutarties priede Nr. </w:t>
            </w:r>
            <w:r w:rsidR="0082070A">
              <w:rPr>
                <w:color w:val="000000" w:themeColor="text1"/>
                <w:kern w:val="2"/>
                <w:szCs w:val="24"/>
              </w:rPr>
              <w:t>1</w:t>
            </w:r>
            <w:r w:rsidRPr="00005EA1">
              <w:rPr>
                <w:color w:val="000000" w:themeColor="text1"/>
                <w:kern w:val="2"/>
                <w:szCs w:val="24"/>
              </w:rPr>
              <w:t xml:space="preserve"> „Techninė specifikacija“ (toliau – Techninė specifikacija) ir Sutarties priede Nr. </w:t>
            </w:r>
            <w:r w:rsidR="0082070A">
              <w:rPr>
                <w:color w:val="000000" w:themeColor="text1"/>
                <w:kern w:val="2"/>
                <w:szCs w:val="24"/>
              </w:rPr>
              <w:t>2</w:t>
            </w:r>
            <w:r w:rsidRPr="00005EA1">
              <w:rPr>
                <w:color w:val="000000" w:themeColor="text1"/>
                <w:kern w:val="2"/>
                <w:szCs w:val="24"/>
              </w:rPr>
              <w:t xml:space="preserve"> „Pasiūlymas“.</w:t>
            </w:r>
          </w:p>
        </w:tc>
      </w:tr>
      <w:tr w:rsidR="005A5832" w14:paraId="0D6D3B51" w14:textId="77777777" w:rsidTr="078EEAA5">
        <w:trPr>
          <w:trHeight w:val="300"/>
        </w:trPr>
        <w:tc>
          <w:tcPr>
            <w:tcW w:w="2704" w:type="dxa"/>
            <w:gridSpan w:val="2"/>
          </w:tcPr>
          <w:p w14:paraId="7FA60939" w14:textId="77777777"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1FBCD2E9" w14:textId="77777777" w:rsidR="005A5832" w:rsidRDefault="4DA4D251" w:rsidP="4BE02CC0">
            <w:pPr>
              <w:jc w:val="both"/>
              <w:rPr>
                <w:lang w:val="en-US"/>
              </w:rPr>
            </w:pPr>
            <w:r>
              <w:t>Tinklo prieigos kontrolės (NAC) programinės ir techninės įrangos įsigijimas</w:t>
            </w:r>
          </w:p>
          <w:p w14:paraId="29F3EA38" w14:textId="77777777" w:rsidR="005A5832" w:rsidRDefault="005A5832"/>
        </w:tc>
      </w:tr>
      <w:tr w:rsidR="005A5832" w14:paraId="339DE799" w14:textId="77777777" w:rsidTr="078EEAA5">
        <w:trPr>
          <w:trHeight w:val="300"/>
        </w:trPr>
        <w:tc>
          <w:tcPr>
            <w:tcW w:w="2704" w:type="dxa"/>
            <w:gridSpan w:val="2"/>
          </w:tcPr>
          <w:p w14:paraId="3289452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2EC1E2" w14:textId="77777777" w:rsidR="005A5832" w:rsidRDefault="00A10867" w:rsidP="00005EA1">
            <w:pPr>
              <w:jc w:val="both"/>
              <w:rPr>
                <w:kern w:val="2"/>
                <w:szCs w:val="24"/>
              </w:rPr>
            </w:pPr>
            <w:r>
              <w:rPr>
                <w:kern w:val="2"/>
                <w:szCs w:val="24"/>
              </w:rPr>
              <w:t xml:space="preserve">Europos Sąjungos lėšomis bendrai finansuojamo projekto </w:t>
            </w:r>
            <w:r w:rsidR="00D60CFB">
              <w:t>Nr. 05-002-P-0001, pavadinimas Nacionalinės SOC/CSIRT modulinės sistemos sukūrimas.</w:t>
            </w:r>
          </w:p>
          <w:p w14:paraId="37D0D757" w14:textId="77777777" w:rsidR="005A5832" w:rsidRDefault="005A5832">
            <w:pPr>
              <w:rPr>
                <w:kern w:val="2"/>
                <w:szCs w:val="24"/>
              </w:rPr>
            </w:pPr>
          </w:p>
          <w:p w14:paraId="61E1EF15" w14:textId="77777777" w:rsidR="005A5832" w:rsidRDefault="005A5832">
            <w:pPr>
              <w:rPr>
                <w:kern w:val="2"/>
                <w:szCs w:val="24"/>
              </w:rPr>
            </w:pPr>
          </w:p>
        </w:tc>
      </w:tr>
      <w:tr w:rsidR="005A5832" w14:paraId="3A3A0A43" w14:textId="77777777" w:rsidTr="078EEAA5">
        <w:trPr>
          <w:trHeight w:val="300"/>
        </w:trPr>
        <w:tc>
          <w:tcPr>
            <w:tcW w:w="9535" w:type="dxa"/>
            <w:gridSpan w:val="4"/>
          </w:tcPr>
          <w:p w14:paraId="4BCAB2C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3DA1B7" w14:textId="77777777" w:rsidTr="078EEAA5">
        <w:trPr>
          <w:trHeight w:val="300"/>
        </w:trPr>
        <w:tc>
          <w:tcPr>
            <w:tcW w:w="2704" w:type="dxa"/>
            <w:gridSpan w:val="2"/>
          </w:tcPr>
          <w:p w14:paraId="5FA8711F" w14:textId="77777777" w:rsidR="005A5832" w:rsidRPr="0082070A" w:rsidRDefault="00A10867">
            <w:pPr>
              <w:rPr>
                <w:b/>
                <w:bCs/>
                <w:kern w:val="2"/>
              </w:rPr>
            </w:pPr>
            <w:r w:rsidRPr="6EA73DC8">
              <w:rPr>
                <w:b/>
                <w:bCs/>
                <w:kern w:val="2"/>
              </w:rPr>
              <w:t>4.1. Prekių pristatymo terminas, kai Prekės pristatomos vienu kartu</w:t>
            </w:r>
          </w:p>
        </w:tc>
        <w:tc>
          <w:tcPr>
            <w:tcW w:w="6831" w:type="dxa"/>
            <w:gridSpan w:val="2"/>
          </w:tcPr>
          <w:p w14:paraId="5C08A8B9" w14:textId="77777777" w:rsidR="005A5832" w:rsidRPr="0082070A" w:rsidRDefault="00A10867" w:rsidP="491B125B">
            <w:pPr>
              <w:rPr>
                <w:kern w:val="2"/>
                <w:szCs w:val="24"/>
              </w:rPr>
            </w:pPr>
            <w:r w:rsidRPr="001F1888">
              <w:rPr>
                <w:kern w:val="2"/>
              </w:rPr>
              <w:t>Tiekėjas Prekes (visą Prekių kiekį) įsipareigoja pristatyti</w:t>
            </w:r>
            <w:r w:rsidR="00224CE7">
              <w:rPr>
                <w:kern w:val="2"/>
              </w:rPr>
              <w:t xml:space="preserve"> </w:t>
            </w:r>
            <w:r w:rsidR="00224CE7" w:rsidRPr="001F1888">
              <w:rPr>
                <w:b/>
                <w:bCs/>
                <w:kern w:val="2"/>
              </w:rPr>
              <w:t>ne vėliau kaip per</w:t>
            </w:r>
            <w:r w:rsidR="00224CE7" w:rsidRPr="001F1888">
              <w:rPr>
                <w:kern w:val="2"/>
                <w:szCs w:val="24"/>
              </w:rPr>
              <w:t xml:space="preserve"> </w:t>
            </w:r>
            <w:r w:rsidR="00224CE7" w:rsidRPr="001F1888">
              <w:rPr>
                <w:kern w:val="2"/>
              </w:rPr>
              <w:t>3 mėnesius</w:t>
            </w:r>
            <w:r w:rsidR="00EB2031" w:rsidRPr="001F1888">
              <w:rPr>
                <w:kern w:val="2"/>
              </w:rPr>
              <w:t xml:space="preserve"> nuo užsakymo pateikimo dienos</w:t>
            </w:r>
            <w:r w:rsidRPr="001F1888">
              <w:rPr>
                <w:kern w:val="2"/>
              </w:rPr>
              <w:t xml:space="preserve"> šiuo adresu: </w:t>
            </w:r>
            <w:r w:rsidR="6B3ADE79" w:rsidRPr="001F1888">
              <w:rPr>
                <w:color w:val="000000" w:themeColor="text1"/>
                <w:szCs w:val="24"/>
              </w:rPr>
              <w:t xml:space="preserve"> Gedimino pr. 40, LT-01110 Vilnius</w:t>
            </w:r>
            <w:r w:rsidR="00EB2031">
              <w:rPr>
                <w:color w:val="000000" w:themeColor="text1"/>
                <w:szCs w:val="24"/>
              </w:rPr>
              <w:t>.</w:t>
            </w:r>
          </w:p>
        </w:tc>
      </w:tr>
      <w:tr w:rsidR="005A5832" w14:paraId="17EE8509" w14:textId="77777777" w:rsidTr="078EEAA5">
        <w:trPr>
          <w:trHeight w:val="300"/>
        </w:trPr>
        <w:tc>
          <w:tcPr>
            <w:tcW w:w="2704" w:type="dxa"/>
            <w:gridSpan w:val="2"/>
          </w:tcPr>
          <w:p w14:paraId="7E71C185"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D19F590" w14:textId="4DE98694" w:rsidR="005A5832" w:rsidRDefault="001C3E49" w:rsidP="00005EA1">
            <w:pPr>
              <w:jc w:val="both"/>
            </w:pPr>
            <w:r>
              <w:rPr>
                <w:kern w:val="2"/>
              </w:rPr>
              <w:t>Netaikoma</w:t>
            </w:r>
          </w:p>
        </w:tc>
      </w:tr>
      <w:tr w:rsidR="005A5832" w14:paraId="3722C476" w14:textId="77777777" w:rsidTr="078EEAA5">
        <w:trPr>
          <w:trHeight w:val="300"/>
        </w:trPr>
        <w:tc>
          <w:tcPr>
            <w:tcW w:w="2704" w:type="dxa"/>
            <w:gridSpan w:val="2"/>
          </w:tcPr>
          <w:p w14:paraId="34725727" w14:textId="77777777" w:rsidR="005A5832" w:rsidRDefault="00A10867">
            <w:pPr>
              <w:rPr>
                <w:b/>
                <w:bCs/>
                <w:kern w:val="2"/>
                <w:szCs w:val="24"/>
              </w:rPr>
            </w:pPr>
            <w:r>
              <w:rPr>
                <w:b/>
                <w:bCs/>
                <w:kern w:val="2"/>
                <w:szCs w:val="24"/>
              </w:rPr>
              <w:t>4.3. Užsakymų teikimo tvarka</w:t>
            </w:r>
          </w:p>
        </w:tc>
        <w:tc>
          <w:tcPr>
            <w:tcW w:w="6831" w:type="dxa"/>
            <w:gridSpan w:val="2"/>
          </w:tcPr>
          <w:p w14:paraId="21864571" w14:textId="77777777" w:rsidR="005A5832" w:rsidRPr="00E30CDD" w:rsidRDefault="00A10867" w:rsidP="00005EA1">
            <w:pPr>
              <w:jc w:val="both"/>
              <w:rPr>
                <w:color w:val="FF0000"/>
                <w:kern w:val="2"/>
              </w:rPr>
            </w:pPr>
            <w:r w:rsidRPr="6EA73DC8">
              <w:rPr>
                <w:kern w:val="2"/>
              </w:rPr>
              <w:t xml:space="preserve">Užsakymai teikiami </w:t>
            </w:r>
            <w:r w:rsidRPr="6EA73DC8">
              <w:rPr>
                <w:color w:val="FF0000"/>
                <w:kern w:val="2"/>
              </w:rPr>
              <w:t xml:space="preserve"> </w:t>
            </w:r>
            <w:r w:rsidRPr="001F459B">
              <w:rPr>
                <w:kern w:val="2"/>
              </w:rPr>
              <w:t>Tiekėjo nurodytu elektroniniu paštu ir laikomi gautais po 24 (dvidešimt keturių valandų)</w:t>
            </w:r>
            <w:r w:rsidRPr="001F459B">
              <w:rPr>
                <w:kern w:val="2"/>
                <w:szCs w:val="24"/>
              </w:rPr>
              <w:t xml:space="preserve"> </w:t>
            </w:r>
            <w:r w:rsidRPr="6EA73DC8">
              <w:rPr>
                <w:kern w:val="2"/>
              </w:rPr>
              <w:t>nuo užsakymo pateikimo.</w:t>
            </w:r>
          </w:p>
        </w:tc>
      </w:tr>
      <w:tr w:rsidR="005A5832" w14:paraId="1B5C5DD8" w14:textId="77777777" w:rsidTr="078EEAA5">
        <w:trPr>
          <w:trHeight w:val="300"/>
        </w:trPr>
        <w:tc>
          <w:tcPr>
            <w:tcW w:w="2704" w:type="dxa"/>
            <w:gridSpan w:val="2"/>
          </w:tcPr>
          <w:p w14:paraId="4BD7B67D" w14:textId="77777777" w:rsidR="005A5832" w:rsidRDefault="00A10867" w:rsidP="6EA73DC8">
            <w:pPr>
              <w:rPr>
                <w:b/>
                <w:bCs/>
                <w:kern w:val="2"/>
              </w:rPr>
            </w:pPr>
            <w:r w:rsidRPr="6EA73DC8">
              <w:rPr>
                <w:b/>
                <w:bCs/>
                <w:kern w:val="2"/>
              </w:rPr>
              <w:lastRenderedPageBreak/>
              <w:t>4.4. Dėl Prekių pristatymo dalimis vertės / apimties</w:t>
            </w:r>
          </w:p>
        </w:tc>
        <w:tc>
          <w:tcPr>
            <w:tcW w:w="6831" w:type="dxa"/>
            <w:gridSpan w:val="2"/>
          </w:tcPr>
          <w:p w14:paraId="2D80A829" w14:textId="77777777" w:rsidR="005A5832" w:rsidRDefault="00A10867">
            <w:pPr>
              <w:rPr>
                <w:kern w:val="2"/>
                <w:szCs w:val="24"/>
              </w:rPr>
            </w:pPr>
            <w:r>
              <w:rPr>
                <w:kern w:val="2"/>
                <w:szCs w:val="24"/>
              </w:rPr>
              <w:t>Netaikoma</w:t>
            </w:r>
          </w:p>
          <w:p w14:paraId="3BC00310" w14:textId="77777777" w:rsidR="005A5832" w:rsidRDefault="005A5832">
            <w:pPr>
              <w:rPr>
                <w:kern w:val="2"/>
                <w:szCs w:val="24"/>
              </w:rPr>
            </w:pPr>
          </w:p>
          <w:p w14:paraId="5042524E" w14:textId="77777777" w:rsidR="005A5832" w:rsidRDefault="005A5832">
            <w:pPr>
              <w:rPr>
                <w:kern w:val="2"/>
                <w:szCs w:val="24"/>
              </w:rPr>
            </w:pPr>
          </w:p>
        </w:tc>
      </w:tr>
      <w:tr w:rsidR="005A5832" w14:paraId="47BFA909" w14:textId="77777777" w:rsidTr="078EEAA5">
        <w:trPr>
          <w:trHeight w:val="300"/>
        </w:trPr>
        <w:tc>
          <w:tcPr>
            <w:tcW w:w="2704" w:type="dxa"/>
            <w:gridSpan w:val="2"/>
          </w:tcPr>
          <w:p w14:paraId="4188E356" w14:textId="77777777" w:rsidR="005A5832" w:rsidRDefault="00A10867" w:rsidP="6EA73DC8">
            <w:pPr>
              <w:rPr>
                <w:b/>
                <w:bCs/>
                <w:kern w:val="2"/>
              </w:rPr>
            </w:pPr>
            <w:r w:rsidRPr="6EA73DC8">
              <w:rPr>
                <w:b/>
                <w:bCs/>
                <w:kern w:val="2"/>
              </w:rPr>
              <w:t xml:space="preserve">4.5. Kartu su Prekėmis pateikiami dokumentai </w:t>
            </w:r>
          </w:p>
        </w:tc>
        <w:tc>
          <w:tcPr>
            <w:tcW w:w="6831" w:type="dxa"/>
            <w:gridSpan w:val="2"/>
          </w:tcPr>
          <w:p w14:paraId="3B86391A" w14:textId="77777777" w:rsidR="000B4ED5" w:rsidRDefault="00FD5E7F" w:rsidP="00FD5E7F">
            <w:pPr>
              <w:jc w:val="both"/>
              <w:rPr>
                <w:kern w:val="2"/>
                <w:szCs w:val="24"/>
              </w:rPr>
            </w:pPr>
            <w:r w:rsidRPr="00A00EBD">
              <w:rPr>
                <w:kern w:val="2"/>
                <w:szCs w:val="24"/>
              </w:rPr>
              <w:t xml:space="preserve">Kartu su Prekėmis pateikiami šie dokumentai: Prekių perdavimo-priėmimo aktas. </w:t>
            </w:r>
          </w:p>
          <w:p w14:paraId="274972A3" w14:textId="77777777" w:rsidR="005A5832" w:rsidRDefault="003F2DEA" w:rsidP="00FD5E7F">
            <w:pPr>
              <w:jc w:val="both"/>
              <w:rPr>
                <w:kern w:val="2"/>
                <w:szCs w:val="24"/>
              </w:rPr>
            </w:pPr>
            <w:r w:rsidRPr="00A00EBD">
              <w:rPr>
                <w:kern w:val="2"/>
                <w:szCs w:val="24"/>
              </w:rPr>
              <w:t>Tiekėjui nepateikus nurodytų dokumentų, laikoma, kad Prekės neatitinka Sutartyje nustatytų reikalavimų.</w:t>
            </w:r>
          </w:p>
        </w:tc>
      </w:tr>
      <w:tr w:rsidR="005A5832" w14:paraId="7911A490" w14:textId="77777777" w:rsidTr="078EEAA5">
        <w:trPr>
          <w:trHeight w:val="300"/>
        </w:trPr>
        <w:tc>
          <w:tcPr>
            <w:tcW w:w="9535" w:type="dxa"/>
            <w:gridSpan w:val="4"/>
          </w:tcPr>
          <w:p w14:paraId="1EC4A599" w14:textId="77777777" w:rsidR="005A5832" w:rsidRDefault="00A10867">
            <w:pPr>
              <w:jc w:val="center"/>
              <w:rPr>
                <w:b/>
                <w:bCs/>
                <w:kern w:val="2"/>
                <w:szCs w:val="24"/>
              </w:rPr>
            </w:pPr>
            <w:r>
              <w:rPr>
                <w:b/>
                <w:bCs/>
                <w:kern w:val="2"/>
                <w:szCs w:val="24"/>
              </w:rPr>
              <w:t>5. SUTARTIES KAINA IR ATSISKAITYMO TVARKA</w:t>
            </w:r>
          </w:p>
        </w:tc>
      </w:tr>
      <w:tr w:rsidR="005A5832" w14:paraId="4D0C0EFC" w14:textId="77777777" w:rsidTr="078EEAA5">
        <w:trPr>
          <w:trHeight w:val="300"/>
        </w:trPr>
        <w:tc>
          <w:tcPr>
            <w:tcW w:w="2704" w:type="dxa"/>
            <w:gridSpan w:val="2"/>
          </w:tcPr>
          <w:p w14:paraId="34E31B2E" w14:textId="77777777" w:rsidR="005A5832" w:rsidRDefault="00A10867" w:rsidP="6EA73DC8">
            <w:pPr>
              <w:rPr>
                <w:b/>
                <w:bCs/>
                <w:kern w:val="2"/>
              </w:rPr>
            </w:pPr>
            <w:r w:rsidRPr="6EA73DC8">
              <w:rPr>
                <w:b/>
                <w:bCs/>
                <w:kern w:val="2"/>
              </w:rPr>
              <w:t>5.1. Sutarčiai taikomas kainos apskaičiavimo būdas</w:t>
            </w:r>
          </w:p>
        </w:tc>
        <w:tc>
          <w:tcPr>
            <w:tcW w:w="6831" w:type="dxa"/>
            <w:gridSpan w:val="2"/>
          </w:tcPr>
          <w:p w14:paraId="079678B9" w14:textId="77777777" w:rsidR="005A5832" w:rsidRDefault="00A10867">
            <w:pPr>
              <w:rPr>
                <w:kern w:val="2"/>
                <w:szCs w:val="24"/>
              </w:rPr>
            </w:pPr>
            <w:r>
              <w:rPr>
                <w:kern w:val="2"/>
                <w:szCs w:val="24"/>
              </w:rPr>
              <w:t>Fiksuotos kainos kainodara</w:t>
            </w:r>
          </w:p>
          <w:p w14:paraId="32A20FD9" w14:textId="77777777" w:rsidR="005A5832" w:rsidRDefault="005A5832">
            <w:pPr>
              <w:rPr>
                <w:kern w:val="2"/>
                <w:szCs w:val="24"/>
              </w:rPr>
            </w:pPr>
          </w:p>
          <w:p w14:paraId="0E46CBFB" w14:textId="77777777" w:rsidR="005A5832" w:rsidRDefault="005A5832">
            <w:pPr>
              <w:rPr>
                <w:color w:val="4472C4"/>
                <w:kern w:val="2"/>
              </w:rPr>
            </w:pPr>
          </w:p>
        </w:tc>
      </w:tr>
      <w:tr w:rsidR="00B84AE6" w14:paraId="03425CBF" w14:textId="77777777" w:rsidTr="078EEAA5">
        <w:trPr>
          <w:trHeight w:val="300"/>
        </w:trPr>
        <w:tc>
          <w:tcPr>
            <w:tcW w:w="2704" w:type="dxa"/>
            <w:gridSpan w:val="2"/>
          </w:tcPr>
          <w:p w14:paraId="62A7B93A" w14:textId="77777777" w:rsidR="00B84AE6" w:rsidRDefault="00B84AE6" w:rsidP="00B84AE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779E48C" w14:textId="77777777" w:rsidR="00B84AE6" w:rsidRPr="6EA73DC8" w:rsidRDefault="00B84AE6" w:rsidP="6EA73DC8">
            <w:pPr>
              <w:rPr>
                <w:b/>
                <w:bCs/>
                <w:kern w:val="2"/>
              </w:rPr>
            </w:pPr>
          </w:p>
        </w:tc>
        <w:tc>
          <w:tcPr>
            <w:tcW w:w="6831" w:type="dxa"/>
            <w:gridSpan w:val="2"/>
          </w:tcPr>
          <w:p w14:paraId="7A41C013" w14:textId="77777777" w:rsidR="00B84AE6" w:rsidRDefault="00B84AE6" w:rsidP="005F4E6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7728459" w14:textId="77777777" w:rsidR="00B84AE6" w:rsidRDefault="00B84AE6" w:rsidP="005F4E6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F4C3675" w14:textId="77777777" w:rsidR="00B84AE6" w:rsidRDefault="00B84AE6" w:rsidP="005F4E6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9D1DE19" w14:textId="77777777" w:rsidR="00B84AE6" w:rsidRDefault="00B84AE6" w:rsidP="005F4E61">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C5B5E0F" w14:textId="77777777" w:rsidTr="078EEAA5">
        <w:trPr>
          <w:trHeight w:val="300"/>
        </w:trPr>
        <w:tc>
          <w:tcPr>
            <w:tcW w:w="2704" w:type="dxa"/>
            <w:gridSpan w:val="2"/>
          </w:tcPr>
          <w:p w14:paraId="23ECC203" w14:textId="77777777" w:rsidR="005A5832" w:rsidRPr="00A00EBD" w:rsidRDefault="00A10867">
            <w:pPr>
              <w:rPr>
                <w:b/>
                <w:bCs/>
                <w:kern w:val="2"/>
              </w:rPr>
            </w:pPr>
            <w:r w:rsidRPr="6EA73DC8">
              <w:rPr>
                <w:b/>
                <w:bCs/>
                <w:kern w:val="2"/>
              </w:rPr>
              <w:t xml:space="preserve">5.3. Sutarties kainos / įkainių perskaičiavimas taikant </w:t>
            </w:r>
            <w:r w:rsidRPr="6EA73DC8">
              <w:rPr>
                <w:b/>
                <w:bCs/>
                <w:kern w:val="2"/>
                <w:u w:val="single"/>
              </w:rPr>
              <w:t>peržiūros</w:t>
            </w:r>
            <w:r w:rsidRPr="6EA73DC8">
              <w:rPr>
                <w:b/>
                <w:bCs/>
                <w:kern w:val="2"/>
              </w:rPr>
              <w:t xml:space="preserve"> taisykles</w:t>
            </w:r>
          </w:p>
        </w:tc>
        <w:tc>
          <w:tcPr>
            <w:tcW w:w="6831" w:type="dxa"/>
            <w:gridSpan w:val="2"/>
          </w:tcPr>
          <w:p w14:paraId="4CDBB087" w14:textId="77777777" w:rsidR="005A5832" w:rsidRDefault="00A10867">
            <w:pPr>
              <w:rPr>
                <w:kern w:val="2"/>
                <w:szCs w:val="24"/>
              </w:rPr>
            </w:pPr>
            <w:r>
              <w:rPr>
                <w:kern w:val="2"/>
                <w:szCs w:val="24"/>
              </w:rPr>
              <w:t xml:space="preserve">Sutarties </w:t>
            </w:r>
            <w:r w:rsidRPr="004470BF">
              <w:rPr>
                <w:kern w:val="2"/>
                <w:szCs w:val="24"/>
              </w:rPr>
              <w:t xml:space="preserve">kaina </w:t>
            </w:r>
            <w:r>
              <w:rPr>
                <w:kern w:val="2"/>
                <w:szCs w:val="24"/>
              </w:rPr>
              <w:t>bus perskaičiuojami:</w:t>
            </w:r>
          </w:p>
          <w:p w14:paraId="231007CE" w14:textId="77777777" w:rsidR="005A5832" w:rsidRDefault="00A10867">
            <w:pPr>
              <w:rPr>
                <w:color w:val="FF0000"/>
                <w:kern w:val="2"/>
                <w:szCs w:val="24"/>
              </w:rPr>
            </w:pPr>
            <w:r>
              <w:rPr>
                <w:kern w:val="2"/>
                <w:szCs w:val="24"/>
              </w:rPr>
              <w:t>5.3.1. dėl PVM tarifo pasikeitimo</w:t>
            </w:r>
            <w:r w:rsidR="001722A9">
              <w:rPr>
                <w:kern w:val="2"/>
                <w:szCs w:val="24"/>
              </w:rPr>
              <w:t>.</w:t>
            </w:r>
          </w:p>
          <w:p w14:paraId="39083EBB" w14:textId="77777777" w:rsidR="005A5832" w:rsidRDefault="005A5832" w:rsidP="00E2169F">
            <w:pPr>
              <w:rPr>
                <w:color w:val="FF0000"/>
                <w:kern w:val="2"/>
              </w:rPr>
            </w:pPr>
          </w:p>
        </w:tc>
      </w:tr>
      <w:tr w:rsidR="005A5832" w14:paraId="3E2889D1" w14:textId="77777777" w:rsidTr="078EEAA5">
        <w:trPr>
          <w:trHeight w:val="300"/>
        </w:trPr>
        <w:tc>
          <w:tcPr>
            <w:tcW w:w="2704" w:type="dxa"/>
            <w:gridSpan w:val="2"/>
          </w:tcPr>
          <w:p w14:paraId="28341BED" w14:textId="77777777" w:rsidR="005A5832" w:rsidRDefault="00A10867" w:rsidP="6EA73DC8">
            <w:pPr>
              <w:rPr>
                <w:b/>
                <w:bCs/>
                <w:kern w:val="2"/>
              </w:rPr>
            </w:pPr>
            <w:r w:rsidRPr="6EA73DC8">
              <w:rPr>
                <w:b/>
                <w:bCs/>
                <w:kern w:val="2"/>
              </w:rPr>
              <w:t>5.3.1. Sutarties kainos / įkainių peržiūra dėl PVM tarifo pasikeitimo</w:t>
            </w:r>
          </w:p>
        </w:tc>
        <w:tc>
          <w:tcPr>
            <w:tcW w:w="6831" w:type="dxa"/>
            <w:gridSpan w:val="2"/>
          </w:tcPr>
          <w:p w14:paraId="72200898" w14:textId="77777777" w:rsidR="005A5832" w:rsidRDefault="00A10867" w:rsidP="00F2052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F6A395" w14:textId="77777777" w:rsidR="005A5832" w:rsidRDefault="005A5832" w:rsidP="00F20526">
            <w:pPr>
              <w:jc w:val="both"/>
              <w:rPr>
                <w:kern w:val="2"/>
                <w:szCs w:val="24"/>
              </w:rPr>
            </w:pPr>
          </w:p>
          <w:p w14:paraId="7DEE6869" w14:textId="77777777" w:rsidR="005A5832" w:rsidRPr="000B7CC0" w:rsidRDefault="00A10867" w:rsidP="00F20526">
            <w:pPr>
              <w:jc w:val="both"/>
              <w:rPr>
                <w:kern w:val="2"/>
                <w:szCs w:val="24"/>
              </w:rPr>
            </w:pPr>
            <w:r>
              <w:rPr>
                <w:kern w:val="2"/>
              </w:rPr>
              <w:t xml:space="preserve">Perskaičiavimas įforminamas Susitarimu ne vėliau kaip per </w:t>
            </w:r>
            <w:r w:rsidR="00767972">
              <w:rPr>
                <w:kern w:val="2"/>
              </w:rPr>
              <w:t>10</w:t>
            </w:r>
            <w:r w:rsidR="00E4477A">
              <w:rPr>
                <w:kern w:val="2"/>
              </w:rPr>
              <w:t xml:space="preserve"> (dešimt)</w:t>
            </w:r>
            <w:r w:rsidR="00767972">
              <w:rPr>
                <w:kern w:val="2"/>
              </w:rPr>
              <w:t xml:space="preserve"> d</w:t>
            </w:r>
            <w:r w:rsidR="00E4477A">
              <w:rPr>
                <w:kern w:val="2"/>
              </w:rPr>
              <w:t>arbo</w:t>
            </w:r>
            <w:r w:rsidR="00767972">
              <w:rPr>
                <w:kern w:val="2"/>
              </w:rPr>
              <w:t xml:space="preserve"> d</w:t>
            </w:r>
            <w:r w:rsidR="00E4477A">
              <w:rPr>
                <w:kern w:val="2"/>
              </w:rPr>
              <w:t>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w:t>
            </w:r>
            <w:r w:rsidRPr="00993834">
              <w:rPr>
                <w:kern w:val="2"/>
              </w:rPr>
              <w:t xml:space="preserve">tiekiamos </w:t>
            </w:r>
            <w:r w:rsidRPr="0038617F">
              <w:rPr>
                <w:kern w:val="2"/>
              </w:rPr>
              <w:t>nuo Šalių pasirašyto Susitarimo įsigaliojimo dienos</w:t>
            </w:r>
            <w:r w:rsidR="00993834" w:rsidRPr="0038617F">
              <w:rPr>
                <w:kern w:val="2"/>
              </w:rPr>
              <w:t>.</w:t>
            </w:r>
            <w:r w:rsidRPr="0038617F">
              <w:rPr>
                <w:kern w:val="2"/>
              </w:rPr>
              <w:t xml:space="preserve"> </w:t>
            </w:r>
          </w:p>
        </w:tc>
      </w:tr>
      <w:tr w:rsidR="005A5832" w14:paraId="5CB9CB70" w14:textId="77777777" w:rsidTr="078EEAA5">
        <w:trPr>
          <w:trHeight w:val="300"/>
        </w:trPr>
        <w:tc>
          <w:tcPr>
            <w:tcW w:w="2704" w:type="dxa"/>
            <w:gridSpan w:val="2"/>
          </w:tcPr>
          <w:p w14:paraId="343BF29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AD55DC5" w14:textId="77777777" w:rsidR="005A5832" w:rsidRDefault="00A10867">
            <w:pPr>
              <w:rPr>
                <w:kern w:val="2"/>
                <w:szCs w:val="24"/>
              </w:rPr>
            </w:pPr>
            <w:r>
              <w:rPr>
                <w:kern w:val="2"/>
                <w:szCs w:val="24"/>
              </w:rPr>
              <w:t>Netaikoma</w:t>
            </w:r>
          </w:p>
          <w:p w14:paraId="667B3823" w14:textId="77777777" w:rsidR="005A5832" w:rsidRDefault="005A5832">
            <w:pPr>
              <w:rPr>
                <w:kern w:val="2"/>
                <w:szCs w:val="24"/>
              </w:rPr>
            </w:pPr>
          </w:p>
          <w:p w14:paraId="2025945F" w14:textId="77777777" w:rsidR="005A5832" w:rsidRDefault="005A5832" w:rsidP="00F20526">
            <w:pPr>
              <w:jc w:val="both"/>
              <w:rPr>
                <w:kern w:val="2"/>
              </w:rPr>
            </w:pPr>
          </w:p>
        </w:tc>
      </w:tr>
      <w:tr w:rsidR="005A5832" w14:paraId="2D732FF2" w14:textId="77777777" w:rsidTr="078EEAA5">
        <w:trPr>
          <w:trHeight w:val="300"/>
        </w:trPr>
        <w:tc>
          <w:tcPr>
            <w:tcW w:w="2704" w:type="dxa"/>
            <w:gridSpan w:val="2"/>
          </w:tcPr>
          <w:p w14:paraId="5EBE7A1A" w14:textId="77777777" w:rsidR="005A5832" w:rsidRDefault="00A10867">
            <w:pPr>
              <w:rPr>
                <w:b/>
                <w:bCs/>
                <w:kern w:val="2"/>
                <w:szCs w:val="24"/>
              </w:rPr>
            </w:pPr>
            <w:r>
              <w:rPr>
                <w:b/>
                <w:bCs/>
                <w:kern w:val="2"/>
                <w:szCs w:val="24"/>
              </w:rPr>
              <w:t>5.3.3. Sutarties kainos / įkainių peržiūra dėl kainų lygio pokyčio</w:t>
            </w:r>
          </w:p>
          <w:p w14:paraId="4C5F1F4C" w14:textId="77777777" w:rsidR="005A5832" w:rsidRDefault="005A5832">
            <w:pPr>
              <w:rPr>
                <w:color w:val="4472C4"/>
                <w:kern w:val="2"/>
                <w:szCs w:val="24"/>
              </w:rPr>
            </w:pPr>
          </w:p>
          <w:p w14:paraId="78407701" w14:textId="77777777" w:rsidR="005A5832" w:rsidRDefault="005A5832">
            <w:pPr>
              <w:rPr>
                <w:b/>
                <w:bCs/>
                <w:kern w:val="2"/>
                <w:szCs w:val="24"/>
                <w:lang w:val="en-US"/>
              </w:rPr>
            </w:pPr>
          </w:p>
        </w:tc>
        <w:tc>
          <w:tcPr>
            <w:tcW w:w="6831" w:type="dxa"/>
            <w:gridSpan w:val="2"/>
          </w:tcPr>
          <w:p w14:paraId="5C225DBE" w14:textId="77777777" w:rsidR="005A5832" w:rsidRPr="00EE0A9B" w:rsidRDefault="00EE0A9B" w:rsidP="00EE0A9B">
            <w:pPr>
              <w:jc w:val="both"/>
              <w:rPr>
                <w:color w:val="FF0000"/>
                <w:kern w:val="2"/>
                <w:szCs w:val="24"/>
                <w:shd w:val="clear" w:color="auto" w:fill="FFFFFF"/>
              </w:rPr>
            </w:pPr>
            <w:r>
              <w:rPr>
                <w:color w:val="000000"/>
                <w:kern w:val="2"/>
                <w:szCs w:val="24"/>
              </w:rPr>
              <w:t>Netaikoma</w:t>
            </w:r>
            <w:r w:rsidR="00A10867">
              <w:rPr>
                <w:color w:val="000000"/>
                <w:kern w:val="2"/>
                <w:szCs w:val="24"/>
                <w:shd w:val="clear" w:color="auto" w:fill="FFFFFF"/>
              </w:rPr>
              <w:t xml:space="preserve"> </w:t>
            </w:r>
          </w:p>
        </w:tc>
      </w:tr>
      <w:tr w:rsidR="005A5832" w14:paraId="51A7179A" w14:textId="77777777" w:rsidTr="078EEAA5">
        <w:trPr>
          <w:trHeight w:val="300"/>
        </w:trPr>
        <w:tc>
          <w:tcPr>
            <w:tcW w:w="2704" w:type="dxa"/>
            <w:gridSpan w:val="2"/>
          </w:tcPr>
          <w:p w14:paraId="37031C4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D617118" w14:textId="77777777" w:rsidR="005A5832" w:rsidRDefault="00A10867">
            <w:pPr>
              <w:rPr>
                <w:kern w:val="2"/>
                <w:szCs w:val="24"/>
              </w:rPr>
            </w:pPr>
            <w:r>
              <w:rPr>
                <w:kern w:val="2"/>
                <w:szCs w:val="24"/>
              </w:rPr>
              <w:t>Netaikoma</w:t>
            </w:r>
          </w:p>
          <w:p w14:paraId="6E3C6541" w14:textId="77777777" w:rsidR="005A5832" w:rsidRDefault="005A5832">
            <w:pPr>
              <w:rPr>
                <w:kern w:val="2"/>
                <w:szCs w:val="24"/>
              </w:rPr>
            </w:pPr>
          </w:p>
          <w:p w14:paraId="1E057004" w14:textId="77777777" w:rsidR="005A5832" w:rsidRDefault="005A5832">
            <w:pPr>
              <w:rPr>
                <w:kern w:val="2"/>
                <w:szCs w:val="24"/>
              </w:rPr>
            </w:pPr>
          </w:p>
        </w:tc>
      </w:tr>
      <w:tr w:rsidR="005A5832" w14:paraId="1CABF009" w14:textId="77777777" w:rsidTr="078EEAA5">
        <w:trPr>
          <w:trHeight w:val="300"/>
        </w:trPr>
        <w:tc>
          <w:tcPr>
            <w:tcW w:w="2704" w:type="dxa"/>
            <w:gridSpan w:val="2"/>
          </w:tcPr>
          <w:p w14:paraId="12415A1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02A1AD1" w14:textId="77777777" w:rsidR="005A5832" w:rsidRDefault="00A10867" w:rsidP="00F20526">
            <w:pPr>
              <w:jc w:val="both"/>
              <w:rPr>
                <w:kern w:val="2"/>
                <w:szCs w:val="24"/>
              </w:rPr>
            </w:pPr>
            <w:r>
              <w:rPr>
                <w:kern w:val="2"/>
                <w:szCs w:val="24"/>
              </w:rPr>
              <w:t>Netaikoma</w:t>
            </w:r>
          </w:p>
          <w:p w14:paraId="1A53A470" w14:textId="77777777" w:rsidR="005A5832" w:rsidRDefault="005A5832" w:rsidP="00F20526">
            <w:pPr>
              <w:jc w:val="both"/>
              <w:rPr>
                <w:kern w:val="2"/>
                <w:szCs w:val="24"/>
              </w:rPr>
            </w:pPr>
          </w:p>
          <w:p w14:paraId="15D80E5E" w14:textId="77777777" w:rsidR="005A5832" w:rsidRDefault="005A5832" w:rsidP="00F20526">
            <w:pPr>
              <w:jc w:val="both"/>
              <w:rPr>
                <w:kern w:val="2"/>
                <w:szCs w:val="24"/>
              </w:rPr>
            </w:pPr>
          </w:p>
        </w:tc>
      </w:tr>
      <w:tr w:rsidR="005A5832" w14:paraId="1F377E23" w14:textId="77777777" w:rsidTr="078EEAA5">
        <w:trPr>
          <w:trHeight w:val="300"/>
        </w:trPr>
        <w:tc>
          <w:tcPr>
            <w:tcW w:w="2704" w:type="dxa"/>
            <w:gridSpan w:val="2"/>
          </w:tcPr>
          <w:p w14:paraId="0B24527A" w14:textId="77777777" w:rsidR="005A5832" w:rsidRDefault="00A10867" w:rsidP="6EA73DC8">
            <w:pPr>
              <w:rPr>
                <w:b/>
                <w:bCs/>
                <w:kern w:val="2"/>
              </w:rPr>
            </w:pPr>
            <w:r w:rsidRPr="6EA73DC8">
              <w:rPr>
                <w:b/>
                <w:bCs/>
                <w:kern w:val="2"/>
              </w:rPr>
              <w:t>5.5. Atsiskaitymo su Tiekėju terminas ir tvarka</w:t>
            </w:r>
          </w:p>
        </w:tc>
        <w:tc>
          <w:tcPr>
            <w:tcW w:w="6831" w:type="dxa"/>
            <w:gridSpan w:val="2"/>
          </w:tcPr>
          <w:p w14:paraId="0B7CD78F" w14:textId="77777777" w:rsidR="005A5832" w:rsidRDefault="00A10867" w:rsidP="00F20526">
            <w:pPr>
              <w:jc w:val="both"/>
              <w:rPr>
                <w:kern w:val="2"/>
                <w:szCs w:val="24"/>
              </w:rPr>
            </w:pPr>
            <w:r>
              <w:rPr>
                <w:kern w:val="2"/>
                <w:szCs w:val="24"/>
              </w:rPr>
              <w:t>Pirkėjas atsiskaito su Tiekėju ne vėliau kaip per</w:t>
            </w:r>
            <w:r w:rsidR="00767972">
              <w:rPr>
                <w:kern w:val="2"/>
                <w:szCs w:val="24"/>
              </w:rPr>
              <w:t xml:space="preserve"> 30</w:t>
            </w:r>
            <w:r w:rsidR="00F46DAD">
              <w:rPr>
                <w:kern w:val="2"/>
                <w:szCs w:val="24"/>
              </w:rPr>
              <w:t xml:space="preserve"> (trisdešimt)</w:t>
            </w:r>
            <w:r w:rsidR="00767972">
              <w:rPr>
                <w:kern w:val="2"/>
                <w:szCs w:val="24"/>
              </w:rPr>
              <w:t xml:space="preserve"> k</w:t>
            </w:r>
            <w:r w:rsidR="000B572C">
              <w:rPr>
                <w:kern w:val="2"/>
                <w:szCs w:val="24"/>
              </w:rPr>
              <w:t>alendorinių dienų</w:t>
            </w:r>
            <w:r>
              <w:rPr>
                <w:kern w:val="2"/>
                <w:szCs w:val="24"/>
              </w:rPr>
              <w:t xml:space="preserve"> nuo Sąskaitos gavimo dienos.</w:t>
            </w:r>
          </w:p>
          <w:p w14:paraId="4F663621" w14:textId="77777777" w:rsidR="00893E11" w:rsidRDefault="00A10867" w:rsidP="00F20526">
            <w:pPr>
              <w:jc w:val="both"/>
              <w:rPr>
                <w:color w:val="000000"/>
                <w:kern w:val="2"/>
                <w:szCs w:val="24"/>
                <w:shd w:val="clear" w:color="auto" w:fill="FFFFFF"/>
              </w:rPr>
            </w:pPr>
            <w:r w:rsidRPr="6EA73DC8">
              <w:rPr>
                <w:color w:val="000000"/>
                <w:kern w:val="2"/>
                <w:shd w:val="clear" w:color="auto" w:fill="FFFFFF"/>
              </w:rPr>
              <w:t>Apmokėjimo sąlygos</w:t>
            </w:r>
            <w:r w:rsidR="00D150EA" w:rsidRPr="00E506C2">
              <w:rPr>
                <w:kern w:val="2"/>
                <w:shd w:val="clear" w:color="auto" w:fill="FFFFFF"/>
              </w:rPr>
              <w:t>:</w:t>
            </w:r>
            <w:r w:rsidR="00B43BEC">
              <w:rPr>
                <w:kern w:val="2"/>
                <w:shd w:val="clear" w:color="auto" w:fill="FFFFFF"/>
              </w:rPr>
              <w:t xml:space="preserve"> </w:t>
            </w:r>
            <w:r w:rsidRPr="00E506C2">
              <w:rPr>
                <w:kern w:val="2"/>
                <w:shd w:val="clear" w:color="auto" w:fill="FFFFFF"/>
              </w:rPr>
              <w:t>įvykdžius visus sutartinius įsipareigojimus, sumokama visa Sutarties kaina</w:t>
            </w:r>
            <w:r w:rsidR="00D150EA" w:rsidRPr="00E506C2">
              <w:rPr>
                <w:kern w:val="2"/>
                <w:shd w:val="clear" w:color="auto" w:fill="FFFFFF"/>
              </w:rPr>
              <w:t>.</w:t>
            </w:r>
          </w:p>
        </w:tc>
      </w:tr>
      <w:tr w:rsidR="005A5832" w14:paraId="6474D3B0" w14:textId="77777777" w:rsidTr="078EEAA5">
        <w:trPr>
          <w:trHeight w:val="300"/>
        </w:trPr>
        <w:tc>
          <w:tcPr>
            <w:tcW w:w="2704" w:type="dxa"/>
            <w:gridSpan w:val="2"/>
          </w:tcPr>
          <w:p w14:paraId="2EEEB8A4" w14:textId="77777777" w:rsidR="005A5832" w:rsidRDefault="00A10867">
            <w:pPr>
              <w:rPr>
                <w:b/>
                <w:bCs/>
                <w:kern w:val="2"/>
                <w:szCs w:val="24"/>
              </w:rPr>
            </w:pPr>
            <w:r>
              <w:rPr>
                <w:b/>
                <w:bCs/>
                <w:kern w:val="2"/>
                <w:szCs w:val="24"/>
              </w:rPr>
              <w:t>5.6. Avansas</w:t>
            </w:r>
          </w:p>
        </w:tc>
        <w:tc>
          <w:tcPr>
            <w:tcW w:w="6831" w:type="dxa"/>
            <w:gridSpan w:val="2"/>
          </w:tcPr>
          <w:p w14:paraId="172E40B3" w14:textId="77777777" w:rsidR="005A5832" w:rsidRPr="00B43BEC" w:rsidRDefault="00A10867" w:rsidP="00B43BEC">
            <w:pPr>
              <w:rPr>
                <w:kern w:val="2"/>
                <w:szCs w:val="24"/>
              </w:rPr>
            </w:pPr>
            <w:r>
              <w:rPr>
                <w:kern w:val="2"/>
                <w:szCs w:val="24"/>
              </w:rPr>
              <w:t>Netaikoma</w:t>
            </w:r>
          </w:p>
        </w:tc>
      </w:tr>
      <w:tr w:rsidR="005A5832" w14:paraId="56BF35D4" w14:textId="77777777" w:rsidTr="078EEAA5">
        <w:trPr>
          <w:trHeight w:val="300"/>
        </w:trPr>
        <w:tc>
          <w:tcPr>
            <w:tcW w:w="2704" w:type="dxa"/>
            <w:gridSpan w:val="2"/>
          </w:tcPr>
          <w:p w14:paraId="70E9FDC5" w14:textId="77777777" w:rsidR="005A5832" w:rsidRDefault="00A10867">
            <w:pPr>
              <w:rPr>
                <w:b/>
                <w:bCs/>
                <w:kern w:val="2"/>
                <w:szCs w:val="24"/>
              </w:rPr>
            </w:pPr>
            <w:r>
              <w:rPr>
                <w:b/>
                <w:bCs/>
                <w:kern w:val="2"/>
                <w:szCs w:val="24"/>
              </w:rPr>
              <w:t>5.7. Avanso užtikrinimas</w:t>
            </w:r>
          </w:p>
        </w:tc>
        <w:tc>
          <w:tcPr>
            <w:tcW w:w="6831" w:type="dxa"/>
            <w:gridSpan w:val="2"/>
          </w:tcPr>
          <w:p w14:paraId="5BB971EA" w14:textId="77777777" w:rsidR="005A5832" w:rsidRDefault="00A10867">
            <w:pPr>
              <w:rPr>
                <w:kern w:val="2"/>
                <w:szCs w:val="24"/>
              </w:rPr>
            </w:pPr>
            <w:r>
              <w:rPr>
                <w:kern w:val="2"/>
                <w:szCs w:val="24"/>
              </w:rPr>
              <w:t>Netaikoma</w:t>
            </w:r>
          </w:p>
          <w:p w14:paraId="745407E1" w14:textId="77777777" w:rsidR="008F52FE" w:rsidRDefault="008F52FE" w:rsidP="006846D2">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6B18A63A" w14:textId="77777777" w:rsidTr="078EEAA5">
        <w:trPr>
          <w:trHeight w:val="300"/>
        </w:trPr>
        <w:tc>
          <w:tcPr>
            <w:tcW w:w="9535" w:type="dxa"/>
            <w:gridSpan w:val="4"/>
          </w:tcPr>
          <w:p w14:paraId="0080DFDC" w14:textId="77777777" w:rsidR="005A5832" w:rsidRDefault="00A10867">
            <w:pPr>
              <w:jc w:val="center"/>
              <w:rPr>
                <w:b/>
                <w:bCs/>
                <w:kern w:val="2"/>
                <w:szCs w:val="24"/>
              </w:rPr>
            </w:pPr>
            <w:r>
              <w:rPr>
                <w:b/>
                <w:bCs/>
                <w:kern w:val="2"/>
                <w:szCs w:val="24"/>
              </w:rPr>
              <w:t>6. PREKIŲ KOKYBĖ IR GARANTINIAI ĮSIPAREIGOJIMAI</w:t>
            </w:r>
          </w:p>
        </w:tc>
      </w:tr>
      <w:tr w:rsidR="005A5832" w14:paraId="5639B972" w14:textId="77777777" w:rsidTr="078EEAA5">
        <w:trPr>
          <w:trHeight w:val="300"/>
        </w:trPr>
        <w:tc>
          <w:tcPr>
            <w:tcW w:w="2704" w:type="dxa"/>
            <w:gridSpan w:val="2"/>
          </w:tcPr>
          <w:p w14:paraId="2BADFED3" w14:textId="77777777" w:rsidR="005A5832" w:rsidRDefault="00A10867" w:rsidP="6EA73DC8">
            <w:pPr>
              <w:rPr>
                <w:b/>
                <w:bCs/>
                <w:kern w:val="2"/>
              </w:rPr>
            </w:pPr>
            <w:r w:rsidRPr="6EA73DC8">
              <w:rPr>
                <w:b/>
                <w:bCs/>
                <w:kern w:val="2"/>
              </w:rPr>
              <w:t>6.1. Garantinis terminas</w:t>
            </w:r>
          </w:p>
        </w:tc>
        <w:tc>
          <w:tcPr>
            <w:tcW w:w="6831" w:type="dxa"/>
            <w:gridSpan w:val="2"/>
          </w:tcPr>
          <w:p w14:paraId="4D15BE7E" w14:textId="6682202B" w:rsidR="005A5832" w:rsidRDefault="00A10867" w:rsidP="00F20526">
            <w:pPr>
              <w:jc w:val="both"/>
            </w:pPr>
            <w:r w:rsidRPr="6EA73DC8">
              <w:rPr>
                <w:kern w:val="2"/>
              </w:rPr>
              <w:t xml:space="preserve">Prekėms nustatomas Tiekėjo pasiūlytas arba Prekių gamintojo taikomas Garantinis terminas, </w:t>
            </w:r>
            <w:r w:rsidR="00D471F1">
              <w:rPr>
                <w:kern w:val="2"/>
              </w:rPr>
              <w:t xml:space="preserve">kuris </w:t>
            </w:r>
            <w:r w:rsidR="00CC6D08">
              <w:rPr>
                <w:kern w:val="2"/>
              </w:rPr>
              <w:t xml:space="preserve">yra </w:t>
            </w:r>
            <w:r w:rsidRPr="6EA73DC8">
              <w:rPr>
                <w:b/>
                <w:bCs/>
                <w:kern w:val="2"/>
              </w:rPr>
              <w:t xml:space="preserve">ne trumpesnis </w:t>
            </w:r>
            <w:r w:rsidRPr="0069653A">
              <w:rPr>
                <w:b/>
                <w:bCs/>
                <w:kern w:val="2"/>
              </w:rPr>
              <w:t>kaip</w:t>
            </w:r>
            <w:r w:rsidRPr="0069653A">
              <w:rPr>
                <w:b/>
                <w:bCs/>
                <w:kern w:val="2"/>
                <w:szCs w:val="24"/>
              </w:rPr>
              <w:t xml:space="preserve"> </w:t>
            </w:r>
            <w:r w:rsidR="29953300" w:rsidRPr="0069653A">
              <w:rPr>
                <w:b/>
                <w:bCs/>
                <w:color w:val="000000" w:themeColor="text1"/>
                <w:szCs w:val="24"/>
              </w:rPr>
              <w:t xml:space="preserve"> 60 (šešiasdešimt) mėnesių</w:t>
            </w:r>
            <w:r w:rsidRPr="6EA73DC8">
              <w:rPr>
                <w:kern w:val="2"/>
              </w:rPr>
              <w:t>. Garantinis terminas, skaičiuojamas nuo</w:t>
            </w:r>
            <w:r w:rsidR="00EB57A6">
              <w:rPr>
                <w:kern w:val="2"/>
              </w:rPr>
              <w:t xml:space="preserve"> </w:t>
            </w:r>
            <w:r w:rsidR="00EB57A6" w:rsidRPr="0031678C">
              <w:rPr>
                <w:kern w:val="2"/>
                <w:szCs w:val="24"/>
              </w:rPr>
              <w:t>šalių pasirašyto</w:t>
            </w:r>
            <w:r w:rsidRPr="6EA73DC8">
              <w:rPr>
                <w:kern w:val="2"/>
              </w:rPr>
              <w:t xml:space="preserve"> Prekių perdavimo–priėmimo akto ar Sąskaitos (kai Prekių perdavimo–priėmimo aktas nėra pasirašomas) pasirašymo dienos.</w:t>
            </w:r>
          </w:p>
        </w:tc>
      </w:tr>
      <w:tr w:rsidR="005A5832" w14:paraId="2D798591" w14:textId="77777777" w:rsidTr="078EEAA5">
        <w:trPr>
          <w:trHeight w:val="300"/>
        </w:trPr>
        <w:tc>
          <w:tcPr>
            <w:tcW w:w="2704" w:type="dxa"/>
            <w:gridSpan w:val="2"/>
          </w:tcPr>
          <w:p w14:paraId="7F8C23CD" w14:textId="77777777" w:rsidR="005A5832" w:rsidRDefault="00A10867">
            <w:pPr>
              <w:rPr>
                <w:b/>
                <w:bCs/>
                <w:kern w:val="2"/>
                <w:szCs w:val="24"/>
              </w:rPr>
            </w:pPr>
            <w:r>
              <w:rPr>
                <w:b/>
                <w:bCs/>
                <w:kern w:val="2"/>
                <w:szCs w:val="24"/>
              </w:rPr>
              <w:t>6.2. Garantinė priežiūra</w:t>
            </w:r>
          </w:p>
        </w:tc>
        <w:tc>
          <w:tcPr>
            <w:tcW w:w="6831" w:type="dxa"/>
            <w:gridSpan w:val="2"/>
          </w:tcPr>
          <w:p w14:paraId="3E466410" w14:textId="3D2A0F63" w:rsidR="005A5832" w:rsidRDefault="00B051F2" w:rsidP="00201D57">
            <w:r>
              <w:t xml:space="preserve">Garantinio termino laikotarpiu nustačius Prekių trūkumų, Tiekėjas turi </w:t>
            </w:r>
            <w:r>
              <w:rPr>
                <w:b/>
                <w:bCs/>
              </w:rPr>
              <w:t>ne vėliau kaip</w:t>
            </w:r>
            <w:r>
              <w:t xml:space="preserve"> per </w:t>
            </w:r>
            <w:r w:rsidRPr="00201D57">
              <w:rPr>
                <w:color w:val="000000" w:themeColor="text1"/>
              </w:rPr>
              <w:t xml:space="preserve">1 darbo dieną </w:t>
            </w:r>
            <w:r>
              <w:t>nuo rašytinės pretenzijos gavimo dienos pašalinti Prekių trūkumus.</w:t>
            </w:r>
          </w:p>
        </w:tc>
      </w:tr>
      <w:tr w:rsidR="00B84AE6" w14:paraId="4F81AFBE" w14:textId="77777777" w:rsidTr="078EEAA5">
        <w:trPr>
          <w:trHeight w:val="300"/>
        </w:trPr>
        <w:tc>
          <w:tcPr>
            <w:tcW w:w="2704" w:type="dxa"/>
            <w:gridSpan w:val="2"/>
          </w:tcPr>
          <w:p w14:paraId="2A05D7A8" w14:textId="77777777" w:rsidR="00B84AE6" w:rsidRDefault="00B84AE6" w:rsidP="078EEAA5">
            <w:pPr>
              <w:rPr>
                <w:b/>
                <w:bCs/>
                <w:kern w:val="2"/>
              </w:rPr>
            </w:pPr>
            <w:r w:rsidRPr="078EEAA5">
              <w:rPr>
                <w:b/>
                <w:bCs/>
                <w:kern w:val="2"/>
              </w:rPr>
              <w:t>6.3. Kokybinių kriterijų įgyvendinimo ir tikrinimo tvarka</w:t>
            </w:r>
          </w:p>
        </w:tc>
        <w:tc>
          <w:tcPr>
            <w:tcW w:w="6831" w:type="dxa"/>
            <w:gridSpan w:val="2"/>
          </w:tcPr>
          <w:p w14:paraId="3D2F028D" w14:textId="77777777" w:rsidR="00B84AE6" w:rsidRPr="6EA73DC8" w:rsidRDefault="00B84AE6" w:rsidP="0052450A">
            <w:pPr>
              <w:rPr>
                <w:color w:val="000000" w:themeColor="text1"/>
                <w:szCs w:val="24"/>
              </w:rPr>
            </w:pPr>
            <w:r>
              <w:rPr>
                <w:kern w:val="2"/>
                <w:szCs w:val="24"/>
              </w:rPr>
              <w:t xml:space="preserve">Netaikoma </w:t>
            </w:r>
          </w:p>
        </w:tc>
      </w:tr>
      <w:tr w:rsidR="005A5832" w14:paraId="56C12833" w14:textId="77777777" w:rsidTr="078EEAA5">
        <w:trPr>
          <w:trHeight w:val="300"/>
        </w:trPr>
        <w:tc>
          <w:tcPr>
            <w:tcW w:w="9535" w:type="dxa"/>
            <w:gridSpan w:val="4"/>
          </w:tcPr>
          <w:p w14:paraId="3D3FE1AB" w14:textId="77777777" w:rsidR="005A5832" w:rsidRDefault="00A10867">
            <w:pPr>
              <w:jc w:val="center"/>
              <w:rPr>
                <w:b/>
                <w:bCs/>
                <w:kern w:val="2"/>
                <w:szCs w:val="24"/>
              </w:rPr>
            </w:pPr>
            <w:r>
              <w:rPr>
                <w:b/>
                <w:bCs/>
                <w:kern w:val="2"/>
                <w:szCs w:val="24"/>
              </w:rPr>
              <w:t>7. SUTARTIES VYKDYMUI PASITELKIAMI SUBTIEKĖJAI</w:t>
            </w:r>
          </w:p>
        </w:tc>
      </w:tr>
      <w:tr w:rsidR="005A5832" w14:paraId="35AF933D" w14:textId="77777777" w:rsidTr="078EEAA5">
        <w:trPr>
          <w:trHeight w:val="300"/>
        </w:trPr>
        <w:tc>
          <w:tcPr>
            <w:tcW w:w="2704" w:type="dxa"/>
            <w:gridSpan w:val="2"/>
          </w:tcPr>
          <w:p w14:paraId="4B300684" w14:textId="77777777" w:rsidR="005A5832" w:rsidRDefault="00A10867" w:rsidP="00D41829">
            <w:pPr>
              <w:jc w:val="both"/>
              <w:rPr>
                <w:b/>
                <w:bCs/>
                <w:kern w:val="2"/>
                <w:szCs w:val="24"/>
              </w:rPr>
            </w:pPr>
            <w:r>
              <w:rPr>
                <w:b/>
                <w:bCs/>
                <w:kern w:val="2"/>
                <w:szCs w:val="24"/>
              </w:rPr>
              <w:t>Sutarties vykdymui pasitelkiami subtiekėjai ir (ar) specialistai</w:t>
            </w:r>
          </w:p>
        </w:tc>
        <w:tc>
          <w:tcPr>
            <w:tcW w:w="6831" w:type="dxa"/>
            <w:gridSpan w:val="2"/>
          </w:tcPr>
          <w:p w14:paraId="0C76D591" w14:textId="77777777" w:rsidR="005A5832" w:rsidRDefault="00A10867" w:rsidP="00253DD6">
            <w:pPr>
              <w:jc w:val="both"/>
              <w:rPr>
                <w:kern w:val="2"/>
                <w:szCs w:val="24"/>
              </w:rPr>
            </w:pPr>
            <w:r>
              <w:rPr>
                <w:kern w:val="2"/>
                <w:szCs w:val="24"/>
              </w:rPr>
              <w:t>Sutarties vykdymui subtiekėjai ir (ar) specialistai nepasitelkiami.</w:t>
            </w:r>
          </w:p>
          <w:p w14:paraId="45EBC676" w14:textId="77777777" w:rsidR="005A5832" w:rsidRDefault="005A5832" w:rsidP="00253DD6">
            <w:pPr>
              <w:jc w:val="both"/>
              <w:rPr>
                <w:kern w:val="2"/>
                <w:szCs w:val="24"/>
              </w:rPr>
            </w:pPr>
          </w:p>
          <w:p w14:paraId="01296BD9" w14:textId="77777777" w:rsidR="005A5832" w:rsidRDefault="00A10867" w:rsidP="00253DD6">
            <w:pPr>
              <w:jc w:val="both"/>
              <w:rPr>
                <w:color w:val="FF0000"/>
                <w:kern w:val="2"/>
                <w:szCs w:val="24"/>
              </w:rPr>
            </w:pPr>
            <w:r>
              <w:rPr>
                <w:color w:val="FF0000"/>
                <w:kern w:val="2"/>
                <w:szCs w:val="24"/>
              </w:rPr>
              <w:t>arba</w:t>
            </w:r>
          </w:p>
          <w:p w14:paraId="2D1B022E" w14:textId="77777777" w:rsidR="005A5832" w:rsidRDefault="005A5832" w:rsidP="00253DD6">
            <w:pPr>
              <w:jc w:val="both"/>
              <w:rPr>
                <w:kern w:val="2"/>
                <w:szCs w:val="24"/>
              </w:rPr>
            </w:pPr>
          </w:p>
          <w:p w14:paraId="002F67D9" w14:textId="77777777" w:rsidR="005A5832" w:rsidRDefault="00A10867" w:rsidP="00253DD6">
            <w:pPr>
              <w:jc w:val="both"/>
              <w:rPr>
                <w:b/>
                <w:bCs/>
                <w:kern w:val="2"/>
                <w:szCs w:val="24"/>
              </w:rPr>
            </w:pPr>
            <w:r>
              <w:rPr>
                <w:kern w:val="2"/>
                <w:szCs w:val="24"/>
              </w:rPr>
              <w:t xml:space="preserve">Sutarties vykdymui pasitelkiami subtiekėjai ir (ar) specialistai yra nurodyti Sutarties priede Nr. </w:t>
            </w:r>
            <w:r w:rsidR="00832F25">
              <w:rPr>
                <w:kern w:val="2"/>
                <w:szCs w:val="24"/>
              </w:rPr>
              <w:t>3</w:t>
            </w:r>
            <w:r>
              <w:rPr>
                <w:kern w:val="2"/>
                <w:szCs w:val="24"/>
              </w:rPr>
              <w:t xml:space="preserve"> „Sutarties vykdymui pasitelkiami subtiekėjai ir (ar) specialistai“</w:t>
            </w:r>
            <w:r w:rsidR="005501C0">
              <w:rPr>
                <w:kern w:val="2"/>
                <w:szCs w:val="24"/>
              </w:rPr>
              <w:t>.</w:t>
            </w:r>
          </w:p>
        </w:tc>
      </w:tr>
      <w:tr w:rsidR="005A5832" w14:paraId="253E6DB4" w14:textId="77777777" w:rsidTr="078EEAA5">
        <w:trPr>
          <w:trHeight w:val="300"/>
        </w:trPr>
        <w:tc>
          <w:tcPr>
            <w:tcW w:w="9535" w:type="dxa"/>
            <w:gridSpan w:val="4"/>
          </w:tcPr>
          <w:p w14:paraId="2BB04B1D" w14:textId="77777777" w:rsidR="005A5832" w:rsidRDefault="00A10867">
            <w:pPr>
              <w:jc w:val="center"/>
              <w:rPr>
                <w:b/>
                <w:bCs/>
                <w:kern w:val="2"/>
                <w:szCs w:val="24"/>
              </w:rPr>
            </w:pPr>
            <w:r>
              <w:rPr>
                <w:b/>
                <w:bCs/>
                <w:kern w:val="2"/>
                <w:szCs w:val="24"/>
              </w:rPr>
              <w:t>8. PRIEVOLIŲ PAGAL SUTARTĮ ĮVYKDYMO UŽTIKRINIMAS</w:t>
            </w:r>
          </w:p>
        </w:tc>
      </w:tr>
      <w:tr w:rsidR="005A5832" w14:paraId="62F1530D" w14:textId="77777777" w:rsidTr="078EEAA5">
        <w:trPr>
          <w:trHeight w:val="300"/>
        </w:trPr>
        <w:tc>
          <w:tcPr>
            <w:tcW w:w="2704" w:type="dxa"/>
            <w:gridSpan w:val="2"/>
          </w:tcPr>
          <w:p w14:paraId="67036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8B52C9C" w14:textId="77777777" w:rsidR="00440E28" w:rsidRDefault="00440E28" w:rsidP="00440E28">
            <w:pPr>
              <w:rPr>
                <w:kern w:val="2"/>
                <w:szCs w:val="24"/>
              </w:rPr>
            </w:pPr>
            <w:r>
              <w:rPr>
                <w:kern w:val="2"/>
                <w:szCs w:val="24"/>
              </w:rPr>
              <w:t>Prievolių pagal Sutartį įvykdymas užtikrinamas:</w:t>
            </w:r>
          </w:p>
          <w:p w14:paraId="297D188B" w14:textId="77777777" w:rsidR="00440E28" w:rsidRDefault="00440E28" w:rsidP="00440E28">
            <w:pPr>
              <w:rPr>
                <w:kern w:val="2"/>
                <w:szCs w:val="24"/>
              </w:rPr>
            </w:pPr>
            <w:r>
              <w:rPr>
                <w:kern w:val="2"/>
                <w:szCs w:val="24"/>
              </w:rPr>
              <w:t>Netesybomis (delspinigiais, bauda);</w:t>
            </w:r>
          </w:p>
          <w:p w14:paraId="3F2344FE" w14:textId="77777777" w:rsidR="00440E28" w:rsidRPr="003E7A43" w:rsidRDefault="00440E28" w:rsidP="00440E28">
            <w:pPr>
              <w:rPr>
                <w:kern w:val="2"/>
                <w:szCs w:val="24"/>
              </w:rPr>
            </w:pPr>
            <w:r w:rsidRPr="003E7A43">
              <w:rPr>
                <w:kern w:val="2"/>
                <w:szCs w:val="24"/>
              </w:rPr>
              <w:t>Pirmo pareikalavimo banko garantija;</w:t>
            </w:r>
          </w:p>
          <w:p w14:paraId="471A9C77" w14:textId="77777777" w:rsidR="00ED3B85" w:rsidRDefault="00440E28" w:rsidP="0036425C">
            <w:pPr>
              <w:rPr>
                <w:kern w:val="2"/>
                <w:szCs w:val="24"/>
              </w:rPr>
            </w:pPr>
            <w:r w:rsidRPr="003E7A43">
              <w:rPr>
                <w:kern w:val="2"/>
                <w:szCs w:val="24"/>
              </w:rPr>
              <w:t>Draudimo bendrovės laidavimo draudimu</w:t>
            </w:r>
            <w:r w:rsidR="00EC714B" w:rsidRPr="003E7A43">
              <w:rPr>
                <w:kern w:val="2"/>
                <w:szCs w:val="24"/>
              </w:rPr>
              <w:t>.</w:t>
            </w:r>
          </w:p>
        </w:tc>
      </w:tr>
      <w:tr w:rsidR="005A5832" w14:paraId="5AFA8D41" w14:textId="77777777" w:rsidTr="078EEAA5">
        <w:trPr>
          <w:trHeight w:val="300"/>
        </w:trPr>
        <w:tc>
          <w:tcPr>
            <w:tcW w:w="2704" w:type="dxa"/>
            <w:gridSpan w:val="2"/>
          </w:tcPr>
          <w:p w14:paraId="5F0C010C" w14:textId="77777777" w:rsidR="005A5832" w:rsidRDefault="005C60CB">
            <w:pPr>
              <w:rPr>
                <w:b/>
                <w:bCs/>
                <w:kern w:val="2"/>
                <w:szCs w:val="24"/>
              </w:rPr>
            </w:pPr>
            <w:r w:rsidRPr="00371121">
              <w:rPr>
                <w:b/>
                <w:bCs/>
                <w:kern w:val="2"/>
                <w:szCs w:val="24"/>
              </w:rPr>
              <w:lastRenderedPageBreak/>
              <w:t>8.2. Sutarties įvykdymo užtikrinimo galiojimo terminas</w:t>
            </w:r>
          </w:p>
        </w:tc>
        <w:tc>
          <w:tcPr>
            <w:tcW w:w="6831" w:type="dxa"/>
            <w:gridSpan w:val="2"/>
          </w:tcPr>
          <w:p w14:paraId="6A9115B4" w14:textId="77777777" w:rsidR="005A5832" w:rsidRDefault="00694A6D" w:rsidP="00832F25">
            <w:pPr>
              <w:jc w:val="both"/>
              <w:rPr>
                <w:szCs w:val="24"/>
              </w:rPr>
            </w:pPr>
            <w:r>
              <w:rPr>
                <w:kern w:val="2"/>
                <w:szCs w:val="24"/>
              </w:rPr>
              <w:t>Sutarties įvykdymo užtikrinimo galiojimo terminas turi būti ne trumpesnis nei Sutarties galiojimo terminas.</w:t>
            </w:r>
          </w:p>
        </w:tc>
      </w:tr>
      <w:tr w:rsidR="00B84AE6" w14:paraId="26113C7A" w14:textId="77777777" w:rsidTr="078EEAA5">
        <w:trPr>
          <w:trHeight w:val="300"/>
        </w:trPr>
        <w:tc>
          <w:tcPr>
            <w:tcW w:w="2704" w:type="dxa"/>
            <w:gridSpan w:val="2"/>
          </w:tcPr>
          <w:p w14:paraId="5909E1E9" w14:textId="77777777" w:rsidR="00B84AE6" w:rsidRPr="6EA73DC8" w:rsidRDefault="00B84AE6">
            <w:pPr>
              <w:rPr>
                <w:b/>
                <w:bCs/>
                <w:kern w:val="2"/>
              </w:rPr>
            </w:pPr>
            <w:r>
              <w:rPr>
                <w:b/>
                <w:bCs/>
                <w:kern w:val="2"/>
              </w:rPr>
              <w:t xml:space="preserve">8.3. </w:t>
            </w:r>
            <w:r w:rsidRPr="078EEAA5">
              <w:rPr>
                <w:b/>
                <w:bCs/>
                <w:kern w:val="2"/>
              </w:rPr>
              <w:t>Sutarties įvykdymo užtikrinimo pateikimas</w:t>
            </w:r>
          </w:p>
        </w:tc>
        <w:tc>
          <w:tcPr>
            <w:tcW w:w="6831" w:type="dxa"/>
            <w:gridSpan w:val="2"/>
          </w:tcPr>
          <w:p w14:paraId="6B2C85AD" w14:textId="77777777" w:rsidR="00B84AE6" w:rsidRDefault="00440761" w:rsidP="00B84AE6">
            <w:pPr>
              <w:jc w:val="both"/>
              <w:rPr>
                <w:kern w:val="2"/>
                <w:szCs w:val="24"/>
              </w:rPr>
            </w:pPr>
            <w:r w:rsidRPr="078EEAA5">
              <w:rPr>
                <w:color w:val="000000" w:themeColor="text1"/>
                <w:szCs w:val="24"/>
                <w:lang w:val="lt"/>
              </w:rPr>
              <w:t>Tiekėjas ne vėliau kaip per 10 (dešimt) darbo dienų nuo Sutarties pasirašymo dienos turi pateikti Pirkėjui 5 (penkių) proc.</w:t>
            </w:r>
            <w:r w:rsidRPr="078EEAA5">
              <w:rPr>
                <w:color w:val="4472C4" w:themeColor="accent1"/>
                <w:szCs w:val="24"/>
                <w:lang w:val="lt"/>
              </w:rPr>
              <w:t xml:space="preserve"> </w:t>
            </w:r>
            <w:r w:rsidRPr="078EEAA5">
              <w:rPr>
                <w:color w:val="000000" w:themeColor="text1"/>
                <w:szCs w:val="24"/>
                <w:lang w:val="lt"/>
              </w:rPr>
              <w:t>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A5832" w14:paraId="751FEE1E" w14:textId="77777777" w:rsidTr="078EEAA5">
        <w:trPr>
          <w:trHeight w:val="300"/>
        </w:trPr>
        <w:tc>
          <w:tcPr>
            <w:tcW w:w="9535" w:type="dxa"/>
            <w:gridSpan w:val="4"/>
          </w:tcPr>
          <w:p w14:paraId="7E49ED4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827D865" w14:textId="77777777" w:rsidTr="078EEAA5">
        <w:trPr>
          <w:trHeight w:val="300"/>
        </w:trPr>
        <w:tc>
          <w:tcPr>
            <w:tcW w:w="2704" w:type="dxa"/>
            <w:gridSpan w:val="2"/>
          </w:tcPr>
          <w:p w14:paraId="64FED986"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1FEBE7C9" w14:textId="77777777" w:rsidR="005A5832" w:rsidRDefault="00A10867" w:rsidP="00005EA1">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E7A43">
              <w:rPr>
                <w:kern w:val="2"/>
                <w:szCs w:val="24"/>
              </w:rPr>
              <w:t>Pirkėjui 0,02 (dvi šimtosios) procento dydžio delspinigius nuo neapmokėtos sumos be PVM už kiekvieną vėlavimo dieną. </w:t>
            </w:r>
          </w:p>
        </w:tc>
      </w:tr>
      <w:tr w:rsidR="005A5832" w14:paraId="12286939" w14:textId="77777777" w:rsidTr="078EEAA5">
        <w:trPr>
          <w:trHeight w:val="300"/>
        </w:trPr>
        <w:tc>
          <w:tcPr>
            <w:tcW w:w="2704" w:type="dxa"/>
            <w:gridSpan w:val="2"/>
          </w:tcPr>
          <w:p w14:paraId="6BA57461" w14:textId="77777777" w:rsidR="005A5832" w:rsidRDefault="00A10867">
            <w:pPr>
              <w:rPr>
                <w:b/>
                <w:bCs/>
                <w:kern w:val="2"/>
                <w:szCs w:val="24"/>
              </w:rPr>
            </w:pPr>
            <w:r>
              <w:rPr>
                <w:b/>
                <w:bCs/>
                <w:kern w:val="2"/>
                <w:szCs w:val="24"/>
              </w:rPr>
              <w:t>9.2. Tiekėjui taikomos netesybos</w:t>
            </w:r>
          </w:p>
          <w:p w14:paraId="456E9756" w14:textId="77777777" w:rsidR="002516DF" w:rsidRDefault="002516DF">
            <w:pPr>
              <w:rPr>
                <w:b/>
                <w:bCs/>
                <w:kern w:val="2"/>
                <w:szCs w:val="24"/>
              </w:rPr>
            </w:pPr>
          </w:p>
          <w:p w14:paraId="3EB09FE0" w14:textId="77777777" w:rsidR="00850F09" w:rsidRDefault="00850F09" w:rsidP="000F0240">
            <w:pPr>
              <w:rPr>
                <w:b/>
                <w:bCs/>
                <w:kern w:val="2"/>
                <w:szCs w:val="24"/>
              </w:rPr>
            </w:pPr>
          </w:p>
        </w:tc>
        <w:tc>
          <w:tcPr>
            <w:tcW w:w="6831" w:type="dxa"/>
            <w:gridSpan w:val="2"/>
          </w:tcPr>
          <w:p w14:paraId="18F221DB" w14:textId="77777777" w:rsidR="005A5832" w:rsidRDefault="00A10867" w:rsidP="001F4F6C">
            <w:pPr>
              <w:jc w:val="both"/>
              <w:rPr>
                <w:kern w:val="2"/>
                <w:szCs w:val="24"/>
              </w:rPr>
            </w:pPr>
            <w:r w:rsidRPr="003E7A43">
              <w:rPr>
                <w:kern w:val="2"/>
                <w:szCs w:val="24"/>
              </w:rPr>
              <w:t>9</w:t>
            </w:r>
            <w:r w:rsidRPr="003E7A43">
              <w:rPr>
                <w:kern w:val="2"/>
                <w:szCs w:val="24"/>
                <w:lang w:val="en-US"/>
              </w:rPr>
              <w:t xml:space="preserve">.2.1. </w:t>
            </w:r>
            <w:r w:rsidRPr="003E7A43">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C097AFE" w14:textId="77777777" w:rsidR="00676740" w:rsidRPr="00D51B49" w:rsidRDefault="00D51B49" w:rsidP="001F4F6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51B49">
              <w:rPr>
                <w:szCs w:val="24"/>
                <w:lang w:val="lt"/>
              </w:rPr>
              <w:t xml:space="preserve">0,02 (dvi šimtosios) procento dydžio delspinigius už kiekvieną uždelstą dieną nuo </w:t>
            </w:r>
            <w:r>
              <w:rPr>
                <w:color w:val="000000"/>
                <w:szCs w:val="24"/>
                <w:lang w:val="lt"/>
              </w:rPr>
              <w:t>laiku negrąžintos permokos, kainos be PVM.</w:t>
            </w:r>
          </w:p>
          <w:p w14:paraId="32C03119" w14:textId="77777777" w:rsidR="005A5832" w:rsidRDefault="00A10867" w:rsidP="001F4F6C">
            <w:pPr>
              <w:jc w:val="both"/>
              <w:rPr>
                <w:b/>
                <w:bCs/>
                <w:kern w:val="2"/>
                <w:szCs w:val="24"/>
              </w:rPr>
            </w:pPr>
            <w:r>
              <w:rPr>
                <w:color w:val="000000"/>
                <w:kern w:val="2"/>
                <w:szCs w:val="24"/>
              </w:rPr>
              <w:t>9.2.</w:t>
            </w:r>
            <w:r w:rsidR="00F82437">
              <w:rPr>
                <w:color w:val="000000"/>
                <w:kern w:val="2"/>
                <w:szCs w:val="24"/>
              </w:rPr>
              <w:t>3</w:t>
            </w:r>
            <w:r>
              <w:rPr>
                <w:color w:val="000000"/>
                <w:kern w:val="2"/>
                <w:szCs w:val="24"/>
              </w:rPr>
              <w:t>.</w:t>
            </w:r>
            <w:r>
              <w:rPr>
                <w:color w:val="000000"/>
                <w:kern w:val="2"/>
                <w:szCs w:val="24"/>
                <w:lang w:val="en-US"/>
              </w:rPr>
              <w:t xml:space="preserve"> </w:t>
            </w:r>
            <w:r>
              <w:rPr>
                <w:color w:val="000000"/>
                <w:kern w:val="2"/>
                <w:szCs w:val="24"/>
              </w:rPr>
              <w:t xml:space="preserve">Tiekėjas privalo sumokėti Pirkėjui netesybas per </w:t>
            </w:r>
            <w:r w:rsidR="00CA7D7A">
              <w:rPr>
                <w:color w:val="000000"/>
                <w:kern w:val="2"/>
                <w:szCs w:val="24"/>
              </w:rPr>
              <w:t>30 (trisdešimt)</w:t>
            </w:r>
            <w:r w:rsidR="00451E45">
              <w:rPr>
                <w:color w:val="000000"/>
                <w:kern w:val="2"/>
                <w:szCs w:val="24"/>
              </w:rPr>
              <w:t xml:space="preserve"> k</w:t>
            </w:r>
            <w:r w:rsidR="006F2A95">
              <w:rPr>
                <w:color w:val="000000"/>
                <w:kern w:val="2"/>
                <w:szCs w:val="24"/>
              </w:rPr>
              <w:t>alendorinių</w:t>
            </w:r>
            <w:r>
              <w:rPr>
                <w:color w:val="000000"/>
                <w:kern w:val="2"/>
                <w:szCs w:val="24"/>
              </w:rPr>
              <w:t xml:space="preserve"> dienų nuo Pirkėjo pareikalavimo. </w:t>
            </w:r>
          </w:p>
        </w:tc>
      </w:tr>
      <w:tr w:rsidR="00E3376A" w14:paraId="63396221" w14:textId="77777777" w:rsidTr="078EEAA5">
        <w:trPr>
          <w:trHeight w:val="300"/>
        </w:trPr>
        <w:tc>
          <w:tcPr>
            <w:tcW w:w="2704" w:type="dxa"/>
            <w:gridSpan w:val="2"/>
          </w:tcPr>
          <w:p w14:paraId="33595AB8" w14:textId="77777777" w:rsidR="00E3376A" w:rsidRDefault="00E3376A" w:rsidP="00E3376A">
            <w:pPr>
              <w:rPr>
                <w:b/>
                <w:bCs/>
                <w:kern w:val="2"/>
                <w:szCs w:val="24"/>
              </w:rPr>
            </w:pPr>
            <w:r>
              <w:rPr>
                <w:b/>
                <w:bCs/>
                <w:kern w:val="2"/>
                <w:szCs w:val="24"/>
              </w:rPr>
              <w:t>9.3. Tiekėjui / Pirkėjui taikoma bauda nutraukus Sutartį dėl esminio Sutarties pažeidimo</w:t>
            </w:r>
          </w:p>
        </w:tc>
        <w:tc>
          <w:tcPr>
            <w:tcW w:w="6831" w:type="dxa"/>
            <w:gridSpan w:val="2"/>
          </w:tcPr>
          <w:p w14:paraId="05FA025D" w14:textId="77777777" w:rsidR="00E3376A" w:rsidRDefault="00CF13EC" w:rsidP="00005EA1">
            <w:pPr>
              <w:jc w:val="both"/>
              <w:rPr>
                <w:kern w:val="2"/>
                <w:szCs w:val="24"/>
              </w:rPr>
            </w:pPr>
            <w:r>
              <w:rPr>
                <w:kern w:val="2"/>
                <w:szCs w:val="24"/>
              </w:rPr>
              <w:t xml:space="preserve">9.3.1. </w:t>
            </w:r>
            <w:r w:rsidR="00E3376A">
              <w:rPr>
                <w:kern w:val="2"/>
                <w:szCs w:val="24"/>
              </w:rPr>
              <w:t xml:space="preserve">Nutraukus Sutartį dėl esminio Sutarties pažeidimo, nustatyto Sutarties Specialiosiose sąlygose, mokama </w:t>
            </w:r>
            <w:r w:rsidR="004A5DAF">
              <w:rPr>
                <w:kern w:val="2"/>
                <w:szCs w:val="24"/>
              </w:rPr>
              <w:t>10</w:t>
            </w:r>
            <w:r>
              <w:rPr>
                <w:kern w:val="2"/>
                <w:szCs w:val="24"/>
              </w:rPr>
              <w:t xml:space="preserve"> (dešimt) </w:t>
            </w:r>
            <w:r w:rsidR="004A5DAF">
              <w:rPr>
                <w:kern w:val="2"/>
                <w:szCs w:val="24"/>
                <w:lang w:val="en-GB"/>
              </w:rPr>
              <w:t>%</w:t>
            </w:r>
            <w:r w:rsidR="00E3376A">
              <w:rPr>
                <w:kern w:val="2"/>
                <w:szCs w:val="24"/>
              </w:rPr>
              <w:t xml:space="preserve"> procentų dydžio bauda nuo Pradinės Sutarties vertės be PVM, nurodytos Specialiųjų sąlygų 5.2 punkte.</w:t>
            </w:r>
          </w:p>
        </w:tc>
      </w:tr>
      <w:tr w:rsidR="00E3376A" w14:paraId="6FC1C316" w14:textId="77777777" w:rsidTr="078EEAA5">
        <w:trPr>
          <w:trHeight w:val="300"/>
        </w:trPr>
        <w:tc>
          <w:tcPr>
            <w:tcW w:w="2704" w:type="dxa"/>
            <w:gridSpan w:val="2"/>
          </w:tcPr>
          <w:p w14:paraId="2B767C9B"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7B97205E" w14:textId="77777777" w:rsidR="00E3376A" w:rsidRDefault="79C7B1FA" w:rsidP="6EA73DC8">
            <w:pPr>
              <w:rPr>
                <w:kern w:val="2"/>
                <w:szCs w:val="24"/>
              </w:rPr>
            </w:pPr>
            <w:r w:rsidRPr="6EA73DC8">
              <w:rPr>
                <w:color w:val="000000" w:themeColor="text1"/>
                <w:szCs w:val="24"/>
                <w:lang w:val="lt"/>
              </w:rPr>
              <w:lastRenderedPageBreak/>
              <w:t>10 (dešimt) procentų nuo Pradinės sutarties vertės be PVM, bet ne mažiau kaip 1000,00 (vienas tūkstantis) Eur.</w:t>
            </w:r>
          </w:p>
        </w:tc>
      </w:tr>
      <w:tr w:rsidR="00E3376A" w14:paraId="6CE3DDE1" w14:textId="77777777" w:rsidTr="078EEAA5">
        <w:trPr>
          <w:trHeight w:val="300"/>
        </w:trPr>
        <w:tc>
          <w:tcPr>
            <w:tcW w:w="2704" w:type="dxa"/>
            <w:gridSpan w:val="2"/>
          </w:tcPr>
          <w:p w14:paraId="77661674" w14:textId="77777777" w:rsidR="00E3376A" w:rsidRDefault="00E3376A" w:rsidP="00D41829">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22785CE6" w14:textId="77777777" w:rsidR="00E3376A" w:rsidRDefault="68166711" w:rsidP="00E3376A">
            <w:pPr>
              <w:rPr>
                <w:kern w:val="2"/>
                <w:szCs w:val="24"/>
              </w:rPr>
            </w:pPr>
            <w:r w:rsidRPr="6EA73DC8">
              <w:rPr>
                <w:color w:val="000000" w:themeColor="text1"/>
                <w:szCs w:val="24"/>
              </w:rPr>
              <w:t>200 (dviejų šimtų) Eur (be PVM) bauda kiekvienam nustatytam pažeidimui.</w:t>
            </w:r>
          </w:p>
          <w:p w14:paraId="7E90A7A9" w14:textId="77777777" w:rsidR="68166711" w:rsidRDefault="68166711" w:rsidP="6EA73DC8">
            <w:pPr>
              <w:rPr>
                <w:szCs w:val="24"/>
              </w:rPr>
            </w:pPr>
          </w:p>
          <w:p w14:paraId="0E7D02DF" w14:textId="77777777" w:rsidR="00E3376A" w:rsidRDefault="00E3376A" w:rsidP="00E3376A">
            <w:pPr>
              <w:rPr>
                <w:color w:val="4472C4"/>
                <w:kern w:val="2"/>
                <w:szCs w:val="24"/>
              </w:rPr>
            </w:pPr>
          </w:p>
        </w:tc>
      </w:tr>
      <w:tr w:rsidR="00E3376A" w14:paraId="725E9DF7" w14:textId="77777777" w:rsidTr="078EEAA5">
        <w:trPr>
          <w:trHeight w:val="300"/>
        </w:trPr>
        <w:tc>
          <w:tcPr>
            <w:tcW w:w="2704" w:type="dxa"/>
            <w:gridSpan w:val="2"/>
          </w:tcPr>
          <w:p w14:paraId="7CC3FBC4" w14:textId="77777777" w:rsidR="00E3376A" w:rsidRDefault="00E3376A" w:rsidP="00D41829">
            <w:pPr>
              <w:jc w:val="both"/>
              <w:rPr>
                <w:b/>
                <w:bCs/>
                <w:kern w:val="2"/>
                <w:szCs w:val="24"/>
              </w:rPr>
            </w:pPr>
            <w:r>
              <w:rPr>
                <w:b/>
                <w:bCs/>
                <w:kern w:val="2"/>
                <w:szCs w:val="24"/>
              </w:rPr>
              <w:t>9.6. Tiekėjui / Pirkėjui taikoma bauda dėl konfidencialumo reikalavimų nesilaikymo</w:t>
            </w:r>
          </w:p>
        </w:tc>
        <w:tc>
          <w:tcPr>
            <w:tcW w:w="6831" w:type="dxa"/>
            <w:gridSpan w:val="2"/>
          </w:tcPr>
          <w:p w14:paraId="059E984D" w14:textId="77777777" w:rsidR="00E3376A" w:rsidRDefault="009B400E" w:rsidP="6EA73DC8">
            <w:pPr>
              <w:jc w:val="both"/>
              <w:rPr>
                <w:color w:val="4472C4" w:themeColor="accent1"/>
              </w:rPr>
            </w:pPr>
            <w:r>
              <w:rPr>
                <w:color w:val="000000" w:themeColor="text1"/>
                <w:kern w:val="2"/>
              </w:rPr>
              <w:t>Netaikoma</w:t>
            </w:r>
          </w:p>
          <w:p w14:paraId="30456C75" w14:textId="77777777" w:rsidR="00E3376A" w:rsidRDefault="00E3376A" w:rsidP="6EA73DC8">
            <w:pPr>
              <w:jc w:val="both"/>
              <w:rPr>
                <w:color w:val="000000" w:themeColor="text1"/>
                <w:kern w:val="2"/>
              </w:rPr>
            </w:pPr>
          </w:p>
        </w:tc>
      </w:tr>
      <w:tr w:rsidR="00E3376A" w14:paraId="0FC8622E" w14:textId="77777777" w:rsidTr="078EEAA5">
        <w:trPr>
          <w:trHeight w:val="300"/>
        </w:trPr>
        <w:tc>
          <w:tcPr>
            <w:tcW w:w="2704" w:type="dxa"/>
            <w:gridSpan w:val="2"/>
          </w:tcPr>
          <w:p w14:paraId="32DF084A" w14:textId="77777777" w:rsidR="00E3376A" w:rsidRDefault="00E3376A" w:rsidP="00D41829">
            <w:pPr>
              <w:jc w:val="both"/>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314DC697" w14:textId="77777777" w:rsidR="00E3376A" w:rsidRDefault="0317BF5E" w:rsidP="6EA73DC8">
            <w:pPr>
              <w:jc w:val="both"/>
              <w:rPr>
                <w:color w:val="000000" w:themeColor="text1"/>
                <w:kern w:val="2"/>
              </w:rPr>
            </w:pPr>
            <w:r w:rsidRPr="6EA73DC8">
              <w:rPr>
                <w:color w:val="000000" w:themeColor="text1"/>
              </w:rPr>
              <w:t>Netaikoma</w:t>
            </w:r>
          </w:p>
        </w:tc>
      </w:tr>
      <w:tr w:rsidR="00E3376A" w14:paraId="03A834EB" w14:textId="77777777" w:rsidTr="078EEAA5">
        <w:trPr>
          <w:trHeight w:val="300"/>
        </w:trPr>
        <w:tc>
          <w:tcPr>
            <w:tcW w:w="2704" w:type="dxa"/>
            <w:gridSpan w:val="2"/>
          </w:tcPr>
          <w:p w14:paraId="156B3197" w14:textId="77777777" w:rsidR="00E3376A" w:rsidRDefault="00E3376A" w:rsidP="00D41829">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C5A2E25" w14:textId="77777777" w:rsidR="7CAF62F7" w:rsidRDefault="7CAF62F7" w:rsidP="6EA73DC8">
            <w:pPr>
              <w:jc w:val="both"/>
              <w:rPr>
                <w:color w:val="000000" w:themeColor="text1"/>
              </w:rPr>
            </w:pPr>
            <w:r w:rsidRPr="6EA73DC8">
              <w:rPr>
                <w:color w:val="000000" w:themeColor="text1"/>
              </w:rPr>
              <w:t>Netaikoma</w:t>
            </w:r>
          </w:p>
          <w:p w14:paraId="3AA91570" w14:textId="77777777" w:rsidR="00E3376A" w:rsidRDefault="00E3376A" w:rsidP="00005EA1">
            <w:pPr>
              <w:jc w:val="both"/>
              <w:rPr>
                <w:color w:val="4472C4"/>
                <w:kern w:val="2"/>
                <w:szCs w:val="24"/>
              </w:rPr>
            </w:pPr>
          </w:p>
        </w:tc>
      </w:tr>
      <w:tr w:rsidR="00045875" w14:paraId="58998619" w14:textId="77777777" w:rsidTr="078EEAA5">
        <w:trPr>
          <w:trHeight w:val="300"/>
        </w:trPr>
        <w:tc>
          <w:tcPr>
            <w:tcW w:w="2704" w:type="dxa"/>
            <w:gridSpan w:val="2"/>
          </w:tcPr>
          <w:p w14:paraId="6702DCEE" w14:textId="77777777" w:rsidR="00045875" w:rsidRDefault="00045875" w:rsidP="00D41829">
            <w:pPr>
              <w:jc w:val="both"/>
              <w:rPr>
                <w:b/>
                <w:bCs/>
                <w:kern w:val="2"/>
                <w:lang w:val="en-US"/>
              </w:rPr>
            </w:pPr>
            <w:r w:rsidRPr="078EEAA5">
              <w:rPr>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3E29430" w14:textId="77777777" w:rsidR="00045875" w:rsidRDefault="00045875" w:rsidP="00045875">
            <w:pPr>
              <w:spacing w:line="259" w:lineRule="auto"/>
              <w:rPr>
                <w:kern w:val="2"/>
                <w:szCs w:val="24"/>
              </w:rPr>
            </w:pPr>
            <w:r>
              <w:rPr>
                <w:kern w:val="2"/>
                <w:szCs w:val="24"/>
              </w:rPr>
              <w:t>Netaikoma</w:t>
            </w:r>
          </w:p>
          <w:p w14:paraId="565BEDB2" w14:textId="77777777" w:rsidR="00045875" w:rsidRDefault="00045875" w:rsidP="00045875">
            <w:pPr>
              <w:spacing w:line="259" w:lineRule="auto"/>
              <w:rPr>
                <w:kern w:val="2"/>
                <w:sz w:val="22"/>
                <w:szCs w:val="24"/>
              </w:rPr>
            </w:pPr>
          </w:p>
          <w:p w14:paraId="1FBAB409" w14:textId="77777777" w:rsidR="00045875" w:rsidRPr="6EA73DC8" w:rsidRDefault="00045875" w:rsidP="0052450A">
            <w:pPr>
              <w:spacing w:line="259" w:lineRule="auto"/>
              <w:rPr>
                <w:color w:val="000000" w:themeColor="text1"/>
                <w:kern w:val="2"/>
              </w:rPr>
            </w:pPr>
          </w:p>
        </w:tc>
      </w:tr>
      <w:tr w:rsidR="00E3376A" w14:paraId="7EA3F11E" w14:textId="77777777" w:rsidTr="078EEAA5">
        <w:trPr>
          <w:trHeight w:val="300"/>
        </w:trPr>
        <w:tc>
          <w:tcPr>
            <w:tcW w:w="2704" w:type="dxa"/>
            <w:gridSpan w:val="2"/>
          </w:tcPr>
          <w:p w14:paraId="14BA5C34" w14:textId="77777777" w:rsidR="00E3376A" w:rsidRPr="00A2645D" w:rsidRDefault="00E3376A" w:rsidP="00E3376A">
            <w:pPr>
              <w:rPr>
                <w:b/>
                <w:bCs/>
                <w:kern w:val="2"/>
                <w:szCs w:val="24"/>
                <w:lang w:val="en-US"/>
              </w:rPr>
            </w:pPr>
            <w:r w:rsidRPr="00A2645D">
              <w:rPr>
                <w:b/>
                <w:bCs/>
                <w:kern w:val="2"/>
                <w:szCs w:val="24"/>
                <w:lang w:val="en-US"/>
              </w:rPr>
              <w:t>9.</w:t>
            </w:r>
            <w:r w:rsidR="00A55896">
              <w:rPr>
                <w:b/>
                <w:bCs/>
                <w:kern w:val="2"/>
                <w:szCs w:val="24"/>
                <w:lang w:val="en-US"/>
              </w:rPr>
              <w:t>10</w:t>
            </w:r>
            <w:r w:rsidRPr="00A2645D">
              <w:rPr>
                <w:b/>
                <w:bCs/>
                <w:kern w:val="2"/>
                <w:szCs w:val="24"/>
                <w:lang w:val="en-US"/>
              </w:rPr>
              <w:t xml:space="preserve">. </w:t>
            </w:r>
            <w:r w:rsidRPr="00A2645D">
              <w:rPr>
                <w:b/>
                <w:bCs/>
                <w:kern w:val="2"/>
                <w:szCs w:val="24"/>
              </w:rPr>
              <w:t>Kitos netesybos</w:t>
            </w:r>
          </w:p>
        </w:tc>
        <w:tc>
          <w:tcPr>
            <w:tcW w:w="6831" w:type="dxa"/>
            <w:gridSpan w:val="2"/>
          </w:tcPr>
          <w:p w14:paraId="4C6FF8AD" w14:textId="77777777" w:rsidR="00E3376A" w:rsidRPr="00A2645D" w:rsidRDefault="007516CF" w:rsidP="6EA73DC8">
            <w:pPr>
              <w:jc w:val="both"/>
              <w:rPr>
                <w:kern w:val="2"/>
                <w:lang w:val="en-US"/>
              </w:rPr>
            </w:pPr>
            <w:r w:rsidRPr="6EA73DC8">
              <w:rPr>
                <w:kern w:val="2"/>
                <w:lang w:val="en-US"/>
              </w:rPr>
              <w:t>9.</w:t>
            </w:r>
            <w:r w:rsidR="00A83B88">
              <w:rPr>
                <w:kern w:val="2"/>
                <w:lang w:val="en-US"/>
              </w:rPr>
              <w:t>10.1.</w:t>
            </w:r>
            <w:r w:rsidRPr="6EA73DC8">
              <w:rPr>
                <w:kern w:val="2"/>
                <w:lang w:val="en-US"/>
              </w:rPr>
              <w:t xml:space="preserve"> </w:t>
            </w:r>
            <w:proofErr w:type="spellStart"/>
            <w:r w:rsidRPr="6EA73DC8">
              <w:rPr>
                <w:kern w:val="2"/>
                <w:lang w:val="en-US"/>
              </w:rPr>
              <w:t>Tiekėjui</w:t>
            </w:r>
            <w:proofErr w:type="spellEnd"/>
            <w:r w:rsidRPr="6EA73DC8">
              <w:rPr>
                <w:kern w:val="2"/>
                <w:lang w:val="en-US"/>
              </w:rPr>
              <w:t xml:space="preserve"> </w:t>
            </w:r>
            <w:proofErr w:type="spellStart"/>
            <w:r w:rsidRPr="6EA73DC8">
              <w:rPr>
                <w:kern w:val="2"/>
                <w:lang w:val="en-US"/>
              </w:rPr>
              <w:t>taikoma</w:t>
            </w:r>
            <w:proofErr w:type="spellEnd"/>
            <w:r w:rsidRPr="6EA73DC8">
              <w:rPr>
                <w:kern w:val="2"/>
                <w:lang w:val="en-US"/>
              </w:rPr>
              <w:t xml:space="preserve"> </w:t>
            </w:r>
            <w:proofErr w:type="spellStart"/>
            <w:r w:rsidRPr="6EA73DC8">
              <w:rPr>
                <w:kern w:val="2"/>
                <w:lang w:val="en-US"/>
              </w:rPr>
              <w:t>bauda</w:t>
            </w:r>
            <w:proofErr w:type="spellEnd"/>
            <w:r w:rsidRPr="6EA73DC8">
              <w:rPr>
                <w:kern w:val="2"/>
                <w:lang w:val="en-US"/>
              </w:rPr>
              <w:t xml:space="preserve"> </w:t>
            </w:r>
            <w:r w:rsidRPr="6EA73DC8">
              <w:rPr>
                <w:noProof/>
                <w:kern w:val="2"/>
              </w:rPr>
              <w:t xml:space="preserve">dėl </w:t>
            </w:r>
            <w:r w:rsidR="00A2645D" w:rsidRPr="6EA73DC8">
              <w:rPr>
                <w:noProof/>
                <w:kern w:val="2"/>
              </w:rPr>
              <w:t>Bendrųjų sąlygų 15</w:t>
            </w:r>
            <w:r w:rsidR="006C7279" w:rsidRPr="6EA73DC8">
              <w:rPr>
                <w:noProof/>
                <w:kern w:val="2"/>
                <w:vertAlign w:val="superscript"/>
              </w:rPr>
              <w:t>2</w:t>
            </w:r>
            <w:r w:rsidR="00A2645D" w:rsidRPr="6EA73DC8">
              <w:rPr>
                <w:noProof/>
                <w:kern w:val="2"/>
              </w:rPr>
              <w:t>.</w:t>
            </w:r>
            <w:r w:rsidR="006C7279" w:rsidRPr="6EA73DC8">
              <w:rPr>
                <w:noProof/>
                <w:kern w:val="2"/>
              </w:rPr>
              <w:t>1</w:t>
            </w:r>
            <w:r w:rsidR="00A2645D" w:rsidRPr="6EA73DC8">
              <w:rPr>
                <w:noProof/>
                <w:kern w:val="2"/>
              </w:rPr>
              <w:t xml:space="preserve"> punkte nurodytų įsipareigojimų pažeidimo - </w:t>
            </w:r>
            <w:r w:rsidR="00205A0C" w:rsidRPr="6EA73DC8">
              <w:rPr>
                <w:color w:val="000000" w:themeColor="text1"/>
                <w:kern w:val="2"/>
              </w:rPr>
              <w:t>mokama 10 % (dešimties procentų) dydžio bauda nuo Pradinės Sutarties vertės</w:t>
            </w:r>
            <w:r w:rsidR="4A594A68" w:rsidRPr="6EA73DC8">
              <w:rPr>
                <w:color w:val="000000" w:themeColor="text1"/>
                <w:kern w:val="2"/>
              </w:rPr>
              <w:t xml:space="preserve"> </w:t>
            </w:r>
            <w:r w:rsidR="4A594A68" w:rsidRPr="6EA73DC8">
              <w:rPr>
                <w:color w:val="000000" w:themeColor="text1"/>
                <w:szCs w:val="24"/>
                <w:lang w:val="lt"/>
              </w:rPr>
              <w:t>be PVM, bet ne mažiau kaip 1000,00 (vienas tūkstantis) Eur.</w:t>
            </w:r>
            <w:r w:rsidR="00205A0C" w:rsidRPr="6EA73DC8" w:rsidDel="00690C68">
              <w:rPr>
                <w:noProof/>
                <w:color w:val="4472C4"/>
                <w:kern w:val="2"/>
              </w:rPr>
              <w:t xml:space="preserve"> </w:t>
            </w:r>
          </w:p>
        </w:tc>
      </w:tr>
      <w:tr w:rsidR="00D86133" w14:paraId="4CE0162A" w14:textId="77777777" w:rsidTr="078EEAA5">
        <w:trPr>
          <w:trHeight w:val="300"/>
        </w:trPr>
        <w:tc>
          <w:tcPr>
            <w:tcW w:w="9535" w:type="dxa"/>
            <w:gridSpan w:val="4"/>
          </w:tcPr>
          <w:p w14:paraId="7265F7CB" w14:textId="77777777" w:rsidR="00D86133" w:rsidRPr="6EA73DC8" w:rsidRDefault="00D86133" w:rsidP="003C2392">
            <w:pPr>
              <w:jc w:val="center"/>
              <w:rPr>
                <w:kern w:val="2"/>
                <w:lang w:val="en-US"/>
              </w:rPr>
            </w:pPr>
            <w:r>
              <w:rPr>
                <w:b/>
                <w:kern w:val="2"/>
                <w:szCs w:val="24"/>
              </w:rPr>
              <w:t>10. ESMINĖS SUTARTIES SĄLYGOS</w:t>
            </w:r>
          </w:p>
        </w:tc>
      </w:tr>
      <w:tr w:rsidR="000546C9" w14:paraId="7ECDA43D" w14:textId="77777777" w:rsidTr="078EEAA5">
        <w:trPr>
          <w:trHeight w:val="300"/>
        </w:trPr>
        <w:tc>
          <w:tcPr>
            <w:tcW w:w="2704" w:type="dxa"/>
            <w:gridSpan w:val="2"/>
          </w:tcPr>
          <w:p w14:paraId="4BBF26FE" w14:textId="77777777" w:rsidR="000546C9" w:rsidRPr="00A2645D" w:rsidRDefault="00014A84" w:rsidP="00D41829">
            <w:pPr>
              <w:jc w:val="both"/>
              <w:rPr>
                <w:b/>
                <w:bCs/>
                <w:kern w:val="2"/>
                <w:lang w:val="en-US"/>
              </w:rPr>
            </w:pPr>
            <w:r w:rsidRPr="078EEAA5">
              <w:rPr>
                <w:b/>
                <w:bCs/>
              </w:rPr>
              <w:t>10.1. Esminės Sutarties sąlygos</w:t>
            </w:r>
          </w:p>
        </w:tc>
        <w:tc>
          <w:tcPr>
            <w:tcW w:w="6831" w:type="dxa"/>
            <w:gridSpan w:val="2"/>
          </w:tcPr>
          <w:p w14:paraId="66AF516C" w14:textId="77777777" w:rsidR="0096315D" w:rsidRPr="00845FB8" w:rsidRDefault="0096315D" w:rsidP="0096315D">
            <w:pPr>
              <w:jc w:val="both"/>
              <w:rPr>
                <w:b/>
                <w:bCs/>
                <w:kern w:val="2"/>
                <w:sz w:val="22"/>
                <w:szCs w:val="22"/>
              </w:rPr>
            </w:pPr>
            <w:r w:rsidRPr="006D1B0D">
              <w:rPr>
                <w:kern w:val="2"/>
                <w:sz w:val="22"/>
                <w:szCs w:val="22"/>
              </w:rPr>
              <w:t>Prekės pristatymo terminas.</w:t>
            </w:r>
          </w:p>
          <w:p w14:paraId="7EC512D0" w14:textId="77777777" w:rsidR="004A2403" w:rsidRDefault="004A2403" w:rsidP="004A2403">
            <w:pPr>
              <w:rPr>
                <w:b/>
                <w:bCs/>
                <w:kern w:val="2"/>
                <w:szCs w:val="24"/>
              </w:rPr>
            </w:pPr>
          </w:p>
          <w:p w14:paraId="696FBDB4" w14:textId="77777777" w:rsidR="000546C9" w:rsidRPr="6EA73DC8" w:rsidRDefault="000546C9" w:rsidP="004A2403">
            <w:pPr>
              <w:jc w:val="both"/>
              <w:rPr>
                <w:kern w:val="2"/>
                <w:lang w:val="en-US"/>
              </w:rPr>
            </w:pPr>
          </w:p>
        </w:tc>
      </w:tr>
      <w:tr w:rsidR="000546C9" w14:paraId="19429B69" w14:textId="77777777" w:rsidTr="078EEAA5">
        <w:trPr>
          <w:trHeight w:val="300"/>
        </w:trPr>
        <w:tc>
          <w:tcPr>
            <w:tcW w:w="2704" w:type="dxa"/>
            <w:gridSpan w:val="2"/>
          </w:tcPr>
          <w:p w14:paraId="3222B00C" w14:textId="77777777" w:rsidR="000546C9" w:rsidRPr="00A2645D" w:rsidRDefault="005671B1" w:rsidP="00D41829">
            <w:pPr>
              <w:jc w:val="both"/>
              <w:rPr>
                <w:b/>
                <w:bCs/>
                <w:kern w:val="2"/>
                <w:lang w:val="en-US"/>
              </w:rPr>
            </w:pPr>
            <w:r w:rsidRPr="002F6080">
              <w:rPr>
                <w:b/>
                <w:bCs/>
                <w:kern w:val="2"/>
              </w:rPr>
              <w:t xml:space="preserve">10.2. Dideli arba nuolatiniai esminės </w:t>
            </w:r>
            <w:r w:rsidRPr="002F6080">
              <w:rPr>
                <w:b/>
                <w:bCs/>
                <w:kern w:val="2"/>
              </w:rPr>
              <w:lastRenderedPageBreak/>
              <w:t>Sutarties sąlygos vykdymo trūkumai</w:t>
            </w:r>
          </w:p>
        </w:tc>
        <w:tc>
          <w:tcPr>
            <w:tcW w:w="6831" w:type="dxa"/>
            <w:gridSpan w:val="2"/>
          </w:tcPr>
          <w:p w14:paraId="469D4DBD" w14:textId="358D39DE" w:rsidR="006B0FE2" w:rsidRPr="00845FB8" w:rsidRDefault="006B0FE2" w:rsidP="006B0FE2">
            <w:pPr>
              <w:jc w:val="both"/>
              <w:rPr>
                <w:kern w:val="2"/>
                <w:sz w:val="22"/>
                <w:szCs w:val="22"/>
              </w:rPr>
            </w:pPr>
            <w:r w:rsidRPr="006D1B0D">
              <w:rPr>
                <w:kern w:val="2"/>
                <w:sz w:val="22"/>
                <w:szCs w:val="22"/>
              </w:rPr>
              <w:lastRenderedPageBreak/>
              <w:t xml:space="preserve">Vėluojant pristatyti Prekes ilgiau kaip </w:t>
            </w:r>
            <w:r w:rsidR="00E40AA0">
              <w:rPr>
                <w:kern w:val="2"/>
                <w:sz w:val="22"/>
                <w:szCs w:val="22"/>
              </w:rPr>
              <w:t>5</w:t>
            </w:r>
            <w:r w:rsidR="00E40AA0" w:rsidRPr="006D1B0D">
              <w:rPr>
                <w:kern w:val="2"/>
                <w:sz w:val="22"/>
                <w:szCs w:val="22"/>
              </w:rPr>
              <w:t xml:space="preserve"> </w:t>
            </w:r>
            <w:r w:rsidRPr="006D1B0D">
              <w:rPr>
                <w:kern w:val="2"/>
                <w:sz w:val="22"/>
                <w:szCs w:val="22"/>
              </w:rPr>
              <w:t>(</w:t>
            </w:r>
            <w:r w:rsidR="00E40AA0">
              <w:rPr>
                <w:kern w:val="2"/>
                <w:sz w:val="22"/>
                <w:szCs w:val="22"/>
              </w:rPr>
              <w:t>penkias</w:t>
            </w:r>
            <w:r w:rsidRPr="006D1B0D">
              <w:rPr>
                <w:kern w:val="2"/>
                <w:sz w:val="22"/>
                <w:szCs w:val="22"/>
              </w:rPr>
              <w:t xml:space="preserve">) </w:t>
            </w:r>
            <w:r w:rsidR="00E40AA0" w:rsidRPr="006D1B0D">
              <w:rPr>
                <w:kern w:val="2"/>
                <w:sz w:val="22"/>
                <w:szCs w:val="22"/>
              </w:rPr>
              <w:t>dien</w:t>
            </w:r>
            <w:r w:rsidR="00E40AA0">
              <w:rPr>
                <w:kern w:val="2"/>
                <w:sz w:val="22"/>
                <w:szCs w:val="22"/>
              </w:rPr>
              <w:t>as</w:t>
            </w:r>
            <w:r w:rsidRPr="006D1B0D">
              <w:rPr>
                <w:kern w:val="2"/>
                <w:sz w:val="22"/>
                <w:szCs w:val="22"/>
              </w:rPr>
              <w:t>.</w:t>
            </w:r>
          </w:p>
          <w:p w14:paraId="1BBC341D" w14:textId="77777777" w:rsidR="006B0FE2" w:rsidRPr="00845FB8" w:rsidRDefault="006B0FE2" w:rsidP="006B0FE2">
            <w:pPr>
              <w:jc w:val="both"/>
              <w:rPr>
                <w:kern w:val="2"/>
                <w:sz w:val="22"/>
                <w:szCs w:val="22"/>
              </w:rPr>
            </w:pPr>
          </w:p>
          <w:p w14:paraId="630F0D07" w14:textId="77777777" w:rsidR="00A55896" w:rsidRDefault="00A55896" w:rsidP="00A55896">
            <w:pPr>
              <w:rPr>
                <w:kern w:val="2"/>
                <w:szCs w:val="24"/>
              </w:rPr>
            </w:pPr>
          </w:p>
          <w:p w14:paraId="5373B70F" w14:textId="77777777" w:rsidR="000546C9" w:rsidRPr="6EA73DC8" w:rsidRDefault="000546C9" w:rsidP="00A55896">
            <w:pPr>
              <w:jc w:val="both"/>
              <w:rPr>
                <w:kern w:val="2"/>
                <w:lang w:val="en-US"/>
              </w:rPr>
            </w:pPr>
          </w:p>
        </w:tc>
      </w:tr>
      <w:tr w:rsidR="00E3376A" w14:paraId="53ECE896" w14:textId="77777777" w:rsidTr="078EEAA5">
        <w:trPr>
          <w:trHeight w:val="300"/>
        </w:trPr>
        <w:tc>
          <w:tcPr>
            <w:tcW w:w="9535" w:type="dxa"/>
            <w:gridSpan w:val="4"/>
          </w:tcPr>
          <w:p w14:paraId="2B50C045" w14:textId="77777777" w:rsidR="00E3376A" w:rsidRDefault="00E3376A" w:rsidP="00E3376A">
            <w:pPr>
              <w:jc w:val="center"/>
              <w:rPr>
                <w:b/>
                <w:bCs/>
                <w:kern w:val="2"/>
                <w:szCs w:val="24"/>
              </w:rPr>
            </w:pPr>
            <w:r>
              <w:rPr>
                <w:b/>
                <w:bCs/>
                <w:kern w:val="2"/>
                <w:szCs w:val="24"/>
              </w:rPr>
              <w:t>1</w:t>
            </w:r>
            <w:r w:rsidR="00586511">
              <w:rPr>
                <w:b/>
                <w:bCs/>
                <w:kern w:val="2"/>
                <w:szCs w:val="24"/>
              </w:rPr>
              <w:t>1</w:t>
            </w:r>
            <w:r>
              <w:rPr>
                <w:b/>
                <w:bCs/>
                <w:kern w:val="2"/>
                <w:szCs w:val="24"/>
              </w:rPr>
              <w:t>. SUTARTIES GALIOJIMAS IR KEITIMAS</w:t>
            </w:r>
          </w:p>
        </w:tc>
      </w:tr>
      <w:tr w:rsidR="00E3376A" w14:paraId="6AF4F225" w14:textId="77777777" w:rsidTr="078EEAA5">
        <w:trPr>
          <w:trHeight w:val="300"/>
        </w:trPr>
        <w:tc>
          <w:tcPr>
            <w:tcW w:w="2704" w:type="dxa"/>
            <w:gridSpan w:val="2"/>
          </w:tcPr>
          <w:p w14:paraId="42A3B44F" w14:textId="77777777" w:rsidR="00E3376A" w:rsidRDefault="00E3376A" w:rsidP="00E3376A">
            <w:pPr>
              <w:rPr>
                <w:b/>
                <w:bCs/>
                <w:kern w:val="2"/>
                <w:szCs w:val="24"/>
              </w:rPr>
            </w:pPr>
            <w:r>
              <w:rPr>
                <w:b/>
                <w:bCs/>
                <w:kern w:val="2"/>
                <w:szCs w:val="24"/>
              </w:rPr>
              <w:t>1</w:t>
            </w:r>
            <w:r w:rsidR="00586511">
              <w:rPr>
                <w:b/>
                <w:bCs/>
                <w:kern w:val="2"/>
                <w:szCs w:val="24"/>
              </w:rPr>
              <w:t>1</w:t>
            </w:r>
            <w:r>
              <w:rPr>
                <w:b/>
                <w:bCs/>
                <w:kern w:val="2"/>
                <w:szCs w:val="24"/>
              </w:rPr>
              <w:t>.1. Sutarties sudarymas ir įsigaliojimas</w:t>
            </w:r>
          </w:p>
        </w:tc>
        <w:tc>
          <w:tcPr>
            <w:tcW w:w="6831" w:type="dxa"/>
            <w:gridSpan w:val="2"/>
          </w:tcPr>
          <w:p w14:paraId="70BA4C00" w14:textId="4DBA640D" w:rsidR="002103EE" w:rsidRDefault="007E5719" w:rsidP="00D41829">
            <w:pPr>
              <w:jc w:val="both"/>
              <w:rPr>
                <w:color w:val="000000"/>
                <w:kern w:val="2"/>
                <w:szCs w:val="24"/>
              </w:rPr>
            </w:pPr>
            <w:r w:rsidRPr="005F4B84">
              <w:rPr>
                <w:kern w:val="2"/>
                <w:szCs w:val="24"/>
              </w:rPr>
              <w:t xml:space="preserve">Ši Sutartis laikoma sudaryta </w:t>
            </w:r>
            <w:r w:rsidR="002103EE" w:rsidRPr="002103EE">
              <w:rPr>
                <w:kern w:val="2"/>
                <w:szCs w:val="24"/>
              </w:rPr>
              <w:t>kai (pirma) ją pasirašo abi Šalys, ir (antra) pateikiamas Sutarties įvykdymo užtikrinimas.</w:t>
            </w:r>
          </w:p>
          <w:p w14:paraId="172469A1" w14:textId="7152BFAB" w:rsidR="006C4DD0" w:rsidRPr="006629FD" w:rsidRDefault="007E5719" w:rsidP="00D41829">
            <w:pPr>
              <w:jc w:val="both"/>
              <w:rPr>
                <w:color w:val="4472C4"/>
                <w:kern w:val="2"/>
                <w:szCs w:val="24"/>
              </w:rPr>
            </w:pPr>
            <w:r w:rsidRPr="005F4B84">
              <w:rPr>
                <w:color w:val="000000"/>
                <w:kern w:val="2"/>
                <w:szCs w:val="24"/>
              </w:rPr>
              <w:t>Sutartis galioja iki visiško prievolių įvykdymo</w:t>
            </w:r>
            <w:r w:rsidR="00AA66EF">
              <w:rPr>
                <w:color w:val="000000"/>
                <w:kern w:val="2"/>
                <w:szCs w:val="24"/>
              </w:rPr>
              <w:t xml:space="preserve">, </w:t>
            </w:r>
            <w:r w:rsidRPr="005F4B84">
              <w:rPr>
                <w:color w:val="000000"/>
                <w:kern w:val="2"/>
                <w:szCs w:val="24"/>
              </w:rPr>
              <w:t>kol bus išnaudota Pradinės Sutarties vertė, bet jos terminas negali būti ilgesnis kaip</w:t>
            </w:r>
            <w:r w:rsidR="009C7C34" w:rsidRPr="005F4B84">
              <w:rPr>
                <w:color w:val="000000"/>
                <w:kern w:val="2"/>
                <w:szCs w:val="24"/>
              </w:rPr>
              <w:t xml:space="preserve"> </w:t>
            </w:r>
            <w:r w:rsidR="00045E77">
              <w:rPr>
                <w:color w:val="000000"/>
                <w:kern w:val="2"/>
                <w:szCs w:val="24"/>
              </w:rPr>
              <w:t>4</w:t>
            </w:r>
            <w:r w:rsidR="009C7C34" w:rsidRPr="005F4B84">
              <w:rPr>
                <w:color w:val="000000"/>
                <w:kern w:val="2"/>
                <w:szCs w:val="24"/>
              </w:rPr>
              <w:t xml:space="preserve"> mėnesiai</w:t>
            </w:r>
            <w:r w:rsidRPr="005F4B84">
              <w:rPr>
                <w:color w:val="000000"/>
                <w:kern w:val="2"/>
                <w:szCs w:val="24"/>
              </w:rPr>
              <w:t xml:space="preserve"> </w:t>
            </w:r>
            <w:r w:rsidR="001B5300">
              <w:rPr>
                <w:color w:val="000000"/>
                <w:kern w:val="2"/>
                <w:szCs w:val="24"/>
              </w:rPr>
              <w:t>(3 mėn. pristatymas + 1 mėn. apmokėjimas).</w:t>
            </w:r>
          </w:p>
        </w:tc>
      </w:tr>
      <w:tr w:rsidR="00E3376A" w14:paraId="7ED05D76" w14:textId="77777777" w:rsidTr="078EEAA5">
        <w:trPr>
          <w:trHeight w:val="300"/>
        </w:trPr>
        <w:tc>
          <w:tcPr>
            <w:tcW w:w="2704" w:type="dxa"/>
            <w:gridSpan w:val="2"/>
          </w:tcPr>
          <w:p w14:paraId="51FA592C" w14:textId="77777777" w:rsidR="00E3376A" w:rsidRDefault="00E3376A" w:rsidP="6EA73DC8">
            <w:pPr>
              <w:rPr>
                <w:b/>
                <w:bCs/>
                <w:kern w:val="2"/>
              </w:rPr>
            </w:pPr>
            <w:r w:rsidRPr="6EA73DC8">
              <w:rPr>
                <w:b/>
                <w:bCs/>
                <w:kern w:val="2"/>
              </w:rPr>
              <w:t>1</w:t>
            </w:r>
            <w:r w:rsidR="002C5659">
              <w:rPr>
                <w:b/>
                <w:bCs/>
                <w:kern w:val="2"/>
              </w:rPr>
              <w:t>1</w:t>
            </w:r>
            <w:r w:rsidRPr="6EA73DC8">
              <w:rPr>
                <w:b/>
                <w:bCs/>
                <w:kern w:val="2"/>
              </w:rPr>
              <w:t>.2. Sutarties galiojimo termino pratęsimas</w:t>
            </w:r>
          </w:p>
        </w:tc>
        <w:tc>
          <w:tcPr>
            <w:tcW w:w="6831" w:type="dxa"/>
            <w:gridSpan w:val="2"/>
          </w:tcPr>
          <w:p w14:paraId="782EF9A0" w14:textId="7C2A3B18" w:rsidR="002420AF" w:rsidRPr="001B3030" w:rsidRDefault="00522C42" w:rsidP="000D51A5">
            <w:pPr>
              <w:pStyle w:val="pf0"/>
              <w:rPr>
                <w:rStyle w:val="cf01"/>
                <w:rFonts w:ascii="Times New Roman" w:hAnsi="Times New Roman" w:cs="Times New Roman"/>
                <w:noProof/>
                <w:sz w:val="24"/>
                <w:szCs w:val="24"/>
                <w:lang w:val="lt-LT"/>
              </w:rPr>
            </w:pPr>
            <w:proofErr w:type="spellStart"/>
            <w:r>
              <w:rPr>
                <w:kern w:val="2"/>
              </w:rPr>
              <w:t>Netaikoma</w:t>
            </w:r>
            <w:proofErr w:type="spellEnd"/>
          </w:p>
          <w:p w14:paraId="6AEE6DD7" w14:textId="77777777" w:rsidR="00E3376A" w:rsidRDefault="00E3376A" w:rsidP="00E3376A">
            <w:pPr>
              <w:rPr>
                <w:kern w:val="2"/>
                <w:szCs w:val="24"/>
              </w:rPr>
            </w:pPr>
          </w:p>
          <w:p w14:paraId="57F8CCA9" w14:textId="77777777" w:rsidR="00E3376A" w:rsidRDefault="00E3376A" w:rsidP="00E3376A"/>
        </w:tc>
      </w:tr>
      <w:tr w:rsidR="00E3376A" w14:paraId="4B770776" w14:textId="77777777" w:rsidTr="078EEAA5">
        <w:trPr>
          <w:trHeight w:val="300"/>
        </w:trPr>
        <w:tc>
          <w:tcPr>
            <w:tcW w:w="9535" w:type="dxa"/>
            <w:gridSpan w:val="4"/>
          </w:tcPr>
          <w:p w14:paraId="1A9E718E" w14:textId="77777777" w:rsidR="00E3376A" w:rsidRDefault="00E3376A" w:rsidP="00E3376A">
            <w:pPr>
              <w:jc w:val="center"/>
              <w:rPr>
                <w:b/>
                <w:bCs/>
                <w:kern w:val="2"/>
                <w:szCs w:val="24"/>
              </w:rPr>
            </w:pPr>
            <w:r>
              <w:rPr>
                <w:b/>
                <w:bCs/>
                <w:kern w:val="2"/>
                <w:szCs w:val="24"/>
              </w:rPr>
              <w:t>1</w:t>
            </w:r>
            <w:r w:rsidR="00E72213">
              <w:rPr>
                <w:b/>
                <w:bCs/>
                <w:kern w:val="2"/>
                <w:szCs w:val="24"/>
              </w:rPr>
              <w:t>2</w:t>
            </w:r>
            <w:r>
              <w:rPr>
                <w:b/>
                <w:bCs/>
                <w:kern w:val="2"/>
                <w:szCs w:val="24"/>
              </w:rPr>
              <w:t>. SUTARTIES NUTRAUKIMAS</w:t>
            </w:r>
          </w:p>
        </w:tc>
      </w:tr>
      <w:tr w:rsidR="00E3376A" w14:paraId="75B998CE" w14:textId="77777777" w:rsidTr="00864ED7">
        <w:trPr>
          <w:trHeight w:val="300"/>
        </w:trPr>
        <w:tc>
          <w:tcPr>
            <w:tcW w:w="2689" w:type="dxa"/>
          </w:tcPr>
          <w:p w14:paraId="30662085" w14:textId="77777777" w:rsidR="00E3376A" w:rsidRDefault="00E3376A" w:rsidP="00E3376A">
            <w:pPr>
              <w:rPr>
                <w:b/>
                <w:bCs/>
                <w:kern w:val="2"/>
                <w:szCs w:val="24"/>
              </w:rPr>
            </w:pPr>
            <w:r>
              <w:rPr>
                <w:b/>
                <w:bCs/>
                <w:kern w:val="2"/>
                <w:szCs w:val="24"/>
              </w:rPr>
              <w:t>1</w:t>
            </w:r>
            <w:r w:rsidR="00E72213">
              <w:rPr>
                <w:b/>
                <w:bCs/>
                <w:kern w:val="2"/>
                <w:szCs w:val="24"/>
              </w:rPr>
              <w:t>2</w:t>
            </w:r>
            <w:r>
              <w:rPr>
                <w:b/>
                <w:bCs/>
                <w:kern w:val="2"/>
                <w:szCs w:val="24"/>
              </w:rPr>
              <w:t>.1. Sutarties nutraukimo pagrindai</w:t>
            </w:r>
          </w:p>
        </w:tc>
        <w:tc>
          <w:tcPr>
            <w:tcW w:w="6846" w:type="dxa"/>
            <w:gridSpan w:val="3"/>
          </w:tcPr>
          <w:p w14:paraId="58FA624F" w14:textId="77777777" w:rsidR="00E3376A" w:rsidRPr="009C470D" w:rsidRDefault="00E12EE9" w:rsidP="003C43A3">
            <w:pPr>
              <w:jc w:val="both"/>
              <w:rPr>
                <w:color w:val="FF0000"/>
                <w:kern w:val="2"/>
                <w:szCs w:val="24"/>
              </w:rPr>
            </w:pPr>
            <w:r w:rsidRPr="009C470D">
              <w:rPr>
                <w:kern w:val="2"/>
                <w:szCs w:val="24"/>
              </w:rPr>
              <w:t>1</w:t>
            </w:r>
            <w:r w:rsidR="0092766A" w:rsidRPr="009C470D">
              <w:rPr>
                <w:kern w:val="2"/>
                <w:szCs w:val="24"/>
              </w:rPr>
              <w:t>2</w:t>
            </w:r>
            <w:r w:rsidRPr="009C470D">
              <w:rPr>
                <w:kern w:val="2"/>
                <w:szCs w:val="24"/>
              </w:rPr>
              <w:t>.1</w:t>
            </w:r>
            <w:r w:rsidR="001E6F5F" w:rsidRPr="009C470D">
              <w:rPr>
                <w:kern w:val="2"/>
                <w:szCs w:val="24"/>
              </w:rPr>
              <w:t>.1</w:t>
            </w:r>
            <w:r w:rsidRPr="009C470D">
              <w:rPr>
                <w:kern w:val="2"/>
                <w:szCs w:val="24"/>
              </w:rPr>
              <w:t xml:space="preserve">. </w:t>
            </w:r>
            <w:r w:rsidR="00E3376A" w:rsidRPr="009C470D">
              <w:rPr>
                <w:kern w:val="2"/>
                <w:szCs w:val="24"/>
              </w:rPr>
              <w:t>Sutartis gali būti nutraukiama rašytiniu Šalių susitarimu arba vienašališkai, Bendrosiose sąlygose ir šiais Specialiosiose sąlygose nurodytais atvejais ir nustatyta tvarka.</w:t>
            </w:r>
          </w:p>
          <w:p w14:paraId="189A624B" w14:textId="73577C80" w:rsidR="009818F8" w:rsidRPr="003C43A3" w:rsidRDefault="00472DB2" w:rsidP="003C43A3">
            <w:pPr>
              <w:jc w:val="both"/>
              <w:rPr>
                <w:color w:val="000000" w:themeColor="text1"/>
                <w:kern w:val="2"/>
                <w:szCs w:val="24"/>
              </w:rPr>
            </w:pPr>
            <w:r w:rsidRPr="009C470D">
              <w:rPr>
                <w:color w:val="000000" w:themeColor="text1"/>
                <w:kern w:val="2"/>
                <w:szCs w:val="24"/>
              </w:rPr>
              <w:t>1</w:t>
            </w:r>
            <w:r w:rsidR="0092766A" w:rsidRPr="009C470D">
              <w:rPr>
                <w:color w:val="000000" w:themeColor="text1"/>
                <w:kern w:val="2"/>
                <w:szCs w:val="24"/>
              </w:rPr>
              <w:t>2</w:t>
            </w:r>
            <w:r w:rsidRPr="009C470D">
              <w:rPr>
                <w:color w:val="000000" w:themeColor="text1"/>
                <w:kern w:val="2"/>
                <w:szCs w:val="24"/>
              </w:rPr>
              <w:t>.</w:t>
            </w:r>
            <w:r w:rsidR="001E6F5F" w:rsidRPr="009C470D">
              <w:rPr>
                <w:color w:val="000000" w:themeColor="text1"/>
                <w:kern w:val="2"/>
                <w:szCs w:val="24"/>
              </w:rPr>
              <w:t>1.</w:t>
            </w:r>
            <w:r w:rsidRPr="009C470D">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9C470D">
              <w:rPr>
                <w:szCs w:val="24"/>
              </w:rPr>
              <w:t xml:space="preserve">Bendrųjų sąlygų </w:t>
            </w:r>
            <w:r w:rsidR="00B50085" w:rsidRPr="009C470D">
              <w:rPr>
                <w:kern w:val="2"/>
                <w:szCs w:val="24"/>
              </w:rPr>
              <w:t>15</w:t>
            </w:r>
            <w:r w:rsidR="006C7279" w:rsidRPr="009C470D">
              <w:rPr>
                <w:kern w:val="2"/>
                <w:szCs w:val="24"/>
                <w:vertAlign w:val="superscript"/>
              </w:rPr>
              <w:t>2</w:t>
            </w:r>
            <w:r w:rsidR="00B50085" w:rsidRPr="009C470D">
              <w:rPr>
                <w:kern w:val="2"/>
                <w:szCs w:val="24"/>
              </w:rPr>
              <w:t>.</w:t>
            </w:r>
            <w:r w:rsidR="006C7279" w:rsidRPr="009C470D">
              <w:rPr>
                <w:kern w:val="2"/>
                <w:szCs w:val="24"/>
              </w:rPr>
              <w:t>1</w:t>
            </w:r>
            <w:r w:rsidR="00B50085" w:rsidRPr="009C470D">
              <w:rPr>
                <w:kern w:val="2"/>
                <w:szCs w:val="24"/>
              </w:rPr>
              <w:t xml:space="preserve"> punkte </w:t>
            </w:r>
            <w:r w:rsidRPr="009C470D">
              <w:rPr>
                <w:color w:val="000000" w:themeColor="text1"/>
                <w:kern w:val="2"/>
                <w:szCs w:val="24"/>
              </w:rPr>
              <w:t>nurodytos Tiekėjų etikos kodekso nuostatos</w:t>
            </w:r>
            <w:r w:rsidR="0075757D" w:rsidRPr="009C470D">
              <w:rPr>
                <w:color w:val="000000" w:themeColor="text1"/>
                <w:kern w:val="2"/>
                <w:szCs w:val="24"/>
              </w:rPr>
              <w:t xml:space="preserve"> ir per Pirkėjo nurodytą protingą terminą </w:t>
            </w:r>
            <w:r w:rsidR="00B52273" w:rsidRPr="009C470D">
              <w:rPr>
                <w:color w:val="000000" w:themeColor="text1"/>
                <w:kern w:val="2"/>
                <w:szCs w:val="24"/>
              </w:rPr>
              <w:t xml:space="preserve">neištaiso </w:t>
            </w:r>
            <w:r w:rsidR="00770D51" w:rsidRPr="009C470D">
              <w:rPr>
                <w:color w:val="000000" w:themeColor="text1"/>
                <w:kern w:val="2"/>
                <w:szCs w:val="24"/>
              </w:rPr>
              <w:t xml:space="preserve">nustatytų </w:t>
            </w:r>
            <w:r w:rsidR="00402BAB" w:rsidRPr="009C470D">
              <w:rPr>
                <w:color w:val="000000" w:themeColor="text1"/>
                <w:kern w:val="2"/>
                <w:szCs w:val="24"/>
              </w:rPr>
              <w:t>pažeidimų</w:t>
            </w:r>
            <w:r w:rsidR="00770D51" w:rsidRPr="009C470D">
              <w:rPr>
                <w:color w:val="000000" w:themeColor="text1"/>
                <w:kern w:val="2"/>
                <w:szCs w:val="24"/>
              </w:rPr>
              <w:t xml:space="preserve"> arba paaiškėja, </w:t>
            </w:r>
            <w:r w:rsidR="00402BAB" w:rsidRPr="009C470D">
              <w:rPr>
                <w:color w:val="000000" w:themeColor="text1"/>
                <w:kern w:val="2"/>
                <w:szCs w:val="24"/>
              </w:rPr>
              <w:t>kad padarytų</w:t>
            </w:r>
            <w:r w:rsidR="003C43A3">
              <w:rPr>
                <w:color w:val="000000" w:themeColor="text1"/>
                <w:kern w:val="2"/>
                <w:szCs w:val="24"/>
              </w:rPr>
              <w:t xml:space="preserve"> </w:t>
            </w:r>
            <w:r w:rsidR="00402BAB" w:rsidRPr="009C470D">
              <w:rPr>
                <w:color w:val="000000" w:themeColor="text1"/>
                <w:kern w:val="2"/>
                <w:szCs w:val="24"/>
              </w:rPr>
              <w:t>pažeidimų ištaisyti negalima</w:t>
            </w:r>
            <w:r w:rsidR="0044774E" w:rsidRPr="009C470D">
              <w:rPr>
                <w:color w:val="000000" w:themeColor="text1"/>
                <w:kern w:val="2"/>
                <w:szCs w:val="24"/>
              </w:rPr>
              <w:t>.</w:t>
            </w:r>
            <w:r w:rsidR="00E2534D" w:rsidRPr="009C470D">
              <w:rPr>
                <w:color w:val="000000" w:themeColor="text1"/>
                <w:kern w:val="2"/>
                <w:szCs w:val="24"/>
              </w:rPr>
              <w:t xml:space="preserve"> </w:t>
            </w:r>
          </w:p>
        </w:tc>
      </w:tr>
      <w:tr w:rsidR="00537FDB" w14:paraId="1AD068F7" w14:textId="77777777" w:rsidTr="00864ED7">
        <w:trPr>
          <w:trHeight w:val="300"/>
        </w:trPr>
        <w:tc>
          <w:tcPr>
            <w:tcW w:w="2689" w:type="dxa"/>
          </w:tcPr>
          <w:p w14:paraId="6C281490" w14:textId="77777777" w:rsidR="00537FDB" w:rsidRDefault="00537FDB" w:rsidP="00537FDB">
            <w:pPr>
              <w:rPr>
                <w:b/>
                <w:bCs/>
                <w:kern w:val="2"/>
                <w:szCs w:val="24"/>
              </w:rPr>
            </w:pPr>
            <w:r>
              <w:rPr>
                <w:b/>
                <w:bCs/>
                <w:kern w:val="2"/>
                <w:szCs w:val="24"/>
              </w:rPr>
              <w:t>1</w:t>
            </w:r>
            <w:r w:rsidR="003314DE">
              <w:rPr>
                <w:b/>
                <w:bCs/>
                <w:kern w:val="2"/>
                <w:szCs w:val="24"/>
              </w:rPr>
              <w:t>2</w:t>
            </w:r>
            <w:r>
              <w:rPr>
                <w:b/>
                <w:bCs/>
                <w:kern w:val="2"/>
                <w:szCs w:val="24"/>
              </w:rPr>
              <w:t>.2. Esminiai Sutarties pažeidimai</w:t>
            </w:r>
          </w:p>
          <w:p w14:paraId="58A9D0B9" w14:textId="77777777" w:rsidR="00537FDB" w:rsidRDefault="00537FDB" w:rsidP="00537FDB">
            <w:pPr>
              <w:rPr>
                <w:b/>
                <w:bCs/>
                <w:kern w:val="2"/>
                <w:szCs w:val="24"/>
              </w:rPr>
            </w:pPr>
          </w:p>
        </w:tc>
        <w:tc>
          <w:tcPr>
            <w:tcW w:w="6846" w:type="dxa"/>
            <w:gridSpan w:val="3"/>
          </w:tcPr>
          <w:p w14:paraId="05B91F27" w14:textId="77777777" w:rsidR="00537FDB" w:rsidRPr="009C470D" w:rsidRDefault="31BC5F0D" w:rsidP="078EEAA5">
            <w:pPr>
              <w:spacing w:line="257" w:lineRule="auto"/>
              <w:jc w:val="both"/>
              <w:rPr>
                <w:color w:val="000000" w:themeColor="text1"/>
                <w:szCs w:val="24"/>
              </w:rPr>
            </w:pPr>
            <w:r w:rsidRPr="009C470D">
              <w:rPr>
                <w:color w:val="000000" w:themeColor="text1"/>
                <w:szCs w:val="24"/>
                <w:lang w:val="lt"/>
              </w:rPr>
              <w:t xml:space="preserve">12.2.1. jeigu Tiekėjas nevykdo prisiimtų įsipareigojimų už Sutartyje nustatytą Sutarties kainą; </w:t>
            </w:r>
          </w:p>
          <w:p w14:paraId="7EB76AFA" w14:textId="3F7CEA86" w:rsidR="00537FDB" w:rsidRPr="009C470D" w:rsidRDefault="31BC5F0D" w:rsidP="0052450A">
            <w:pPr>
              <w:spacing w:line="257" w:lineRule="auto"/>
              <w:jc w:val="both"/>
              <w:rPr>
                <w:color w:val="000000" w:themeColor="text1"/>
                <w:szCs w:val="24"/>
              </w:rPr>
            </w:pPr>
            <w:r w:rsidRPr="009C470D">
              <w:rPr>
                <w:color w:val="000000" w:themeColor="text1"/>
                <w:szCs w:val="24"/>
                <w:lang w:val="lt"/>
              </w:rPr>
              <w:t>12.2.</w:t>
            </w:r>
            <w:r w:rsidR="008C7C8A">
              <w:rPr>
                <w:color w:val="000000" w:themeColor="text1"/>
                <w:szCs w:val="24"/>
                <w:lang w:val="lt"/>
              </w:rPr>
              <w:t>2</w:t>
            </w:r>
            <w:r w:rsidRPr="009C470D">
              <w:rPr>
                <w:color w:val="000000" w:themeColor="text1"/>
                <w:szCs w:val="24"/>
                <w:lang w:val="lt"/>
              </w:rPr>
              <w:t>. Tiekėjas pažeidžia Prekių pristatymo terminus ir dėl Prekių pristatymo vėlavimo Prekės tampa nebereikalingos;</w:t>
            </w:r>
          </w:p>
          <w:p w14:paraId="5D90004A" w14:textId="01077294" w:rsidR="00537FDB" w:rsidRPr="009C470D" w:rsidRDefault="31BC5F0D" w:rsidP="0052450A">
            <w:pPr>
              <w:spacing w:line="257" w:lineRule="auto"/>
              <w:jc w:val="both"/>
              <w:rPr>
                <w:color w:val="000000" w:themeColor="text1"/>
                <w:szCs w:val="24"/>
              </w:rPr>
            </w:pPr>
            <w:r w:rsidRPr="009C470D">
              <w:rPr>
                <w:color w:val="000000" w:themeColor="text1"/>
                <w:szCs w:val="24"/>
                <w:lang w:val="lt"/>
              </w:rPr>
              <w:t>12.2.</w:t>
            </w:r>
            <w:r w:rsidR="008C7C8A">
              <w:rPr>
                <w:color w:val="000000" w:themeColor="text1"/>
                <w:szCs w:val="24"/>
                <w:lang w:val="lt"/>
              </w:rPr>
              <w:t>3</w:t>
            </w:r>
            <w:r w:rsidRPr="009C470D">
              <w:rPr>
                <w:color w:val="000000" w:themeColor="text1"/>
                <w:szCs w:val="24"/>
                <w:lang w:val="lt"/>
              </w:rPr>
              <w:t xml:space="preserve">. Tiekėjas daugiau kaip 2 (du) kartus pristato Prekes, kurios neatitinka Sutartyje ir (ar) </w:t>
            </w:r>
            <w:r w:rsidR="00A95F2E" w:rsidRPr="009C470D">
              <w:rPr>
                <w:color w:val="000000" w:themeColor="text1"/>
                <w:szCs w:val="24"/>
                <w:lang w:val="lt"/>
              </w:rPr>
              <w:t>Į</w:t>
            </w:r>
            <w:r w:rsidRPr="009C470D">
              <w:rPr>
                <w:color w:val="000000" w:themeColor="text1"/>
                <w:szCs w:val="24"/>
                <w:lang w:val="lt"/>
              </w:rPr>
              <w:t>statymuose</w:t>
            </w:r>
            <w:r w:rsidR="00790C1B" w:rsidRPr="009C470D">
              <w:rPr>
                <w:color w:val="000000" w:themeColor="text1"/>
                <w:szCs w:val="24"/>
                <w:lang w:val="lt"/>
              </w:rPr>
              <w:t xml:space="preserve"> </w:t>
            </w:r>
            <w:r w:rsidRPr="009C470D">
              <w:rPr>
                <w:color w:val="000000" w:themeColor="text1"/>
                <w:szCs w:val="24"/>
                <w:lang w:val="lt"/>
              </w:rPr>
              <w:t>nustatytų reikalavimų Prekėms;</w:t>
            </w:r>
          </w:p>
          <w:p w14:paraId="7868004E" w14:textId="34A21910" w:rsidR="00537FDB" w:rsidRPr="009C470D" w:rsidRDefault="31BC5F0D" w:rsidP="0052450A">
            <w:pPr>
              <w:spacing w:line="257" w:lineRule="auto"/>
              <w:jc w:val="both"/>
              <w:rPr>
                <w:color w:val="000000" w:themeColor="text1"/>
                <w:szCs w:val="24"/>
              </w:rPr>
            </w:pPr>
            <w:r w:rsidRPr="009C470D">
              <w:rPr>
                <w:color w:val="000000" w:themeColor="text1"/>
                <w:szCs w:val="24"/>
                <w:lang w:val="lt"/>
              </w:rPr>
              <w:t>12.2.</w:t>
            </w:r>
            <w:r w:rsidR="008C7C8A">
              <w:rPr>
                <w:color w:val="000000" w:themeColor="text1"/>
                <w:szCs w:val="24"/>
                <w:lang w:val="lt"/>
              </w:rPr>
              <w:t>4</w:t>
            </w:r>
            <w:r w:rsidRPr="009C470D">
              <w:rPr>
                <w:color w:val="000000" w:themeColor="text1"/>
                <w:szCs w:val="24"/>
                <w:lang w:val="lt"/>
              </w:rPr>
              <w:t>.</w:t>
            </w:r>
            <w:r w:rsidR="008C7C8A">
              <w:rPr>
                <w:color w:val="000000" w:themeColor="text1"/>
                <w:szCs w:val="24"/>
                <w:lang w:val="lt"/>
              </w:rPr>
              <w:t> </w:t>
            </w:r>
            <w:r w:rsidRPr="009C470D">
              <w:rPr>
                <w:color w:val="000000" w:themeColor="text1"/>
                <w:szCs w:val="24"/>
                <w:lang w:val="lt"/>
              </w:rPr>
              <w:t xml:space="preserve">Tiekėjas pažeidžia šios Sutarties nuostatas, reglamentuojančias konkurenciją, intelektinės nuosavybės ar konfidencialios informacijos valdymą; </w:t>
            </w:r>
          </w:p>
          <w:p w14:paraId="48E09FFB" w14:textId="2A774E28" w:rsidR="00537FDB" w:rsidRPr="009C470D" w:rsidRDefault="31BC5F0D" w:rsidP="0052450A">
            <w:pPr>
              <w:spacing w:line="257" w:lineRule="auto"/>
              <w:jc w:val="both"/>
              <w:rPr>
                <w:color w:val="000000" w:themeColor="text1"/>
                <w:szCs w:val="24"/>
              </w:rPr>
            </w:pPr>
            <w:r w:rsidRPr="009C470D">
              <w:rPr>
                <w:color w:val="000000" w:themeColor="text1"/>
                <w:szCs w:val="24"/>
                <w:lang w:val="lt"/>
              </w:rPr>
              <w:t>12.2.</w:t>
            </w:r>
            <w:r w:rsidR="008C7C8A">
              <w:rPr>
                <w:color w:val="000000" w:themeColor="text1"/>
                <w:szCs w:val="24"/>
                <w:lang w:val="lt"/>
              </w:rPr>
              <w:t>5</w:t>
            </w:r>
            <w:r w:rsidRPr="009C470D">
              <w:rPr>
                <w:color w:val="000000" w:themeColor="text1"/>
                <w:szCs w:val="24"/>
                <w:lang w:val="lt"/>
              </w:rPr>
              <w:t>. Tiekėjas pažeidžia Bendrųjų sąlygų nuostatas dėl Sutarties vykdymui pasitelkiamų naujų subtiekėjų ir (ar specialistų) / esamų subtiekėjų ir (ar) specialistų keitimo</w:t>
            </w:r>
            <w:r w:rsidR="00D541D0">
              <w:rPr>
                <w:color w:val="000000" w:themeColor="text1"/>
                <w:szCs w:val="24"/>
                <w:lang w:val="lt"/>
              </w:rPr>
              <w:t>;</w:t>
            </w:r>
            <w:r w:rsidRPr="009C470D">
              <w:rPr>
                <w:color w:val="000000" w:themeColor="text1"/>
                <w:szCs w:val="24"/>
                <w:lang w:val="lt"/>
              </w:rPr>
              <w:t xml:space="preserve"> </w:t>
            </w:r>
          </w:p>
          <w:p w14:paraId="6C662C88" w14:textId="3AC7B2AC" w:rsidR="00537FDB" w:rsidRPr="009C470D" w:rsidRDefault="31BC5F0D" w:rsidP="0052450A">
            <w:pPr>
              <w:spacing w:line="257" w:lineRule="auto"/>
              <w:jc w:val="both"/>
              <w:rPr>
                <w:color w:val="000000" w:themeColor="text1"/>
                <w:szCs w:val="24"/>
              </w:rPr>
            </w:pPr>
            <w:r w:rsidRPr="006D5EA0">
              <w:rPr>
                <w:color w:val="000000" w:themeColor="text1"/>
                <w:szCs w:val="24"/>
                <w:lang w:val="lt"/>
              </w:rPr>
              <w:t>12.2.</w:t>
            </w:r>
            <w:r w:rsidR="008C7C8A">
              <w:rPr>
                <w:color w:val="000000" w:themeColor="text1"/>
                <w:szCs w:val="24"/>
                <w:lang w:val="lt"/>
              </w:rPr>
              <w:t>6</w:t>
            </w:r>
            <w:r w:rsidRPr="006D5EA0">
              <w:rPr>
                <w:color w:val="000000" w:themeColor="text1"/>
                <w:szCs w:val="24"/>
                <w:lang w:val="lt"/>
              </w:rPr>
              <w:t xml:space="preserve">. Tiekėjui vėluojant perduoti naudojimui Prekes daugiau kaip </w:t>
            </w:r>
            <w:r w:rsidR="00BC51B4">
              <w:rPr>
                <w:color w:val="000000" w:themeColor="text1"/>
                <w:szCs w:val="24"/>
                <w:lang w:val="lt"/>
              </w:rPr>
              <w:t>10</w:t>
            </w:r>
            <w:r w:rsidRPr="006D5EA0">
              <w:rPr>
                <w:color w:val="000000" w:themeColor="text1"/>
                <w:szCs w:val="24"/>
                <w:lang w:val="lt"/>
              </w:rPr>
              <w:t xml:space="preserve"> (</w:t>
            </w:r>
            <w:r w:rsidR="00BC51B4">
              <w:rPr>
                <w:color w:val="000000" w:themeColor="text1"/>
                <w:szCs w:val="24"/>
                <w:lang w:val="lt"/>
              </w:rPr>
              <w:t>dešimt</w:t>
            </w:r>
            <w:r w:rsidRPr="006D5EA0">
              <w:rPr>
                <w:color w:val="000000" w:themeColor="text1"/>
                <w:szCs w:val="24"/>
                <w:lang w:val="lt"/>
              </w:rPr>
              <w:t>) darb</w:t>
            </w:r>
            <w:r w:rsidR="00BC51B4">
              <w:rPr>
                <w:color w:val="000000" w:themeColor="text1"/>
                <w:szCs w:val="24"/>
                <w:lang w:val="lt"/>
              </w:rPr>
              <w:t>ų</w:t>
            </w:r>
            <w:r w:rsidRPr="006D5EA0">
              <w:rPr>
                <w:color w:val="000000" w:themeColor="text1"/>
                <w:szCs w:val="24"/>
                <w:lang w:val="lt"/>
              </w:rPr>
              <w:t xml:space="preserve"> dien</w:t>
            </w:r>
            <w:r w:rsidR="00BC51B4">
              <w:rPr>
                <w:color w:val="000000" w:themeColor="text1"/>
                <w:szCs w:val="24"/>
                <w:lang w:val="lt"/>
              </w:rPr>
              <w:t>ų</w:t>
            </w:r>
            <w:r w:rsidRPr="006D5EA0">
              <w:rPr>
                <w:color w:val="000000" w:themeColor="text1"/>
                <w:szCs w:val="24"/>
                <w:lang w:val="lt"/>
              </w:rPr>
              <w:t xml:space="preserve"> nuo Sutarties Specialiosios dalies 4.1 punkte nurodytų terminų;</w:t>
            </w:r>
          </w:p>
          <w:p w14:paraId="26C76122" w14:textId="1E09F960" w:rsidR="00537FDB" w:rsidRPr="009C470D" w:rsidRDefault="31BC5F0D" w:rsidP="0052450A">
            <w:pPr>
              <w:spacing w:line="257" w:lineRule="auto"/>
              <w:jc w:val="both"/>
              <w:rPr>
                <w:color w:val="000000" w:themeColor="text1"/>
                <w:szCs w:val="24"/>
              </w:rPr>
            </w:pPr>
            <w:r w:rsidRPr="009C470D">
              <w:rPr>
                <w:color w:val="000000" w:themeColor="text1"/>
                <w:szCs w:val="24"/>
                <w:lang w:val="lt"/>
              </w:rPr>
              <w:t>12.2.</w:t>
            </w:r>
            <w:r w:rsidR="008C7C8A">
              <w:rPr>
                <w:color w:val="000000" w:themeColor="text1"/>
                <w:szCs w:val="24"/>
                <w:lang w:val="lt"/>
              </w:rPr>
              <w:t>7</w:t>
            </w:r>
            <w:r w:rsidRPr="009C470D">
              <w:rPr>
                <w:color w:val="000000" w:themeColor="text1"/>
                <w:szCs w:val="24"/>
                <w:lang w:val="lt"/>
              </w:rPr>
              <w:t xml:space="preserve">. 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saugumo strategijoje, patvirtintoje Lietuvos </w:t>
            </w:r>
            <w:r w:rsidRPr="009C470D">
              <w:rPr>
                <w:color w:val="000000" w:themeColor="text1"/>
                <w:szCs w:val="24"/>
                <w:lang w:val="lt"/>
              </w:rPr>
              <w:lastRenderedPageBreak/>
              <w:t>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rsidR="00D541D0">
              <w:rPr>
                <w:color w:val="000000" w:themeColor="text1"/>
                <w:szCs w:val="24"/>
                <w:lang w:val="lt"/>
              </w:rPr>
              <w:t>;</w:t>
            </w:r>
          </w:p>
          <w:p w14:paraId="66398519" w14:textId="5A7C5410" w:rsidR="00537FDB" w:rsidRDefault="31BC5F0D" w:rsidP="00537FDB">
            <w:pPr>
              <w:spacing w:line="257" w:lineRule="auto"/>
              <w:jc w:val="both"/>
              <w:rPr>
                <w:color w:val="000000" w:themeColor="text1"/>
                <w:szCs w:val="24"/>
                <w:lang w:val="lt"/>
              </w:rPr>
            </w:pPr>
            <w:r w:rsidRPr="009C470D">
              <w:rPr>
                <w:color w:val="000000" w:themeColor="text1"/>
                <w:szCs w:val="24"/>
                <w:lang w:val="lt"/>
              </w:rPr>
              <w:t>12.2.</w:t>
            </w:r>
            <w:r w:rsidR="008C7C8A">
              <w:rPr>
                <w:color w:val="000000" w:themeColor="text1"/>
                <w:szCs w:val="24"/>
                <w:lang w:val="lt"/>
              </w:rPr>
              <w:t>8</w:t>
            </w:r>
            <w:r w:rsidRPr="009C470D">
              <w:rPr>
                <w:color w:val="000000" w:themeColor="text1"/>
                <w:szCs w:val="24"/>
                <w:lang w:val="lt"/>
              </w:rPr>
              <w:t>. Jei paaiškėja, kad Teikėjas nevykdė toliau šiame punkte išvardytų įsipareigojimų ir/ar nepateikė nurodytos informacijos ir/ar nepateikė dokumentų –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9DB2BD" w14:textId="356673A8" w:rsidR="00265531" w:rsidRDefault="00322863" w:rsidP="00537FDB">
            <w:pPr>
              <w:spacing w:line="257" w:lineRule="auto"/>
              <w:jc w:val="both"/>
              <w:rPr>
                <w:rStyle w:val="cf01"/>
                <w:rFonts w:ascii="Times New Roman" w:hAnsi="Times New Roman" w:cs="Times New Roman"/>
                <w:noProof/>
                <w:sz w:val="24"/>
                <w:szCs w:val="24"/>
              </w:rPr>
            </w:pPr>
            <w:r w:rsidRPr="00322863">
              <w:rPr>
                <w:rStyle w:val="cf01"/>
                <w:rFonts w:ascii="Times New Roman" w:hAnsi="Times New Roman" w:cs="Times New Roman"/>
                <w:noProof/>
                <w:sz w:val="24"/>
                <w:szCs w:val="24"/>
              </w:rPr>
              <w:t>12.2.</w:t>
            </w:r>
            <w:r w:rsidR="008C7C8A">
              <w:rPr>
                <w:rStyle w:val="cf01"/>
                <w:rFonts w:ascii="Times New Roman" w:hAnsi="Times New Roman" w:cs="Times New Roman"/>
                <w:noProof/>
                <w:sz w:val="24"/>
                <w:szCs w:val="24"/>
              </w:rPr>
              <w:t>9</w:t>
            </w:r>
            <w:r>
              <w:rPr>
                <w:rStyle w:val="cf01"/>
                <w:noProof/>
              </w:rPr>
              <w:t xml:space="preserve">. </w:t>
            </w:r>
            <w:r w:rsidR="00265531" w:rsidRPr="00265531">
              <w:rPr>
                <w:rStyle w:val="cf01"/>
                <w:rFonts w:ascii="Times New Roman" w:hAnsi="Times New Roman" w:cs="Times New Roman"/>
                <w:noProof/>
                <w:sz w:val="24"/>
                <w:szCs w:val="24"/>
              </w:rPr>
              <w:t>Paaiškėjus aplinkybėms, atitinkančioms bent vieną iš VPĮ 45 straipsnio 2</w:t>
            </w:r>
            <w:r w:rsidR="00265531" w:rsidRPr="00265531">
              <w:rPr>
                <w:rStyle w:val="cf01"/>
                <w:rFonts w:ascii="Times New Roman" w:hAnsi="Times New Roman" w:cs="Times New Roman"/>
                <w:noProof/>
                <w:sz w:val="24"/>
                <w:szCs w:val="24"/>
                <w:vertAlign w:val="superscript"/>
              </w:rPr>
              <w:t>1</w:t>
            </w:r>
            <w:r w:rsidR="00265531" w:rsidRPr="00265531">
              <w:rPr>
                <w:rStyle w:val="cf01"/>
                <w:rFonts w:ascii="Times New Roman" w:hAnsi="Times New Roman" w:cs="Times New Roman"/>
                <w:noProof/>
                <w:sz w:val="24"/>
                <w:szCs w:val="24"/>
              </w:rPr>
              <w:t xml:space="preserve"> dalyje išvardintų sąlygų.</w:t>
            </w:r>
          </w:p>
          <w:p w14:paraId="49E6156A" w14:textId="75FE0670" w:rsidR="00265531" w:rsidRPr="00C46969" w:rsidRDefault="00265531" w:rsidP="00537FDB">
            <w:pPr>
              <w:spacing w:line="257" w:lineRule="auto"/>
              <w:jc w:val="both"/>
              <w:rPr>
                <w:color w:val="000000" w:themeColor="text1"/>
                <w:szCs w:val="24"/>
              </w:rPr>
            </w:pPr>
            <w:r w:rsidRPr="00265531">
              <w:rPr>
                <w:color w:val="000000" w:themeColor="text1"/>
                <w:szCs w:val="24"/>
              </w:rPr>
              <w:t>12.2.1</w:t>
            </w:r>
            <w:r w:rsidR="008C7C8A">
              <w:rPr>
                <w:color w:val="000000" w:themeColor="text1"/>
                <w:szCs w:val="24"/>
              </w:rPr>
              <w:t>0</w:t>
            </w:r>
            <w:r w:rsidRPr="00265531">
              <w:rPr>
                <w:color w:val="000000" w:themeColor="text1"/>
                <w:szCs w:val="24"/>
              </w:rPr>
              <w:t>. Tiekėjas per 10 (dešimt) darbo dienų nuo prašymo gavimo dienos iš Pirkėjo nepateikia prašomų dokumentų nurodytų Viešųjų pirkimų įstatymo 51 straipsnio 12 dalyje, kad nėra sąlygų, numatytų Viešųjų pirkimų įstatymo 45 straipsnio 2</w:t>
            </w:r>
            <w:r w:rsidRPr="00265531">
              <w:rPr>
                <w:color w:val="000000" w:themeColor="text1"/>
                <w:szCs w:val="24"/>
                <w:vertAlign w:val="superscript"/>
              </w:rPr>
              <w:t>1</w:t>
            </w:r>
            <w:r w:rsidRPr="00265531">
              <w:rPr>
                <w:color w:val="000000" w:themeColor="text1"/>
                <w:szCs w:val="24"/>
              </w:rPr>
              <w:t xml:space="preserve"> dalyje.</w:t>
            </w:r>
          </w:p>
        </w:tc>
      </w:tr>
      <w:tr w:rsidR="00537FDB" w14:paraId="5F61A9CE" w14:textId="77777777" w:rsidTr="078EEAA5">
        <w:trPr>
          <w:trHeight w:val="300"/>
        </w:trPr>
        <w:tc>
          <w:tcPr>
            <w:tcW w:w="9535" w:type="dxa"/>
            <w:gridSpan w:val="4"/>
          </w:tcPr>
          <w:p w14:paraId="48577CF5" w14:textId="77777777" w:rsidR="00537FDB" w:rsidRDefault="00537FDB" w:rsidP="00537FDB">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537FDB" w14:paraId="06D1CDE2" w14:textId="77777777" w:rsidTr="00864ED7">
        <w:trPr>
          <w:trHeight w:val="300"/>
        </w:trPr>
        <w:tc>
          <w:tcPr>
            <w:tcW w:w="2689" w:type="dxa"/>
          </w:tcPr>
          <w:p w14:paraId="40BC25C4" w14:textId="77777777" w:rsidR="00537FDB" w:rsidRDefault="00537FDB" w:rsidP="00537FDB">
            <w:pPr>
              <w:rPr>
                <w:b/>
                <w:bCs/>
                <w:kern w:val="2"/>
                <w:szCs w:val="24"/>
              </w:rPr>
            </w:pPr>
            <w:r>
              <w:rPr>
                <w:b/>
                <w:bCs/>
                <w:kern w:val="2"/>
                <w:szCs w:val="24"/>
              </w:rPr>
              <w:t>13.1. Aplinkosauginių kriterijų nustatymo teisinis pagrindas</w:t>
            </w:r>
          </w:p>
        </w:tc>
        <w:tc>
          <w:tcPr>
            <w:tcW w:w="6846" w:type="dxa"/>
            <w:gridSpan w:val="3"/>
          </w:tcPr>
          <w:p w14:paraId="0D01B98E" w14:textId="77777777" w:rsidR="00EC17DC" w:rsidRPr="00574F9C" w:rsidRDefault="00537FDB" w:rsidP="00EC17DC">
            <w:pPr>
              <w:jc w:val="both"/>
              <w:rPr>
                <w:szCs w:val="24"/>
                <w:lang w:val="lt"/>
              </w:rPr>
            </w:pPr>
            <w:r w:rsidRPr="6EA73DC8">
              <w:rPr>
                <w:color w:val="000000" w:themeColor="text1"/>
                <w:szCs w:val="24"/>
              </w:rPr>
              <w:t xml:space="preserve">Aplinkosauginiai kriterijai Prekėms nustatomi vadovaujantis Aplinkos apsaugos kriterijų taikymo, vykdant žaliuosius pirkimus, tvarkos aprašo, patvirtinto 2011 m. birželio 28 d. įsakymu </w:t>
            </w:r>
            <w:r w:rsidRPr="6EA73DC8">
              <w:rPr>
                <w:color w:val="000000" w:themeColor="text1"/>
                <w:szCs w:val="24"/>
                <w:lang w:val="en-US"/>
              </w:rPr>
              <w:t>D1-508</w:t>
            </w:r>
            <w:r w:rsidRPr="6EA73DC8">
              <w:rPr>
                <w:color w:val="000000" w:themeColor="text1"/>
                <w:szCs w:val="24"/>
              </w:rPr>
              <w:t xml:space="preserve"> „Dėl Aplinkos apsaugos kriterijų taikymo, vykdant žaliuosius pirkimus, tvarkos aprašo patvirtinimo“ (toliau – Tvarkos aprašas) 4.4.4</w:t>
            </w:r>
            <w:r w:rsidR="00EC17DC">
              <w:rPr>
                <w:color w:val="000000" w:themeColor="text1"/>
                <w:szCs w:val="24"/>
              </w:rPr>
              <w:t>.</w:t>
            </w:r>
            <w:r w:rsidR="00F510DC">
              <w:rPr>
                <w:color w:val="000000" w:themeColor="text1"/>
                <w:szCs w:val="24"/>
              </w:rPr>
              <w:t>4</w:t>
            </w:r>
            <w:r w:rsidRPr="6EA73DC8">
              <w:rPr>
                <w:color w:val="000000" w:themeColor="text1"/>
                <w:szCs w:val="24"/>
              </w:rPr>
              <w:t xml:space="preserve"> papunkčiu</w:t>
            </w:r>
            <w:r w:rsidR="00BE3DA7">
              <w:rPr>
                <w:color w:val="000000" w:themeColor="text1"/>
                <w:szCs w:val="24"/>
              </w:rPr>
              <w:t>.</w:t>
            </w:r>
            <w:r w:rsidRPr="6EA73DC8">
              <w:rPr>
                <w:color w:val="000000" w:themeColor="text1"/>
                <w:szCs w:val="24"/>
              </w:rPr>
              <w:t xml:space="preserve"> </w:t>
            </w:r>
            <w:r w:rsidR="00EC17DC" w:rsidRPr="00F510DC">
              <w:rPr>
                <w:color w:val="000000"/>
                <w:kern w:val="2"/>
                <w:szCs w:val="24"/>
                <w:shd w:val="clear" w:color="auto" w:fill="FFFFFF"/>
              </w:rPr>
              <w:t>(</w:t>
            </w:r>
            <w:r w:rsidR="00EC17DC" w:rsidRPr="00F510DC">
              <w:rPr>
                <w:szCs w:val="24"/>
                <w:lang w:val="lt"/>
              </w:rPr>
              <w:t>Perkamai įrangai taikoma (ilgesnė nei įprasta) 60 mėnesių garantija).</w:t>
            </w:r>
          </w:p>
          <w:p w14:paraId="16383EE6" w14:textId="77777777" w:rsidR="00537FDB" w:rsidRDefault="0003194B" w:rsidP="001722A9">
            <w:pPr>
              <w:jc w:val="both"/>
              <w:rPr>
                <w:color w:val="000000" w:themeColor="text1"/>
                <w:kern w:val="2"/>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37FDB" w14:paraId="68B95863" w14:textId="77777777" w:rsidTr="00864ED7">
        <w:trPr>
          <w:trHeight w:val="300"/>
        </w:trPr>
        <w:tc>
          <w:tcPr>
            <w:tcW w:w="2689" w:type="dxa"/>
          </w:tcPr>
          <w:p w14:paraId="39D3FFCA" w14:textId="77777777" w:rsidR="00537FDB" w:rsidRDefault="00537FDB" w:rsidP="00537FDB">
            <w:pPr>
              <w:rPr>
                <w:b/>
                <w:bCs/>
                <w:kern w:val="2"/>
                <w:szCs w:val="24"/>
              </w:rPr>
            </w:pPr>
            <w:r>
              <w:rPr>
                <w:b/>
                <w:bCs/>
                <w:kern w:val="2"/>
                <w:szCs w:val="24"/>
              </w:rPr>
              <w:t>1</w:t>
            </w:r>
            <w:r w:rsidR="006B5576">
              <w:rPr>
                <w:b/>
                <w:bCs/>
                <w:kern w:val="2"/>
                <w:szCs w:val="24"/>
              </w:rPr>
              <w:t>3</w:t>
            </w:r>
            <w:r>
              <w:rPr>
                <w:b/>
                <w:bCs/>
                <w:kern w:val="2"/>
                <w:szCs w:val="24"/>
              </w:rPr>
              <w:t>.</w:t>
            </w:r>
            <w:r w:rsidR="006B5576">
              <w:rPr>
                <w:b/>
                <w:bCs/>
                <w:kern w:val="2"/>
                <w:szCs w:val="24"/>
              </w:rPr>
              <w:t>2</w:t>
            </w:r>
            <w:r>
              <w:rPr>
                <w:b/>
                <w:bCs/>
                <w:kern w:val="2"/>
                <w:szCs w:val="24"/>
              </w:rPr>
              <w:t>. Su perkamomis Prekėmis susiję socialiniai kriterijai</w:t>
            </w:r>
          </w:p>
        </w:tc>
        <w:tc>
          <w:tcPr>
            <w:tcW w:w="6846" w:type="dxa"/>
            <w:gridSpan w:val="3"/>
          </w:tcPr>
          <w:p w14:paraId="1508B410" w14:textId="77777777" w:rsidR="00537FDB" w:rsidRDefault="00537FDB" w:rsidP="00537FDB">
            <w:pPr>
              <w:jc w:val="both"/>
              <w:rPr>
                <w:color w:val="000000"/>
                <w:kern w:val="2"/>
                <w:szCs w:val="24"/>
                <w:shd w:val="clear" w:color="auto" w:fill="FFFFFF"/>
              </w:rPr>
            </w:pPr>
            <w:r>
              <w:rPr>
                <w:color w:val="000000"/>
                <w:kern w:val="2"/>
                <w:szCs w:val="24"/>
                <w:shd w:val="clear" w:color="auto" w:fill="FFFFFF"/>
              </w:rPr>
              <w:t>Netaikoma</w:t>
            </w:r>
          </w:p>
          <w:p w14:paraId="09F08ED3" w14:textId="77777777" w:rsidR="00537FDB" w:rsidRDefault="00537FDB" w:rsidP="00537FDB">
            <w:pPr>
              <w:jc w:val="both"/>
              <w:rPr>
                <w:color w:val="000000"/>
                <w:kern w:val="2"/>
                <w:szCs w:val="24"/>
                <w:shd w:val="clear" w:color="auto" w:fill="FFFFFF"/>
              </w:rPr>
            </w:pPr>
          </w:p>
          <w:p w14:paraId="6CA3F34A" w14:textId="77777777" w:rsidR="00537FDB" w:rsidRDefault="00537FDB" w:rsidP="00537FDB">
            <w:pPr>
              <w:jc w:val="both"/>
              <w:rPr>
                <w:color w:val="0070C0"/>
                <w:kern w:val="2"/>
              </w:rPr>
            </w:pPr>
          </w:p>
        </w:tc>
      </w:tr>
      <w:tr w:rsidR="00537FDB" w14:paraId="3B0DDC83" w14:textId="77777777" w:rsidTr="078EEAA5">
        <w:trPr>
          <w:trHeight w:val="300"/>
        </w:trPr>
        <w:tc>
          <w:tcPr>
            <w:tcW w:w="9535" w:type="dxa"/>
            <w:gridSpan w:val="4"/>
          </w:tcPr>
          <w:p w14:paraId="2980CD92" w14:textId="77777777" w:rsidR="00537FDB" w:rsidRDefault="00537FDB" w:rsidP="00537FDB">
            <w:pPr>
              <w:jc w:val="center"/>
              <w:rPr>
                <w:b/>
                <w:bCs/>
                <w:kern w:val="2"/>
                <w:szCs w:val="24"/>
              </w:rPr>
            </w:pPr>
            <w:r>
              <w:rPr>
                <w:b/>
                <w:bCs/>
                <w:kern w:val="2"/>
                <w:szCs w:val="24"/>
              </w:rPr>
              <w:t>1</w:t>
            </w:r>
            <w:r w:rsidR="006B5576">
              <w:rPr>
                <w:b/>
                <w:bCs/>
                <w:kern w:val="2"/>
                <w:szCs w:val="24"/>
              </w:rPr>
              <w:t>4</w:t>
            </w:r>
            <w:r>
              <w:rPr>
                <w:b/>
                <w:bCs/>
                <w:kern w:val="2"/>
                <w:szCs w:val="24"/>
              </w:rPr>
              <w:t xml:space="preserve">. BENDRŲJŲ SĄLYGŲ PAKEITIMAI IR PAPILDYMAI </w:t>
            </w:r>
          </w:p>
          <w:p w14:paraId="4D5B1A54" w14:textId="77777777" w:rsidR="00537FDB" w:rsidRDefault="00537FDB" w:rsidP="00537FDB">
            <w:pPr>
              <w:jc w:val="center"/>
              <w:rPr>
                <w:kern w:val="2"/>
                <w:szCs w:val="24"/>
              </w:rPr>
            </w:pPr>
            <w:r>
              <w:rPr>
                <w:kern w:val="2"/>
                <w:szCs w:val="24"/>
              </w:rPr>
              <w:lastRenderedPageBreak/>
              <w:t xml:space="preserve">(jeigu būtina dėl konkretaus Sutarties dalyko specifikos) </w:t>
            </w:r>
          </w:p>
        </w:tc>
      </w:tr>
      <w:tr w:rsidR="00537FDB" w14:paraId="2A0A4F90" w14:textId="77777777" w:rsidTr="00864ED7">
        <w:trPr>
          <w:trHeight w:val="300"/>
        </w:trPr>
        <w:tc>
          <w:tcPr>
            <w:tcW w:w="2689" w:type="dxa"/>
          </w:tcPr>
          <w:p w14:paraId="1DD158D2" w14:textId="77777777" w:rsidR="00537FDB" w:rsidRDefault="00537FDB" w:rsidP="00537FDB">
            <w:pPr>
              <w:rPr>
                <w:b/>
                <w:bCs/>
                <w:kern w:val="2"/>
                <w:szCs w:val="24"/>
              </w:rPr>
            </w:pPr>
            <w:r>
              <w:rPr>
                <w:b/>
                <w:bCs/>
                <w:kern w:val="2"/>
                <w:szCs w:val="24"/>
              </w:rPr>
              <w:lastRenderedPageBreak/>
              <w:t>1</w:t>
            </w:r>
            <w:r w:rsidR="006B5576">
              <w:rPr>
                <w:b/>
                <w:bCs/>
                <w:kern w:val="2"/>
                <w:szCs w:val="24"/>
              </w:rPr>
              <w:t>4</w:t>
            </w:r>
            <w:r>
              <w:rPr>
                <w:b/>
                <w:bCs/>
                <w:kern w:val="2"/>
                <w:szCs w:val="24"/>
              </w:rPr>
              <w:t xml:space="preserve">.1. </w:t>
            </w:r>
          </w:p>
        </w:tc>
        <w:tc>
          <w:tcPr>
            <w:tcW w:w="6846" w:type="dxa"/>
            <w:gridSpan w:val="3"/>
          </w:tcPr>
          <w:p w14:paraId="034931DB" w14:textId="77777777" w:rsidR="00537FDB" w:rsidRPr="00FB5B24" w:rsidRDefault="00537FDB" w:rsidP="00537FDB">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tc>
      </w:tr>
      <w:tr w:rsidR="00537FDB" w14:paraId="15932D19" w14:textId="77777777" w:rsidTr="00864ED7">
        <w:trPr>
          <w:trHeight w:val="300"/>
        </w:trPr>
        <w:tc>
          <w:tcPr>
            <w:tcW w:w="2689" w:type="dxa"/>
          </w:tcPr>
          <w:p w14:paraId="689B1936" w14:textId="77777777" w:rsidR="00537FDB" w:rsidRDefault="00537FDB" w:rsidP="00537FDB">
            <w:pPr>
              <w:rPr>
                <w:b/>
                <w:bCs/>
                <w:kern w:val="2"/>
                <w:szCs w:val="24"/>
              </w:rPr>
            </w:pPr>
            <w:r>
              <w:rPr>
                <w:b/>
                <w:bCs/>
                <w:kern w:val="2"/>
                <w:szCs w:val="24"/>
              </w:rPr>
              <w:t>1</w:t>
            </w:r>
            <w:r w:rsidR="006B5576">
              <w:rPr>
                <w:b/>
                <w:bCs/>
                <w:kern w:val="2"/>
                <w:szCs w:val="24"/>
              </w:rPr>
              <w:t>4</w:t>
            </w:r>
            <w:r>
              <w:rPr>
                <w:b/>
                <w:bCs/>
                <w:kern w:val="2"/>
                <w:szCs w:val="24"/>
              </w:rPr>
              <w:t>.2.</w:t>
            </w:r>
          </w:p>
        </w:tc>
        <w:tc>
          <w:tcPr>
            <w:tcW w:w="6846" w:type="dxa"/>
            <w:gridSpan w:val="3"/>
          </w:tcPr>
          <w:p w14:paraId="21230B8E" w14:textId="77777777" w:rsidR="00537FDB" w:rsidRDefault="00537FDB" w:rsidP="00537FDB">
            <w:pPr>
              <w:jc w:val="both"/>
              <w:rPr>
                <w:kern w:val="2"/>
                <w:szCs w:val="24"/>
              </w:rPr>
            </w:pPr>
            <w:r>
              <w:rPr>
                <w:kern w:val="2"/>
                <w:szCs w:val="24"/>
              </w:rPr>
              <w:t xml:space="preserve">Šalys susitaria papildyti Sutarties Bendrąsias sąlygas nurodytu punktu, tačiau kitų punktų numeracijos nekeisti: </w:t>
            </w:r>
          </w:p>
          <w:p w14:paraId="540537D9" w14:textId="7CBEE567" w:rsidR="00080E35" w:rsidRPr="00080E35" w:rsidRDefault="00080E35" w:rsidP="00080E35">
            <w:pPr>
              <w:jc w:val="both"/>
              <w:rPr>
                <w:kern w:val="2"/>
                <w:szCs w:val="24"/>
              </w:rPr>
            </w:pPr>
            <w:r w:rsidRPr="00080E35">
              <w:rPr>
                <w:kern w:val="2"/>
                <w:szCs w:val="24"/>
              </w:rPr>
              <w:t>14.2.</w:t>
            </w:r>
            <w:r>
              <w:rPr>
                <w:kern w:val="2"/>
                <w:szCs w:val="24"/>
              </w:rPr>
              <w:t>1</w:t>
            </w:r>
            <w:r w:rsidRPr="00080E35">
              <w:rPr>
                <w:kern w:val="2"/>
                <w:szCs w:val="24"/>
              </w:rPr>
              <w:t>. Sutarties Bendrųjų sąlygų 10 skyrius „Sutarties įvykdymo užtikrinimas“ papildomas 10.17. punktu, kuris išdėstomas taip:</w:t>
            </w:r>
          </w:p>
          <w:p w14:paraId="5740EA56" w14:textId="673C747E" w:rsidR="00080E35" w:rsidRDefault="00080E35" w:rsidP="00080E35">
            <w:pPr>
              <w:jc w:val="both"/>
              <w:rPr>
                <w:kern w:val="2"/>
                <w:szCs w:val="24"/>
              </w:rPr>
            </w:pPr>
            <w:r w:rsidRPr="00080E35">
              <w:rPr>
                <w:kern w:val="2"/>
                <w:szCs w:val="24"/>
              </w:rPr>
              <w:t>„10.17. Banko garantija ar arba draudimo bendrovės laidavimo draudimo raštas turi būti išduoti tik licencijuotų finansų rinkos dalyvių, įrašytų į Lietuvos banko viešai skelbiamą Finansų rinkos dalyvių sąrašą. “.</w:t>
            </w:r>
          </w:p>
          <w:p w14:paraId="587EFF61" w14:textId="6824E303" w:rsidR="00537FDB" w:rsidRPr="00400457" w:rsidRDefault="00537FDB" w:rsidP="00537FDB">
            <w:pPr>
              <w:jc w:val="both"/>
              <w:rPr>
                <w:kern w:val="2"/>
                <w:szCs w:val="24"/>
              </w:rPr>
            </w:pPr>
            <w:r w:rsidRPr="00400457">
              <w:rPr>
                <w:kern w:val="2"/>
                <w:szCs w:val="24"/>
              </w:rPr>
              <w:t>1</w:t>
            </w:r>
            <w:r w:rsidR="006B5576">
              <w:rPr>
                <w:kern w:val="2"/>
                <w:szCs w:val="24"/>
              </w:rPr>
              <w:t>4</w:t>
            </w:r>
            <w:r w:rsidRPr="00400457">
              <w:rPr>
                <w:kern w:val="2"/>
                <w:szCs w:val="24"/>
              </w:rPr>
              <w:t>.2.</w:t>
            </w:r>
            <w:r w:rsidR="00080E35">
              <w:rPr>
                <w:kern w:val="2"/>
                <w:szCs w:val="24"/>
              </w:rPr>
              <w:t>2</w:t>
            </w:r>
            <w:r w:rsidRPr="00400457">
              <w:rPr>
                <w:kern w:val="2"/>
                <w:szCs w:val="24"/>
              </w:rPr>
              <w:t>. Sutarties Bendrosios sąlygos papildomos nauju 15</w:t>
            </w:r>
            <w:r w:rsidRPr="00400457">
              <w:rPr>
                <w:kern w:val="2"/>
                <w:szCs w:val="24"/>
                <w:vertAlign w:val="superscript"/>
              </w:rPr>
              <w:t xml:space="preserve">1 </w:t>
            </w:r>
            <w:r w:rsidRPr="00400457">
              <w:rPr>
                <w:kern w:val="2"/>
                <w:szCs w:val="24"/>
              </w:rPr>
              <w:t>skyriumi, kuris išdėstomas taip:</w:t>
            </w:r>
          </w:p>
          <w:p w14:paraId="1B18204E" w14:textId="77777777" w:rsidR="00537FDB" w:rsidRPr="00400457" w:rsidRDefault="00537FDB" w:rsidP="00537FDB">
            <w:pPr>
              <w:jc w:val="both"/>
              <w:rPr>
                <w:kern w:val="2"/>
                <w:szCs w:val="24"/>
              </w:rPr>
            </w:pPr>
          </w:p>
          <w:p w14:paraId="079C11AD" w14:textId="77777777" w:rsidR="00537FDB" w:rsidRPr="00400457" w:rsidRDefault="00537FDB" w:rsidP="00537FDB">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095EDC50" w14:textId="77777777" w:rsidR="00537FDB" w:rsidRPr="00400457" w:rsidRDefault="00537FDB" w:rsidP="00537FDB">
            <w:pPr>
              <w:jc w:val="both"/>
              <w:rPr>
                <w:rFonts w:eastAsia="Arial Unicode MS"/>
                <w:b/>
                <w:bCs/>
                <w:spacing w:val="4"/>
                <w:szCs w:val="24"/>
                <w:lang w:eastAsia="lt-LT"/>
              </w:rPr>
            </w:pPr>
          </w:p>
          <w:p w14:paraId="1736A0F6" w14:textId="77777777" w:rsidR="00537FDB" w:rsidRPr="00400457" w:rsidRDefault="00537FDB" w:rsidP="00537FDB">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5C9C42D" w14:textId="77777777" w:rsidR="00537FDB" w:rsidRDefault="00537FDB" w:rsidP="00537FDB">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4877BEC6" w14:textId="77777777" w:rsidR="00537FDB" w:rsidRDefault="00537FDB" w:rsidP="00FE4CD8">
            <w:pPr>
              <w:pBdr>
                <w:top w:val="nil"/>
                <w:left w:val="nil"/>
                <w:bottom w:val="nil"/>
                <w:right w:val="nil"/>
                <w:between w:val="nil"/>
                <w:bar w:val="nil"/>
              </w:pBdr>
              <w:suppressAutoHyphens/>
              <w:jc w:val="both"/>
              <w:rPr>
                <w:kern w:val="2"/>
                <w:szCs w:val="24"/>
              </w:rPr>
            </w:pPr>
          </w:p>
          <w:p w14:paraId="34DE9642" w14:textId="6A25CE44" w:rsidR="00537FDB" w:rsidRPr="00400457" w:rsidRDefault="00537FDB" w:rsidP="00537FDB">
            <w:pPr>
              <w:jc w:val="both"/>
              <w:rPr>
                <w:kern w:val="2"/>
                <w:szCs w:val="24"/>
              </w:rPr>
            </w:pPr>
            <w:r w:rsidRPr="003C3CA4">
              <w:rPr>
                <w:kern w:val="2"/>
                <w:szCs w:val="24"/>
              </w:rPr>
              <w:t>1</w:t>
            </w:r>
            <w:r w:rsidR="006B5576">
              <w:rPr>
                <w:kern w:val="2"/>
                <w:szCs w:val="24"/>
              </w:rPr>
              <w:t>4</w:t>
            </w:r>
            <w:r w:rsidRPr="003C3CA4">
              <w:rPr>
                <w:kern w:val="2"/>
                <w:szCs w:val="24"/>
              </w:rPr>
              <w:t>.2.</w:t>
            </w:r>
            <w:r w:rsidR="00080E35">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5A374422" w14:textId="77777777" w:rsidR="00537FDB" w:rsidRDefault="00537FDB" w:rsidP="00537FDB">
            <w:pPr>
              <w:pBdr>
                <w:top w:val="nil"/>
                <w:left w:val="nil"/>
                <w:bottom w:val="nil"/>
                <w:right w:val="nil"/>
                <w:between w:val="nil"/>
                <w:bar w:val="nil"/>
              </w:pBdr>
              <w:suppressAutoHyphens/>
              <w:ind w:firstLine="562"/>
              <w:jc w:val="both"/>
              <w:rPr>
                <w:kern w:val="2"/>
                <w:szCs w:val="24"/>
              </w:rPr>
            </w:pPr>
          </w:p>
          <w:p w14:paraId="153DA43F" w14:textId="77777777" w:rsidR="00537FDB" w:rsidRPr="00400457" w:rsidRDefault="00537FDB" w:rsidP="00537FDB">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78D2BAD5" w14:textId="77777777" w:rsidR="00537FDB" w:rsidRDefault="00537FDB" w:rsidP="00537FDB">
            <w:pPr>
              <w:pBdr>
                <w:top w:val="nil"/>
                <w:left w:val="nil"/>
                <w:bottom w:val="nil"/>
                <w:right w:val="nil"/>
                <w:between w:val="nil"/>
                <w:bar w:val="nil"/>
              </w:pBdr>
              <w:suppressAutoHyphens/>
              <w:ind w:firstLine="562"/>
              <w:jc w:val="both"/>
              <w:rPr>
                <w:kern w:val="2"/>
                <w:szCs w:val="24"/>
              </w:rPr>
            </w:pPr>
          </w:p>
          <w:p w14:paraId="47567530" w14:textId="77777777" w:rsidR="00537FDB" w:rsidRPr="00400457" w:rsidRDefault="00537FDB" w:rsidP="00537FDB">
            <w:pPr>
              <w:pBdr>
                <w:top w:val="nil"/>
                <w:left w:val="nil"/>
                <w:bottom w:val="nil"/>
                <w:right w:val="nil"/>
                <w:between w:val="nil"/>
                <w:bar w:val="nil"/>
              </w:pBdr>
              <w:suppressAutoHyphens/>
              <w:ind w:firstLine="562"/>
              <w:jc w:val="both"/>
              <w:rPr>
                <w:kern w:val="2"/>
                <w:szCs w:val="24"/>
              </w:rPr>
            </w:pPr>
          </w:p>
          <w:p w14:paraId="5ADA9D5C" w14:textId="77777777" w:rsidR="00537FDB" w:rsidRPr="00400457" w:rsidRDefault="00537FDB" w:rsidP="00537FDB">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0FD3B3FB" w14:textId="77777777" w:rsidR="00537FDB" w:rsidRPr="00400457" w:rsidRDefault="00537FDB" w:rsidP="00537FDB">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47AC6AB1" w14:textId="77777777" w:rsidR="00537FDB" w:rsidRPr="00400457" w:rsidRDefault="00537FDB" w:rsidP="00537FDB">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3C85DF38" w14:textId="77777777" w:rsidR="00537FDB" w:rsidRPr="00400457" w:rsidRDefault="00537FDB" w:rsidP="00537FDB">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.3. nedalyvauti tokios įmonių grupės veikloje per savo vadovą, kito valdymo ar priežiūros organo narius ar kitą asmenį (kitus asmenis), turintį (turinčius) teisę atstovauti tiekėjui ar jį kontroliuoti, jo vardu priimti sprendimą, sudaryti sandorį, asmenį (asmenis), turintį </w:t>
            </w:r>
            <w:r w:rsidRPr="00400457">
              <w:rPr>
                <w:kern w:val="2"/>
                <w:szCs w:val="24"/>
              </w:rPr>
              <w:lastRenderedPageBreak/>
              <w:t>(turinčius) teisę surašyti ir pasirašyti tiekėjo finansinės apskaitos dokumentus, taip pat</w:t>
            </w:r>
          </w:p>
          <w:p w14:paraId="76D135CA" w14:textId="77777777" w:rsidR="00537FDB" w:rsidRPr="00400457" w:rsidRDefault="00537FDB" w:rsidP="00537FD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53098D67" w14:textId="77777777" w:rsidR="00537FDB" w:rsidRPr="00400457" w:rsidRDefault="00537FDB" w:rsidP="00537FD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0828E8C" w14:textId="77777777" w:rsidR="00537FDB" w:rsidRPr="00400457" w:rsidRDefault="00537FDB" w:rsidP="00537FD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1BA35A71" w14:textId="77777777" w:rsidR="00537FDB" w:rsidRPr="00400457" w:rsidRDefault="00537FDB" w:rsidP="00537FD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64D162C3" w14:textId="77777777" w:rsidR="00537FDB" w:rsidRPr="00400457" w:rsidRDefault="00537FDB" w:rsidP="00537FDB">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4FC6B824" w14:textId="0A76BFAE" w:rsidR="00564C3F" w:rsidRPr="009F364E" w:rsidRDefault="00537FDB" w:rsidP="0026553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265531">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253DD6">
              <w:rPr>
                <w:kern w:val="2"/>
                <w:szCs w:val="24"/>
              </w:rPr>
              <w:t>2</w:t>
            </w:r>
            <w:r w:rsidRPr="00400457">
              <w:rPr>
                <w:kern w:val="2"/>
                <w:szCs w:val="24"/>
              </w:rPr>
              <w:t>.1.2 punkte nustatyta tvarka ir terminais.</w:t>
            </w:r>
            <w:r>
              <w:rPr>
                <w:kern w:val="2"/>
                <w:szCs w:val="24"/>
              </w:rPr>
              <w:t>“.</w:t>
            </w:r>
          </w:p>
        </w:tc>
      </w:tr>
      <w:tr w:rsidR="00537FDB" w14:paraId="63E20235" w14:textId="77777777" w:rsidTr="00864ED7">
        <w:trPr>
          <w:trHeight w:val="300"/>
        </w:trPr>
        <w:tc>
          <w:tcPr>
            <w:tcW w:w="2689" w:type="dxa"/>
          </w:tcPr>
          <w:p w14:paraId="4A35E0C3" w14:textId="77777777" w:rsidR="00537FDB" w:rsidRDefault="00537FDB" w:rsidP="00537FDB">
            <w:pPr>
              <w:rPr>
                <w:b/>
                <w:bCs/>
                <w:kern w:val="2"/>
                <w:szCs w:val="24"/>
              </w:rPr>
            </w:pPr>
            <w:r>
              <w:rPr>
                <w:b/>
                <w:bCs/>
                <w:kern w:val="2"/>
                <w:szCs w:val="24"/>
              </w:rPr>
              <w:lastRenderedPageBreak/>
              <w:t>1</w:t>
            </w:r>
            <w:r w:rsidR="00470F62">
              <w:rPr>
                <w:b/>
                <w:bCs/>
                <w:kern w:val="2"/>
                <w:szCs w:val="24"/>
              </w:rPr>
              <w:t>4</w:t>
            </w:r>
            <w:r>
              <w:rPr>
                <w:b/>
                <w:bCs/>
                <w:kern w:val="2"/>
                <w:szCs w:val="24"/>
              </w:rPr>
              <w:t>.3.</w:t>
            </w:r>
          </w:p>
        </w:tc>
        <w:tc>
          <w:tcPr>
            <w:tcW w:w="6846" w:type="dxa"/>
            <w:gridSpan w:val="3"/>
          </w:tcPr>
          <w:p w14:paraId="0FFC7A06" w14:textId="77777777" w:rsidR="00537FDB" w:rsidRPr="001612FC" w:rsidRDefault="00537FDB" w:rsidP="00537FDB">
            <w:pPr>
              <w:rPr>
                <w:color w:val="4472C4"/>
                <w:kern w:val="2"/>
                <w:szCs w:val="24"/>
              </w:rPr>
            </w:pPr>
            <w:r>
              <w:rPr>
                <w:kern w:val="2"/>
                <w:szCs w:val="24"/>
              </w:rPr>
              <w:t xml:space="preserve">Šalys susitaria išbraukti nurodytą Sutarties Bendrųjų sąlygų punktą, tačiau kitų punktų numeracijos nekeisti: </w:t>
            </w:r>
            <w:r w:rsidR="000028C2" w:rsidRPr="000028C2">
              <w:rPr>
                <w:i/>
                <w:iCs/>
                <w:kern w:val="2"/>
                <w:szCs w:val="24"/>
              </w:rPr>
              <w:t>netaikoma.</w:t>
            </w:r>
          </w:p>
        </w:tc>
      </w:tr>
      <w:tr w:rsidR="00537FDB" w14:paraId="45E46310" w14:textId="77777777" w:rsidTr="00864ED7">
        <w:trPr>
          <w:trHeight w:val="300"/>
        </w:trPr>
        <w:tc>
          <w:tcPr>
            <w:tcW w:w="2689" w:type="dxa"/>
          </w:tcPr>
          <w:p w14:paraId="707B96C6" w14:textId="77777777" w:rsidR="00537FDB" w:rsidRDefault="00537FDB" w:rsidP="00537FDB">
            <w:pPr>
              <w:rPr>
                <w:b/>
                <w:bCs/>
                <w:kern w:val="2"/>
                <w:szCs w:val="24"/>
              </w:rPr>
            </w:pPr>
            <w:r>
              <w:rPr>
                <w:b/>
                <w:bCs/>
                <w:kern w:val="2"/>
                <w:szCs w:val="24"/>
              </w:rPr>
              <w:lastRenderedPageBreak/>
              <w:t>1</w:t>
            </w:r>
            <w:r w:rsidR="00A164AB">
              <w:rPr>
                <w:b/>
                <w:bCs/>
                <w:kern w:val="2"/>
                <w:szCs w:val="24"/>
              </w:rPr>
              <w:t>4</w:t>
            </w:r>
            <w:r>
              <w:rPr>
                <w:b/>
                <w:bCs/>
                <w:kern w:val="2"/>
                <w:szCs w:val="24"/>
              </w:rPr>
              <w:t>.4.</w:t>
            </w:r>
          </w:p>
        </w:tc>
        <w:tc>
          <w:tcPr>
            <w:tcW w:w="6846" w:type="dxa"/>
            <w:gridSpan w:val="3"/>
          </w:tcPr>
          <w:p w14:paraId="50541CDE" w14:textId="77777777" w:rsidR="00537FDB" w:rsidRDefault="00537FDB" w:rsidP="00537FD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37FDB" w14:paraId="0F8BFE29" w14:textId="77777777" w:rsidTr="078EEAA5">
        <w:trPr>
          <w:trHeight w:val="300"/>
        </w:trPr>
        <w:tc>
          <w:tcPr>
            <w:tcW w:w="9535" w:type="dxa"/>
            <w:gridSpan w:val="4"/>
          </w:tcPr>
          <w:p w14:paraId="65B944A9" w14:textId="77777777" w:rsidR="00537FDB" w:rsidRDefault="00537FDB" w:rsidP="00537FDB">
            <w:pPr>
              <w:jc w:val="center"/>
              <w:rPr>
                <w:b/>
                <w:bCs/>
                <w:kern w:val="2"/>
                <w:szCs w:val="24"/>
              </w:rPr>
            </w:pPr>
            <w:r>
              <w:rPr>
                <w:b/>
                <w:bCs/>
                <w:kern w:val="2"/>
                <w:szCs w:val="24"/>
              </w:rPr>
              <w:t>1</w:t>
            </w:r>
            <w:r w:rsidR="00A164AB">
              <w:rPr>
                <w:b/>
                <w:bCs/>
                <w:kern w:val="2"/>
                <w:szCs w:val="24"/>
              </w:rPr>
              <w:t>5</w:t>
            </w:r>
            <w:r>
              <w:rPr>
                <w:b/>
                <w:bCs/>
                <w:kern w:val="2"/>
                <w:szCs w:val="24"/>
              </w:rPr>
              <w:t>. SUTARTIES PRIEDAI</w:t>
            </w:r>
          </w:p>
        </w:tc>
      </w:tr>
      <w:tr w:rsidR="00537FDB" w14:paraId="5964700A" w14:textId="77777777" w:rsidTr="00864ED7">
        <w:trPr>
          <w:trHeight w:val="300"/>
        </w:trPr>
        <w:tc>
          <w:tcPr>
            <w:tcW w:w="2689" w:type="dxa"/>
          </w:tcPr>
          <w:p w14:paraId="08A21A8D" w14:textId="77777777" w:rsidR="00537FDB" w:rsidRDefault="00537FDB" w:rsidP="00537FDB">
            <w:pPr>
              <w:jc w:val="center"/>
              <w:rPr>
                <w:b/>
                <w:bCs/>
                <w:kern w:val="2"/>
                <w:szCs w:val="24"/>
              </w:rPr>
            </w:pPr>
            <w:r>
              <w:rPr>
                <w:b/>
                <w:bCs/>
                <w:kern w:val="2"/>
                <w:szCs w:val="24"/>
              </w:rPr>
              <w:t>1</w:t>
            </w:r>
            <w:r w:rsidR="00070345">
              <w:rPr>
                <w:b/>
                <w:bCs/>
                <w:kern w:val="2"/>
                <w:szCs w:val="24"/>
              </w:rPr>
              <w:t>5</w:t>
            </w:r>
            <w:r>
              <w:rPr>
                <w:b/>
                <w:bCs/>
                <w:kern w:val="2"/>
                <w:szCs w:val="24"/>
              </w:rPr>
              <w:t>.</w:t>
            </w:r>
            <w:r w:rsidR="004C1310">
              <w:rPr>
                <w:b/>
                <w:bCs/>
                <w:kern w:val="2"/>
                <w:szCs w:val="24"/>
              </w:rPr>
              <w:t>1</w:t>
            </w:r>
            <w:r>
              <w:rPr>
                <w:b/>
                <w:bCs/>
                <w:kern w:val="2"/>
                <w:szCs w:val="24"/>
              </w:rPr>
              <w:t>. Priedas Nr. 1</w:t>
            </w:r>
          </w:p>
        </w:tc>
        <w:tc>
          <w:tcPr>
            <w:tcW w:w="6846" w:type="dxa"/>
            <w:gridSpan w:val="3"/>
          </w:tcPr>
          <w:p w14:paraId="4DE15AC7" w14:textId="77777777" w:rsidR="00537FDB" w:rsidRDefault="009820E1" w:rsidP="00D102CC">
            <w:pPr>
              <w:rPr>
                <w:b/>
                <w:bCs/>
                <w:kern w:val="2"/>
                <w:szCs w:val="24"/>
              </w:rPr>
            </w:pPr>
            <w:r w:rsidRPr="009F61F9">
              <w:rPr>
                <w:kern w:val="2"/>
                <w:szCs w:val="24"/>
              </w:rPr>
              <w:t>Techninė specifikacija</w:t>
            </w:r>
          </w:p>
        </w:tc>
      </w:tr>
      <w:tr w:rsidR="00537FDB" w14:paraId="40F282BA" w14:textId="77777777" w:rsidTr="00864ED7">
        <w:trPr>
          <w:trHeight w:val="300"/>
        </w:trPr>
        <w:tc>
          <w:tcPr>
            <w:tcW w:w="2689" w:type="dxa"/>
          </w:tcPr>
          <w:p w14:paraId="7D2B111C" w14:textId="77777777" w:rsidR="00537FDB" w:rsidRDefault="00537FDB" w:rsidP="00537FDB">
            <w:pPr>
              <w:jc w:val="center"/>
              <w:rPr>
                <w:b/>
                <w:bCs/>
                <w:kern w:val="2"/>
                <w:szCs w:val="24"/>
              </w:rPr>
            </w:pPr>
            <w:r>
              <w:rPr>
                <w:b/>
                <w:bCs/>
                <w:kern w:val="2"/>
                <w:szCs w:val="24"/>
              </w:rPr>
              <w:t>1</w:t>
            </w:r>
            <w:r w:rsidR="00070345">
              <w:rPr>
                <w:b/>
                <w:bCs/>
                <w:kern w:val="2"/>
                <w:szCs w:val="24"/>
              </w:rPr>
              <w:t>5</w:t>
            </w:r>
            <w:r>
              <w:rPr>
                <w:b/>
                <w:bCs/>
                <w:kern w:val="2"/>
                <w:szCs w:val="24"/>
              </w:rPr>
              <w:t>.2. Priedas Nr. 2</w:t>
            </w:r>
          </w:p>
        </w:tc>
        <w:tc>
          <w:tcPr>
            <w:tcW w:w="6846" w:type="dxa"/>
            <w:gridSpan w:val="3"/>
          </w:tcPr>
          <w:p w14:paraId="783C6B6F" w14:textId="77777777" w:rsidR="00537FDB" w:rsidRDefault="006D6609" w:rsidP="00D102CC">
            <w:pPr>
              <w:rPr>
                <w:b/>
                <w:bCs/>
                <w:kern w:val="2"/>
                <w:szCs w:val="24"/>
              </w:rPr>
            </w:pPr>
            <w:r w:rsidRPr="009F61F9">
              <w:rPr>
                <w:kern w:val="2"/>
                <w:szCs w:val="24"/>
              </w:rPr>
              <w:t>Pasiūlymas</w:t>
            </w:r>
          </w:p>
        </w:tc>
      </w:tr>
      <w:tr w:rsidR="00537FDB" w14:paraId="496BA85F" w14:textId="77777777" w:rsidTr="00864ED7">
        <w:trPr>
          <w:trHeight w:val="300"/>
        </w:trPr>
        <w:tc>
          <w:tcPr>
            <w:tcW w:w="2689" w:type="dxa"/>
          </w:tcPr>
          <w:p w14:paraId="328DE7B9" w14:textId="77777777" w:rsidR="00537FDB" w:rsidRDefault="00537FDB" w:rsidP="00537FDB">
            <w:pPr>
              <w:jc w:val="center"/>
              <w:rPr>
                <w:b/>
                <w:bCs/>
                <w:kern w:val="2"/>
                <w:szCs w:val="24"/>
              </w:rPr>
            </w:pPr>
            <w:r>
              <w:rPr>
                <w:b/>
                <w:bCs/>
                <w:kern w:val="2"/>
                <w:szCs w:val="24"/>
              </w:rPr>
              <w:t>1</w:t>
            </w:r>
            <w:r w:rsidR="00070345">
              <w:rPr>
                <w:b/>
                <w:bCs/>
                <w:kern w:val="2"/>
                <w:szCs w:val="24"/>
              </w:rPr>
              <w:t>5</w:t>
            </w:r>
            <w:r>
              <w:rPr>
                <w:b/>
                <w:bCs/>
                <w:kern w:val="2"/>
                <w:szCs w:val="24"/>
              </w:rPr>
              <w:t>.3. Priedas Nr. 3</w:t>
            </w:r>
          </w:p>
        </w:tc>
        <w:tc>
          <w:tcPr>
            <w:tcW w:w="6846" w:type="dxa"/>
            <w:gridSpan w:val="3"/>
          </w:tcPr>
          <w:p w14:paraId="08FF68FF" w14:textId="77777777" w:rsidR="00537FDB" w:rsidRDefault="00D102CC" w:rsidP="00D102CC">
            <w:pPr>
              <w:rPr>
                <w:b/>
                <w:bCs/>
                <w:kern w:val="2"/>
                <w:szCs w:val="24"/>
              </w:rPr>
            </w:pPr>
            <w:r w:rsidRPr="009F61F9">
              <w:rPr>
                <w:kern w:val="2"/>
                <w:szCs w:val="24"/>
              </w:rPr>
              <w:t xml:space="preserve">Sutarties vykdymui pasitelkiami </w:t>
            </w:r>
            <w:r>
              <w:rPr>
                <w:kern w:val="2"/>
                <w:szCs w:val="24"/>
              </w:rPr>
              <w:t>subtiekėjai ir (ar) specialistai</w:t>
            </w:r>
          </w:p>
        </w:tc>
      </w:tr>
      <w:tr w:rsidR="00537FDB" w14:paraId="72C408DB" w14:textId="77777777" w:rsidTr="078EEAA5">
        <w:tc>
          <w:tcPr>
            <w:tcW w:w="9535" w:type="dxa"/>
            <w:gridSpan w:val="4"/>
          </w:tcPr>
          <w:p w14:paraId="42272505" w14:textId="77777777" w:rsidR="00537FDB" w:rsidRDefault="00537FDB" w:rsidP="00537FDB">
            <w:pPr>
              <w:jc w:val="center"/>
              <w:rPr>
                <w:b/>
                <w:bCs/>
                <w:kern w:val="2"/>
                <w:szCs w:val="24"/>
              </w:rPr>
            </w:pPr>
            <w:r>
              <w:rPr>
                <w:b/>
                <w:bCs/>
                <w:kern w:val="2"/>
                <w:szCs w:val="24"/>
              </w:rPr>
              <w:t>1</w:t>
            </w:r>
            <w:r w:rsidR="004C1310">
              <w:rPr>
                <w:b/>
                <w:bCs/>
                <w:kern w:val="2"/>
                <w:szCs w:val="24"/>
              </w:rPr>
              <w:t>6</w:t>
            </w:r>
            <w:r>
              <w:rPr>
                <w:b/>
                <w:bCs/>
                <w:kern w:val="2"/>
                <w:szCs w:val="24"/>
              </w:rPr>
              <w:t>. ŠALIŲ ATSTOVŲ PARAŠAI</w:t>
            </w:r>
          </w:p>
        </w:tc>
      </w:tr>
      <w:tr w:rsidR="00537FDB" w14:paraId="15AAEBC2" w14:textId="77777777" w:rsidTr="078EEAA5">
        <w:tc>
          <w:tcPr>
            <w:tcW w:w="4788" w:type="dxa"/>
            <w:gridSpan w:val="3"/>
          </w:tcPr>
          <w:p w14:paraId="6594A3CE" w14:textId="77777777" w:rsidR="00537FDB" w:rsidRDefault="00537FDB" w:rsidP="00537FDB">
            <w:pPr>
              <w:jc w:val="center"/>
              <w:rPr>
                <w:b/>
                <w:bCs/>
                <w:kern w:val="2"/>
                <w:szCs w:val="24"/>
              </w:rPr>
            </w:pPr>
            <w:r>
              <w:rPr>
                <w:b/>
                <w:bCs/>
                <w:kern w:val="2"/>
                <w:szCs w:val="24"/>
              </w:rPr>
              <w:t>PIRKĖJAS</w:t>
            </w:r>
          </w:p>
        </w:tc>
        <w:tc>
          <w:tcPr>
            <w:tcW w:w="4747" w:type="dxa"/>
          </w:tcPr>
          <w:p w14:paraId="125D058F" w14:textId="77777777" w:rsidR="00537FDB" w:rsidRDefault="00537FDB" w:rsidP="00537FDB">
            <w:pPr>
              <w:jc w:val="center"/>
              <w:rPr>
                <w:b/>
                <w:bCs/>
                <w:kern w:val="2"/>
                <w:szCs w:val="24"/>
              </w:rPr>
            </w:pPr>
            <w:r>
              <w:rPr>
                <w:b/>
                <w:bCs/>
                <w:kern w:val="2"/>
                <w:szCs w:val="24"/>
              </w:rPr>
              <w:t>TIEKĖJAS</w:t>
            </w:r>
          </w:p>
        </w:tc>
      </w:tr>
      <w:tr w:rsidR="00537FDB" w14:paraId="16383DB0" w14:textId="77777777" w:rsidTr="078EEAA5">
        <w:tc>
          <w:tcPr>
            <w:tcW w:w="4788" w:type="dxa"/>
            <w:gridSpan w:val="3"/>
          </w:tcPr>
          <w:p w14:paraId="59233CC7" w14:textId="77777777" w:rsidR="00537FDB" w:rsidRDefault="00537FDB" w:rsidP="00537FDB">
            <w:pPr>
              <w:jc w:val="center"/>
              <w:rPr>
                <w:color w:val="4472C4"/>
                <w:kern w:val="2"/>
                <w:szCs w:val="24"/>
              </w:rPr>
            </w:pPr>
            <w:r>
              <w:rPr>
                <w:color w:val="4472C4"/>
                <w:kern w:val="2"/>
                <w:szCs w:val="24"/>
              </w:rPr>
              <w:t>(nurodomos atstovo pareigos, vardas, pavardė)</w:t>
            </w:r>
          </w:p>
        </w:tc>
        <w:tc>
          <w:tcPr>
            <w:tcW w:w="4747" w:type="dxa"/>
          </w:tcPr>
          <w:p w14:paraId="37DF8D30" w14:textId="77777777" w:rsidR="00537FDB" w:rsidRDefault="00537FDB" w:rsidP="00537FDB">
            <w:pPr>
              <w:jc w:val="center"/>
              <w:rPr>
                <w:b/>
                <w:bCs/>
                <w:kern w:val="2"/>
                <w:szCs w:val="24"/>
              </w:rPr>
            </w:pPr>
            <w:r>
              <w:rPr>
                <w:color w:val="4472C4"/>
                <w:kern w:val="2"/>
                <w:szCs w:val="24"/>
              </w:rPr>
              <w:t>(nurodomos atstovo pareigos, vardas, pavardė)</w:t>
            </w:r>
          </w:p>
        </w:tc>
      </w:tr>
      <w:tr w:rsidR="00537FDB" w14:paraId="3EC1FEBD" w14:textId="77777777" w:rsidTr="078EEAA5">
        <w:tc>
          <w:tcPr>
            <w:tcW w:w="4788" w:type="dxa"/>
            <w:gridSpan w:val="3"/>
          </w:tcPr>
          <w:p w14:paraId="06A334D9" w14:textId="77777777" w:rsidR="00537FDB" w:rsidRDefault="00537FDB" w:rsidP="00537FDB">
            <w:pPr>
              <w:jc w:val="center"/>
              <w:rPr>
                <w:b/>
                <w:bCs/>
                <w:color w:val="4472C4"/>
                <w:kern w:val="2"/>
                <w:szCs w:val="24"/>
              </w:rPr>
            </w:pPr>
          </w:p>
          <w:p w14:paraId="3E2F2D3E" w14:textId="77777777" w:rsidR="00537FDB" w:rsidRDefault="00537FDB" w:rsidP="00537FDB">
            <w:pPr>
              <w:jc w:val="center"/>
              <w:rPr>
                <w:b/>
                <w:bCs/>
                <w:color w:val="4472C4"/>
                <w:kern w:val="2"/>
                <w:szCs w:val="24"/>
              </w:rPr>
            </w:pPr>
            <w:r>
              <w:rPr>
                <w:b/>
                <w:bCs/>
                <w:color w:val="4472C4"/>
                <w:kern w:val="2"/>
                <w:szCs w:val="24"/>
              </w:rPr>
              <w:t>(parašas)</w:t>
            </w:r>
          </w:p>
          <w:p w14:paraId="32E77725" w14:textId="77777777" w:rsidR="00537FDB" w:rsidRDefault="00537FDB" w:rsidP="00537FDB">
            <w:pPr>
              <w:jc w:val="center"/>
              <w:rPr>
                <w:b/>
                <w:bCs/>
                <w:color w:val="4472C4"/>
                <w:kern w:val="2"/>
                <w:szCs w:val="24"/>
              </w:rPr>
            </w:pPr>
          </w:p>
          <w:p w14:paraId="74D29530" w14:textId="77777777" w:rsidR="00537FDB" w:rsidRDefault="00537FDB" w:rsidP="00537FDB">
            <w:pPr>
              <w:jc w:val="center"/>
              <w:rPr>
                <w:b/>
                <w:bCs/>
                <w:color w:val="4472C4"/>
                <w:kern w:val="2"/>
                <w:szCs w:val="24"/>
              </w:rPr>
            </w:pPr>
          </w:p>
        </w:tc>
        <w:tc>
          <w:tcPr>
            <w:tcW w:w="4747" w:type="dxa"/>
          </w:tcPr>
          <w:p w14:paraId="4DB24EF8" w14:textId="77777777" w:rsidR="00537FDB" w:rsidRDefault="00537FDB" w:rsidP="00537FDB">
            <w:pPr>
              <w:jc w:val="center"/>
              <w:rPr>
                <w:b/>
                <w:bCs/>
                <w:color w:val="4472C4"/>
                <w:kern w:val="2"/>
                <w:szCs w:val="24"/>
              </w:rPr>
            </w:pPr>
          </w:p>
          <w:p w14:paraId="4C8C55BD" w14:textId="77777777" w:rsidR="00537FDB" w:rsidRDefault="00537FDB" w:rsidP="00537FDB">
            <w:pPr>
              <w:jc w:val="center"/>
              <w:rPr>
                <w:b/>
                <w:bCs/>
                <w:color w:val="4472C4"/>
                <w:kern w:val="2"/>
                <w:szCs w:val="24"/>
              </w:rPr>
            </w:pPr>
            <w:r>
              <w:rPr>
                <w:b/>
                <w:bCs/>
                <w:color w:val="4472C4"/>
                <w:kern w:val="2"/>
                <w:szCs w:val="24"/>
              </w:rPr>
              <w:t>(parašas)</w:t>
            </w:r>
          </w:p>
        </w:tc>
      </w:tr>
    </w:tbl>
    <w:p w14:paraId="335672A6"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9D29" w14:textId="77777777" w:rsidR="009031F5" w:rsidRDefault="009031F5">
      <w:pPr>
        <w:rPr>
          <w:kern w:val="2"/>
          <w:sz w:val="22"/>
          <w:szCs w:val="22"/>
          <w:lang w:val="en-US"/>
        </w:rPr>
      </w:pPr>
      <w:r>
        <w:rPr>
          <w:kern w:val="2"/>
          <w:sz w:val="22"/>
          <w:szCs w:val="22"/>
          <w:lang w:val="en-US"/>
        </w:rPr>
        <w:separator/>
      </w:r>
    </w:p>
  </w:endnote>
  <w:endnote w:type="continuationSeparator" w:id="0">
    <w:p w14:paraId="54443C7B" w14:textId="77777777" w:rsidR="009031F5" w:rsidRDefault="009031F5">
      <w:pPr>
        <w:rPr>
          <w:kern w:val="2"/>
          <w:sz w:val="22"/>
          <w:szCs w:val="22"/>
          <w:lang w:val="en-US"/>
        </w:rPr>
      </w:pPr>
      <w:r>
        <w:rPr>
          <w:kern w:val="2"/>
          <w:sz w:val="22"/>
          <w:szCs w:val="22"/>
          <w:lang w:val="en-US"/>
        </w:rPr>
        <w:continuationSeparator/>
      </w:r>
    </w:p>
  </w:endnote>
  <w:endnote w:type="continuationNotice" w:id="1">
    <w:p w14:paraId="6732B42E" w14:textId="77777777" w:rsidR="009031F5" w:rsidRDefault="009031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136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3D0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335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E5CD" w14:textId="77777777" w:rsidR="009031F5" w:rsidRDefault="009031F5">
      <w:pPr>
        <w:rPr>
          <w:kern w:val="2"/>
          <w:sz w:val="22"/>
          <w:szCs w:val="22"/>
          <w:lang w:val="en-US"/>
        </w:rPr>
      </w:pPr>
      <w:r>
        <w:rPr>
          <w:kern w:val="2"/>
          <w:sz w:val="22"/>
          <w:szCs w:val="22"/>
          <w:lang w:val="en-US"/>
        </w:rPr>
        <w:separator/>
      </w:r>
    </w:p>
  </w:footnote>
  <w:footnote w:type="continuationSeparator" w:id="0">
    <w:p w14:paraId="48D49952" w14:textId="77777777" w:rsidR="009031F5" w:rsidRDefault="009031F5">
      <w:pPr>
        <w:rPr>
          <w:kern w:val="2"/>
          <w:sz w:val="22"/>
          <w:szCs w:val="22"/>
          <w:lang w:val="en-US"/>
        </w:rPr>
      </w:pPr>
      <w:r>
        <w:rPr>
          <w:kern w:val="2"/>
          <w:sz w:val="22"/>
          <w:szCs w:val="22"/>
          <w:lang w:val="en-US"/>
        </w:rPr>
        <w:continuationSeparator/>
      </w:r>
    </w:p>
  </w:footnote>
  <w:footnote w:type="continuationNotice" w:id="1">
    <w:p w14:paraId="777C9FA0" w14:textId="77777777" w:rsidR="009031F5" w:rsidRDefault="009031F5">
      <w:pPr>
        <w:rPr>
          <w:kern w:val="2"/>
          <w:sz w:val="22"/>
          <w:szCs w:val="22"/>
          <w:lang w:val="en-US"/>
        </w:rPr>
      </w:pPr>
    </w:p>
  </w:footnote>
  <w:footnote w:id="2">
    <w:p w14:paraId="499DBA37" w14:textId="77777777" w:rsidR="00537FDB" w:rsidRDefault="00537FDB"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E58E" w14:textId="77777777" w:rsidR="005A5832" w:rsidRDefault="005A5832">
    <w:pPr>
      <w:tabs>
        <w:tab w:val="center" w:pos="4680"/>
        <w:tab w:val="right" w:pos="9360"/>
      </w:tabs>
      <w:spacing w:after="160" w:line="259" w:lineRule="auto"/>
      <w:rPr>
        <w:kern w:val="2"/>
        <w:sz w:val="22"/>
        <w:szCs w:val="22"/>
        <w:lang w:val="en-US"/>
      </w:rPr>
    </w:pPr>
  </w:p>
  <w:p w14:paraId="6D5952C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CEFB" w14:textId="13CE238B"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5087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D01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C5B971"/>
    <w:multiLevelType w:val="hybridMultilevel"/>
    <w:tmpl w:val="537AE71E"/>
    <w:lvl w:ilvl="0" w:tplc="2532530E">
      <w:start w:val="3"/>
      <w:numFmt w:val="bullet"/>
      <w:lvlText w:val="-"/>
      <w:lvlJc w:val="left"/>
      <w:pPr>
        <w:ind w:left="720" w:hanging="360"/>
      </w:pPr>
      <w:rPr>
        <w:rFonts w:ascii="Times New Roman" w:hAnsi="Times New Roman" w:hint="default"/>
      </w:rPr>
    </w:lvl>
    <w:lvl w:ilvl="1" w:tplc="C9B8281A">
      <w:start w:val="1"/>
      <w:numFmt w:val="bullet"/>
      <w:lvlText w:val="o"/>
      <w:lvlJc w:val="left"/>
      <w:pPr>
        <w:ind w:left="1440" w:hanging="360"/>
      </w:pPr>
      <w:rPr>
        <w:rFonts w:ascii="Courier New" w:hAnsi="Courier New" w:hint="default"/>
      </w:rPr>
    </w:lvl>
    <w:lvl w:ilvl="2" w:tplc="BFC20AE0">
      <w:start w:val="1"/>
      <w:numFmt w:val="bullet"/>
      <w:lvlText w:val=""/>
      <w:lvlJc w:val="left"/>
      <w:pPr>
        <w:ind w:left="2160" w:hanging="360"/>
      </w:pPr>
      <w:rPr>
        <w:rFonts w:ascii="Wingdings" w:hAnsi="Wingdings" w:hint="default"/>
      </w:rPr>
    </w:lvl>
    <w:lvl w:ilvl="3" w:tplc="A4ECA166">
      <w:start w:val="1"/>
      <w:numFmt w:val="bullet"/>
      <w:lvlText w:val=""/>
      <w:lvlJc w:val="left"/>
      <w:pPr>
        <w:ind w:left="2880" w:hanging="360"/>
      </w:pPr>
      <w:rPr>
        <w:rFonts w:ascii="Symbol" w:hAnsi="Symbol" w:hint="default"/>
      </w:rPr>
    </w:lvl>
    <w:lvl w:ilvl="4" w:tplc="67EE6E2E">
      <w:start w:val="1"/>
      <w:numFmt w:val="bullet"/>
      <w:lvlText w:val="o"/>
      <w:lvlJc w:val="left"/>
      <w:pPr>
        <w:ind w:left="3600" w:hanging="360"/>
      </w:pPr>
      <w:rPr>
        <w:rFonts w:ascii="Courier New" w:hAnsi="Courier New" w:hint="default"/>
      </w:rPr>
    </w:lvl>
    <w:lvl w:ilvl="5" w:tplc="657A94EA">
      <w:start w:val="1"/>
      <w:numFmt w:val="bullet"/>
      <w:lvlText w:val=""/>
      <w:lvlJc w:val="left"/>
      <w:pPr>
        <w:ind w:left="4320" w:hanging="360"/>
      </w:pPr>
      <w:rPr>
        <w:rFonts w:ascii="Wingdings" w:hAnsi="Wingdings" w:hint="default"/>
      </w:rPr>
    </w:lvl>
    <w:lvl w:ilvl="6" w:tplc="4BD0ED8A">
      <w:start w:val="1"/>
      <w:numFmt w:val="bullet"/>
      <w:lvlText w:val=""/>
      <w:lvlJc w:val="left"/>
      <w:pPr>
        <w:ind w:left="5040" w:hanging="360"/>
      </w:pPr>
      <w:rPr>
        <w:rFonts w:ascii="Symbol" w:hAnsi="Symbol" w:hint="default"/>
      </w:rPr>
    </w:lvl>
    <w:lvl w:ilvl="7" w:tplc="4EF467F8">
      <w:start w:val="1"/>
      <w:numFmt w:val="bullet"/>
      <w:lvlText w:val="o"/>
      <w:lvlJc w:val="left"/>
      <w:pPr>
        <w:ind w:left="5760" w:hanging="360"/>
      </w:pPr>
      <w:rPr>
        <w:rFonts w:ascii="Courier New" w:hAnsi="Courier New" w:hint="default"/>
      </w:rPr>
    </w:lvl>
    <w:lvl w:ilvl="8" w:tplc="FBEAE21E">
      <w:start w:val="1"/>
      <w:numFmt w:val="bullet"/>
      <w:lvlText w:val=""/>
      <w:lvlJc w:val="left"/>
      <w:pPr>
        <w:ind w:left="6480" w:hanging="360"/>
      </w:pPr>
      <w:rPr>
        <w:rFonts w:ascii="Wingdings" w:hAnsi="Wingdings" w:hint="default"/>
      </w:rPr>
    </w:lvl>
  </w:abstractNum>
  <w:num w:numId="1" w16cid:durableId="551428526">
    <w:abstractNumId w:val="1"/>
  </w:num>
  <w:num w:numId="2" w16cid:durableId="102971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8C2"/>
    <w:rsid w:val="00005EA1"/>
    <w:rsid w:val="00014A84"/>
    <w:rsid w:val="00014F28"/>
    <w:rsid w:val="00023352"/>
    <w:rsid w:val="00024637"/>
    <w:rsid w:val="000262AB"/>
    <w:rsid w:val="0002633A"/>
    <w:rsid w:val="0003194B"/>
    <w:rsid w:val="00036A33"/>
    <w:rsid w:val="00040F61"/>
    <w:rsid w:val="00042D98"/>
    <w:rsid w:val="00045875"/>
    <w:rsid w:val="00045E77"/>
    <w:rsid w:val="00046B64"/>
    <w:rsid w:val="00051E9A"/>
    <w:rsid w:val="000546C9"/>
    <w:rsid w:val="00056869"/>
    <w:rsid w:val="00070345"/>
    <w:rsid w:val="000741B9"/>
    <w:rsid w:val="00074840"/>
    <w:rsid w:val="00080E35"/>
    <w:rsid w:val="00085BC3"/>
    <w:rsid w:val="00087475"/>
    <w:rsid w:val="000A00E3"/>
    <w:rsid w:val="000A0BBD"/>
    <w:rsid w:val="000A5A8D"/>
    <w:rsid w:val="000A6510"/>
    <w:rsid w:val="000B4ED5"/>
    <w:rsid w:val="000B572C"/>
    <w:rsid w:val="000B7CC0"/>
    <w:rsid w:val="000C372B"/>
    <w:rsid w:val="000C6C2D"/>
    <w:rsid w:val="000D417E"/>
    <w:rsid w:val="000D51A5"/>
    <w:rsid w:val="000E0F84"/>
    <w:rsid w:val="000E24E2"/>
    <w:rsid w:val="000E3913"/>
    <w:rsid w:val="000F0240"/>
    <w:rsid w:val="000F4C3B"/>
    <w:rsid w:val="000F6B7F"/>
    <w:rsid w:val="00102750"/>
    <w:rsid w:val="00112042"/>
    <w:rsid w:val="00112E81"/>
    <w:rsid w:val="001214F0"/>
    <w:rsid w:val="0012234B"/>
    <w:rsid w:val="00123E78"/>
    <w:rsid w:val="00126147"/>
    <w:rsid w:val="0013275B"/>
    <w:rsid w:val="0013355C"/>
    <w:rsid w:val="001365DF"/>
    <w:rsid w:val="00146E52"/>
    <w:rsid w:val="00152F31"/>
    <w:rsid w:val="001602B1"/>
    <w:rsid w:val="001612FC"/>
    <w:rsid w:val="001641E0"/>
    <w:rsid w:val="00165039"/>
    <w:rsid w:val="00165860"/>
    <w:rsid w:val="001676DD"/>
    <w:rsid w:val="00170691"/>
    <w:rsid w:val="001722A9"/>
    <w:rsid w:val="00176F44"/>
    <w:rsid w:val="00177777"/>
    <w:rsid w:val="00182A3E"/>
    <w:rsid w:val="00182A42"/>
    <w:rsid w:val="0018365B"/>
    <w:rsid w:val="00190036"/>
    <w:rsid w:val="00192812"/>
    <w:rsid w:val="00195948"/>
    <w:rsid w:val="00196006"/>
    <w:rsid w:val="001968CB"/>
    <w:rsid w:val="001B3030"/>
    <w:rsid w:val="001B5300"/>
    <w:rsid w:val="001B629D"/>
    <w:rsid w:val="001C2533"/>
    <w:rsid w:val="001C3E49"/>
    <w:rsid w:val="001C7D76"/>
    <w:rsid w:val="001D1369"/>
    <w:rsid w:val="001D1F40"/>
    <w:rsid w:val="001D293C"/>
    <w:rsid w:val="001E3FD4"/>
    <w:rsid w:val="001E57BF"/>
    <w:rsid w:val="001E6F5F"/>
    <w:rsid w:val="001E7544"/>
    <w:rsid w:val="001F0C1E"/>
    <w:rsid w:val="001F1888"/>
    <w:rsid w:val="001F459B"/>
    <w:rsid w:val="001F4F6C"/>
    <w:rsid w:val="001F650B"/>
    <w:rsid w:val="00201D57"/>
    <w:rsid w:val="00203A71"/>
    <w:rsid w:val="00203C46"/>
    <w:rsid w:val="00204DEA"/>
    <w:rsid w:val="00205A0C"/>
    <w:rsid w:val="002103EE"/>
    <w:rsid w:val="00210528"/>
    <w:rsid w:val="0021477C"/>
    <w:rsid w:val="00215BC8"/>
    <w:rsid w:val="00224CE7"/>
    <w:rsid w:val="00231B23"/>
    <w:rsid w:val="002420AF"/>
    <w:rsid w:val="00243C9E"/>
    <w:rsid w:val="00245DA8"/>
    <w:rsid w:val="002460A4"/>
    <w:rsid w:val="0024626F"/>
    <w:rsid w:val="002463F3"/>
    <w:rsid w:val="002473B9"/>
    <w:rsid w:val="002505DB"/>
    <w:rsid w:val="002516DF"/>
    <w:rsid w:val="00252790"/>
    <w:rsid w:val="00253060"/>
    <w:rsid w:val="0025342D"/>
    <w:rsid w:val="00253DD6"/>
    <w:rsid w:val="00261140"/>
    <w:rsid w:val="00265531"/>
    <w:rsid w:val="002772B5"/>
    <w:rsid w:val="002914A2"/>
    <w:rsid w:val="00294915"/>
    <w:rsid w:val="002A59C4"/>
    <w:rsid w:val="002B03E2"/>
    <w:rsid w:val="002B11E0"/>
    <w:rsid w:val="002B1979"/>
    <w:rsid w:val="002B19CD"/>
    <w:rsid w:val="002B7F39"/>
    <w:rsid w:val="002C10E7"/>
    <w:rsid w:val="002C1562"/>
    <w:rsid w:val="002C19A2"/>
    <w:rsid w:val="002C5659"/>
    <w:rsid w:val="002D350F"/>
    <w:rsid w:val="002E32B0"/>
    <w:rsid w:val="002E4CCD"/>
    <w:rsid w:val="002F13C6"/>
    <w:rsid w:val="002F6080"/>
    <w:rsid w:val="002F7FC1"/>
    <w:rsid w:val="0030073B"/>
    <w:rsid w:val="0031135D"/>
    <w:rsid w:val="00311B03"/>
    <w:rsid w:val="003171E8"/>
    <w:rsid w:val="003222AD"/>
    <w:rsid w:val="00322863"/>
    <w:rsid w:val="0032502D"/>
    <w:rsid w:val="003314DE"/>
    <w:rsid w:val="0033392F"/>
    <w:rsid w:val="00333DAC"/>
    <w:rsid w:val="003425E9"/>
    <w:rsid w:val="00354927"/>
    <w:rsid w:val="003604F0"/>
    <w:rsid w:val="00360BA5"/>
    <w:rsid w:val="0036271E"/>
    <w:rsid w:val="0036425C"/>
    <w:rsid w:val="003662E0"/>
    <w:rsid w:val="003672ED"/>
    <w:rsid w:val="00371121"/>
    <w:rsid w:val="003751F6"/>
    <w:rsid w:val="003754D6"/>
    <w:rsid w:val="003807D1"/>
    <w:rsid w:val="00381022"/>
    <w:rsid w:val="00381A28"/>
    <w:rsid w:val="00384824"/>
    <w:rsid w:val="0038617F"/>
    <w:rsid w:val="00391CEC"/>
    <w:rsid w:val="0039330F"/>
    <w:rsid w:val="00393C4D"/>
    <w:rsid w:val="00397D99"/>
    <w:rsid w:val="003A1C27"/>
    <w:rsid w:val="003B7A8D"/>
    <w:rsid w:val="003C2392"/>
    <w:rsid w:val="003C3CA4"/>
    <w:rsid w:val="003C43A3"/>
    <w:rsid w:val="003D71DD"/>
    <w:rsid w:val="003E7A43"/>
    <w:rsid w:val="003F2DEA"/>
    <w:rsid w:val="003F6486"/>
    <w:rsid w:val="00400457"/>
    <w:rsid w:val="00402BAB"/>
    <w:rsid w:val="00405E4D"/>
    <w:rsid w:val="00417504"/>
    <w:rsid w:val="0042099A"/>
    <w:rsid w:val="004222AB"/>
    <w:rsid w:val="00426ED9"/>
    <w:rsid w:val="00427B86"/>
    <w:rsid w:val="00434A09"/>
    <w:rsid w:val="00440761"/>
    <w:rsid w:val="004408F3"/>
    <w:rsid w:val="00440E28"/>
    <w:rsid w:val="004423E6"/>
    <w:rsid w:val="00444839"/>
    <w:rsid w:val="004470BF"/>
    <w:rsid w:val="0044774E"/>
    <w:rsid w:val="00450F9F"/>
    <w:rsid w:val="00451E45"/>
    <w:rsid w:val="004539BD"/>
    <w:rsid w:val="004635D6"/>
    <w:rsid w:val="00465715"/>
    <w:rsid w:val="004661D2"/>
    <w:rsid w:val="004674D6"/>
    <w:rsid w:val="00470F62"/>
    <w:rsid w:val="00472DB2"/>
    <w:rsid w:val="004762CF"/>
    <w:rsid w:val="00482287"/>
    <w:rsid w:val="00484BC8"/>
    <w:rsid w:val="00486767"/>
    <w:rsid w:val="00497513"/>
    <w:rsid w:val="004A2403"/>
    <w:rsid w:val="004A5293"/>
    <w:rsid w:val="004A5DAF"/>
    <w:rsid w:val="004B276D"/>
    <w:rsid w:val="004B3C6A"/>
    <w:rsid w:val="004C1310"/>
    <w:rsid w:val="004C293D"/>
    <w:rsid w:val="004C7096"/>
    <w:rsid w:val="004C7311"/>
    <w:rsid w:val="004D0835"/>
    <w:rsid w:val="004D1E29"/>
    <w:rsid w:val="004E1171"/>
    <w:rsid w:val="004E16EC"/>
    <w:rsid w:val="004E2AD8"/>
    <w:rsid w:val="004E6E0D"/>
    <w:rsid w:val="00500D37"/>
    <w:rsid w:val="00502FA6"/>
    <w:rsid w:val="00512B0D"/>
    <w:rsid w:val="00517E2A"/>
    <w:rsid w:val="0052230C"/>
    <w:rsid w:val="00522C42"/>
    <w:rsid w:val="005238AD"/>
    <w:rsid w:val="0052450A"/>
    <w:rsid w:val="00525341"/>
    <w:rsid w:val="00531C82"/>
    <w:rsid w:val="005322F4"/>
    <w:rsid w:val="00537FDB"/>
    <w:rsid w:val="005501C0"/>
    <w:rsid w:val="00553919"/>
    <w:rsid w:val="005556F6"/>
    <w:rsid w:val="0056300A"/>
    <w:rsid w:val="00564C3F"/>
    <w:rsid w:val="005671B1"/>
    <w:rsid w:val="00580966"/>
    <w:rsid w:val="00585DAB"/>
    <w:rsid w:val="00586511"/>
    <w:rsid w:val="00596449"/>
    <w:rsid w:val="005A0023"/>
    <w:rsid w:val="005A5832"/>
    <w:rsid w:val="005B3D7B"/>
    <w:rsid w:val="005B7C8A"/>
    <w:rsid w:val="005C4A6F"/>
    <w:rsid w:val="005C570A"/>
    <w:rsid w:val="005C60CB"/>
    <w:rsid w:val="005C64A8"/>
    <w:rsid w:val="005C714E"/>
    <w:rsid w:val="005D6ACA"/>
    <w:rsid w:val="005E5C8F"/>
    <w:rsid w:val="005F4B84"/>
    <w:rsid w:val="005F4E61"/>
    <w:rsid w:val="005F5B23"/>
    <w:rsid w:val="006005B8"/>
    <w:rsid w:val="00602C82"/>
    <w:rsid w:val="00611F44"/>
    <w:rsid w:val="006129C5"/>
    <w:rsid w:val="00633290"/>
    <w:rsid w:val="00635953"/>
    <w:rsid w:val="006428A2"/>
    <w:rsid w:val="0064536B"/>
    <w:rsid w:val="00653415"/>
    <w:rsid w:val="00657099"/>
    <w:rsid w:val="006578E5"/>
    <w:rsid w:val="006629FD"/>
    <w:rsid w:val="0067426A"/>
    <w:rsid w:val="00675F86"/>
    <w:rsid w:val="00676740"/>
    <w:rsid w:val="006770F5"/>
    <w:rsid w:val="00680696"/>
    <w:rsid w:val="00680E8A"/>
    <w:rsid w:val="006846D2"/>
    <w:rsid w:val="006859C6"/>
    <w:rsid w:val="00687188"/>
    <w:rsid w:val="006908FA"/>
    <w:rsid w:val="00690C68"/>
    <w:rsid w:val="00694A6D"/>
    <w:rsid w:val="0069653A"/>
    <w:rsid w:val="006A48B1"/>
    <w:rsid w:val="006B0FE2"/>
    <w:rsid w:val="006B5576"/>
    <w:rsid w:val="006B55B9"/>
    <w:rsid w:val="006B6350"/>
    <w:rsid w:val="006B789D"/>
    <w:rsid w:val="006C0F8B"/>
    <w:rsid w:val="006C4DD0"/>
    <w:rsid w:val="006C7279"/>
    <w:rsid w:val="006D58B6"/>
    <w:rsid w:val="006D5EA0"/>
    <w:rsid w:val="006D6382"/>
    <w:rsid w:val="006D6609"/>
    <w:rsid w:val="006E5459"/>
    <w:rsid w:val="006F04E5"/>
    <w:rsid w:val="006F2A95"/>
    <w:rsid w:val="006F36C4"/>
    <w:rsid w:val="006F4203"/>
    <w:rsid w:val="006F5E30"/>
    <w:rsid w:val="00700719"/>
    <w:rsid w:val="00706E30"/>
    <w:rsid w:val="0070786A"/>
    <w:rsid w:val="00710EB0"/>
    <w:rsid w:val="00711EF0"/>
    <w:rsid w:val="007277FC"/>
    <w:rsid w:val="00732F9F"/>
    <w:rsid w:val="0073417E"/>
    <w:rsid w:val="00736F29"/>
    <w:rsid w:val="007446EB"/>
    <w:rsid w:val="007516CF"/>
    <w:rsid w:val="0075464A"/>
    <w:rsid w:val="0075599A"/>
    <w:rsid w:val="0075753C"/>
    <w:rsid w:val="0075757D"/>
    <w:rsid w:val="007619A6"/>
    <w:rsid w:val="00765AA6"/>
    <w:rsid w:val="00767412"/>
    <w:rsid w:val="00767972"/>
    <w:rsid w:val="00770D51"/>
    <w:rsid w:val="0077513E"/>
    <w:rsid w:val="0078041F"/>
    <w:rsid w:val="00781EC3"/>
    <w:rsid w:val="00790C1B"/>
    <w:rsid w:val="007A1955"/>
    <w:rsid w:val="007B0EC4"/>
    <w:rsid w:val="007B43D5"/>
    <w:rsid w:val="007B71AA"/>
    <w:rsid w:val="007C0132"/>
    <w:rsid w:val="007C0586"/>
    <w:rsid w:val="007C0C45"/>
    <w:rsid w:val="007C4427"/>
    <w:rsid w:val="007C4998"/>
    <w:rsid w:val="007C5983"/>
    <w:rsid w:val="007D5678"/>
    <w:rsid w:val="007D5F8F"/>
    <w:rsid w:val="007D7EB8"/>
    <w:rsid w:val="007E5719"/>
    <w:rsid w:val="007F397A"/>
    <w:rsid w:val="007F4097"/>
    <w:rsid w:val="007F6FF8"/>
    <w:rsid w:val="00800C48"/>
    <w:rsid w:val="008050DB"/>
    <w:rsid w:val="00805F5F"/>
    <w:rsid w:val="00805FA0"/>
    <w:rsid w:val="00814F5F"/>
    <w:rsid w:val="008170FD"/>
    <w:rsid w:val="0082030E"/>
    <w:rsid w:val="0082070A"/>
    <w:rsid w:val="0083003F"/>
    <w:rsid w:val="00832976"/>
    <w:rsid w:val="00832F25"/>
    <w:rsid w:val="00840B71"/>
    <w:rsid w:val="008464DA"/>
    <w:rsid w:val="00850F09"/>
    <w:rsid w:val="00853F2F"/>
    <w:rsid w:val="00855370"/>
    <w:rsid w:val="0085597C"/>
    <w:rsid w:val="00860358"/>
    <w:rsid w:val="00861F1E"/>
    <w:rsid w:val="00863AA1"/>
    <w:rsid w:val="008647C6"/>
    <w:rsid w:val="00864ED7"/>
    <w:rsid w:val="008667D8"/>
    <w:rsid w:val="00880E18"/>
    <w:rsid w:val="00890021"/>
    <w:rsid w:val="00892039"/>
    <w:rsid w:val="00893E11"/>
    <w:rsid w:val="00896DF6"/>
    <w:rsid w:val="008A561A"/>
    <w:rsid w:val="008B4096"/>
    <w:rsid w:val="008C68B6"/>
    <w:rsid w:val="008C7548"/>
    <w:rsid w:val="008C7C8A"/>
    <w:rsid w:val="008D0B9E"/>
    <w:rsid w:val="008E66AD"/>
    <w:rsid w:val="008F12C1"/>
    <w:rsid w:val="008F230F"/>
    <w:rsid w:val="008F52FE"/>
    <w:rsid w:val="008F6218"/>
    <w:rsid w:val="00901945"/>
    <w:rsid w:val="009031F5"/>
    <w:rsid w:val="00904380"/>
    <w:rsid w:val="009049B4"/>
    <w:rsid w:val="00905DCF"/>
    <w:rsid w:val="00911D03"/>
    <w:rsid w:val="00916406"/>
    <w:rsid w:val="00925C08"/>
    <w:rsid w:val="009265D1"/>
    <w:rsid w:val="0092766A"/>
    <w:rsid w:val="009307B8"/>
    <w:rsid w:val="009350A8"/>
    <w:rsid w:val="00957040"/>
    <w:rsid w:val="00960E8B"/>
    <w:rsid w:val="0096315D"/>
    <w:rsid w:val="00965662"/>
    <w:rsid w:val="00976D48"/>
    <w:rsid w:val="009770E1"/>
    <w:rsid w:val="009818F8"/>
    <w:rsid w:val="00981F9B"/>
    <w:rsid w:val="009820E1"/>
    <w:rsid w:val="0098273B"/>
    <w:rsid w:val="0098405E"/>
    <w:rsid w:val="00993834"/>
    <w:rsid w:val="00995A4C"/>
    <w:rsid w:val="00996FB1"/>
    <w:rsid w:val="0099719A"/>
    <w:rsid w:val="009A52E2"/>
    <w:rsid w:val="009A7617"/>
    <w:rsid w:val="009A7BC6"/>
    <w:rsid w:val="009B400E"/>
    <w:rsid w:val="009B7E87"/>
    <w:rsid w:val="009C3043"/>
    <w:rsid w:val="009C470D"/>
    <w:rsid w:val="009C75B2"/>
    <w:rsid w:val="009C7C34"/>
    <w:rsid w:val="009D27CE"/>
    <w:rsid w:val="009D7DFE"/>
    <w:rsid w:val="009E1F34"/>
    <w:rsid w:val="009E4BAF"/>
    <w:rsid w:val="009E55D8"/>
    <w:rsid w:val="009E706E"/>
    <w:rsid w:val="009E7357"/>
    <w:rsid w:val="009E7C41"/>
    <w:rsid w:val="009F364E"/>
    <w:rsid w:val="009F5DB0"/>
    <w:rsid w:val="00A0023A"/>
    <w:rsid w:val="00A004F3"/>
    <w:rsid w:val="00A00EBD"/>
    <w:rsid w:val="00A10867"/>
    <w:rsid w:val="00A11BDE"/>
    <w:rsid w:val="00A164AB"/>
    <w:rsid w:val="00A23597"/>
    <w:rsid w:val="00A2414A"/>
    <w:rsid w:val="00A2645D"/>
    <w:rsid w:val="00A30072"/>
    <w:rsid w:val="00A30BFF"/>
    <w:rsid w:val="00A41A89"/>
    <w:rsid w:val="00A43581"/>
    <w:rsid w:val="00A448E9"/>
    <w:rsid w:val="00A45957"/>
    <w:rsid w:val="00A50E31"/>
    <w:rsid w:val="00A5218F"/>
    <w:rsid w:val="00A5294E"/>
    <w:rsid w:val="00A54955"/>
    <w:rsid w:val="00A55896"/>
    <w:rsid w:val="00A831E3"/>
    <w:rsid w:val="00A83B88"/>
    <w:rsid w:val="00A915A2"/>
    <w:rsid w:val="00A95F2E"/>
    <w:rsid w:val="00AA3A90"/>
    <w:rsid w:val="00AA66EF"/>
    <w:rsid w:val="00AB1081"/>
    <w:rsid w:val="00AB499C"/>
    <w:rsid w:val="00AD585D"/>
    <w:rsid w:val="00AE0CE4"/>
    <w:rsid w:val="00AE29DD"/>
    <w:rsid w:val="00AF22DD"/>
    <w:rsid w:val="00AF6359"/>
    <w:rsid w:val="00B051F2"/>
    <w:rsid w:val="00B14FA4"/>
    <w:rsid w:val="00B30306"/>
    <w:rsid w:val="00B4109F"/>
    <w:rsid w:val="00B43BEC"/>
    <w:rsid w:val="00B45082"/>
    <w:rsid w:val="00B50085"/>
    <w:rsid w:val="00B50DCF"/>
    <w:rsid w:val="00B50E3C"/>
    <w:rsid w:val="00B52273"/>
    <w:rsid w:val="00B562E5"/>
    <w:rsid w:val="00B64672"/>
    <w:rsid w:val="00B67C9C"/>
    <w:rsid w:val="00B67E98"/>
    <w:rsid w:val="00B800C8"/>
    <w:rsid w:val="00B84AE6"/>
    <w:rsid w:val="00BA1B70"/>
    <w:rsid w:val="00BA30FD"/>
    <w:rsid w:val="00BB12C9"/>
    <w:rsid w:val="00BB2CD0"/>
    <w:rsid w:val="00BB7AD8"/>
    <w:rsid w:val="00BC51B4"/>
    <w:rsid w:val="00BD02D3"/>
    <w:rsid w:val="00BD1743"/>
    <w:rsid w:val="00BD24BC"/>
    <w:rsid w:val="00BD47CC"/>
    <w:rsid w:val="00BE3DA7"/>
    <w:rsid w:val="00BF0FBD"/>
    <w:rsid w:val="00BF1279"/>
    <w:rsid w:val="00BF166A"/>
    <w:rsid w:val="00BF387A"/>
    <w:rsid w:val="00C05F44"/>
    <w:rsid w:val="00C07FB8"/>
    <w:rsid w:val="00C204A4"/>
    <w:rsid w:val="00C33ED0"/>
    <w:rsid w:val="00C354FE"/>
    <w:rsid w:val="00C37DCD"/>
    <w:rsid w:val="00C46969"/>
    <w:rsid w:val="00C53208"/>
    <w:rsid w:val="00C539BF"/>
    <w:rsid w:val="00C60FDE"/>
    <w:rsid w:val="00C65830"/>
    <w:rsid w:val="00C71732"/>
    <w:rsid w:val="00C76107"/>
    <w:rsid w:val="00C761D6"/>
    <w:rsid w:val="00C772DF"/>
    <w:rsid w:val="00C8242C"/>
    <w:rsid w:val="00CA6591"/>
    <w:rsid w:val="00CA7D7A"/>
    <w:rsid w:val="00CB4CC9"/>
    <w:rsid w:val="00CB72DA"/>
    <w:rsid w:val="00CC5265"/>
    <w:rsid w:val="00CC6D08"/>
    <w:rsid w:val="00CD3FF2"/>
    <w:rsid w:val="00CE11F2"/>
    <w:rsid w:val="00CE5A7C"/>
    <w:rsid w:val="00CE6EC3"/>
    <w:rsid w:val="00CF13EC"/>
    <w:rsid w:val="00D017BD"/>
    <w:rsid w:val="00D0182C"/>
    <w:rsid w:val="00D02218"/>
    <w:rsid w:val="00D04997"/>
    <w:rsid w:val="00D102CC"/>
    <w:rsid w:val="00D150EA"/>
    <w:rsid w:val="00D23179"/>
    <w:rsid w:val="00D25186"/>
    <w:rsid w:val="00D36098"/>
    <w:rsid w:val="00D37BD6"/>
    <w:rsid w:val="00D40929"/>
    <w:rsid w:val="00D41829"/>
    <w:rsid w:val="00D44CF7"/>
    <w:rsid w:val="00D45301"/>
    <w:rsid w:val="00D46394"/>
    <w:rsid w:val="00D471F1"/>
    <w:rsid w:val="00D502D2"/>
    <w:rsid w:val="00D50875"/>
    <w:rsid w:val="00D51B49"/>
    <w:rsid w:val="00D539B8"/>
    <w:rsid w:val="00D541D0"/>
    <w:rsid w:val="00D54536"/>
    <w:rsid w:val="00D57314"/>
    <w:rsid w:val="00D607B7"/>
    <w:rsid w:val="00D60CFB"/>
    <w:rsid w:val="00D66A8B"/>
    <w:rsid w:val="00D66C61"/>
    <w:rsid w:val="00D66EB3"/>
    <w:rsid w:val="00D67844"/>
    <w:rsid w:val="00D75784"/>
    <w:rsid w:val="00D757CD"/>
    <w:rsid w:val="00D86133"/>
    <w:rsid w:val="00D90F3A"/>
    <w:rsid w:val="00DA29D7"/>
    <w:rsid w:val="00DA5AFF"/>
    <w:rsid w:val="00DA5D83"/>
    <w:rsid w:val="00DB5F1C"/>
    <w:rsid w:val="00DC079C"/>
    <w:rsid w:val="00DC2ACF"/>
    <w:rsid w:val="00DC4200"/>
    <w:rsid w:val="00DD64BF"/>
    <w:rsid w:val="00DD7191"/>
    <w:rsid w:val="00DE1C2A"/>
    <w:rsid w:val="00DE1CD0"/>
    <w:rsid w:val="00DE63E4"/>
    <w:rsid w:val="00DF0063"/>
    <w:rsid w:val="00DF0205"/>
    <w:rsid w:val="00DF228B"/>
    <w:rsid w:val="00E00C51"/>
    <w:rsid w:val="00E01750"/>
    <w:rsid w:val="00E0232B"/>
    <w:rsid w:val="00E06497"/>
    <w:rsid w:val="00E065E7"/>
    <w:rsid w:val="00E12EE9"/>
    <w:rsid w:val="00E13543"/>
    <w:rsid w:val="00E16B71"/>
    <w:rsid w:val="00E2169F"/>
    <w:rsid w:val="00E21BD0"/>
    <w:rsid w:val="00E22BDC"/>
    <w:rsid w:val="00E2534D"/>
    <w:rsid w:val="00E30CDD"/>
    <w:rsid w:val="00E3376A"/>
    <w:rsid w:val="00E40AA0"/>
    <w:rsid w:val="00E43FBC"/>
    <w:rsid w:val="00E4477A"/>
    <w:rsid w:val="00E47F8B"/>
    <w:rsid w:val="00E506C2"/>
    <w:rsid w:val="00E5484D"/>
    <w:rsid w:val="00E65861"/>
    <w:rsid w:val="00E6692A"/>
    <w:rsid w:val="00E70AC7"/>
    <w:rsid w:val="00E72213"/>
    <w:rsid w:val="00E729D0"/>
    <w:rsid w:val="00E74002"/>
    <w:rsid w:val="00E827FF"/>
    <w:rsid w:val="00E84B3A"/>
    <w:rsid w:val="00E8659A"/>
    <w:rsid w:val="00E91E57"/>
    <w:rsid w:val="00EA049D"/>
    <w:rsid w:val="00EB2031"/>
    <w:rsid w:val="00EB21EF"/>
    <w:rsid w:val="00EB2D8F"/>
    <w:rsid w:val="00EB57A6"/>
    <w:rsid w:val="00EC17DC"/>
    <w:rsid w:val="00EC49A0"/>
    <w:rsid w:val="00EC714B"/>
    <w:rsid w:val="00ED26BA"/>
    <w:rsid w:val="00ED3B85"/>
    <w:rsid w:val="00ED3DE1"/>
    <w:rsid w:val="00ED5E67"/>
    <w:rsid w:val="00ED66D8"/>
    <w:rsid w:val="00ED7A2A"/>
    <w:rsid w:val="00ED7D47"/>
    <w:rsid w:val="00EE0A9B"/>
    <w:rsid w:val="00EE551A"/>
    <w:rsid w:val="00EF2C17"/>
    <w:rsid w:val="00EF76E0"/>
    <w:rsid w:val="00F01FA3"/>
    <w:rsid w:val="00F02149"/>
    <w:rsid w:val="00F14938"/>
    <w:rsid w:val="00F165B8"/>
    <w:rsid w:val="00F20526"/>
    <w:rsid w:val="00F20BBD"/>
    <w:rsid w:val="00F26210"/>
    <w:rsid w:val="00F31450"/>
    <w:rsid w:val="00F377C1"/>
    <w:rsid w:val="00F46DAD"/>
    <w:rsid w:val="00F510DC"/>
    <w:rsid w:val="00F64043"/>
    <w:rsid w:val="00F82437"/>
    <w:rsid w:val="00F83F0E"/>
    <w:rsid w:val="00F843AA"/>
    <w:rsid w:val="00F87141"/>
    <w:rsid w:val="00F8766A"/>
    <w:rsid w:val="00F95F2F"/>
    <w:rsid w:val="00F970E1"/>
    <w:rsid w:val="00FA00D8"/>
    <w:rsid w:val="00FA2F16"/>
    <w:rsid w:val="00FA4BB3"/>
    <w:rsid w:val="00FA5230"/>
    <w:rsid w:val="00FA66A2"/>
    <w:rsid w:val="00FA72D2"/>
    <w:rsid w:val="00FB0C43"/>
    <w:rsid w:val="00FB44F7"/>
    <w:rsid w:val="00FB52F6"/>
    <w:rsid w:val="00FB5B24"/>
    <w:rsid w:val="00FB616F"/>
    <w:rsid w:val="00FD3587"/>
    <w:rsid w:val="00FD5E7F"/>
    <w:rsid w:val="00FE1897"/>
    <w:rsid w:val="00FE4A25"/>
    <w:rsid w:val="00FE4CD8"/>
    <w:rsid w:val="00FE4E53"/>
    <w:rsid w:val="00FF0A8B"/>
    <w:rsid w:val="0317BF5E"/>
    <w:rsid w:val="03AC70C7"/>
    <w:rsid w:val="078EEAA5"/>
    <w:rsid w:val="0B73B010"/>
    <w:rsid w:val="0D6727F9"/>
    <w:rsid w:val="0EDA6D25"/>
    <w:rsid w:val="10EF2739"/>
    <w:rsid w:val="159D96FD"/>
    <w:rsid w:val="18EB07FC"/>
    <w:rsid w:val="194BB76D"/>
    <w:rsid w:val="1955B6C6"/>
    <w:rsid w:val="1AACEEBF"/>
    <w:rsid w:val="1B877F56"/>
    <w:rsid w:val="1C1BCABE"/>
    <w:rsid w:val="1D8246EC"/>
    <w:rsid w:val="1E40D106"/>
    <w:rsid w:val="218FBAF9"/>
    <w:rsid w:val="2220DF96"/>
    <w:rsid w:val="276BCB1E"/>
    <w:rsid w:val="2850C809"/>
    <w:rsid w:val="29953300"/>
    <w:rsid w:val="2AAD3104"/>
    <w:rsid w:val="2F47A827"/>
    <w:rsid w:val="2FE7F967"/>
    <w:rsid w:val="310C8475"/>
    <w:rsid w:val="31BC5F0D"/>
    <w:rsid w:val="32A7D0F3"/>
    <w:rsid w:val="3328AFEF"/>
    <w:rsid w:val="33A77611"/>
    <w:rsid w:val="34DC16FD"/>
    <w:rsid w:val="35FD7A1E"/>
    <w:rsid w:val="3640939F"/>
    <w:rsid w:val="39814124"/>
    <w:rsid w:val="3AAAB70F"/>
    <w:rsid w:val="3AC255B0"/>
    <w:rsid w:val="3E5FE2D7"/>
    <w:rsid w:val="400E1EFA"/>
    <w:rsid w:val="434ECB78"/>
    <w:rsid w:val="435A9AF8"/>
    <w:rsid w:val="43828A41"/>
    <w:rsid w:val="44C90406"/>
    <w:rsid w:val="4532120D"/>
    <w:rsid w:val="479DFC26"/>
    <w:rsid w:val="491B125B"/>
    <w:rsid w:val="4A594A68"/>
    <w:rsid w:val="4BE02CC0"/>
    <w:rsid w:val="4BE99320"/>
    <w:rsid w:val="4C188E94"/>
    <w:rsid w:val="4D39C6B6"/>
    <w:rsid w:val="4DA4D251"/>
    <w:rsid w:val="4E10F4D0"/>
    <w:rsid w:val="4E15D115"/>
    <w:rsid w:val="4E923F30"/>
    <w:rsid w:val="50BB395B"/>
    <w:rsid w:val="5150DC8F"/>
    <w:rsid w:val="5342E919"/>
    <w:rsid w:val="5343272A"/>
    <w:rsid w:val="53A805F5"/>
    <w:rsid w:val="54D5DC3B"/>
    <w:rsid w:val="55DEE6D8"/>
    <w:rsid w:val="56320871"/>
    <w:rsid w:val="57583E08"/>
    <w:rsid w:val="576C6178"/>
    <w:rsid w:val="5C19E67B"/>
    <w:rsid w:val="5C84B31C"/>
    <w:rsid w:val="5DA0FDEF"/>
    <w:rsid w:val="5F65ACDD"/>
    <w:rsid w:val="5FD875C2"/>
    <w:rsid w:val="68166711"/>
    <w:rsid w:val="6B3ADE79"/>
    <w:rsid w:val="6BB40B60"/>
    <w:rsid w:val="6D8FF503"/>
    <w:rsid w:val="6EA73DC8"/>
    <w:rsid w:val="7340AE29"/>
    <w:rsid w:val="7520C261"/>
    <w:rsid w:val="75967147"/>
    <w:rsid w:val="78B63EE6"/>
    <w:rsid w:val="79C7B1FA"/>
    <w:rsid w:val="7CA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DA4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customStyle="1" w:styleId="UnresolvedMention1">
    <w:name w:val="Unresolved Mention1"/>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BalloonText">
    <w:name w:val="Balloon Text"/>
    <w:basedOn w:val="Normal"/>
    <w:link w:val="BalloonTextChar"/>
    <w:semiHidden/>
    <w:unhideWhenUsed/>
    <w:rsid w:val="00E74002"/>
    <w:rPr>
      <w:rFonts w:ascii="Segoe UI" w:hAnsi="Segoe UI" w:cs="Segoe UI"/>
      <w:sz w:val="18"/>
      <w:szCs w:val="18"/>
    </w:rPr>
  </w:style>
  <w:style w:type="character" w:customStyle="1" w:styleId="BalloonTextChar">
    <w:name w:val="Balloon Text Char"/>
    <w:basedOn w:val="DefaultParagraphFont"/>
    <w:link w:val="BalloonText"/>
    <w:semiHidden/>
    <w:rsid w:val="00E74002"/>
    <w:rPr>
      <w:rFonts w:ascii="Segoe UI" w:hAnsi="Segoe UI" w:cs="Segoe UI"/>
      <w:sz w:val="18"/>
      <w:szCs w:val="18"/>
    </w:rPr>
  </w:style>
  <w:style w:type="character" w:customStyle="1" w:styleId="cf11">
    <w:name w:val="cf11"/>
    <w:basedOn w:val="DefaultParagraphFont"/>
    <w:rsid w:val="009818F8"/>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288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620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ata xmlns="f8742285-c8cd-436a-b6e5-a4b13cfdf93d"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024B037C-7CC2-49AB-BA7F-759E09CA153F}">
  <ds:schemaRefs>
    <ds:schemaRef ds:uri="http://schemas.openxmlformats.org/officeDocument/2006/bibliography"/>
  </ds:schemaRefs>
</ds:datastoreItem>
</file>

<file path=customXml/itemProps4.xml><?xml version="1.0" encoding="utf-8"?>
<ds:datastoreItem xmlns:ds="http://schemas.openxmlformats.org/officeDocument/2006/customXml" ds:itemID="{E1E35F9E-861A-4395-8A24-925CFE779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3136</Words>
  <Characters>17878</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 Stankūnienė</cp:lastModifiedBy>
  <cp:revision>2</cp:revision>
  <dcterms:created xsi:type="dcterms:W3CDTF">2025-07-18T06:00:00Z</dcterms:created>
  <dcterms:modified xsi:type="dcterms:W3CDTF">2025-07-18T06:00:00Z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