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4"/>
      </w:tblGrid>
      <w:tr w:rsidR="00CC191F" w:rsidRPr="00081DA3" w14:paraId="28032E40" w14:textId="77777777" w:rsidTr="00410062">
        <w:tc>
          <w:tcPr>
            <w:tcW w:w="9854" w:type="dxa"/>
          </w:tcPr>
          <w:p w14:paraId="081851B4" w14:textId="77777777" w:rsidR="00CC191F" w:rsidRPr="00081DA3" w:rsidRDefault="00CC191F" w:rsidP="00410062">
            <w:pPr>
              <w:spacing w:after="0" w:line="240" w:lineRule="auto"/>
              <w:jc w:val="center"/>
              <w:rPr>
                <w:rFonts w:ascii="Times New Roman" w:eastAsia="Times New Roman" w:hAnsi="Times New Roman" w:cs="Times New Roman"/>
                <w:b/>
                <w:caps/>
                <w:sz w:val="24"/>
                <w:szCs w:val="20"/>
              </w:rPr>
            </w:pPr>
            <w:r w:rsidRPr="00081DA3">
              <w:rPr>
                <w:rFonts w:ascii="Times New Roman" w:eastAsia="Times New Roman" w:hAnsi="Times New Roman" w:cs="Times New Roman"/>
                <w:b/>
                <w:caps/>
                <w:sz w:val="24"/>
                <w:szCs w:val="20"/>
              </w:rPr>
              <w:t xml:space="preserve">Valstybės sienos apsaugos tarnyba </w:t>
            </w:r>
          </w:p>
        </w:tc>
      </w:tr>
      <w:tr w:rsidR="00CC191F" w:rsidRPr="00081DA3" w14:paraId="45816417" w14:textId="77777777" w:rsidTr="00410062">
        <w:tc>
          <w:tcPr>
            <w:tcW w:w="9854" w:type="dxa"/>
          </w:tcPr>
          <w:p w14:paraId="1D120825" w14:textId="77777777" w:rsidR="00CC191F" w:rsidRPr="00081DA3" w:rsidRDefault="00CC191F" w:rsidP="00410062">
            <w:pPr>
              <w:spacing w:after="0" w:line="240" w:lineRule="auto"/>
              <w:jc w:val="center"/>
              <w:rPr>
                <w:rFonts w:ascii="Times New Roman" w:eastAsia="Times New Roman" w:hAnsi="Times New Roman" w:cs="Times New Roman"/>
                <w:b/>
                <w:caps/>
                <w:sz w:val="24"/>
                <w:szCs w:val="20"/>
              </w:rPr>
            </w:pPr>
            <w:r w:rsidRPr="00081DA3">
              <w:rPr>
                <w:rFonts w:ascii="Times New Roman" w:eastAsia="Times New Roman" w:hAnsi="Times New Roman" w:cs="Times New Roman"/>
                <w:b/>
                <w:caps/>
                <w:sz w:val="24"/>
                <w:szCs w:val="20"/>
              </w:rPr>
              <w:t>prie Lietuvos Respublikos Vidaus reikalų ministerijos</w:t>
            </w:r>
          </w:p>
          <w:p w14:paraId="57CF4470" w14:textId="77777777" w:rsidR="00CC191F" w:rsidRPr="00081DA3" w:rsidRDefault="00CC191F" w:rsidP="00410062">
            <w:pPr>
              <w:spacing w:after="0" w:line="240" w:lineRule="auto"/>
              <w:jc w:val="center"/>
              <w:rPr>
                <w:rFonts w:ascii="Times New Roman" w:eastAsia="Times New Roman" w:hAnsi="Times New Roman" w:cs="Times New Roman"/>
                <w:b/>
                <w:caps/>
                <w:sz w:val="24"/>
                <w:szCs w:val="24"/>
              </w:rPr>
            </w:pPr>
          </w:p>
        </w:tc>
      </w:tr>
      <w:tr w:rsidR="00CC191F" w:rsidRPr="00081DA3" w14:paraId="54D489B3" w14:textId="77777777" w:rsidTr="00410062">
        <w:trPr>
          <w:trHeight w:val="591"/>
        </w:trPr>
        <w:tc>
          <w:tcPr>
            <w:tcW w:w="9854" w:type="dxa"/>
            <w:tcBorders>
              <w:bottom w:val="single" w:sz="4" w:space="0" w:color="auto"/>
            </w:tcBorders>
            <w:vAlign w:val="center"/>
          </w:tcPr>
          <w:p w14:paraId="0FE9934F" w14:textId="77777777" w:rsidR="00CC191F" w:rsidRPr="00081DA3" w:rsidRDefault="00CC191F" w:rsidP="00410062">
            <w:pPr>
              <w:spacing w:after="0" w:line="240" w:lineRule="auto"/>
              <w:ind w:right="-143" w:hanging="142"/>
              <w:jc w:val="center"/>
              <w:rPr>
                <w:rFonts w:ascii="Times New Roman" w:eastAsia="Times New Roman" w:hAnsi="Times New Roman" w:cs="Times New Roman"/>
                <w:sz w:val="18"/>
                <w:szCs w:val="18"/>
              </w:rPr>
            </w:pPr>
            <w:r w:rsidRPr="00081DA3">
              <w:rPr>
                <w:rFonts w:ascii="Times New Roman" w:eastAsia="Times New Roman" w:hAnsi="Times New Roman" w:cs="Times New Roman"/>
                <w:sz w:val="18"/>
                <w:szCs w:val="18"/>
              </w:rPr>
              <w:t xml:space="preserve">Biudžetinė įstaiga, Savanorių pr. 2, LT-03116 Vilnius, tel.: (8 5) 271 9305 / 233 1352,      </w:t>
            </w:r>
          </w:p>
          <w:p w14:paraId="0EC50615" w14:textId="77777777" w:rsidR="00CC191F" w:rsidRPr="00081DA3" w:rsidRDefault="00CC191F" w:rsidP="00410062">
            <w:pPr>
              <w:spacing w:after="0" w:line="240" w:lineRule="auto"/>
              <w:ind w:right="-143" w:hanging="142"/>
              <w:jc w:val="center"/>
              <w:rPr>
                <w:rFonts w:ascii="Times New Roman" w:eastAsia="Times New Roman" w:hAnsi="Times New Roman" w:cs="Times New Roman"/>
                <w:color w:val="0000FF"/>
                <w:sz w:val="18"/>
                <w:szCs w:val="18"/>
                <w:u w:val="single"/>
              </w:rPr>
            </w:pPr>
            <w:r w:rsidRPr="00081DA3">
              <w:rPr>
                <w:rFonts w:ascii="Times New Roman" w:eastAsia="Times New Roman" w:hAnsi="Times New Roman" w:cs="Times New Roman"/>
                <w:sz w:val="18"/>
                <w:szCs w:val="18"/>
              </w:rPr>
              <w:t xml:space="preserve">faks.: (8) 707 9306 / 233 1365 / 707 7344, el. p. </w:t>
            </w:r>
            <w:hyperlink r:id="rId11" w:history="1">
              <w:r w:rsidRPr="00081DA3">
                <w:rPr>
                  <w:rFonts w:ascii="Times New Roman" w:eastAsia="Times New Roman" w:hAnsi="Times New Roman" w:cs="Times New Roman"/>
                  <w:color w:val="0000FF"/>
                  <w:sz w:val="18"/>
                  <w:szCs w:val="18"/>
                  <w:u w:val="single"/>
                </w:rPr>
                <w:t>dvks@vsat.vrm.lt</w:t>
              </w:r>
            </w:hyperlink>
            <w:r w:rsidRPr="00081DA3">
              <w:rPr>
                <w:rFonts w:ascii="Times New Roman" w:eastAsia="Times New Roman" w:hAnsi="Times New Roman" w:cs="Times New Roman"/>
                <w:color w:val="0000FF"/>
                <w:sz w:val="18"/>
                <w:szCs w:val="18"/>
                <w:u w:val="single"/>
              </w:rPr>
              <w:t>.</w:t>
            </w:r>
          </w:p>
          <w:p w14:paraId="378718F0" w14:textId="77777777" w:rsidR="00CC191F" w:rsidRPr="00081DA3" w:rsidRDefault="00CC191F" w:rsidP="00410062">
            <w:pPr>
              <w:spacing w:after="0" w:line="240" w:lineRule="auto"/>
              <w:ind w:right="-143" w:hanging="142"/>
              <w:jc w:val="center"/>
              <w:rPr>
                <w:rFonts w:ascii="Times New Roman" w:eastAsia="Times New Roman" w:hAnsi="Times New Roman" w:cs="Times New Roman"/>
                <w:sz w:val="18"/>
                <w:szCs w:val="18"/>
              </w:rPr>
            </w:pPr>
            <w:r w:rsidRPr="00081DA3">
              <w:rPr>
                <w:rFonts w:ascii="Times New Roman" w:eastAsia="Times New Roman" w:hAnsi="Times New Roman" w:cs="Times New Roman"/>
                <w:sz w:val="18"/>
                <w:szCs w:val="18"/>
              </w:rPr>
              <w:t xml:space="preserve">     Duomenys kaupiami ir saugomi Juridinių asmenų registre, kodas 188608252 </w:t>
            </w:r>
          </w:p>
        </w:tc>
      </w:tr>
      <w:tr w:rsidR="00CC191F" w:rsidRPr="00081DA3" w14:paraId="19910763" w14:textId="77777777" w:rsidTr="00410062">
        <w:trPr>
          <w:trHeight w:val="323"/>
        </w:trPr>
        <w:tc>
          <w:tcPr>
            <w:tcW w:w="9854" w:type="dxa"/>
          </w:tcPr>
          <w:p w14:paraId="78B3820C" w14:textId="77777777" w:rsidR="00CC191F" w:rsidRPr="00081DA3" w:rsidRDefault="00CC191F" w:rsidP="00410062">
            <w:pPr>
              <w:spacing w:after="0" w:line="240" w:lineRule="auto"/>
              <w:rPr>
                <w:rFonts w:ascii="Times New Roman" w:eastAsia="Times New Roman" w:hAnsi="Times New Roman" w:cs="Times New Roman"/>
                <w:sz w:val="26"/>
                <w:szCs w:val="26"/>
              </w:rPr>
            </w:pPr>
          </w:p>
        </w:tc>
      </w:tr>
    </w:tbl>
    <w:p w14:paraId="6BD532B6" w14:textId="77777777" w:rsidR="00CC191F" w:rsidRDefault="00CC191F" w:rsidP="00CC191F">
      <w:pPr>
        <w:spacing w:after="120" w:line="20" w:lineRule="atLeast"/>
        <w:contextualSpacing/>
        <w:jc w:val="center"/>
        <w:rPr>
          <w:rFonts w:ascii="Times New Roman" w:hAnsi="Times New Roman" w:cs="Times New Roman"/>
          <w:sz w:val="24"/>
          <w:szCs w:val="24"/>
        </w:rPr>
      </w:pPr>
    </w:p>
    <w:p w14:paraId="6D075079" w14:textId="77777777" w:rsidR="00CC191F" w:rsidRDefault="00CC191F" w:rsidP="00CC191F">
      <w:pPr>
        <w:spacing w:after="120" w:line="20" w:lineRule="atLeast"/>
        <w:contextualSpacing/>
        <w:jc w:val="center"/>
        <w:rPr>
          <w:rFonts w:ascii="Times New Roman" w:hAnsi="Times New Roman" w:cs="Times New Roman"/>
          <w:sz w:val="24"/>
          <w:szCs w:val="24"/>
        </w:rPr>
      </w:pPr>
    </w:p>
    <w:p w14:paraId="15870AAE" w14:textId="77777777" w:rsidR="00CC191F" w:rsidRPr="00C15434" w:rsidRDefault="00CC191F" w:rsidP="00CC191F">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 xml:space="preserve">PATVIRTINTA </w:t>
      </w:r>
    </w:p>
    <w:p w14:paraId="78B17E1D" w14:textId="71475419" w:rsidR="00CC191F" w:rsidRDefault="00CC191F" w:rsidP="00CC191F">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Viešųjų pirkimų komisijos 202</w:t>
      </w:r>
      <w:r w:rsidR="000921D2">
        <w:rPr>
          <w:rFonts w:ascii="Times New Roman" w:hAnsi="Times New Roman" w:cs="Times New Roman"/>
          <w:sz w:val="24"/>
          <w:szCs w:val="24"/>
        </w:rPr>
        <w:t>5</w:t>
      </w:r>
      <w:r w:rsidRPr="00C15434">
        <w:rPr>
          <w:rFonts w:ascii="Times New Roman" w:hAnsi="Times New Roman" w:cs="Times New Roman"/>
          <w:sz w:val="24"/>
          <w:szCs w:val="24"/>
        </w:rPr>
        <w:t>-</w:t>
      </w:r>
      <w:r>
        <w:rPr>
          <w:rFonts w:ascii="Times New Roman" w:hAnsi="Times New Roman" w:cs="Times New Roman"/>
          <w:sz w:val="24"/>
          <w:szCs w:val="24"/>
        </w:rPr>
        <w:t>0</w:t>
      </w:r>
      <w:r w:rsidR="00162C84">
        <w:rPr>
          <w:rFonts w:ascii="Times New Roman" w:hAnsi="Times New Roman" w:cs="Times New Roman"/>
          <w:sz w:val="24"/>
          <w:szCs w:val="24"/>
        </w:rPr>
        <w:t>7</w:t>
      </w:r>
      <w:r w:rsidR="00B5648C">
        <w:rPr>
          <w:rFonts w:ascii="Times New Roman" w:hAnsi="Times New Roman" w:cs="Times New Roman"/>
          <w:sz w:val="24"/>
          <w:szCs w:val="24"/>
        </w:rPr>
        <w:t>-</w:t>
      </w:r>
      <w:r w:rsidR="007B6AD7">
        <w:rPr>
          <w:rFonts w:ascii="Times New Roman" w:hAnsi="Times New Roman" w:cs="Times New Roman"/>
          <w:sz w:val="24"/>
          <w:szCs w:val="24"/>
        </w:rPr>
        <w:t>21</w:t>
      </w:r>
    </w:p>
    <w:p w14:paraId="4C40149F" w14:textId="67858978" w:rsidR="00CC191F" w:rsidRDefault="00CC191F" w:rsidP="00CC191F">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protokolu Nr. PRO-</w:t>
      </w:r>
      <w:r w:rsidR="007B6AD7">
        <w:rPr>
          <w:rFonts w:ascii="Times New Roman" w:hAnsi="Times New Roman" w:cs="Times New Roman"/>
          <w:sz w:val="24"/>
          <w:szCs w:val="24"/>
        </w:rPr>
        <w:t>330</w:t>
      </w:r>
    </w:p>
    <w:p w14:paraId="5163FBCA" w14:textId="77777777" w:rsidR="00CC191F" w:rsidRDefault="00CC191F" w:rsidP="00CC191F">
      <w:pPr>
        <w:spacing w:after="120" w:line="20" w:lineRule="atLeast"/>
        <w:ind w:left="5245"/>
        <w:contextualSpacing/>
        <w:rPr>
          <w:rFonts w:ascii="Times New Roman" w:hAnsi="Times New Roman" w:cs="Times New Roman"/>
          <w:sz w:val="24"/>
          <w:szCs w:val="24"/>
        </w:rPr>
      </w:pPr>
    </w:p>
    <w:p w14:paraId="03BF6108" w14:textId="2BED7F1E" w:rsidR="00CC191F" w:rsidRPr="00C15434" w:rsidRDefault="001415E3" w:rsidP="00CC191F">
      <w:pPr>
        <w:spacing w:after="120" w:line="20" w:lineRule="atLeast"/>
        <w:ind w:left="5245"/>
        <w:contextualSpacing/>
        <w:rPr>
          <w:rFonts w:ascii="Times New Roman" w:hAnsi="Times New Roman" w:cs="Times New Roman"/>
          <w:sz w:val="24"/>
          <w:szCs w:val="24"/>
        </w:rPr>
      </w:pPr>
      <w:r>
        <w:rPr>
          <w:noProof/>
        </w:rPr>
        <w:drawing>
          <wp:inline distT="0" distB="0" distL="0" distR="0" wp14:anchorId="51327D89" wp14:editId="220ED31E">
            <wp:extent cx="2932430" cy="1274445"/>
            <wp:effectExtent l="0" t="0" r="1270" b="1905"/>
            <wp:docPr id="4676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5FFA31EB" w14:textId="77777777" w:rsidR="00CC191F" w:rsidRDefault="00CC191F" w:rsidP="00CC191F">
      <w:pPr>
        <w:spacing w:after="120" w:line="20" w:lineRule="atLeast"/>
        <w:contextualSpacing/>
        <w:jc w:val="right"/>
        <w:rPr>
          <w:rFonts w:ascii="Times New Roman" w:hAnsi="Times New Roman" w:cs="Times New Roman"/>
          <w:sz w:val="24"/>
          <w:szCs w:val="24"/>
        </w:rPr>
      </w:pPr>
    </w:p>
    <w:p w14:paraId="1C59DF30" w14:textId="77777777" w:rsidR="00CC191F" w:rsidRPr="00C15434" w:rsidRDefault="00CC191F" w:rsidP="00CC191F">
      <w:pPr>
        <w:spacing w:after="120" w:line="20" w:lineRule="atLeast"/>
        <w:contextualSpacing/>
        <w:jc w:val="right"/>
        <w:rPr>
          <w:rFonts w:ascii="Times New Roman" w:hAnsi="Times New Roman" w:cs="Times New Roman"/>
          <w:sz w:val="24"/>
          <w:szCs w:val="24"/>
        </w:rPr>
      </w:pPr>
    </w:p>
    <w:p w14:paraId="3ED3ED9C" w14:textId="5BA73D74" w:rsidR="00CC191F" w:rsidRPr="00C15434" w:rsidRDefault="00CC191F" w:rsidP="00CC191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Pr="00C15434">
        <w:rPr>
          <w:rFonts w:ascii="Times New Roman" w:hAnsi="Times New Roman" w:cs="Times New Roman"/>
          <w:b/>
          <w:bCs/>
          <w:sz w:val="24"/>
          <w:szCs w:val="24"/>
        </w:rPr>
        <w:t xml:space="preserve"> VIEŠOJO PIRKIMO</w:t>
      </w:r>
    </w:p>
    <w:p w14:paraId="71027F61" w14:textId="149D05F1" w:rsidR="00CC191F" w:rsidRPr="00CC191F" w:rsidRDefault="00CC191F" w:rsidP="00CC191F">
      <w:pPr>
        <w:spacing w:after="120" w:line="20" w:lineRule="atLeast"/>
        <w:contextualSpacing/>
        <w:jc w:val="center"/>
        <w:rPr>
          <w:rFonts w:ascii="Times New Roman" w:hAnsi="Times New Roman" w:cs="Times New Roman"/>
          <w:b/>
          <w:bCs/>
          <w:sz w:val="24"/>
          <w:szCs w:val="24"/>
        </w:rPr>
      </w:pPr>
      <w:r w:rsidRPr="00C15434">
        <w:rPr>
          <w:rFonts w:ascii="Times New Roman" w:hAnsi="Times New Roman" w:cs="Times New Roman"/>
          <w:b/>
          <w:bCs/>
          <w:sz w:val="24"/>
          <w:szCs w:val="24"/>
        </w:rPr>
        <w:t>„</w:t>
      </w:r>
      <w:bookmarkStart w:id="0" w:name="_Hlk132699174"/>
      <w:r w:rsidR="000921D2" w:rsidRPr="000921D2">
        <w:rPr>
          <w:rFonts w:ascii="Times New Roman" w:hAnsi="Times New Roman" w:cs="Times New Roman"/>
          <w:b/>
          <w:bCs/>
          <w:sz w:val="24"/>
          <w:szCs w:val="24"/>
        </w:rPr>
        <w:t>TAKTINIŲ GEBĖJIMŲ STIPRINIMAS ATLIEKANT BENDRUS VEIKSMUS LIETUVOS IR LENKIJOS PASIENIO RUOŽE IŠAUGUS GEOPOLITINĖMIS GRĖSMĖMS IR TARPTAUTINIAM NUSIKALSTAMUMUI</w:t>
      </w:r>
    </w:p>
    <w:p w14:paraId="634F43D9" w14:textId="21C47EB0" w:rsidR="00CC191F" w:rsidRPr="00C15434" w:rsidRDefault="00CC191F" w:rsidP="00CC191F">
      <w:pPr>
        <w:spacing w:after="120" w:line="20" w:lineRule="atLeast"/>
        <w:contextualSpacing/>
        <w:jc w:val="center"/>
        <w:rPr>
          <w:rFonts w:ascii="Times New Roman" w:hAnsi="Times New Roman" w:cs="Times New Roman"/>
          <w:b/>
          <w:bCs/>
          <w:sz w:val="24"/>
          <w:szCs w:val="24"/>
        </w:rPr>
      </w:pPr>
      <w:r w:rsidRPr="00CC191F">
        <w:rPr>
          <w:rFonts w:ascii="Times New Roman" w:hAnsi="Times New Roman" w:cs="Times New Roman"/>
          <w:b/>
          <w:bCs/>
          <w:sz w:val="24"/>
          <w:szCs w:val="24"/>
        </w:rPr>
        <w:t>MOKYMŲ PASLAUGŲ PIRKIMAS</w:t>
      </w:r>
      <w:bookmarkEnd w:id="0"/>
      <w:r w:rsidRPr="00C15434">
        <w:rPr>
          <w:rFonts w:ascii="Times New Roman" w:hAnsi="Times New Roman" w:cs="Times New Roman"/>
          <w:b/>
          <w:bCs/>
          <w:sz w:val="24"/>
          <w:szCs w:val="24"/>
        </w:rPr>
        <w:t>“</w:t>
      </w:r>
    </w:p>
    <w:p w14:paraId="72EAD54A" w14:textId="77777777" w:rsidR="00CC191F" w:rsidRPr="00C15434" w:rsidRDefault="00CC191F" w:rsidP="00CC191F">
      <w:pPr>
        <w:spacing w:after="120" w:line="20" w:lineRule="atLeast"/>
        <w:contextualSpacing/>
        <w:jc w:val="center"/>
        <w:rPr>
          <w:rFonts w:ascii="Times New Roman" w:hAnsi="Times New Roman" w:cs="Times New Roman"/>
          <w:b/>
          <w:bCs/>
          <w:sz w:val="24"/>
          <w:szCs w:val="24"/>
        </w:rPr>
      </w:pPr>
      <w:r w:rsidRPr="00C15434">
        <w:rPr>
          <w:rFonts w:ascii="Times New Roman" w:hAnsi="Times New Roman" w:cs="Times New Roman"/>
          <w:b/>
          <w:bCs/>
          <w:sz w:val="24"/>
          <w:szCs w:val="24"/>
        </w:rPr>
        <w:t>ATVIRO KONKURSO SPECIALIOSIOS SĄLYGOS</w:t>
      </w:r>
    </w:p>
    <w:p w14:paraId="36056295" w14:textId="77777777" w:rsidR="00CC191F" w:rsidRDefault="00CC191F" w:rsidP="00CC191F">
      <w:pPr>
        <w:spacing w:after="120" w:line="20" w:lineRule="atLeast"/>
        <w:contextualSpacing/>
        <w:jc w:val="center"/>
        <w:rPr>
          <w:rFonts w:ascii="Times New Roman" w:hAnsi="Times New Roman" w:cs="Times New Roman"/>
          <w:sz w:val="24"/>
          <w:szCs w:val="24"/>
        </w:rPr>
      </w:pPr>
      <w:r w:rsidRPr="00C15434">
        <w:rPr>
          <w:rFonts w:ascii="Times New Roman" w:hAnsi="Times New Roman" w:cs="Times New Roman"/>
          <w:b/>
          <w:bCs/>
          <w:sz w:val="24"/>
          <w:szCs w:val="24"/>
        </w:rPr>
        <w:t>Versija Nr. 1</w:t>
      </w:r>
    </w:p>
    <w:p w14:paraId="07A3BAC9" w14:textId="77777777" w:rsidR="00CC191F" w:rsidRDefault="00CC191F" w:rsidP="00CC191F">
      <w:pPr>
        <w:spacing w:after="120" w:line="20" w:lineRule="atLeast"/>
        <w:contextualSpacing/>
        <w:jc w:val="center"/>
        <w:rPr>
          <w:rFonts w:ascii="Times New Roman" w:hAnsi="Times New Roman" w:cs="Times New Roman"/>
          <w:sz w:val="24"/>
          <w:szCs w:val="24"/>
        </w:rPr>
      </w:pPr>
    </w:p>
    <w:p w14:paraId="2F415D87" w14:textId="68B6D69C" w:rsidR="00CC191F" w:rsidRPr="00C15434" w:rsidRDefault="00CC191F" w:rsidP="00CC191F">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BVPŽ kodas – </w:t>
      </w:r>
      <w:r w:rsidRPr="00CC191F">
        <w:rPr>
          <w:rFonts w:ascii="Times New Roman" w:hAnsi="Times New Roman" w:cs="Times New Roman"/>
          <w:sz w:val="24"/>
          <w:szCs w:val="24"/>
        </w:rPr>
        <w:t xml:space="preserve">80510000-2 </w:t>
      </w:r>
      <w:r>
        <w:rPr>
          <w:rFonts w:ascii="Times New Roman" w:hAnsi="Times New Roman" w:cs="Times New Roman"/>
          <w:sz w:val="24"/>
          <w:szCs w:val="24"/>
        </w:rPr>
        <w:t>(</w:t>
      </w:r>
      <w:r w:rsidRPr="00CC191F">
        <w:rPr>
          <w:rFonts w:ascii="Times New Roman" w:hAnsi="Times New Roman" w:cs="Times New Roman"/>
          <w:sz w:val="24"/>
          <w:szCs w:val="24"/>
        </w:rPr>
        <w:t>Specialistų mokymo paslaugos</w:t>
      </w:r>
      <w:r>
        <w:rPr>
          <w:rFonts w:ascii="Times New Roman" w:hAnsi="Times New Roman" w:cs="Times New Roman"/>
          <w:sz w:val="24"/>
          <w:szCs w:val="24"/>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D7FB2FA" w14:textId="32FA38E2" w:rsidR="006B4D78" w:rsidRDefault="001C24BC">
          <w:pPr>
            <w:pStyle w:val="Turinys1"/>
            <w:tabs>
              <w:tab w:val="left" w:pos="660"/>
            </w:tabs>
            <w:rPr>
              <w:noProof/>
              <w:kern w:val="2"/>
              <w:sz w:val="22"/>
              <w:szCs w:val="22"/>
              <w:lang w:val="en-GB" w:eastAsia="en-GB"/>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65531338" w:history="1">
            <w:r w:rsidR="006B4D78" w:rsidRPr="0072629B">
              <w:rPr>
                <w:rStyle w:val="Hipersaitas"/>
                <w:rFonts w:cstheme="minorHAnsi"/>
                <w:noProof/>
              </w:rPr>
              <w:t>1.</w:t>
            </w:r>
            <w:r w:rsidR="006B4D78">
              <w:rPr>
                <w:noProof/>
                <w:kern w:val="2"/>
                <w:sz w:val="22"/>
                <w:szCs w:val="22"/>
                <w:lang w:val="en-GB" w:eastAsia="en-GB"/>
                <w14:ligatures w14:val="standardContextual"/>
              </w:rPr>
              <w:tab/>
            </w:r>
            <w:r w:rsidR="006B4D78" w:rsidRPr="0072629B">
              <w:rPr>
                <w:rStyle w:val="Hipersaitas"/>
                <w:rFonts w:cstheme="minorHAnsi"/>
                <w:noProof/>
              </w:rPr>
              <w:t>Bendra informacija</w:t>
            </w:r>
            <w:r w:rsidR="006B4D78">
              <w:rPr>
                <w:noProof/>
                <w:webHidden/>
              </w:rPr>
              <w:tab/>
            </w:r>
            <w:r w:rsidR="006B4D78">
              <w:rPr>
                <w:noProof/>
                <w:webHidden/>
              </w:rPr>
              <w:fldChar w:fldCharType="begin"/>
            </w:r>
            <w:r w:rsidR="006B4D78">
              <w:rPr>
                <w:noProof/>
                <w:webHidden/>
              </w:rPr>
              <w:instrText xml:space="preserve"> PAGEREF _Toc165531338 \h </w:instrText>
            </w:r>
            <w:r w:rsidR="006B4D78">
              <w:rPr>
                <w:noProof/>
                <w:webHidden/>
              </w:rPr>
            </w:r>
            <w:r w:rsidR="006B4D78">
              <w:rPr>
                <w:noProof/>
                <w:webHidden/>
              </w:rPr>
              <w:fldChar w:fldCharType="separate"/>
            </w:r>
            <w:r w:rsidR="006B4D78">
              <w:rPr>
                <w:noProof/>
                <w:webHidden/>
              </w:rPr>
              <w:t>2</w:t>
            </w:r>
            <w:r w:rsidR="006B4D78">
              <w:rPr>
                <w:noProof/>
                <w:webHidden/>
              </w:rPr>
              <w:fldChar w:fldCharType="end"/>
            </w:r>
          </w:hyperlink>
        </w:p>
        <w:p w14:paraId="3701FEC8" w14:textId="4595C765" w:rsidR="006B4D78" w:rsidRDefault="006B4D78">
          <w:pPr>
            <w:pStyle w:val="Turinys1"/>
            <w:rPr>
              <w:noProof/>
              <w:kern w:val="2"/>
              <w:sz w:val="22"/>
              <w:szCs w:val="22"/>
              <w:lang w:val="en-GB" w:eastAsia="en-GB"/>
              <w14:ligatures w14:val="standardContextual"/>
            </w:rPr>
          </w:pPr>
          <w:hyperlink w:anchor="_Toc165531339" w:history="1">
            <w:r w:rsidRPr="0072629B">
              <w:rPr>
                <w:rStyle w:val="Hipersaitas"/>
                <w:rFonts w:ascii="Calibri" w:hAnsi="Calibri" w:cs="Calibri"/>
                <w:noProof/>
              </w:rPr>
              <w:t>2</w:t>
            </w:r>
            <w:r w:rsidRPr="0072629B">
              <w:rPr>
                <w:rStyle w:val="Hipersaitas"/>
                <w:noProof/>
              </w:rPr>
              <w:t xml:space="preserve">. </w:t>
            </w:r>
            <w:r w:rsidRPr="0072629B">
              <w:rPr>
                <w:rStyle w:val="Hipersaitas"/>
                <w:rFonts w:cstheme="minorHAnsi"/>
                <w:noProof/>
              </w:rPr>
              <w:t>Pirkimo objektas</w:t>
            </w:r>
            <w:r>
              <w:rPr>
                <w:noProof/>
                <w:webHidden/>
              </w:rPr>
              <w:tab/>
            </w:r>
            <w:r>
              <w:rPr>
                <w:noProof/>
                <w:webHidden/>
              </w:rPr>
              <w:fldChar w:fldCharType="begin"/>
            </w:r>
            <w:r>
              <w:rPr>
                <w:noProof/>
                <w:webHidden/>
              </w:rPr>
              <w:instrText xml:space="preserve"> PAGEREF _Toc165531339 \h </w:instrText>
            </w:r>
            <w:r>
              <w:rPr>
                <w:noProof/>
                <w:webHidden/>
              </w:rPr>
            </w:r>
            <w:r>
              <w:rPr>
                <w:noProof/>
                <w:webHidden/>
              </w:rPr>
              <w:fldChar w:fldCharType="separate"/>
            </w:r>
            <w:r>
              <w:rPr>
                <w:noProof/>
                <w:webHidden/>
              </w:rPr>
              <w:t>2</w:t>
            </w:r>
            <w:r>
              <w:rPr>
                <w:noProof/>
                <w:webHidden/>
              </w:rPr>
              <w:fldChar w:fldCharType="end"/>
            </w:r>
          </w:hyperlink>
        </w:p>
        <w:p w14:paraId="62980FF4" w14:textId="169BF019" w:rsidR="006B4D78" w:rsidRDefault="006B4D78">
          <w:pPr>
            <w:pStyle w:val="Turinys1"/>
            <w:rPr>
              <w:noProof/>
              <w:kern w:val="2"/>
              <w:sz w:val="22"/>
              <w:szCs w:val="22"/>
              <w:lang w:val="en-GB" w:eastAsia="en-GB"/>
              <w14:ligatures w14:val="standardContextual"/>
            </w:rPr>
          </w:pPr>
          <w:hyperlink w:anchor="_Toc165531340" w:history="1">
            <w:r w:rsidRPr="0072629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_Toc165531340 \h </w:instrText>
            </w:r>
            <w:r>
              <w:rPr>
                <w:noProof/>
                <w:webHidden/>
              </w:rPr>
            </w:r>
            <w:r>
              <w:rPr>
                <w:noProof/>
                <w:webHidden/>
              </w:rPr>
              <w:fldChar w:fldCharType="separate"/>
            </w:r>
            <w:r>
              <w:rPr>
                <w:noProof/>
                <w:webHidden/>
              </w:rPr>
              <w:t>2</w:t>
            </w:r>
            <w:r>
              <w:rPr>
                <w:noProof/>
                <w:webHidden/>
              </w:rPr>
              <w:fldChar w:fldCharType="end"/>
            </w:r>
          </w:hyperlink>
        </w:p>
        <w:p w14:paraId="7EA8E08C" w14:textId="0870BC60" w:rsidR="006B4D78" w:rsidRDefault="006B4D78">
          <w:pPr>
            <w:pStyle w:val="Turinys1"/>
            <w:rPr>
              <w:noProof/>
              <w:kern w:val="2"/>
              <w:sz w:val="22"/>
              <w:szCs w:val="22"/>
              <w:lang w:val="en-GB" w:eastAsia="en-GB"/>
              <w14:ligatures w14:val="standardContextual"/>
            </w:rPr>
          </w:pPr>
          <w:hyperlink w:anchor="_Toc165531341" w:history="1">
            <w:r w:rsidRPr="0072629B">
              <w:rPr>
                <w:rStyle w:val="Hipersaitas"/>
                <w:rFonts w:cstheme="majorHAnsi"/>
                <w:noProof/>
              </w:rPr>
              <w:t xml:space="preserve">4. </w:t>
            </w:r>
            <w:r w:rsidRPr="0072629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_Toc165531341 \h </w:instrText>
            </w:r>
            <w:r>
              <w:rPr>
                <w:noProof/>
                <w:webHidden/>
              </w:rPr>
            </w:r>
            <w:r>
              <w:rPr>
                <w:noProof/>
                <w:webHidden/>
              </w:rPr>
              <w:fldChar w:fldCharType="separate"/>
            </w:r>
            <w:r>
              <w:rPr>
                <w:noProof/>
                <w:webHidden/>
              </w:rPr>
              <w:t>3</w:t>
            </w:r>
            <w:r>
              <w:rPr>
                <w:noProof/>
                <w:webHidden/>
              </w:rPr>
              <w:fldChar w:fldCharType="end"/>
            </w:r>
          </w:hyperlink>
        </w:p>
        <w:p w14:paraId="2FBB640E" w14:textId="495BAD07" w:rsidR="006B4D78" w:rsidRDefault="006B4D78">
          <w:pPr>
            <w:pStyle w:val="Turinys1"/>
            <w:rPr>
              <w:noProof/>
              <w:kern w:val="2"/>
              <w:sz w:val="22"/>
              <w:szCs w:val="22"/>
              <w:lang w:val="en-GB" w:eastAsia="en-GB"/>
              <w14:ligatures w14:val="standardContextual"/>
            </w:rPr>
          </w:pPr>
          <w:hyperlink w:anchor="_Toc165531342" w:history="1">
            <w:r w:rsidRPr="0072629B">
              <w:rPr>
                <w:rStyle w:val="Hipersaitas"/>
                <w:rFonts w:cstheme="minorHAnsi"/>
                <w:noProof/>
              </w:rPr>
              <w:t>5.</w:t>
            </w:r>
            <w:r w:rsidRPr="0072629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_Toc165531342 \h </w:instrText>
            </w:r>
            <w:r>
              <w:rPr>
                <w:noProof/>
                <w:webHidden/>
              </w:rPr>
            </w:r>
            <w:r>
              <w:rPr>
                <w:noProof/>
                <w:webHidden/>
              </w:rPr>
              <w:fldChar w:fldCharType="separate"/>
            </w:r>
            <w:r>
              <w:rPr>
                <w:noProof/>
                <w:webHidden/>
              </w:rPr>
              <w:t>3</w:t>
            </w:r>
            <w:r>
              <w:rPr>
                <w:noProof/>
                <w:webHidden/>
              </w:rPr>
              <w:fldChar w:fldCharType="end"/>
            </w:r>
          </w:hyperlink>
        </w:p>
        <w:p w14:paraId="42FA370A" w14:textId="31199133" w:rsidR="006B4D78" w:rsidRDefault="006B4D78">
          <w:pPr>
            <w:pStyle w:val="Turinys1"/>
            <w:rPr>
              <w:noProof/>
              <w:kern w:val="2"/>
              <w:sz w:val="22"/>
              <w:szCs w:val="22"/>
              <w:lang w:val="en-GB" w:eastAsia="en-GB"/>
              <w14:ligatures w14:val="standardContextual"/>
            </w:rPr>
          </w:pPr>
          <w:hyperlink w:anchor="_Toc165531343" w:history="1">
            <w:r w:rsidRPr="0072629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_Toc165531343 \h </w:instrText>
            </w:r>
            <w:r>
              <w:rPr>
                <w:noProof/>
                <w:webHidden/>
              </w:rPr>
            </w:r>
            <w:r>
              <w:rPr>
                <w:noProof/>
                <w:webHidden/>
              </w:rPr>
              <w:fldChar w:fldCharType="separate"/>
            </w:r>
            <w:r>
              <w:rPr>
                <w:noProof/>
                <w:webHidden/>
              </w:rPr>
              <w:t>3</w:t>
            </w:r>
            <w:r>
              <w:rPr>
                <w:noProof/>
                <w:webHidden/>
              </w:rPr>
              <w:fldChar w:fldCharType="end"/>
            </w:r>
          </w:hyperlink>
        </w:p>
        <w:p w14:paraId="141E5F31" w14:textId="01B11A81" w:rsidR="006B4D78" w:rsidRDefault="006B4D78">
          <w:pPr>
            <w:pStyle w:val="Turinys1"/>
            <w:tabs>
              <w:tab w:val="left" w:pos="660"/>
            </w:tabs>
            <w:rPr>
              <w:noProof/>
              <w:kern w:val="2"/>
              <w:sz w:val="22"/>
              <w:szCs w:val="22"/>
              <w:lang w:val="en-GB" w:eastAsia="en-GB"/>
              <w14:ligatures w14:val="standardContextual"/>
            </w:rPr>
          </w:pPr>
          <w:hyperlink w:anchor="_Toc165531344" w:history="1">
            <w:r w:rsidRPr="0072629B">
              <w:rPr>
                <w:rStyle w:val="Hipersaitas"/>
                <w:rFonts w:eastAsia="Calibri" w:cstheme="minorHAnsi"/>
                <w:noProof/>
              </w:rPr>
              <w:t>7.</w:t>
            </w:r>
            <w:r>
              <w:rPr>
                <w:noProof/>
                <w:kern w:val="2"/>
                <w:sz w:val="22"/>
                <w:szCs w:val="22"/>
                <w:lang w:val="en-GB" w:eastAsia="en-GB"/>
                <w14:ligatures w14:val="standardContextual"/>
              </w:rPr>
              <w:tab/>
            </w:r>
            <w:r w:rsidRPr="0072629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_Toc165531344 \h </w:instrText>
            </w:r>
            <w:r>
              <w:rPr>
                <w:noProof/>
                <w:webHidden/>
              </w:rPr>
            </w:r>
            <w:r>
              <w:rPr>
                <w:noProof/>
                <w:webHidden/>
              </w:rPr>
              <w:fldChar w:fldCharType="separate"/>
            </w:r>
            <w:r>
              <w:rPr>
                <w:noProof/>
                <w:webHidden/>
              </w:rPr>
              <w:t>4</w:t>
            </w:r>
            <w:r>
              <w:rPr>
                <w:noProof/>
                <w:webHidden/>
              </w:rPr>
              <w:fldChar w:fldCharType="end"/>
            </w:r>
          </w:hyperlink>
        </w:p>
        <w:p w14:paraId="6C368522" w14:textId="71A7E643" w:rsidR="006B4D78" w:rsidRDefault="006B4D78">
          <w:pPr>
            <w:pStyle w:val="Turinys1"/>
            <w:tabs>
              <w:tab w:val="left" w:pos="660"/>
            </w:tabs>
            <w:rPr>
              <w:noProof/>
              <w:kern w:val="2"/>
              <w:sz w:val="22"/>
              <w:szCs w:val="22"/>
              <w:lang w:val="en-GB" w:eastAsia="en-GB"/>
              <w14:ligatures w14:val="standardContextual"/>
            </w:rPr>
          </w:pPr>
          <w:hyperlink w:anchor="_Toc165531345" w:history="1">
            <w:r w:rsidRPr="0072629B">
              <w:rPr>
                <w:rStyle w:val="Hipersaitas"/>
                <w:rFonts w:eastAsia="Calibri" w:cstheme="minorHAnsi"/>
                <w:noProof/>
              </w:rPr>
              <w:t>8.</w:t>
            </w:r>
            <w:r>
              <w:rPr>
                <w:noProof/>
                <w:kern w:val="2"/>
                <w:sz w:val="22"/>
                <w:szCs w:val="22"/>
                <w:lang w:val="en-GB" w:eastAsia="en-GB"/>
                <w14:ligatures w14:val="standardContextual"/>
              </w:rPr>
              <w:tab/>
            </w:r>
            <w:r w:rsidRPr="0072629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_Toc165531345 \h </w:instrText>
            </w:r>
            <w:r>
              <w:rPr>
                <w:noProof/>
                <w:webHidden/>
              </w:rPr>
            </w:r>
            <w:r>
              <w:rPr>
                <w:noProof/>
                <w:webHidden/>
              </w:rPr>
              <w:fldChar w:fldCharType="separate"/>
            </w:r>
            <w:r>
              <w:rPr>
                <w:noProof/>
                <w:webHidden/>
              </w:rPr>
              <w:t>4</w:t>
            </w:r>
            <w:r>
              <w:rPr>
                <w:noProof/>
                <w:webHidden/>
              </w:rPr>
              <w:fldChar w:fldCharType="end"/>
            </w:r>
          </w:hyperlink>
        </w:p>
        <w:p w14:paraId="029E5B3F" w14:textId="1114ABB1" w:rsidR="006B4D78" w:rsidRDefault="006B4D78">
          <w:pPr>
            <w:pStyle w:val="Turinys1"/>
            <w:tabs>
              <w:tab w:val="left" w:pos="660"/>
            </w:tabs>
            <w:rPr>
              <w:noProof/>
              <w:kern w:val="2"/>
              <w:sz w:val="22"/>
              <w:szCs w:val="22"/>
              <w:lang w:val="en-GB" w:eastAsia="en-GB"/>
              <w14:ligatures w14:val="standardContextual"/>
            </w:rPr>
          </w:pPr>
          <w:hyperlink w:anchor="_Toc165531346" w:history="1">
            <w:r w:rsidRPr="0072629B">
              <w:rPr>
                <w:rStyle w:val="Hipersaitas"/>
                <w:rFonts w:eastAsia="Calibri" w:cstheme="minorHAnsi"/>
                <w:noProof/>
              </w:rPr>
              <w:t>9.</w:t>
            </w:r>
            <w:r>
              <w:rPr>
                <w:noProof/>
                <w:kern w:val="2"/>
                <w:sz w:val="22"/>
                <w:szCs w:val="22"/>
                <w:lang w:val="en-GB" w:eastAsia="en-GB"/>
                <w14:ligatures w14:val="standardContextual"/>
              </w:rPr>
              <w:tab/>
            </w:r>
            <w:r w:rsidRPr="0072629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_Toc165531346 \h </w:instrText>
            </w:r>
            <w:r>
              <w:rPr>
                <w:noProof/>
                <w:webHidden/>
              </w:rPr>
            </w:r>
            <w:r>
              <w:rPr>
                <w:noProof/>
                <w:webHidden/>
              </w:rPr>
              <w:fldChar w:fldCharType="separate"/>
            </w:r>
            <w:r>
              <w:rPr>
                <w:noProof/>
                <w:webHidden/>
              </w:rPr>
              <w:t>4</w:t>
            </w:r>
            <w:r>
              <w:rPr>
                <w:noProof/>
                <w:webHidden/>
              </w:rPr>
              <w:fldChar w:fldCharType="end"/>
            </w:r>
          </w:hyperlink>
        </w:p>
        <w:p w14:paraId="101F36F6" w14:textId="371A2526" w:rsidR="006B4D78" w:rsidRDefault="006B4D78">
          <w:pPr>
            <w:pStyle w:val="Turinys1"/>
            <w:tabs>
              <w:tab w:val="left" w:pos="660"/>
            </w:tabs>
            <w:rPr>
              <w:noProof/>
              <w:kern w:val="2"/>
              <w:sz w:val="22"/>
              <w:szCs w:val="22"/>
              <w:lang w:val="en-GB" w:eastAsia="en-GB"/>
              <w14:ligatures w14:val="standardContextual"/>
            </w:rPr>
          </w:pPr>
          <w:hyperlink w:anchor="_Toc165531347" w:history="1">
            <w:r w:rsidRPr="0072629B">
              <w:rPr>
                <w:rStyle w:val="Hipersaitas"/>
                <w:rFonts w:eastAsia="Calibri" w:cstheme="minorHAnsi"/>
                <w:noProof/>
              </w:rPr>
              <w:t>10.</w:t>
            </w:r>
            <w:r>
              <w:rPr>
                <w:noProof/>
                <w:kern w:val="2"/>
                <w:sz w:val="22"/>
                <w:szCs w:val="22"/>
                <w:lang w:val="en-GB" w:eastAsia="en-GB"/>
                <w14:ligatures w14:val="standardContextual"/>
              </w:rPr>
              <w:tab/>
            </w:r>
            <w:r w:rsidRPr="0072629B">
              <w:rPr>
                <w:rStyle w:val="Hipersaitas"/>
                <w:rFonts w:cstheme="minorHAnsi"/>
                <w:noProof/>
              </w:rPr>
              <w:t>Sutarties sudarymas</w:t>
            </w:r>
            <w:r>
              <w:rPr>
                <w:noProof/>
                <w:webHidden/>
              </w:rPr>
              <w:tab/>
            </w:r>
            <w:r>
              <w:rPr>
                <w:noProof/>
                <w:webHidden/>
              </w:rPr>
              <w:fldChar w:fldCharType="begin"/>
            </w:r>
            <w:r>
              <w:rPr>
                <w:noProof/>
                <w:webHidden/>
              </w:rPr>
              <w:instrText xml:space="preserve"> PAGEREF _Toc165531347 \h </w:instrText>
            </w:r>
            <w:r>
              <w:rPr>
                <w:noProof/>
                <w:webHidden/>
              </w:rPr>
            </w:r>
            <w:r>
              <w:rPr>
                <w:noProof/>
                <w:webHidden/>
              </w:rPr>
              <w:fldChar w:fldCharType="separate"/>
            </w:r>
            <w:r>
              <w:rPr>
                <w:noProof/>
                <w:webHidden/>
              </w:rPr>
              <w:t>5</w:t>
            </w:r>
            <w:r>
              <w:rPr>
                <w:noProof/>
                <w:webHidden/>
              </w:rPr>
              <w:fldChar w:fldCharType="end"/>
            </w:r>
          </w:hyperlink>
        </w:p>
        <w:p w14:paraId="188C4241" w14:textId="65F1438A" w:rsidR="006B4D78" w:rsidRDefault="006B4D78">
          <w:pPr>
            <w:pStyle w:val="Turinys1"/>
            <w:tabs>
              <w:tab w:val="left" w:pos="660"/>
            </w:tabs>
            <w:rPr>
              <w:noProof/>
              <w:kern w:val="2"/>
              <w:sz w:val="22"/>
              <w:szCs w:val="22"/>
              <w:lang w:val="en-GB" w:eastAsia="en-GB"/>
              <w14:ligatures w14:val="standardContextual"/>
            </w:rPr>
          </w:pPr>
          <w:hyperlink w:anchor="_Toc165531348" w:history="1">
            <w:r w:rsidRPr="0072629B">
              <w:rPr>
                <w:rStyle w:val="Hipersaitas"/>
                <w:rFonts w:cstheme="minorHAnsi"/>
                <w:noProof/>
              </w:rPr>
              <w:t>11.</w:t>
            </w:r>
            <w:r>
              <w:rPr>
                <w:noProof/>
                <w:kern w:val="2"/>
                <w:sz w:val="22"/>
                <w:szCs w:val="22"/>
                <w:lang w:val="en-GB" w:eastAsia="en-GB"/>
                <w14:ligatures w14:val="standardContextual"/>
              </w:rPr>
              <w:tab/>
            </w:r>
            <w:r w:rsidRPr="0072629B">
              <w:rPr>
                <w:rStyle w:val="Hipersaitas"/>
                <w:rFonts w:cstheme="minorHAnsi"/>
                <w:noProof/>
              </w:rPr>
              <w:t>Kitos sąlygos</w:t>
            </w:r>
            <w:r>
              <w:rPr>
                <w:noProof/>
                <w:webHidden/>
              </w:rPr>
              <w:tab/>
            </w:r>
            <w:r>
              <w:rPr>
                <w:noProof/>
                <w:webHidden/>
              </w:rPr>
              <w:fldChar w:fldCharType="begin"/>
            </w:r>
            <w:r>
              <w:rPr>
                <w:noProof/>
                <w:webHidden/>
              </w:rPr>
              <w:instrText xml:space="preserve"> PAGEREF _Toc165531348 \h </w:instrText>
            </w:r>
            <w:r>
              <w:rPr>
                <w:noProof/>
                <w:webHidden/>
              </w:rPr>
            </w:r>
            <w:r>
              <w:rPr>
                <w:noProof/>
                <w:webHidden/>
              </w:rPr>
              <w:fldChar w:fldCharType="separate"/>
            </w:r>
            <w:r>
              <w:rPr>
                <w:noProof/>
                <w:webHidden/>
              </w:rPr>
              <w:t>5</w:t>
            </w:r>
            <w:r>
              <w:rPr>
                <w:noProof/>
                <w:webHidden/>
              </w:rPr>
              <w:fldChar w:fldCharType="end"/>
            </w:r>
          </w:hyperlink>
        </w:p>
        <w:p w14:paraId="57D67BA6" w14:textId="06A8803A" w:rsidR="006B4D78" w:rsidRDefault="006B4D78">
          <w:pPr>
            <w:pStyle w:val="Turinys1"/>
            <w:rPr>
              <w:noProof/>
              <w:kern w:val="2"/>
              <w:sz w:val="22"/>
              <w:szCs w:val="22"/>
              <w:lang w:val="en-GB" w:eastAsia="en-GB"/>
              <w14:ligatures w14:val="standardContextual"/>
            </w:rPr>
          </w:pPr>
          <w:hyperlink w:anchor="_Toc165531349" w:history="1">
            <w:r w:rsidRPr="0072629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_Toc165531349 \h </w:instrText>
            </w:r>
            <w:r>
              <w:rPr>
                <w:noProof/>
                <w:webHidden/>
              </w:rPr>
            </w:r>
            <w:r>
              <w:rPr>
                <w:noProof/>
                <w:webHidden/>
              </w:rPr>
              <w:fldChar w:fldCharType="separate"/>
            </w:r>
            <w:r>
              <w:rPr>
                <w:noProof/>
                <w:webHidden/>
              </w:rPr>
              <w:t>13</w:t>
            </w:r>
            <w:r>
              <w:rPr>
                <w:noProof/>
                <w:webHidden/>
              </w:rPr>
              <w:fldChar w:fldCharType="end"/>
            </w:r>
          </w:hyperlink>
        </w:p>
        <w:p w14:paraId="5A526672" w14:textId="45212D68" w:rsidR="006B4D78" w:rsidRDefault="006B4D78">
          <w:pPr>
            <w:pStyle w:val="Turinys2"/>
            <w:rPr>
              <w:noProof/>
              <w:kern w:val="2"/>
              <w:sz w:val="22"/>
              <w:szCs w:val="22"/>
              <w:lang w:val="en-GB" w:eastAsia="en-GB"/>
              <w14:ligatures w14:val="standardContextual"/>
            </w:rPr>
          </w:pPr>
          <w:hyperlink w:anchor="_Toc165531350" w:history="1">
            <w:r w:rsidRPr="0072629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_Toc165531350 \h </w:instrText>
            </w:r>
            <w:r>
              <w:rPr>
                <w:noProof/>
                <w:webHidden/>
              </w:rPr>
            </w:r>
            <w:r>
              <w:rPr>
                <w:noProof/>
                <w:webHidden/>
              </w:rPr>
              <w:fldChar w:fldCharType="separate"/>
            </w:r>
            <w:r>
              <w:rPr>
                <w:noProof/>
                <w:webHidden/>
              </w:rPr>
              <w:t>16</w:t>
            </w:r>
            <w:r>
              <w:rPr>
                <w:noProof/>
                <w:webHidden/>
              </w:rPr>
              <w:fldChar w:fldCharType="end"/>
            </w:r>
          </w:hyperlink>
        </w:p>
        <w:p w14:paraId="263106C5" w14:textId="5BFF74B6" w:rsidR="006B4D78" w:rsidRDefault="006B4D78">
          <w:pPr>
            <w:pStyle w:val="Turinys2"/>
            <w:rPr>
              <w:noProof/>
              <w:kern w:val="2"/>
              <w:sz w:val="22"/>
              <w:szCs w:val="22"/>
              <w:lang w:val="en-GB" w:eastAsia="en-GB"/>
              <w14:ligatures w14:val="standardContextual"/>
            </w:rPr>
          </w:pPr>
          <w:hyperlink w:anchor="_Toc165531351" w:history="1">
            <w:r w:rsidRPr="0072629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_Toc165531351 \h </w:instrText>
            </w:r>
            <w:r>
              <w:rPr>
                <w:noProof/>
                <w:webHidden/>
              </w:rPr>
            </w:r>
            <w:r>
              <w:rPr>
                <w:noProof/>
                <w:webHidden/>
              </w:rPr>
              <w:fldChar w:fldCharType="separate"/>
            </w:r>
            <w:r>
              <w:rPr>
                <w:noProof/>
                <w:webHidden/>
              </w:rPr>
              <w:t>20</w:t>
            </w:r>
            <w:r>
              <w:rPr>
                <w:noProof/>
                <w:webHidden/>
              </w:rPr>
              <w:fldChar w:fldCharType="end"/>
            </w:r>
          </w:hyperlink>
        </w:p>
        <w:p w14:paraId="41DD87DC" w14:textId="2B877448" w:rsidR="006B4D78" w:rsidRDefault="006B4D78">
          <w:pPr>
            <w:pStyle w:val="Turinys2"/>
            <w:rPr>
              <w:noProof/>
              <w:kern w:val="2"/>
              <w:sz w:val="22"/>
              <w:szCs w:val="22"/>
              <w:lang w:val="en-GB" w:eastAsia="en-GB"/>
              <w14:ligatures w14:val="standardContextual"/>
            </w:rPr>
          </w:pPr>
          <w:hyperlink w:anchor="_Toc165531352" w:history="1">
            <w:r w:rsidRPr="0072629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_Toc165531352 \h </w:instrText>
            </w:r>
            <w:r>
              <w:rPr>
                <w:noProof/>
                <w:webHidden/>
              </w:rPr>
            </w:r>
            <w:r>
              <w:rPr>
                <w:noProof/>
                <w:webHidden/>
              </w:rPr>
              <w:fldChar w:fldCharType="separate"/>
            </w:r>
            <w:r>
              <w:rPr>
                <w:noProof/>
                <w:webHidden/>
              </w:rPr>
              <w:t>31</w:t>
            </w:r>
            <w:r>
              <w:rPr>
                <w:noProof/>
                <w:webHidden/>
              </w:rPr>
              <w:fldChar w:fldCharType="end"/>
            </w:r>
          </w:hyperlink>
        </w:p>
        <w:p w14:paraId="6AB1EA05" w14:textId="2E9968A0" w:rsidR="006B4D78" w:rsidRDefault="006B4D78">
          <w:pPr>
            <w:pStyle w:val="Turinys2"/>
            <w:rPr>
              <w:noProof/>
              <w:kern w:val="2"/>
              <w:sz w:val="22"/>
              <w:szCs w:val="22"/>
              <w:lang w:val="en-GB" w:eastAsia="en-GB"/>
              <w14:ligatures w14:val="standardContextual"/>
            </w:rPr>
          </w:pPr>
          <w:hyperlink w:anchor="_Toc165531353" w:history="1">
            <w:r w:rsidRPr="0072629B">
              <w:rPr>
                <w:rStyle w:val="Hipersaitas"/>
                <w:rFonts w:eastAsia="Calibri" w:cstheme="minorHAnsi"/>
                <w:noProof/>
              </w:rPr>
              <w:t xml:space="preserve">Pirkimo sąlygų 5 priedas „EBVPD“ </w:t>
            </w:r>
            <w:r w:rsidRPr="0072629B">
              <w:rPr>
                <w:rStyle w:val="Hipersaitas"/>
                <w:rFonts w:cstheme="minorHAnsi"/>
                <w:noProof/>
              </w:rPr>
              <w:t>(XML formatu)</w:t>
            </w:r>
            <w:r>
              <w:rPr>
                <w:noProof/>
                <w:webHidden/>
              </w:rPr>
              <w:tab/>
            </w:r>
            <w:r>
              <w:rPr>
                <w:noProof/>
                <w:webHidden/>
              </w:rPr>
              <w:fldChar w:fldCharType="begin"/>
            </w:r>
            <w:r>
              <w:rPr>
                <w:noProof/>
                <w:webHidden/>
              </w:rPr>
              <w:instrText xml:space="preserve"> PAGEREF _Toc165531353 \h </w:instrText>
            </w:r>
            <w:r>
              <w:rPr>
                <w:noProof/>
                <w:webHidden/>
              </w:rPr>
            </w:r>
            <w:r>
              <w:rPr>
                <w:noProof/>
                <w:webHidden/>
              </w:rPr>
              <w:fldChar w:fldCharType="separate"/>
            </w:r>
            <w:r>
              <w:rPr>
                <w:noProof/>
                <w:webHidden/>
              </w:rPr>
              <w:t>22</w:t>
            </w:r>
            <w:r>
              <w:rPr>
                <w:noProof/>
                <w:webHidden/>
              </w:rPr>
              <w:fldChar w:fldCharType="end"/>
            </w:r>
          </w:hyperlink>
        </w:p>
        <w:p w14:paraId="466BBF9F" w14:textId="2DA76F7D" w:rsidR="006B4D78" w:rsidRDefault="006B4D78">
          <w:pPr>
            <w:pStyle w:val="Turinys2"/>
            <w:rPr>
              <w:noProof/>
              <w:kern w:val="2"/>
              <w:sz w:val="22"/>
              <w:szCs w:val="22"/>
              <w:lang w:val="en-GB" w:eastAsia="en-GB"/>
              <w14:ligatures w14:val="standardContextual"/>
            </w:rPr>
          </w:pPr>
          <w:hyperlink w:anchor="_Toc165531354" w:history="1">
            <w:r w:rsidRPr="0072629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_Toc165531354 \h </w:instrText>
            </w:r>
            <w:r>
              <w:rPr>
                <w:noProof/>
                <w:webHidden/>
              </w:rPr>
            </w:r>
            <w:r>
              <w:rPr>
                <w:noProof/>
                <w:webHidden/>
              </w:rPr>
              <w:fldChar w:fldCharType="separate"/>
            </w:r>
            <w:r>
              <w:rPr>
                <w:noProof/>
                <w:webHidden/>
              </w:rPr>
              <w:t>23</w:t>
            </w:r>
            <w:r>
              <w:rPr>
                <w:noProof/>
                <w:webHidden/>
              </w:rPr>
              <w:fldChar w:fldCharType="end"/>
            </w:r>
          </w:hyperlink>
        </w:p>
        <w:p w14:paraId="2EA30FA1" w14:textId="0B02F781" w:rsidR="006B4D78" w:rsidRDefault="006B4D78">
          <w:pPr>
            <w:pStyle w:val="Turinys2"/>
            <w:rPr>
              <w:noProof/>
              <w:kern w:val="2"/>
              <w:sz w:val="22"/>
              <w:szCs w:val="22"/>
              <w:lang w:val="en-GB" w:eastAsia="en-GB"/>
              <w14:ligatures w14:val="standardContextual"/>
            </w:rPr>
          </w:pPr>
          <w:hyperlink w:anchor="_Toc165531355" w:history="1">
            <w:r w:rsidRPr="0072629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_Toc165531355 \h </w:instrText>
            </w:r>
            <w:r>
              <w:rPr>
                <w:noProof/>
                <w:webHidden/>
              </w:rPr>
            </w:r>
            <w:r>
              <w:rPr>
                <w:noProof/>
                <w:webHidden/>
              </w:rPr>
              <w:fldChar w:fldCharType="separate"/>
            </w:r>
            <w:r>
              <w:rPr>
                <w:noProof/>
                <w:webHidden/>
              </w:rPr>
              <w:t>24</w:t>
            </w:r>
            <w:r>
              <w:rPr>
                <w:noProof/>
                <w:webHidden/>
              </w:rPr>
              <w:fldChar w:fldCharType="end"/>
            </w:r>
          </w:hyperlink>
        </w:p>
        <w:p w14:paraId="4F15B27B" w14:textId="3B0040CF" w:rsidR="00C169A3" w:rsidRDefault="001C24BC" w:rsidP="00C169A3">
          <w:pPr>
            <w:pStyle w:val="Turinys2"/>
            <w:rPr>
              <w:noProof/>
              <w:kern w:val="2"/>
              <w:sz w:val="22"/>
              <w:szCs w:val="22"/>
              <w:lang w:val="en-GB" w:eastAsia="en-GB"/>
              <w14:ligatures w14:val="standardContextual"/>
            </w:rPr>
          </w:pPr>
          <w:r w:rsidRPr="00F0499F">
            <w:rPr>
              <w:rFonts w:cstheme="minorHAnsi"/>
              <w:b/>
              <w:bCs/>
              <w:color w:val="2B579A"/>
              <w:shd w:val="clear" w:color="auto" w:fill="E6E6E6"/>
            </w:rPr>
            <w:fldChar w:fldCharType="end"/>
          </w:r>
          <w:hyperlink w:anchor="_Toc165531355" w:history="1">
            <w:r w:rsidR="00C169A3" w:rsidRPr="0072629B">
              <w:rPr>
                <w:rStyle w:val="Hipersaitas"/>
                <w:rFonts w:eastAsia="Calibri" w:cstheme="minorHAnsi"/>
                <w:noProof/>
              </w:rPr>
              <w:t xml:space="preserve">Pirkimo sąlygų </w:t>
            </w:r>
            <w:r w:rsidR="00C169A3">
              <w:rPr>
                <w:rStyle w:val="Hipersaitas"/>
                <w:rFonts w:eastAsia="Calibri" w:cstheme="minorHAnsi"/>
                <w:noProof/>
              </w:rPr>
              <w:t>8</w:t>
            </w:r>
            <w:r w:rsidR="00C169A3" w:rsidRPr="0072629B">
              <w:rPr>
                <w:rStyle w:val="Hipersaitas"/>
                <w:rFonts w:eastAsia="Calibri" w:cstheme="minorHAnsi"/>
                <w:noProof/>
              </w:rPr>
              <w:t xml:space="preserve"> priedas „</w:t>
            </w:r>
            <w:r w:rsidR="00C169A3">
              <w:rPr>
                <w:rStyle w:val="Hipersaitas"/>
                <w:rFonts w:eastAsia="Calibri" w:cstheme="minorHAnsi"/>
                <w:noProof/>
              </w:rPr>
              <w:t>Sutarties projektas</w:t>
            </w:r>
            <w:r w:rsidR="00C169A3" w:rsidRPr="0072629B">
              <w:rPr>
                <w:rStyle w:val="Hipersaitas"/>
                <w:rFonts w:eastAsia="Calibri" w:cstheme="minorHAnsi"/>
                <w:noProof/>
              </w:rPr>
              <w:t>“</w:t>
            </w:r>
            <w:r w:rsidR="00C169A3">
              <w:rPr>
                <w:noProof/>
                <w:webHidden/>
              </w:rPr>
              <w:tab/>
            </w:r>
            <w:r w:rsidR="00C169A3">
              <w:rPr>
                <w:noProof/>
                <w:webHidden/>
              </w:rPr>
              <w:fldChar w:fldCharType="begin"/>
            </w:r>
            <w:r w:rsidR="00C169A3">
              <w:rPr>
                <w:noProof/>
                <w:webHidden/>
              </w:rPr>
              <w:instrText xml:space="preserve"> PAGEREF _Toc165531355 \h </w:instrText>
            </w:r>
            <w:r w:rsidR="00C169A3">
              <w:rPr>
                <w:noProof/>
                <w:webHidden/>
              </w:rPr>
            </w:r>
            <w:r w:rsidR="00C169A3">
              <w:rPr>
                <w:noProof/>
                <w:webHidden/>
              </w:rPr>
              <w:fldChar w:fldCharType="separate"/>
            </w:r>
            <w:r w:rsidR="00C169A3">
              <w:rPr>
                <w:noProof/>
                <w:webHidden/>
              </w:rPr>
              <w:t>2</w:t>
            </w:r>
            <w:r w:rsidR="00C169A3">
              <w:rPr>
                <w:noProof/>
                <w:webHidden/>
              </w:rPr>
              <w:fldChar w:fldCharType="end"/>
            </w:r>
          </w:hyperlink>
          <w:r w:rsidR="00C169A3">
            <w:t>7</w:t>
          </w:r>
        </w:p>
        <w:p w14:paraId="0DDC40AE" w14:textId="0E6CEA82" w:rsidR="001C24BC" w:rsidRPr="00F0499F" w:rsidRDefault="00000000" w:rsidP="004E4612">
          <w:pPr>
            <w:spacing w:after="120" w:line="20" w:lineRule="atLeast"/>
            <w:contextualSpacing/>
            <w:rPr>
              <w:rFonts w:cstheme="minorHAnsi"/>
            </w:rPr>
          </w:pPr>
        </w:p>
      </w:sdtContent>
    </w:sdt>
    <w:p w14:paraId="73CCB438" w14:textId="4D78D94C" w:rsidR="005F13F0" w:rsidRPr="00F0499F" w:rsidRDefault="001C24BC" w:rsidP="004E4612">
      <w:pPr>
        <w:spacing w:after="120" w:line="20" w:lineRule="atLeast"/>
        <w:contextualSpacing/>
        <w:rPr>
          <w:rFonts w:cstheme="minorHAnsi"/>
        </w:rPr>
      </w:pPr>
      <w:r w:rsidRPr="00F0499F">
        <w:rPr>
          <w:rFonts w:cstheme="minorHAnsi"/>
        </w:rPr>
        <w:br w:type="page"/>
      </w:r>
    </w:p>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6553133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4F34CFAD" w:rsidR="008272CE" w:rsidRPr="00CC191F" w:rsidRDefault="008272CE" w:rsidP="00CC191F">
      <w:pPr>
        <w:pStyle w:val="Sraopastraipa"/>
        <w:numPr>
          <w:ilvl w:val="1"/>
          <w:numId w:val="1"/>
        </w:numPr>
        <w:spacing w:after="0" w:line="20" w:lineRule="atLeast"/>
        <w:ind w:left="0" w:firstLine="567"/>
        <w:jc w:val="both"/>
        <w:rPr>
          <w:rFonts w:cstheme="minorHAnsi"/>
        </w:rPr>
      </w:pPr>
      <w:r w:rsidRPr="00CC191F">
        <w:rPr>
          <w:rFonts w:cstheme="minorHAnsi"/>
        </w:rPr>
        <w:t>Perkančioji organizacija –</w:t>
      </w:r>
      <w:r w:rsidR="000372F4" w:rsidRPr="00CC191F">
        <w:rPr>
          <w:rFonts w:cstheme="minorHAnsi"/>
        </w:rPr>
        <w:t xml:space="preserve"> </w:t>
      </w:r>
      <w:r w:rsidR="00CC191F" w:rsidRPr="00CC191F">
        <w:rPr>
          <w:rFonts w:cstheme="minorHAnsi"/>
        </w:rPr>
        <w:t xml:space="preserve">Valstybės sienos apsaugos tarnyba prie Lietuvos Respublikos vidaus reikalų ministerijos, juridinio asmens kodas 188608252 adresas Savanorių pr. 2, LT-03116 Vilnius. Perkančioji organizacija yra PVM mokėtoja. </w:t>
      </w:r>
    </w:p>
    <w:p w14:paraId="2239DD1B" w14:textId="4B900D7D"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CC191F">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CC191F" w:rsidRPr="00CC191F">
        <w:rPr>
          <w:color w:val="000000" w:themeColor="text1"/>
        </w:rPr>
        <w:t>Pirkimo objektas nėra įtrauktas į CPO.LT ar VRS CPO katalogus.</w:t>
      </w:r>
    </w:p>
    <w:p w14:paraId="62DF64D0" w14:textId="3BDFBBDF" w:rsidR="00AA23FB" w:rsidRPr="00CC191F" w:rsidRDefault="002F5F8E" w:rsidP="00CC191F">
      <w:pPr>
        <w:spacing w:after="0" w:line="240" w:lineRule="auto"/>
        <w:ind w:firstLine="567"/>
        <w:rPr>
          <w:rFonts w:cstheme="minorHAnsi"/>
        </w:rPr>
      </w:pPr>
      <w:r w:rsidRPr="0037691C">
        <w:rPr>
          <w:rFonts w:cstheme="minorHAnsi"/>
        </w:rPr>
        <w:t>1.</w:t>
      </w:r>
      <w:r w:rsidR="00CC191F">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0C2C369F" w:rsidR="00E32C8E" w:rsidRPr="00590030" w:rsidRDefault="00C447D2" w:rsidP="00CC191F">
      <w:pPr>
        <w:pStyle w:val="Sraopastraipa"/>
        <w:spacing w:after="0" w:line="240" w:lineRule="auto"/>
        <w:ind w:left="0" w:firstLine="567"/>
        <w:jc w:val="both"/>
        <w:rPr>
          <w:rFonts w:cstheme="minorHAnsi"/>
        </w:rPr>
      </w:pPr>
      <w:r>
        <w:rPr>
          <w:rFonts w:cstheme="minorHAnsi"/>
        </w:rPr>
        <w:t>1.</w:t>
      </w:r>
      <w:r w:rsidR="00CC191F">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04FD017" w14:textId="3A6CBB4E" w:rsidR="00963961" w:rsidRDefault="00CC191F" w:rsidP="00500E52">
      <w:pPr>
        <w:pStyle w:val="Sraopastraipa"/>
        <w:spacing w:after="0" w:line="240" w:lineRule="auto"/>
        <w:ind w:left="0" w:firstLine="567"/>
        <w:jc w:val="both"/>
      </w:pPr>
      <w:r>
        <w:t>1.5.</w:t>
      </w:r>
      <w:r w:rsidR="005E62F0" w:rsidRPr="2A093867">
        <w:t xml:space="preserve"> Atliekamas žaliasis pirkimas. </w:t>
      </w:r>
      <w:r w:rsidR="00500E52">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ir 4.4.4.1 papunkčiais.</w:t>
      </w:r>
    </w:p>
    <w:p w14:paraId="2413C02D" w14:textId="28672689" w:rsidR="00E32C8E" w:rsidRPr="00CC191F" w:rsidRDefault="00500E52" w:rsidP="00963961">
      <w:pPr>
        <w:pStyle w:val="Sraopastraipa"/>
        <w:spacing w:after="0" w:line="240" w:lineRule="auto"/>
        <w:ind w:left="0" w:firstLine="567"/>
        <w:jc w:val="both"/>
        <w:rPr>
          <w:rFonts w:eastAsia="Arial"/>
        </w:rPr>
      </w:pPr>
      <w:r>
        <w:rPr>
          <w:rFonts w:eastAsia="Arial"/>
        </w:rPr>
        <w:t xml:space="preserve">1.6. </w:t>
      </w:r>
      <w:r w:rsidR="00E32C8E" w:rsidRPr="00CC191F">
        <w:rPr>
          <w:rFonts w:eastAsia="Arial"/>
        </w:rPr>
        <w:t xml:space="preserve">Išankstinis skelbimas apie </w:t>
      </w:r>
      <w:r w:rsidR="007A68AD" w:rsidRPr="00CC191F">
        <w:rPr>
          <w:rFonts w:eastAsia="Arial"/>
        </w:rPr>
        <w:t>p</w:t>
      </w:r>
      <w:r w:rsidR="00E32C8E" w:rsidRPr="00CC191F">
        <w:rPr>
          <w:rFonts w:eastAsia="Arial"/>
        </w:rPr>
        <w:t xml:space="preserve">irkimą nebuvo paskelbtas </w:t>
      </w:r>
    </w:p>
    <w:p w14:paraId="72EF28E7" w14:textId="00DF6940" w:rsidR="00AF1430" w:rsidRPr="00500E52" w:rsidRDefault="00015FC9" w:rsidP="00F24151">
      <w:pPr>
        <w:pStyle w:val="Sraopastraipa"/>
        <w:numPr>
          <w:ilvl w:val="1"/>
          <w:numId w:val="10"/>
        </w:numPr>
        <w:tabs>
          <w:tab w:val="left" w:pos="851"/>
          <w:tab w:val="left" w:pos="993"/>
        </w:tabs>
        <w:spacing w:after="0" w:line="240" w:lineRule="auto"/>
        <w:ind w:firstLine="207"/>
        <w:jc w:val="both"/>
        <w:rPr>
          <w:rFonts w:cstheme="minorHAnsi"/>
        </w:rPr>
      </w:pPr>
      <w:r w:rsidRPr="00500E52">
        <w:rPr>
          <w:rFonts w:cstheme="minorHAnsi"/>
          <w:lang w:eastAsia="en-US"/>
        </w:rPr>
        <w:t>P</w:t>
      </w:r>
      <w:r w:rsidR="00E32C8E" w:rsidRPr="00500E52">
        <w:rPr>
          <w:rFonts w:cstheme="minorHAnsi"/>
          <w:lang w:eastAsia="en-US"/>
        </w:rPr>
        <w:t>irkime</w:t>
      </w:r>
      <w:r w:rsidR="00E32C8E" w:rsidRPr="00500E52">
        <w:rPr>
          <w:rFonts w:cstheme="minorHAnsi"/>
        </w:rPr>
        <w:t xml:space="preserve"> </w:t>
      </w:r>
      <w:r w:rsidR="007A68AD" w:rsidRPr="00500E52">
        <w:rPr>
          <w:rFonts w:cstheme="minorHAnsi"/>
        </w:rPr>
        <w:t>perkančioji organizacija</w:t>
      </w:r>
      <w:r w:rsidR="00E32C8E" w:rsidRPr="00500E52">
        <w:rPr>
          <w:rFonts w:cstheme="minorHAnsi"/>
          <w:lang w:eastAsia="en-US"/>
        </w:rPr>
        <w:t xml:space="preserve"> nenumato skelbti pranešimo dėl savanoriško </w:t>
      </w:r>
      <w:proofErr w:type="spellStart"/>
      <w:r w:rsidR="00E32C8E" w:rsidRPr="00500E52">
        <w:rPr>
          <w:rFonts w:cstheme="minorHAnsi"/>
          <w:i/>
          <w:iCs/>
          <w:lang w:eastAsia="en-US"/>
        </w:rPr>
        <w:t>ex</w:t>
      </w:r>
      <w:proofErr w:type="spellEnd"/>
      <w:r w:rsidR="00E32C8E" w:rsidRPr="00500E52">
        <w:rPr>
          <w:rFonts w:cstheme="minorHAnsi"/>
          <w:i/>
          <w:iCs/>
          <w:lang w:eastAsia="en-US"/>
        </w:rPr>
        <w:t xml:space="preserve"> ante</w:t>
      </w:r>
      <w:r w:rsidR="00E32C8E" w:rsidRPr="00500E52">
        <w:rPr>
          <w:rFonts w:cstheme="minorHAnsi"/>
          <w:lang w:eastAsia="en-US"/>
        </w:rPr>
        <w:t xml:space="preserve"> skaidrumo.</w:t>
      </w:r>
    </w:p>
    <w:p w14:paraId="278EA4A0" w14:textId="59CEA254" w:rsidR="00AF1430" w:rsidRPr="00500E52" w:rsidRDefault="007466F8" w:rsidP="00F24151">
      <w:pPr>
        <w:pStyle w:val="Sraopastraipa"/>
        <w:numPr>
          <w:ilvl w:val="1"/>
          <w:numId w:val="10"/>
        </w:numPr>
        <w:tabs>
          <w:tab w:val="left" w:pos="851"/>
          <w:tab w:val="left" w:pos="993"/>
        </w:tabs>
        <w:spacing w:after="0" w:line="240" w:lineRule="auto"/>
        <w:ind w:firstLine="207"/>
        <w:jc w:val="both"/>
        <w:rPr>
          <w:rFonts w:cstheme="minorHAnsi"/>
        </w:rPr>
      </w:pPr>
      <w:r w:rsidRPr="00500E52">
        <w:rPr>
          <w:rFonts w:cstheme="minorHAnsi"/>
        </w:rPr>
        <w:t>Pirkime neleidžia</w:t>
      </w:r>
      <w:r w:rsidR="00216820" w:rsidRPr="00500E52">
        <w:rPr>
          <w:rFonts w:cstheme="minorHAnsi"/>
        </w:rPr>
        <w:t>ma</w:t>
      </w:r>
      <w:r w:rsidRPr="00500E52">
        <w:rPr>
          <w:rFonts w:cstheme="minorHAnsi"/>
        </w:rPr>
        <w:t xml:space="preserve"> pateikti alternatyvių </w:t>
      </w:r>
      <w:r w:rsidR="00D27E76" w:rsidRPr="00500E52">
        <w:rPr>
          <w:rFonts w:cstheme="minorHAnsi"/>
        </w:rPr>
        <w:t>p</w:t>
      </w:r>
      <w:r w:rsidRPr="00500E52">
        <w:rPr>
          <w:rFonts w:cstheme="minorHAnsi"/>
        </w:rPr>
        <w:t xml:space="preserve">asiūlymų. </w:t>
      </w:r>
    </w:p>
    <w:p w14:paraId="0C002F05" w14:textId="68A15AD1" w:rsidR="00E32C8E" w:rsidRPr="0006277B" w:rsidRDefault="00E32C8E" w:rsidP="00F24151">
      <w:pPr>
        <w:pStyle w:val="Sraopastraipa"/>
        <w:numPr>
          <w:ilvl w:val="1"/>
          <w:numId w:val="10"/>
        </w:numPr>
        <w:tabs>
          <w:tab w:val="left" w:pos="993"/>
        </w:tabs>
        <w:spacing w:after="0" w:line="240" w:lineRule="auto"/>
        <w:ind w:firstLine="207"/>
        <w:jc w:val="both"/>
        <w:rPr>
          <w:rFonts w:cstheme="minorHAnsi"/>
        </w:rPr>
      </w:pPr>
      <w:r w:rsidRPr="00500E52">
        <w:rPr>
          <w:rFonts w:eastAsia="Arial" w:cstheme="minorHAnsi"/>
        </w:rPr>
        <w:t xml:space="preserve">Bendrosios </w:t>
      </w:r>
      <w:r w:rsidR="007E5F55" w:rsidRPr="00500E52">
        <w:rPr>
          <w:rFonts w:eastAsia="Arial" w:cstheme="minorHAnsi"/>
        </w:rPr>
        <w:t xml:space="preserve">pirkimo </w:t>
      </w:r>
      <w:r w:rsidRPr="00500E52">
        <w:rPr>
          <w:rFonts w:eastAsia="Arial" w:cstheme="minorHAnsi"/>
        </w:rPr>
        <w:t>sąlygos yra neatskiriama ši</w:t>
      </w:r>
      <w:r w:rsidR="00C07F25" w:rsidRPr="00500E52">
        <w:rPr>
          <w:rFonts w:eastAsia="Arial" w:cstheme="minorHAnsi"/>
        </w:rPr>
        <w:t>ų</w:t>
      </w:r>
      <w:r w:rsidRPr="00500E52">
        <w:rPr>
          <w:rFonts w:eastAsia="Arial" w:cstheme="minorHAnsi"/>
        </w:rPr>
        <w:t xml:space="preserve"> </w:t>
      </w:r>
      <w:r w:rsidR="00F4541C" w:rsidRPr="00500E52">
        <w:rPr>
          <w:rFonts w:eastAsia="Arial" w:cstheme="minorHAnsi"/>
        </w:rPr>
        <w:t>p</w:t>
      </w:r>
      <w:r w:rsidRPr="00500E52">
        <w:rPr>
          <w:rFonts w:eastAsia="Arial" w:cstheme="minorHAnsi"/>
        </w:rPr>
        <w:t>irkimo sąlygų dalis.</w:t>
      </w:r>
    </w:p>
    <w:p w14:paraId="392687DD" w14:textId="77777777" w:rsidR="0006277B" w:rsidRPr="0006277B" w:rsidRDefault="0006277B" w:rsidP="0006277B">
      <w:pPr>
        <w:pStyle w:val="Sraopastraipa"/>
        <w:numPr>
          <w:ilvl w:val="1"/>
          <w:numId w:val="10"/>
        </w:numPr>
        <w:tabs>
          <w:tab w:val="left" w:pos="993"/>
        </w:tabs>
        <w:spacing w:after="0" w:line="240" w:lineRule="auto"/>
        <w:ind w:firstLine="207"/>
        <w:jc w:val="both"/>
        <w:rPr>
          <w:rFonts w:cstheme="minorHAnsi"/>
        </w:rPr>
      </w:pPr>
      <w:r w:rsidRPr="0006277B">
        <w:rPr>
          <w:rFonts w:cstheme="minorHAnsi"/>
        </w:rPr>
        <w:t>Perkančiosios organizacijos atstovo, įgalioto palaikyti tiesioginį ryšį su tiekėjais, kontaktai:</w:t>
      </w:r>
    </w:p>
    <w:p w14:paraId="58E70421" w14:textId="15ECC7F9" w:rsidR="0006277B" w:rsidRPr="00854685" w:rsidRDefault="0006277B" w:rsidP="0006277B">
      <w:pPr>
        <w:pStyle w:val="Sraopastraipa"/>
        <w:tabs>
          <w:tab w:val="left" w:pos="993"/>
        </w:tabs>
        <w:spacing w:after="0" w:line="240" w:lineRule="auto"/>
        <w:ind w:left="0" w:firstLine="567"/>
        <w:jc w:val="both"/>
        <w:rPr>
          <w:rFonts w:cstheme="minorHAnsi"/>
        </w:rPr>
      </w:pPr>
      <w:r w:rsidRPr="0006277B">
        <w:rPr>
          <w:rFonts w:cstheme="minorHAnsi"/>
        </w:rPr>
        <w:t>1.</w:t>
      </w:r>
      <w:r>
        <w:rPr>
          <w:rFonts w:cstheme="minorHAnsi"/>
        </w:rPr>
        <w:t>10</w:t>
      </w:r>
      <w:r w:rsidRPr="0006277B">
        <w:rPr>
          <w:rFonts w:cstheme="minorHAnsi"/>
        </w:rPr>
        <w:t xml:space="preserve">.1. bendrųjų pirkimo </w:t>
      </w:r>
      <w:r w:rsidRPr="00854685">
        <w:rPr>
          <w:rFonts w:cstheme="minorHAnsi"/>
        </w:rPr>
        <w:t xml:space="preserve">procedūrų klausimais – </w:t>
      </w:r>
      <w:r w:rsidR="00854685" w:rsidRPr="00854685">
        <w:rPr>
          <w:rFonts w:cstheme="minorHAnsi"/>
        </w:rPr>
        <w:t xml:space="preserve">Anželika Čerkašina, tarnybos Viešųjų pirkimų skyriaus vyriausioji specialistė, tel. 8 5 271 73 41, el. paštas: </w:t>
      </w:r>
      <w:proofErr w:type="spellStart"/>
      <w:r w:rsidR="00854685" w:rsidRPr="00854685">
        <w:rPr>
          <w:rFonts w:cstheme="minorHAnsi"/>
        </w:rPr>
        <w:t>anzelika.cerkasina@vsat.vrm.lt</w:t>
      </w:r>
      <w:proofErr w:type="spellEnd"/>
      <w:r w:rsidR="00854685" w:rsidRPr="00854685">
        <w:rPr>
          <w:rFonts w:cstheme="minorHAnsi"/>
        </w:rPr>
        <w:t>.</w:t>
      </w:r>
      <w:r w:rsidRPr="00854685">
        <w:rPr>
          <w:rFonts w:cstheme="minorHAnsi"/>
        </w:rPr>
        <w:t>;</w:t>
      </w:r>
    </w:p>
    <w:p w14:paraId="1B6B43AA" w14:textId="129EB63C" w:rsidR="0006277B" w:rsidRDefault="0006277B" w:rsidP="0006277B">
      <w:pPr>
        <w:pStyle w:val="Sraopastraipa"/>
        <w:tabs>
          <w:tab w:val="left" w:pos="993"/>
        </w:tabs>
        <w:spacing w:after="0" w:line="240" w:lineRule="auto"/>
        <w:ind w:left="0" w:firstLine="567"/>
        <w:jc w:val="both"/>
        <w:rPr>
          <w:rFonts w:cstheme="minorHAnsi"/>
        </w:rPr>
      </w:pPr>
      <w:r w:rsidRPr="00854685">
        <w:rPr>
          <w:rFonts w:cstheme="minorHAnsi"/>
        </w:rPr>
        <w:t xml:space="preserve">1.10.2. techninių specifikacijų klausimais – </w:t>
      </w:r>
      <w:r w:rsidR="000D207C" w:rsidRPr="000D207C">
        <w:rPr>
          <w:rFonts w:cstheme="minorHAnsi"/>
        </w:rPr>
        <w:t xml:space="preserve">Neringa Kačinskienė, Ekonomikos, strateginio planavimo ir apskaitos valdybos Veiklos ir biudžeto planavimo skyrius finansų planuotoja, tel.: +370 616 24112, el. p.: </w:t>
      </w:r>
      <w:proofErr w:type="spellStart"/>
      <w:r w:rsidR="000D207C" w:rsidRPr="000D207C">
        <w:rPr>
          <w:rFonts w:cstheme="minorHAnsi"/>
        </w:rPr>
        <w:t>neringa.kacinskiene@vsat.vrm.lt</w:t>
      </w:r>
      <w:proofErr w:type="spellEnd"/>
      <w:r w:rsidR="000D207C">
        <w:rPr>
          <w:rFonts w:cstheme="minorHAnsi"/>
        </w:rPr>
        <w:t>.</w:t>
      </w:r>
    </w:p>
    <w:p w14:paraId="00139501" w14:textId="7EF6CF03" w:rsidR="006E4895" w:rsidRPr="00854685" w:rsidRDefault="006E4895" w:rsidP="0006277B">
      <w:pPr>
        <w:pStyle w:val="Sraopastraipa"/>
        <w:tabs>
          <w:tab w:val="left" w:pos="993"/>
        </w:tabs>
        <w:spacing w:after="0" w:line="240" w:lineRule="auto"/>
        <w:ind w:left="0" w:firstLine="567"/>
        <w:jc w:val="both"/>
        <w:rPr>
          <w:rFonts w:cstheme="minorHAnsi"/>
        </w:rPr>
      </w:pPr>
      <w:r>
        <w:rPr>
          <w:szCs w:val="24"/>
        </w:rPr>
        <w:t xml:space="preserve">1.11. </w:t>
      </w:r>
      <w:r w:rsidR="00255163" w:rsidRPr="00255163">
        <w:rPr>
          <w:szCs w:val="24"/>
        </w:rPr>
        <w:t>Paslaugos įsigyjamos įgyvendinant programos „Interreg VI-A Lietuvos ir Lenkijos bendradarbiavimo per sieną programa“, projektą „Lietuvos ir Lenkijos sienos apsaugos tarnybų bendri veiksmai siekiant prisidėti prie saugesnės ir patikimesnės Europos“, projekto Nr. LTPL00353.</w:t>
      </w:r>
    </w:p>
    <w:p w14:paraId="5DEDEBC7" w14:textId="1ED44FB6" w:rsidR="00B41C66" w:rsidRPr="00854685" w:rsidRDefault="00507DC9" w:rsidP="00717DCC">
      <w:pPr>
        <w:pStyle w:val="Antrat1"/>
        <w:spacing w:line="20" w:lineRule="atLeast"/>
        <w:contextualSpacing/>
        <w:rPr>
          <w:color w:val="auto"/>
        </w:rPr>
      </w:pPr>
      <w:bookmarkStart w:id="4" w:name="_Ref39426332"/>
      <w:bookmarkStart w:id="5" w:name="_Ref39426338"/>
      <w:bookmarkStart w:id="6" w:name="_Toc165531339"/>
      <w:bookmarkEnd w:id="2"/>
      <w:r w:rsidRPr="00854685">
        <w:rPr>
          <w:rFonts w:ascii="Calibri" w:hAnsi="Calibri" w:cs="Calibri"/>
          <w:color w:val="auto"/>
        </w:rPr>
        <w:t>2</w:t>
      </w:r>
      <w:r w:rsidRPr="00854685">
        <w:rPr>
          <w:color w:val="auto"/>
        </w:rPr>
        <w:t xml:space="preserve">. </w:t>
      </w:r>
      <w:r w:rsidR="00B41C66" w:rsidRPr="00854685">
        <w:rPr>
          <w:rFonts w:asciiTheme="minorHAnsi" w:hAnsiTheme="minorHAnsi" w:cstheme="minorHAnsi"/>
          <w:color w:val="auto"/>
        </w:rPr>
        <w:t>Pirkimo objektas</w:t>
      </w:r>
      <w:bookmarkEnd w:id="4"/>
      <w:bookmarkEnd w:id="5"/>
      <w:bookmarkEnd w:id="6"/>
    </w:p>
    <w:p w14:paraId="0B7B0A50" w14:textId="2D9DBB61" w:rsidR="00B41C66" w:rsidRPr="000921D2" w:rsidRDefault="00B41C66" w:rsidP="000921D2">
      <w:pPr>
        <w:pStyle w:val="Betarp"/>
        <w:numPr>
          <w:ilvl w:val="1"/>
          <w:numId w:val="5"/>
        </w:numPr>
        <w:tabs>
          <w:tab w:val="left" w:pos="993"/>
        </w:tabs>
        <w:spacing w:after="120"/>
        <w:ind w:left="0" w:firstLine="567"/>
        <w:contextualSpacing/>
        <w:jc w:val="both"/>
        <w:rPr>
          <w:rFonts w:eastAsia="Calibri"/>
          <w:color w:val="000000" w:themeColor="text1"/>
        </w:rPr>
      </w:pPr>
      <w:r w:rsidRPr="00F0499F">
        <w:rPr>
          <w:rFonts w:eastAsia="Calibri"/>
          <w:color w:val="000000" w:themeColor="text1"/>
        </w:rPr>
        <w:t xml:space="preserve">Perkančioji organizacija numato įsigyti </w:t>
      </w:r>
      <w:r w:rsidR="000921D2" w:rsidRPr="000921D2">
        <w:rPr>
          <w:rFonts w:eastAsia="Calibri"/>
          <w:color w:val="000000" w:themeColor="text1"/>
        </w:rPr>
        <w:t>taktinių gebėjimų stiprinim</w:t>
      </w:r>
      <w:r w:rsidR="000921D2">
        <w:rPr>
          <w:rFonts w:eastAsia="Calibri"/>
          <w:color w:val="000000" w:themeColor="text1"/>
        </w:rPr>
        <w:t>o</w:t>
      </w:r>
      <w:r w:rsidR="000921D2" w:rsidRPr="000921D2">
        <w:rPr>
          <w:rFonts w:eastAsia="Calibri"/>
          <w:color w:val="000000" w:themeColor="text1"/>
        </w:rPr>
        <w:t xml:space="preserve"> atliekant bendrus veiksmus</w:t>
      </w:r>
      <w:r w:rsidR="000921D2">
        <w:rPr>
          <w:rFonts w:eastAsia="Calibri"/>
          <w:color w:val="000000" w:themeColor="text1"/>
        </w:rPr>
        <w:t xml:space="preserve"> L</w:t>
      </w:r>
      <w:r w:rsidR="000921D2" w:rsidRPr="000921D2">
        <w:rPr>
          <w:rFonts w:eastAsia="Calibri"/>
          <w:color w:val="000000" w:themeColor="text1"/>
        </w:rPr>
        <w:t xml:space="preserve">ietuvos ir </w:t>
      </w:r>
      <w:r w:rsidR="000921D2">
        <w:rPr>
          <w:rFonts w:eastAsia="Calibri"/>
          <w:color w:val="000000" w:themeColor="text1"/>
        </w:rPr>
        <w:t>L</w:t>
      </w:r>
      <w:r w:rsidR="000921D2" w:rsidRPr="000921D2">
        <w:rPr>
          <w:rFonts w:eastAsia="Calibri"/>
          <w:color w:val="000000" w:themeColor="text1"/>
        </w:rPr>
        <w:t>enkijos pasienio ruože išaugus geopolitinėmis grėsmėms ir tarptautiniam nusikalstamumui</w:t>
      </w:r>
      <w:r w:rsidR="000921D2">
        <w:rPr>
          <w:rFonts w:eastAsia="Calibri"/>
          <w:color w:val="000000" w:themeColor="text1"/>
        </w:rPr>
        <w:t xml:space="preserve"> </w:t>
      </w:r>
      <w:r w:rsidR="000921D2" w:rsidRPr="000921D2">
        <w:rPr>
          <w:rFonts w:eastAsia="Calibri"/>
          <w:color w:val="000000" w:themeColor="text1"/>
        </w:rPr>
        <w:t xml:space="preserve">Mokymų </w:t>
      </w:r>
      <w:r w:rsidR="003F1B39" w:rsidRPr="000921D2">
        <w:rPr>
          <w:rFonts w:eastAsia="Calibri"/>
          <w:color w:val="000000" w:themeColor="text1"/>
        </w:rPr>
        <w:t>paslaugą.</w:t>
      </w:r>
      <w:r w:rsidRPr="000921D2">
        <w:rPr>
          <w:rFonts w:cstheme="minorHAnsi"/>
        </w:rPr>
        <w:t xml:space="preserve"> Reikalavimai pirkimo objektui nustatyti </w:t>
      </w:r>
      <w:r w:rsidR="00704310" w:rsidRPr="000921D2">
        <w:rPr>
          <w:rFonts w:cstheme="minorHAnsi"/>
        </w:rPr>
        <w:t>s</w:t>
      </w:r>
      <w:r w:rsidR="00444CAF" w:rsidRPr="000921D2">
        <w:rPr>
          <w:rFonts w:cstheme="minorHAnsi"/>
        </w:rPr>
        <w:t xml:space="preserve">pecialiųjų </w:t>
      </w:r>
      <w:r w:rsidR="00CE7209" w:rsidRPr="000921D2">
        <w:rPr>
          <w:rFonts w:cstheme="minorHAnsi"/>
        </w:rPr>
        <w:t xml:space="preserve">pirkimo </w:t>
      </w:r>
      <w:r w:rsidR="00444CAF" w:rsidRPr="000921D2">
        <w:rPr>
          <w:rFonts w:cstheme="minorHAnsi"/>
        </w:rPr>
        <w:t xml:space="preserve">sąlygų </w:t>
      </w:r>
      <w:r w:rsidR="003F1B39" w:rsidRPr="000921D2">
        <w:rPr>
          <w:rFonts w:cstheme="minorHAnsi"/>
        </w:rPr>
        <w:t xml:space="preserve">2 </w:t>
      </w:r>
      <w:r w:rsidR="00444CAF" w:rsidRPr="000921D2">
        <w:rPr>
          <w:rFonts w:cstheme="minorHAnsi"/>
        </w:rPr>
        <w:t>priede</w:t>
      </w:r>
      <w:r w:rsidRPr="000921D2">
        <w:rPr>
          <w:rFonts w:cstheme="minorHAnsi"/>
        </w:rPr>
        <w:t>.</w:t>
      </w:r>
    </w:p>
    <w:p w14:paraId="39E96F15" w14:textId="77777777" w:rsidR="003F1B39" w:rsidRDefault="00507DC9" w:rsidP="003F1B39">
      <w:pPr>
        <w:pStyle w:val="Betarp"/>
        <w:spacing w:after="120"/>
        <w:ind w:firstLine="567"/>
        <w:contextualSpacing/>
        <w:jc w:val="both"/>
        <w:rPr>
          <w:rFonts w:cstheme="minorHAnsi"/>
        </w:rPr>
      </w:pPr>
      <w:r>
        <w:rPr>
          <w:rFonts w:cstheme="minorHAnsi"/>
        </w:rPr>
        <w:t>2.2</w:t>
      </w:r>
      <w:r w:rsidR="003F1B3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3F1B39">
        <w:rPr>
          <w:rFonts w:cstheme="minorHAnsi"/>
        </w:rPr>
        <w:t xml:space="preserve">2 </w:t>
      </w:r>
      <w:r w:rsidR="007554D6" w:rsidRPr="007554D6">
        <w:rPr>
          <w:rFonts w:cstheme="minorHAnsi"/>
        </w:rPr>
        <w:t>priede.</w:t>
      </w:r>
    </w:p>
    <w:p w14:paraId="27BA2773" w14:textId="22CDD9F9" w:rsidR="003F1B39" w:rsidRDefault="00325243" w:rsidP="003F1B39">
      <w:pPr>
        <w:pStyle w:val="Betarp"/>
        <w:spacing w:after="120"/>
        <w:ind w:firstLine="567"/>
        <w:contextualSpacing/>
        <w:jc w:val="both"/>
        <w:rPr>
          <w:rFonts w:cstheme="minorHAnsi"/>
        </w:rPr>
      </w:pPr>
      <w:r w:rsidRPr="00630A0F">
        <w:rPr>
          <w:rFonts w:cstheme="minorHAnsi"/>
        </w:rPr>
        <w:t>2.</w:t>
      </w:r>
      <w:r w:rsidR="003F1B39">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E8AC483" w:rsidR="00004521" w:rsidRDefault="00004521" w:rsidP="003F1B39">
      <w:pPr>
        <w:pStyle w:val="Betarp"/>
        <w:spacing w:after="120"/>
        <w:ind w:firstLine="567"/>
        <w:contextualSpacing/>
        <w:jc w:val="both"/>
        <w:rPr>
          <w:rFonts w:cstheme="minorHAnsi"/>
        </w:rPr>
      </w:pPr>
      <w:r>
        <w:rPr>
          <w:rFonts w:cstheme="minorHAnsi"/>
        </w:rPr>
        <w:t>2.</w:t>
      </w:r>
      <w:r w:rsidR="003F1B3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6553134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226141BA" w:rsidR="00B176FD" w:rsidRPr="00F0499F" w:rsidRDefault="00862DB8" w:rsidP="003F1B39">
      <w:pPr>
        <w:pStyle w:val="Sraopastraipa"/>
        <w:spacing w:after="0"/>
        <w:ind w:left="0" w:firstLine="567"/>
        <w:jc w:val="both"/>
        <w:rPr>
          <w:rFonts w:cstheme="minorHAnsi"/>
        </w:rPr>
      </w:pPr>
      <w:r w:rsidRPr="00862DB8">
        <w:rPr>
          <w:rFonts w:cstheme="minorHAnsi"/>
          <w:iCs/>
        </w:rPr>
        <w:t>3.</w:t>
      </w:r>
      <w:r w:rsidRPr="003F1B39">
        <w:rPr>
          <w:rFonts w:cstheme="minorHAnsi"/>
          <w:iCs/>
        </w:rPr>
        <w:t>1.</w:t>
      </w:r>
      <w:r w:rsidRPr="003F1B39">
        <w:rPr>
          <w:rFonts w:cstheme="minorHAnsi"/>
          <w:i/>
        </w:rPr>
        <w:t xml:space="preserve"> </w:t>
      </w:r>
      <w:r w:rsidR="00B176FD" w:rsidRPr="003F1B39">
        <w:rPr>
          <w:rFonts w:cstheme="minorHAnsi"/>
        </w:rPr>
        <w:t xml:space="preserve">Perkančioji </w:t>
      </w:r>
      <w:r w:rsidR="00B176FD" w:rsidRPr="00F0499F">
        <w:rPr>
          <w:rFonts w:cstheme="minorHAnsi"/>
        </w:rPr>
        <w:t xml:space="preserve">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6553134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3FF6F33"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262197">
        <w:rPr>
          <w:rFonts w:eastAsia="Calibri"/>
        </w:rPr>
        <w:t>3</w:t>
      </w:r>
      <w:r w:rsidR="00984B02" w:rsidRPr="00595299">
        <w:t xml:space="preserve"> </w:t>
      </w:r>
      <w:r w:rsidR="006773B6" w:rsidRPr="127DD6E8">
        <w:rPr>
          <w:rFonts w:eastAsia="Calibri"/>
        </w:rPr>
        <w:t>priede</w:t>
      </w:r>
      <w:r w:rsidR="002C5249" w:rsidRPr="127DD6E8">
        <w:t xml:space="preserve">. </w:t>
      </w:r>
    </w:p>
    <w:p w14:paraId="3827DBFB" w14:textId="09B5B874" w:rsidR="00262197" w:rsidRDefault="00262197" w:rsidP="00262197">
      <w:pPr>
        <w:pStyle w:val="Sraopastraipa"/>
        <w:spacing w:after="120" w:line="20" w:lineRule="atLeast"/>
        <w:ind w:left="0" w:firstLine="567"/>
        <w:jc w:val="both"/>
      </w:pPr>
      <w:r>
        <w:t>4.2. Tiekėjams nustatomi kvalifikacijos reikalavimai ir jų atitiktį patvirtinantys dokumentai nurodyti specialiųjų pirkimo sąlygų 4 priede.</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6553134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FE008D2" w:rsidR="00262197" w:rsidRDefault="00D24970" w:rsidP="00262197">
      <w:pPr>
        <w:spacing w:after="0" w:line="240" w:lineRule="auto"/>
        <w:ind w:firstLine="567"/>
        <w:jc w:val="both"/>
        <w:rPr>
          <w:rFonts w:cstheme="minorHAnsi"/>
        </w:rPr>
      </w:pPr>
      <w:r>
        <w:rPr>
          <w:rFonts w:cstheme="minorHAnsi"/>
          <w:color w:val="000000" w:themeColor="text1"/>
        </w:rPr>
        <w:t>5</w:t>
      </w:r>
      <w:r w:rsidR="0037632B">
        <w:rPr>
          <w:rFonts w:cstheme="minorHAnsi"/>
          <w:color w:val="000000" w:themeColor="text1"/>
        </w:rPr>
        <w:t xml:space="preserve">.1. </w:t>
      </w:r>
      <w:r w:rsidR="00262197" w:rsidRPr="00262197">
        <w:rPr>
          <w:rFonts w:cstheme="minorHAnsi"/>
          <w:color w:val="000000" w:themeColor="text1"/>
        </w:rPr>
        <w:t>Reglamento nuostatos pirkimui nėra taikomos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6553134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B17BEF7" w14:textId="090D9F35" w:rsidR="00FF12F1" w:rsidRPr="00CA64E1" w:rsidRDefault="003F0DA7" w:rsidP="00F24151">
      <w:pPr>
        <w:pStyle w:val="Sraopastraipa"/>
        <w:numPr>
          <w:ilvl w:val="2"/>
          <w:numId w:val="6"/>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262197">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7A5C2C57" w:rsidR="009C1155" w:rsidRPr="003C1B53" w:rsidRDefault="009C1155" w:rsidP="00F24151">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262197">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24151">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24151">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24151">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24151">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24151">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AE91A66" w:rsidR="00450415" w:rsidRPr="00CA64E1" w:rsidRDefault="00450415" w:rsidP="00F24151">
      <w:pPr>
        <w:pStyle w:val="Sraopastraipa"/>
        <w:numPr>
          <w:ilvl w:val="2"/>
          <w:numId w:val="6"/>
        </w:numPr>
        <w:spacing w:after="0" w:line="240" w:lineRule="auto"/>
        <w:ind w:left="0" w:firstLine="709"/>
        <w:jc w:val="both"/>
        <w:rPr>
          <w:rFonts w:cstheme="minorHAnsi"/>
          <w:u w:val="single"/>
        </w:rPr>
      </w:pPr>
      <w:r w:rsidRPr="00CA64E1">
        <w:rPr>
          <w:rFonts w:cstheme="minorHAnsi"/>
        </w:rPr>
        <w:t>dokumentai, patvirtinantys</w:t>
      </w:r>
      <w:r w:rsidR="00262197">
        <w:rPr>
          <w:rFonts w:cstheme="minorHAnsi"/>
        </w:rPr>
        <w:t xml:space="preserve"> atitikimą nustatytiems kvalifikacijos reikalavimams</w:t>
      </w:r>
      <w:r w:rsidRPr="00CA64E1">
        <w:rPr>
          <w:rFonts w:cstheme="minorHAnsi"/>
        </w:rPr>
        <w:t>;</w:t>
      </w:r>
    </w:p>
    <w:p w14:paraId="17551D02" w14:textId="42228D22" w:rsidR="00262197" w:rsidRPr="00262197" w:rsidRDefault="00262197" w:rsidP="00F24151">
      <w:pPr>
        <w:pStyle w:val="Sraopastraipa"/>
        <w:numPr>
          <w:ilvl w:val="2"/>
          <w:numId w:val="6"/>
        </w:numPr>
        <w:tabs>
          <w:tab w:val="left" w:pos="1276"/>
        </w:tabs>
        <w:spacing w:after="0" w:line="240" w:lineRule="auto"/>
        <w:ind w:left="2127" w:hanging="1431"/>
        <w:jc w:val="both"/>
        <w:rPr>
          <w:rFonts w:cstheme="minorHAnsi"/>
        </w:rPr>
      </w:pPr>
      <w:r w:rsidRPr="00262197">
        <w:rPr>
          <w:rFonts w:cstheme="minorHAnsi"/>
        </w:rPr>
        <w:t>kiti pirkimo dokumentuose ir</w:t>
      </w:r>
      <w:r>
        <w:rPr>
          <w:rFonts w:cstheme="minorHAnsi"/>
        </w:rPr>
        <w:t>/</w:t>
      </w:r>
      <w:r w:rsidRPr="00262197">
        <w:rPr>
          <w:rFonts w:cstheme="minorHAnsi"/>
        </w:rPr>
        <w:t>ar jų pried</w:t>
      </w:r>
      <w:r>
        <w:rPr>
          <w:rFonts w:cstheme="minorHAnsi"/>
        </w:rPr>
        <w:t>u</w:t>
      </w:r>
      <w:r w:rsidRPr="00262197">
        <w:rPr>
          <w:rFonts w:cstheme="minorHAnsi"/>
        </w:rPr>
        <w:t>ose reikalaujami dokumentai.</w:t>
      </w:r>
    </w:p>
    <w:p w14:paraId="3E54366B" w14:textId="4AACB0CE" w:rsidR="00225BEF" w:rsidRPr="00262197" w:rsidRDefault="00424C4C" w:rsidP="00F24151">
      <w:pPr>
        <w:pStyle w:val="Sraopastraipa"/>
        <w:numPr>
          <w:ilvl w:val="1"/>
          <w:numId w:val="7"/>
        </w:numPr>
        <w:tabs>
          <w:tab w:val="left" w:pos="1276"/>
        </w:tabs>
        <w:spacing w:after="0" w:line="240" w:lineRule="auto"/>
        <w:ind w:left="0" w:firstLine="710"/>
        <w:jc w:val="both"/>
        <w:rPr>
          <w:rFonts w:cstheme="minorHAnsi"/>
        </w:rPr>
      </w:pPr>
      <w:r w:rsidRPr="00262197">
        <w:rPr>
          <w:rFonts w:eastAsia="Calibri"/>
        </w:rPr>
        <w:t>Visas</w:t>
      </w:r>
      <w:r w:rsidR="004B6FBD" w:rsidRPr="00262197">
        <w:rPr>
          <w:rFonts w:eastAsia="Calibri"/>
        </w:rPr>
        <w:t xml:space="preserve"> </w:t>
      </w:r>
      <w:r w:rsidR="00C7179F" w:rsidRPr="00262197">
        <w:rPr>
          <w:rFonts w:eastAsia="Calibri"/>
        </w:rPr>
        <w:t>p</w:t>
      </w:r>
      <w:r w:rsidR="00826A7E" w:rsidRPr="00262197">
        <w:rPr>
          <w:rFonts w:eastAsia="Calibri"/>
        </w:rPr>
        <w:t xml:space="preserve">asiūlymas privalo būti pasirašytas kvalifikuotu elektroniniu parašu, atitinkančiu </w:t>
      </w:r>
      <w:r w:rsidR="00BA31F7" w:rsidRPr="00262197">
        <w:rPr>
          <w:rFonts w:eastAsia="Calibri"/>
        </w:rPr>
        <w:t>VPĮ</w:t>
      </w:r>
      <w:r w:rsidR="00826A7E" w:rsidRPr="00262197">
        <w:rPr>
          <w:rFonts w:eastAsia="Calibri"/>
        </w:rPr>
        <w:t xml:space="preserve"> 22 straipsnio 11 dalies 2 ir 3 punktuose nustatytus reikalavimus. Kvalifikuotu elektroniniu parašu </w:t>
      </w:r>
      <w:r w:rsidR="00BA31F7" w:rsidRPr="00262197">
        <w:rPr>
          <w:rFonts w:eastAsia="Calibri"/>
        </w:rPr>
        <w:t xml:space="preserve">tiekėjo </w:t>
      </w:r>
      <w:r w:rsidR="00826A7E" w:rsidRPr="00262197">
        <w:rPr>
          <w:rFonts w:eastAsia="Calibri"/>
        </w:rPr>
        <w:t>vadovas ar jo įgaliotas asmuo turi patvirtinti visą pasiūlymą</w:t>
      </w:r>
      <w:r w:rsidR="00BA31F7" w:rsidRPr="00262197">
        <w:rPr>
          <w:rFonts w:eastAsia="Calibri"/>
        </w:rPr>
        <w:t xml:space="preserve">, </w:t>
      </w:r>
      <w:r w:rsidR="00826A7E" w:rsidRPr="00262197">
        <w:rPr>
          <w:rFonts w:eastAsia="Calibri"/>
        </w:rPr>
        <w:t>atskirai kiekvieno</w:t>
      </w:r>
      <w:r w:rsidR="00225BEF" w:rsidRPr="00262197">
        <w:rPr>
          <w:rFonts w:eastAsia="Calibri"/>
        </w:rPr>
        <w:t>s</w:t>
      </w:r>
      <w:r w:rsidR="00826A7E" w:rsidRPr="00262197">
        <w:rPr>
          <w:rFonts w:eastAsia="Calibri"/>
        </w:rPr>
        <w:t xml:space="preserve"> dokument</w:t>
      </w:r>
      <w:r w:rsidR="00225BEF" w:rsidRPr="00262197">
        <w:rPr>
          <w:rFonts w:eastAsia="Calibri"/>
        </w:rPr>
        <w:t>ų kopijos</w:t>
      </w:r>
      <w:r w:rsidR="00826A7E" w:rsidRPr="00262197">
        <w:rPr>
          <w:rFonts w:eastAsia="Calibri"/>
        </w:rPr>
        <w:t xml:space="preserve"> pasirašyti kvalifikuotu elektroniniu parašu nereikia</w:t>
      </w:r>
      <w:r w:rsidRPr="00262197">
        <w:rPr>
          <w:rFonts w:eastAsia="Calibri"/>
        </w:rPr>
        <w:t xml:space="preserve"> (jei pirkimo </w:t>
      </w:r>
      <w:r w:rsidR="00AF4EF5" w:rsidRPr="00262197">
        <w:rPr>
          <w:rFonts w:eastAsia="Calibri"/>
        </w:rPr>
        <w:t xml:space="preserve">sąlygose </w:t>
      </w:r>
      <w:r w:rsidRPr="00262197">
        <w:rPr>
          <w:rFonts w:eastAsia="Calibri"/>
        </w:rPr>
        <w:t>nenumatyta kitaip)</w:t>
      </w:r>
      <w:r w:rsidR="00826A7E" w:rsidRPr="00262197">
        <w:rPr>
          <w:rFonts w:eastAsia="Calibri"/>
        </w:rPr>
        <w:t>.</w:t>
      </w:r>
      <w:r w:rsidR="00225BEF" w:rsidRPr="00262197">
        <w:rPr>
          <w:rFonts w:eastAsia="Calibri"/>
        </w:rPr>
        <w:t xml:space="preserve"> Gali būti pateikiami:</w:t>
      </w:r>
    </w:p>
    <w:p w14:paraId="3FB88B46" w14:textId="1782D287" w:rsidR="00225BEF" w:rsidRPr="009C5825" w:rsidRDefault="00225BEF" w:rsidP="00F24151">
      <w:pPr>
        <w:pStyle w:val="Sraopastraipa"/>
        <w:numPr>
          <w:ilvl w:val="2"/>
          <w:numId w:val="7"/>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F24151">
      <w:pPr>
        <w:pStyle w:val="Sraopastraipa"/>
        <w:numPr>
          <w:ilvl w:val="2"/>
          <w:numId w:val="7"/>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F24151">
      <w:pPr>
        <w:pStyle w:val="Sraopastraipa"/>
        <w:numPr>
          <w:ilvl w:val="2"/>
          <w:numId w:val="7"/>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54244308" w:rsidR="0096678C" w:rsidRPr="00DD5A6E" w:rsidRDefault="0099696F" w:rsidP="00F24151">
      <w:pPr>
        <w:pStyle w:val="Sraopastraipa"/>
        <w:numPr>
          <w:ilvl w:val="1"/>
          <w:numId w:val="7"/>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262197">
        <w:t>.</w:t>
      </w:r>
      <w:r w:rsidR="0048587E" w:rsidRPr="00262197">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262197">
        <w:t xml:space="preserve">reikalauja pateikti vertimą atlikusio asmens parašu ir vertimų biuro antspaudu (jei turi) patvirtintą šio dokumento vertimą. </w:t>
      </w:r>
    </w:p>
    <w:p w14:paraId="4172BF9D" w14:textId="615E3E32" w:rsidR="00380B99" w:rsidRPr="00B75F6D" w:rsidRDefault="008D03B2" w:rsidP="00F24151">
      <w:pPr>
        <w:pStyle w:val="Sraopastraipa"/>
        <w:numPr>
          <w:ilvl w:val="1"/>
          <w:numId w:val="7"/>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F24151">
      <w:pPr>
        <w:pStyle w:val="Sraopastraipa"/>
        <w:numPr>
          <w:ilvl w:val="1"/>
          <w:numId w:val="7"/>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Default="00EE1C85" w:rsidP="00F24151">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553134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5CC35A6D" w14:textId="055DF643" w:rsidR="000E6FE3" w:rsidRPr="00017F19" w:rsidRDefault="00017F19" w:rsidP="000E6FE3">
      <w:pPr>
        <w:spacing w:after="0" w:line="240" w:lineRule="auto"/>
        <w:ind w:firstLine="567"/>
        <w:jc w:val="both"/>
        <w:rPr>
          <w:rFonts w:eastAsia="Calibri"/>
        </w:rPr>
      </w:pPr>
      <w:r>
        <w:t xml:space="preserve">7.1. </w:t>
      </w:r>
      <w:r w:rsidR="000E6FE3">
        <w:t xml:space="preserve">Tiekėjas privalo užtikrinti savo pasiūlymo galiojimą ne mažesne kaip </w:t>
      </w:r>
      <w:r>
        <w:t>3000,00 Eur</w:t>
      </w:r>
      <w:r w:rsidR="000E6FE3">
        <w:rPr>
          <w:rFonts w:eastAsia="Calibri"/>
          <w:i/>
          <w:iCs/>
          <w:color w:val="0070C0"/>
        </w:rPr>
        <w:t xml:space="preserve"> </w:t>
      </w:r>
      <w:r w:rsidR="000E6FE3">
        <w:t xml:space="preserve">vienu iš šių būdų: </w:t>
      </w:r>
      <w:r w:rsidRPr="00017F19">
        <w:t>Lietuvos Respublikoje ar užsienyje registruoto banko ar kredito unijos garantija ar Lietuvos Respublikoje ar užsienyje registruotos draudimo bendrovės laidavimo draudimu, pasiūlymo galiojimo užtikrinimas turi galioti visą pasiūlymo galiojimo laikotarpį</w:t>
      </w:r>
      <w:r w:rsidR="000E6FE3" w:rsidRPr="00017F19">
        <w:rPr>
          <w:rFonts w:eastAsia="Calibri"/>
        </w:rPr>
        <w:t>.</w:t>
      </w:r>
    </w:p>
    <w:p w14:paraId="4D70E8A1" w14:textId="246F3802" w:rsidR="000E6FE3" w:rsidRPr="00017F19" w:rsidRDefault="000E6FE3" w:rsidP="000E6FE3">
      <w:pPr>
        <w:pStyle w:val="Sraopastraipa"/>
        <w:numPr>
          <w:ilvl w:val="1"/>
          <w:numId w:val="20"/>
        </w:numPr>
        <w:spacing w:after="0" w:line="240" w:lineRule="auto"/>
        <w:ind w:left="0" w:firstLine="567"/>
        <w:jc w:val="both"/>
      </w:pPr>
      <w:r w:rsidRPr="00017F19">
        <w:t>Dalyvis netenka pasiūlymo galiojimo užtikrinimo esant bent vienai šių sąlygų</w:t>
      </w:r>
      <w:r w:rsidR="00017F19" w:rsidRPr="00017F19">
        <w:t>:</w:t>
      </w:r>
    </w:p>
    <w:p w14:paraId="7F994AF1" w14:textId="77777777" w:rsidR="000E6FE3" w:rsidRPr="00017F19" w:rsidRDefault="000E6FE3" w:rsidP="000E6FE3">
      <w:pPr>
        <w:pStyle w:val="Sraopastraipa"/>
        <w:numPr>
          <w:ilvl w:val="2"/>
          <w:numId w:val="20"/>
        </w:numPr>
        <w:spacing w:after="0" w:line="240" w:lineRule="auto"/>
        <w:ind w:left="0" w:firstLine="567"/>
        <w:jc w:val="both"/>
        <w:rPr>
          <w:rFonts w:cstheme="minorHAnsi"/>
        </w:rPr>
      </w:pPr>
      <w:r w:rsidRPr="00017F19">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36DCF351" w14:textId="77777777" w:rsidR="000E6FE3" w:rsidRPr="00017F19" w:rsidRDefault="000E6FE3" w:rsidP="000E6FE3">
      <w:pPr>
        <w:pStyle w:val="Sraopastraipa"/>
        <w:numPr>
          <w:ilvl w:val="2"/>
          <w:numId w:val="20"/>
        </w:numPr>
        <w:spacing w:after="0" w:line="240" w:lineRule="auto"/>
        <w:ind w:left="0" w:firstLine="567"/>
        <w:jc w:val="both"/>
        <w:rPr>
          <w:rFonts w:cstheme="minorHAnsi"/>
        </w:rPr>
      </w:pPr>
      <w:r w:rsidRPr="00017F19">
        <w:rPr>
          <w:rFonts w:cstheme="minorHAnsi"/>
        </w:rPr>
        <w:t>tiekėjas iki nustatyto termino neprisijungė prie elektroninio aukciono ir (arba) nesuderino pirminės elektroninio aukciono kainos (kai taikomas elektroninis aukcionas);</w:t>
      </w:r>
    </w:p>
    <w:p w14:paraId="556F3654" w14:textId="4029260C" w:rsidR="000E6FE3" w:rsidRPr="00017F19" w:rsidRDefault="000E6FE3" w:rsidP="000E6FE3">
      <w:pPr>
        <w:tabs>
          <w:tab w:val="left" w:pos="1418"/>
          <w:tab w:val="left" w:pos="1701"/>
        </w:tabs>
        <w:spacing w:after="0" w:line="240" w:lineRule="auto"/>
        <w:ind w:firstLine="567"/>
        <w:jc w:val="both"/>
        <w:rPr>
          <w:rFonts w:cstheme="minorHAnsi"/>
        </w:rPr>
      </w:pPr>
      <w:r w:rsidRPr="00017F19">
        <w:rPr>
          <w:rFonts w:cstheme="minorHAnsi"/>
        </w:rPr>
        <w:t>7.2.3. perkančiajai organizacijai paprašius pagrįsti neįprastai mažą kainą, tiekėjas nepateikia jokio pagrindimo;</w:t>
      </w:r>
    </w:p>
    <w:p w14:paraId="26840E6E" w14:textId="13746052" w:rsidR="000E6FE3" w:rsidRPr="00017F19" w:rsidRDefault="000E6FE3" w:rsidP="000E6FE3">
      <w:pPr>
        <w:tabs>
          <w:tab w:val="left" w:pos="1701"/>
        </w:tabs>
        <w:spacing w:after="0" w:line="240" w:lineRule="auto"/>
        <w:ind w:firstLine="567"/>
        <w:jc w:val="both"/>
        <w:rPr>
          <w:szCs w:val="24"/>
        </w:rPr>
      </w:pPr>
      <w:r w:rsidRPr="00017F19">
        <w:t xml:space="preserve">7.2.4. </w:t>
      </w:r>
      <w:r w:rsidR="00017F19" w:rsidRPr="00017F19">
        <w:rPr>
          <w:szCs w:val="24"/>
        </w:rPr>
        <w:t>jeigu, tiekėjui laimėjus konkursą, iki sutarties pasirašymo, tiekėjo kvalifikacija tapo neatitinkanti konkurso sąlygose keliamiems kvalifikacijos reikalavimams ko pasėkoje sutarties pasirašymas tapo neįmanomas.</w:t>
      </w:r>
    </w:p>
    <w:p w14:paraId="1BE57A26" w14:textId="77777777" w:rsidR="00017F19" w:rsidRPr="00017F19" w:rsidRDefault="00017F19" w:rsidP="00CE2D57">
      <w:pPr>
        <w:pStyle w:val="Sraopastraipa"/>
        <w:spacing w:after="0" w:line="240" w:lineRule="auto"/>
        <w:ind w:left="0" w:firstLine="567"/>
        <w:jc w:val="both"/>
        <w:rPr>
          <w:rFonts w:cstheme="minorHAnsi"/>
        </w:rPr>
      </w:pPr>
      <w:r w:rsidRPr="00017F19">
        <w:rPr>
          <w:rFonts w:cstheme="minorHAnsi"/>
        </w:rPr>
        <w:t xml:space="preserve">7.2.5. Tiekėjas, laimėjęs konkursą vengia arba atsisako pasirašyti sutartį perkančiosios organizacijos nurodytu laiku; </w:t>
      </w:r>
    </w:p>
    <w:p w14:paraId="7BA4981A" w14:textId="08232E22" w:rsidR="00017F19" w:rsidRPr="00017F19" w:rsidRDefault="00017F19" w:rsidP="00CE2D57">
      <w:pPr>
        <w:pStyle w:val="Sraopastraipa"/>
        <w:spacing w:after="0" w:line="240" w:lineRule="auto"/>
        <w:ind w:left="0" w:firstLine="567"/>
        <w:jc w:val="both"/>
        <w:rPr>
          <w:rFonts w:cstheme="minorHAnsi"/>
        </w:rPr>
      </w:pPr>
      <w:r w:rsidRPr="00017F19">
        <w:rPr>
          <w:rFonts w:cstheme="minorHAnsi"/>
        </w:rPr>
        <w:t>7.2.</w:t>
      </w:r>
      <w:r w:rsidR="00CE2D57">
        <w:rPr>
          <w:rFonts w:cstheme="minorHAnsi"/>
        </w:rPr>
        <w:t>6</w:t>
      </w:r>
      <w:r w:rsidRPr="00017F19">
        <w:rPr>
          <w:rFonts w:cstheme="minorHAnsi"/>
        </w:rPr>
        <w:t>. Tiekėjas laimėjęs konkursą, pagal sutarties sąlygas, nepateikia sutarties įvykdymo užtikrinimo (garantijos arba laidavimo rašto);</w:t>
      </w:r>
    </w:p>
    <w:p w14:paraId="332A6A9A" w14:textId="77BFAFFA" w:rsidR="000E6FE3" w:rsidRDefault="000E6FE3" w:rsidP="00017F19">
      <w:pPr>
        <w:pStyle w:val="Sraopastraipa"/>
        <w:numPr>
          <w:ilvl w:val="2"/>
          <w:numId w:val="20"/>
        </w:numPr>
        <w:spacing w:after="0" w:line="240" w:lineRule="auto"/>
        <w:ind w:left="0" w:firstLine="567"/>
        <w:jc w:val="both"/>
      </w:pPr>
      <w:r w:rsidRPr="00017F19">
        <w:rPr>
          <w:rFonts w:cstheme="minorHAnsi"/>
        </w:rPr>
        <w:t>Prieš pateikdamas užtikrinimą patvirtinantį dokumentą, dalyvis gali prašyti perkančiosios organizacijos patvirtinti, kad ji sutinka priimti jo siūlomą</w:t>
      </w:r>
      <w:r w:rsidRPr="00017F19">
        <w:t xml:space="preserve"> </w:t>
      </w:r>
      <w:r>
        <w:t xml:space="preserve">užtikrinimą patvirtinantį dokumentą. Tokiu atveju perkančioji organizacija atsako dalyviui ne vėliau kaip per specialiųjų pirkimo </w:t>
      </w:r>
      <w:r w:rsidRPr="00CE2D57">
        <w:t xml:space="preserve">sąlygų </w:t>
      </w:r>
      <w:r w:rsidR="00CE2D57" w:rsidRPr="00CE2D57">
        <w:t>1</w:t>
      </w:r>
      <w:r w:rsidRPr="00CE2D57">
        <w:t xml:space="preserve"> priede </w:t>
      </w:r>
      <w: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Pr>
          <w:color w:val="7030A0"/>
        </w:rPr>
        <w:t xml:space="preserve"> </w:t>
      </w:r>
      <w:r>
        <w:t>perkančiajai organizacijai  arba kitiems ūkio subjektams, ar netinkamai juos vykdė.</w:t>
      </w:r>
    </w:p>
    <w:p w14:paraId="7D486B36" w14:textId="77777777" w:rsidR="000E6FE3" w:rsidRDefault="000E6FE3" w:rsidP="00CE2D57">
      <w:pPr>
        <w:pStyle w:val="Sraopastraipa"/>
        <w:numPr>
          <w:ilvl w:val="1"/>
          <w:numId w:val="20"/>
        </w:numPr>
        <w:tabs>
          <w:tab w:val="left" w:pos="993"/>
        </w:tabs>
        <w:spacing w:after="120" w:line="20" w:lineRule="atLeast"/>
        <w:ind w:left="0" w:firstLine="567"/>
        <w:jc w:val="both"/>
        <w:rPr>
          <w:rFonts w:cstheme="minorHAnsi"/>
        </w:rPr>
      </w:pPr>
      <w:r>
        <w:rPr>
          <w:rFonts w:cstheme="minorHAnsi"/>
          <w:color w:val="7030A0"/>
        </w:rPr>
        <w:t xml:space="preserve"> </w:t>
      </w:r>
      <w:r>
        <w:rPr>
          <w:rFonts w:cstheme="minorHAnsi"/>
        </w:rPr>
        <w:t>Perkančioji organizacija gali prašyti dalyvius pratęsti pasiūlymo galiojimo užtikrinimo laiką iki konkrečiai nurodytos datos.</w:t>
      </w:r>
    </w:p>
    <w:p w14:paraId="5E45EB94" w14:textId="376469DF" w:rsidR="000E6FE3" w:rsidRDefault="000E6FE3" w:rsidP="00CE2D57">
      <w:pPr>
        <w:pStyle w:val="Sraopastraipa"/>
        <w:numPr>
          <w:ilvl w:val="1"/>
          <w:numId w:val="20"/>
        </w:numPr>
        <w:tabs>
          <w:tab w:val="left" w:pos="993"/>
        </w:tabs>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w:t>
      </w:r>
      <w:r w:rsidRPr="00CE2D57">
        <w:rPr>
          <w:rFonts w:cstheme="minorHAnsi"/>
          <w:shd w:val="clear" w:color="auto" w:fill="FFFFFF"/>
        </w:rPr>
        <w:t xml:space="preserve">priede </w:t>
      </w:r>
      <w:r w:rsidR="00CE2D57" w:rsidRPr="00CE2D57">
        <w:rPr>
          <w:rFonts w:cstheme="minorHAnsi"/>
          <w:shd w:val="clear" w:color="auto" w:fill="FFFFFF"/>
        </w:rPr>
        <w:t>1</w:t>
      </w:r>
      <w:r w:rsidRPr="00CE2D57">
        <w:rPr>
          <w:rFonts w:cstheme="minorHAnsi"/>
          <w:shd w:val="clear" w:color="auto" w:fill="FFFFFF"/>
        </w:rPr>
        <w:t xml:space="preserve"> </w:t>
      </w:r>
      <w:r w:rsidRPr="00CE2D57">
        <w:rPr>
          <w:rFonts w:cstheme="minorHAnsi"/>
        </w:rPr>
        <w:t>nu</w:t>
      </w:r>
      <w:r>
        <w:rPr>
          <w:rFonts w:cstheme="minorHAnsi"/>
        </w:rPr>
        <w:t xml:space="preserve">statytą terminą </w:t>
      </w:r>
      <w:r>
        <w:rPr>
          <w:rFonts w:cstheme="minorHAnsi"/>
          <w:color w:val="000000" w:themeColor="text1"/>
        </w:rPr>
        <w:t>įvykus bent vienai iš šių sąlygų:</w:t>
      </w:r>
    </w:p>
    <w:p w14:paraId="3B6B7B6F" w14:textId="77777777" w:rsidR="000E6FE3" w:rsidRDefault="000E6FE3" w:rsidP="00CE2D57">
      <w:pPr>
        <w:pStyle w:val="Sraopastraipa"/>
        <w:numPr>
          <w:ilvl w:val="2"/>
          <w:numId w:val="20"/>
        </w:numPr>
        <w:tabs>
          <w:tab w:val="left" w:pos="1134"/>
        </w:tabs>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256B3608" w14:textId="77777777" w:rsidR="000E6FE3" w:rsidRDefault="000E6FE3" w:rsidP="000E6FE3">
      <w:pPr>
        <w:pStyle w:val="Sraopastraipa"/>
        <w:numPr>
          <w:ilvl w:val="2"/>
          <w:numId w:val="20"/>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1D04892E" w14:textId="77777777" w:rsidR="000E6FE3" w:rsidRDefault="000E6FE3" w:rsidP="000E6FE3">
      <w:pPr>
        <w:pStyle w:val="Sraopastraipa"/>
        <w:numPr>
          <w:ilvl w:val="2"/>
          <w:numId w:val="20"/>
        </w:numPr>
        <w:spacing w:after="120" w:line="20" w:lineRule="atLeast"/>
        <w:ind w:left="1276" w:hanging="709"/>
        <w:jc w:val="both"/>
        <w:rPr>
          <w:rFonts w:cstheme="minorHAnsi"/>
        </w:rPr>
      </w:pPr>
      <w:r>
        <w:rPr>
          <w:rFonts w:cstheme="minorHAnsi"/>
          <w:color w:val="000000" w:themeColor="text1"/>
        </w:rPr>
        <w:t>nutraukiamos pirkimo procedūros.</w:t>
      </w:r>
    </w:p>
    <w:p w14:paraId="7136C94B" w14:textId="6E03C3FE" w:rsidR="00040C0F" w:rsidRPr="00FD51C2" w:rsidRDefault="00040C0F" w:rsidP="00F24151">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6553134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093ACEE" w:rsidR="00040C0F" w:rsidRPr="006802E9" w:rsidRDefault="002827E4" w:rsidP="006802E9">
      <w:pPr>
        <w:spacing w:after="0" w:line="240" w:lineRule="auto"/>
        <w:ind w:left="710"/>
        <w:rPr>
          <w:rFonts w:cstheme="minorHAnsi"/>
        </w:rPr>
      </w:pPr>
      <w:r>
        <w:rPr>
          <w:rFonts w:cstheme="minorHAnsi"/>
        </w:rPr>
        <w:t xml:space="preserve">8.1. </w:t>
      </w:r>
      <w:r w:rsidR="00040C0F" w:rsidRPr="006802E9">
        <w:rPr>
          <w:rFonts w:cstheme="minorHAnsi"/>
        </w:rPr>
        <w:t>Perkančioji organizacija pirkime netaikys elektroninio aukciono.</w:t>
      </w:r>
    </w:p>
    <w:p w14:paraId="14CBD3AD" w14:textId="23B8A7AF" w:rsidR="009D0DC5" w:rsidRPr="00F0499F" w:rsidRDefault="00EA001C" w:rsidP="00F24151">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6553134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3D5EC7C7" w:rsidR="004E71CB" w:rsidRPr="006802E9" w:rsidRDefault="002D470F" w:rsidP="006802E9">
      <w:pPr>
        <w:spacing w:after="0" w:line="240" w:lineRule="auto"/>
        <w:ind w:firstLine="710"/>
        <w:jc w:val="both"/>
        <w:rPr>
          <w:rFonts w:cstheme="minorHAnsi"/>
        </w:rPr>
      </w:pPr>
      <w:r>
        <w:rPr>
          <w:rFonts w:cstheme="minorHAnsi"/>
        </w:rPr>
        <w:t xml:space="preserve">9.1. </w:t>
      </w:r>
      <w:r w:rsidR="00C12035" w:rsidRPr="00C12035">
        <w:rPr>
          <w:rFonts w:cstheme="minorHAns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p>
    <w:p w14:paraId="102136D3" w14:textId="3A867FCA" w:rsidR="00D734C6" w:rsidRDefault="006802E9" w:rsidP="006802E9">
      <w:pPr>
        <w:pStyle w:val="Sraopastraipa"/>
        <w:spacing w:after="0" w:line="20" w:lineRule="atLeast"/>
        <w:ind w:left="0" w:firstLine="709"/>
        <w:jc w:val="both"/>
        <w:rPr>
          <w:rFonts w:cstheme="minorHAnsi"/>
          <w:color w:val="000000" w:themeColor="text1"/>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7FA532A8" w14:textId="75F5D652" w:rsidR="00CF4F7A" w:rsidRPr="00CF4F7A" w:rsidRDefault="00CF4F7A" w:rsidP="00CF4F7A">
      <w:pPr>
        <w:ind w:firstLine="709"/>
        <w:jc w:val="both"/>
        <w:rPr>
          <w:rFonts w:cstheme="minorHAnsi"/>
        </w:rPr>
      </w:pPr>
      <w:r w:rsidRPr="00CF4F7A">
        <w:rPr>
          <w:rFonts w:cstheme="minorHAnsi"/>
        </w:rPr>
        <w:t>9.3. Tiekėjo pasiūlymas bus atmetamas, jeigu kartu su pasiūlymu nebus pateiktas mokymo programos projektas arba mokymų programos projekte bus neaprašytos mokymų modulių potemės ir/arba nebus nurodyti metodai ir/arba jų pasirinkimo pagrindimas; ir/arba trūks praktinių užduočių aprašymo ir/arba pagrindo, kad mokymai bus aktualūs pasienio pareigūnams; ir/arba nebus išnagrinėta tarptautinė patirtis.</w:t>
      </w:r>
    </w:p>
    <w:p w14:paraId="678C44CA" w14:textId="6EB53055" w:rsidR="00FE7908" w:rsidRPr="00F065D6" w:rsidRDefault="00FE7908" w:rsidP="00F24151">
      <w:pPr>
        <w:pStyle w:val="Antrat1"/>
        <w:numPr>
          <w:ilvl w:val="0"/>
          <w:numId w:val="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6553134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6802E9" w:rsidRDefault="00F57665" w:rsidP="00F24151">
      <w:pPr>
        <w:pStyle w:val="Sraopastraipa"/>
        <w:numPr>
          <w:ilvl w:val="1"/>
          <w:numId w:val="9"/>
        </w:numPr>
        <w:spacing w:after="0" w:line="240" w:lineRule="auto"/>
        <w:ind w:left="0" w:firstLine="709"/>
        <w:jc w:val="both"/>
        <w:rPr>
          <w:rFonts w:cstheme="minorHAnsi"/>
        </w:rPr>
      </w:pPr>
      <w:r w:rsidRPr="006802E9">
        <w:rPr>
          <w:color w:val="000000" w:themeColor="text1"/>
        </w:rPr>
        <w:t>Ši pirkimo procedūra atliekama siekiant sudaryti sutartį</w:t>
      </w:r>
      <w:r w:rsidR="009A7D11" w:rsidRPr="006802E9">
        <w:rPr>
          <w:color w:val="000000" w:themeColor="text1"/>
        </w:rPr>
        <w:t xml:space="preserve"> su tiekėju, kurio pasiūlymas</w:t>
      </w:r>
      <w:r w:rsidR="007B12FF" w:rsidRPr="006802E9">
        <w:rPr>
          <w:color w:val="000000" w:themeColor="text1"/>
        </w:rPr>
        <w:t xml:space="preserve">, vadovaujantis </w:t>
      </w:r>
      <w:r w:rsidR="008F4194" w:rsidRPr="006802E9">
        <w:rPr>
          <w:color w:val="000000" w:themeColor="text1"/>
        </w:rPr>
        <w:t>p</w:t>
      </w:r>
      <w:r w:rsidR="007B12FF" w:rsidRPr="006802E9">
        <w:rPr>
          <w:color w:val="000000" w:themeColor="text1"/>
        </w:rPr>
        <w:t xml:space="preserve">irkimo </w:t>
      </w:r>
      <w:r w:rsidR="00207E40" w:rsidRPr="006802E9">
        <w:rPr>
          <w:color w:val="000000" w:themeColor="text1"/>
        </w:rPr>
        <w:t>sąlygose</w:t>
      </w:r>
      <w:r w:rsidR="007B12FF" w:rsidRPr="006802E9">
        <w:rPr>
          <w:color w:val="0070C0"/>
        </w:rPr>
        <w:t xml:space="preserve"> </w:t>
      </w:r>
      <w:r w:rsidR="007B12FF" w:rsidRPr="006802E9">
        <w:rPr>
          <w:color w:val="000000" w:themeColor="text1"/>
        </w:rPr>
        <w:t>nustatyta tvarka</w:t>
      </w:r>
      <w:r w:rsidR="0023505D" w:rsidRPr="006802E9">
        <w:rPr>
          <w:color w:val="000000" w:themeColor="text1"/>
        </w:rPr>
        <w:t>,</w:t>
      </w:r>
      <w:r w:rsidR="009A7D11" w:rsidRPr="006802E9">
        <w:rPr>
          <w:color w:val="000000" w:themeColor="text1"/>
        </w:rPr>
        <w:t xml:space="preserve"> bus pripažintas laimėjęs</w:t>
      </w:r>
      <w:r w:rsidR="008933BC" w:rsidRPr="006802E9">
        <w:rPr>
          <w:color w:val="000000" w:themeColor="text1"/>
        </w:rPr>
        <w:t>, o jei pirkimas skaidomas į dalis – su tiekėjais, kurių pasiūlymai bus pripažinti laimėję</w:t>
      </w:r>
      <w:r w:rsidR="00F065D6" w:rsidRPr="006802E9">
        <w:rPr>
          <w:color w:val="000000" w:themeColor="text1"/>
        </w:rPr>
        <w:t xml:space="preserve">. </w:t>
      </w:r>
      <w:r w:rsidR="004B2DE4" w:rsidRPr="127DD6E8">
        <w:t xml:space="preserve">Sutarties sąlygos pateikiamos </w:t>
      </w:r>
      <w:r w:rsidR="007A5D9C" w:rsidRPr="006802E9">
        <w:t>P</w:t>
      </w:r>
      <w:r w:rsidR="00551FA7" w:rsidRPr="006802E9">
        <w:t xml:space="preserve">irkimo </w:t>
      </w:r>
      <w:r w:rsidR="00D86901" w:rsidRPr="006802E9">
        <w:t>sąlygų priede „Sutarties projektas“</w:t>
      </w:r>
      <w:r w:rsidR="004B2DE4" w:rsidRPr="006802E9">
        <w:t>.</w:t>
      </w:r>
    </w:p>
    <w:p w14:paraId="1640F94B" w14:textId="1B994232" w:rsidR="00640DBD" w:rsidRPr="00F065D6" w:rsidRDefault="00640DBD" w:rsidP="00F24151">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65531348"/>
      <w:bookmarkEnd w:id="3"/>
      <w:r w:rsidRPr="00F065D6">
        <w:rPr>
          <w:rFonts w:asciiTheme="minorHAnsi" w:hAnsiTheme="minorHAnsi" w:cstheme="minorHAnsi"/>
        </w:rPr>
        <w:t>Kitos sąlygos</w:t>
      </w:r>
      <w:bookmarkEnd w:id="41"/>
    </w:p>
    <w:p w14:paraId="28DF579A" w14:textId="62E166F6" w:rsidR="00D43E2A" w:rsidRPr="006802E9" w:rsidRDefault="006802E9" w:rsidP="006802E9">
      <w:pPr>
        <w:shd w:val="clear" w:color="auto" w:fill="FFFFFF"/>
        <w:spacing w:after="0" w:line="240" w:lineRule="auto"/>
        <w:ind w:firstLine="709"/>
        <w:jc w:val="both"/>
        <w:rPr>
          <w:color w:val="000000" w:themeColor="text1"/>
        </w:rPr>
      </w:pPr>
      <w:r w:rsidRPr="006802E9">
        <w:rPr>
          <w:color w:val="000000" w:themeColor="text1"/>
        </w:rPr>
        <w:t>11.1. 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nustatytų ribojimų rinkoje atsiradę medžiagų, įrenginių ar darbo jėgos trūkumai.</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E78F0">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6553134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CE2D57">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CE2D57">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CE2D57">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CE2D57">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5FDB22A5" w:rsidR="00774AA5" w:rsidRPr="005F17E7" w:rsidRDefault="006802E9" w:rsidP="0003169B">
            <w:pPr>
              <w:spacing w:after="0" w:line="240" w:lineRule="auto"/>
              <w:rPr>
                <w:rFonts w:cstheme="minorHAnsi"/>
              </w:rPr>
            </w:pPr>
            <w:r w:rsidRPr="006802E9">
              <w:rPr>
                <w:rFonts w:cstheme="minorHAnsi"/>
              </w:rPr>
              <w:t>6 (šešios)</w:t>
            </w:r>
            <w:r w:rsidR="005F17E7" w:rsidRPr="006802E9">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74CD0F58" w:rsidR="00774AA5" w:rsidRPr="00535763" w:rsidRDefault="00774AA5" w:rsidP="00424668">
            <w:pPr>
              <w:spacing w:after="0" w:line="240" w:lineRule="auto"/>
              <w:rPr>
                <w:rFonts w:cstheme="minorHAnsi"/>
                <w:iCs/>
                <w:color w:val="7030A0"/>
              </w:rPr>
            </w:pPr>
          </w:p>
        </w:tc>
      </w:tr>
      <w:tr w:rsidR="00774AA5" w:rsidRPr="00F0499F" w14:paraId="6E37868A" w14:textId="77777777" w:rsidTr="00CE2D57">
        <w:trPr>
          <w:trHeight w:val="20"/>
        </w:trPr>
        <w:tc>
          <w:tcPr>
            <w:tcW w:w="747" w:type="dxa"/>
            <w:shd w:val="clear" w:color="auto" w:fill="auto"/>
            <w:tcMar>
              <w:top w:w="0" w:type="dxa"/>
              <w:left w:w="108" w:type="dxa"/>
              <w:bottom w:w="0" w:type="dxa"/>
              <w:right w:w="108" w:type="dxa"/>
            </w:tcMar>
          </w:tcPr>
          <w:p w14:paraId="5A3E2C4C" w14:textId="4AD1FE30" w:rsidR="00774AA5" w:rsidRPr="006802E9" w:rsidRDefault="006802E9" w:rsidP="006802E9">
            <w:pPr>
              <w:spacing w:after="0" w:line="240" w:lineRule="auto"/>
              <w:rPr>
                <w:rFonts w:cstheme="minorHAnsi"/>
                <w:bCs/>
              </w:rPr>
            </w:pPr>
            <w:r>
              <w:rPr>
                <w:rFonts w:cstheme="minorHAnsi"/>
                <w:bCs/>
              </w:rPr>
              <w:t xml:space="preserve">4. </w:t>
            </w: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2198015" w:rsidR="00774AA5" w:rsidRPr="00CE1F13" w:rsidRDefault="006802E9" w:rsidP="0003169B">
            <w:pPr>
              <w:spacing w:after="0" w:line="240" w:lineRule="auto"/>
              <w:rPr>
                <w:rFonts w:cstheme="minorHAnsi"/>
              </w:rPr>
            </w:pPr>
            <w:r w:rsidRPr="006802E9">
              <w:rPr>
                <w:rFonts w:cstheme="minorHAnsi"/>
              </w:rPr>
              <w:t>4 (keturios)</w:t>
            </w:r>
            <w:r w:rsidR="00CE1F13" w:rsidRPr="006802E9">
              <w:rPr>
                <w:rFonts w:cstheme="minorHAnsi"/>
              </w:rPr>
              <w:t xml:space="preserve"> dienų </w:t>
            </w:r>
            <w:r w:rsidR="00CE1F13" w:rsidRPr="00CE1F13">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37539739" w:rsidR="00774AA5" w:rsidRPr="00F0499F" w:rsidRDefault="00774AA5" w:rsidP="00CE1F13">
            <w:pPr>
              <w:spacing w:after="0" w:line="240" w:lineRule="auto"/>
              <w:rPr>
                <w:rFonts w:cstheme="minorHAnsi"/>
              </w:rPr>
            </w:pPr>
          </w:p>
        </w:tc>
      </w:tr>
      <w:tr w:rsidR="00774AA5" w:rsidRPr="00F0499F" w14:paraId="7621DE63" w14:textId="77777777" w:rsidTr="00CE2D57">
        <w:trPr>
          <w:trHeight w:val="20"/>
        </w:trPr>
        <w:tc>
          <w:tcPr>
            <w:tcW w:w="747" w:type="dxa"/>
            <w:shd w:val="clear" w:color="auto" w:fill="auto"/>
            <w:tcMar>
              <w:top w:w="0" w:type="dxa"/>
              <w:left w:w="108" w:type="dxa"/>
              <w:bottom w:w="0" w:type="dxa"/>
              <w:right w:w="108" w:type="dxa"/>
            </w:tcMar>
          </w:tcPr>
          <w:p w14:paraId="63314DF2" w14:textId="47EE1F40" w:rsidR="00774AA5" w:rsidRPr="006802E9" w:rsidRDefault="006802E9" w:rsidP="006802E9">
            <w:pPr>
              <w:spacing w:after="0" w:line="240" w:lineRule="auto"/>
              <w:rPr>
                <w:rFonts w:cstheme="minorHAnsi"/>
                <w:bCs/>
              </w:rPr>
            </w:pPr>
            <w:r>
              <w:rPr>
                <w:rFonts w:cstheme="minorHAnsi"/>
                <w:bCs/>
              </w:rPr>
              <w:t xml:space="preserve">5. </w:t>
            </w: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6802E9"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532AE813" w:rsidR="00774AA5" w:rsidRPr="00F0499F" w:rsidRDefault="00774AA5" w:rsidP="0003169B">
            <w:pPr>
              <w:spacing w:after="0" w:line="240" w:lineRule="auto"/>
              <w:rPr>
                <w:rFonts w:cstheme="minorHAnsi"/>
              </w:rPr>
            </w:pPr>
          </w:p>
        </w:tc>
      </w:tr>
      <w:tr w:rsidR="00774AA5" w:rsidRPr="00F0499F" w14:paraId="3AA572DF" w14:textId="77777777" w:rsidTr="00CE2D57">
        <w:trPr>
          <w:trHeight w:val="20"/>
        </w:trPr>
        <w:tc>
          <w:tcPr>
            <w:tcW w:w="747" w:type="dxa"/>
            <w:shd w:val="clear" w:color="auto" w:fill="auto"/>
            <w:tcMar>
              <w:top w:w="0" w:type="dxa"/>
              <w:left w:w="108" w:type="dxa"/>
              <w:bottom w:w="0" w:type="dxa"/>
              <w:right w:w="108" w:type="dxa"/>
            </w:tcMar>
          </w:tcPr>
          <w:p w14:paraId="0C5D727C" w14:textId="6C144E54" w:rsidR="00774AA5" w:rsidRPr="006802E9" w:rsidRDefault="006802E9" w:rsidP="006802E9">
            <w:pPr>
              <w:spacing w:after="0" w:line="240" w:lineRule="auto"/>
              <w:rPr>
                <w:rFonts w:cstheme="minorHAnsi"/>
                <w:bCs/>
              </w:rPr>
            </w:pPr>
            <w:r>
              <w:rPr>
                <w:rFonts w:cstheme="minorHAnsi"/>
                <w:bCs/>
              </w:rPr>
              <w:t xml:space="preserve">6. </w:t>
            </w: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04562042" w:rsidR="00774AA5" w:rsidRPr="00F0499F" w:rsidRDefault="00774AA5" w:rsidP="0003169B">
            <w:pPr>
              <w:spacing w:after="0" w:line="240" w:lineRule="auto"/>
              <w:rPr>
                <w:rFonts w:cstheme="minorHAnsi"/>
              </w:rPr>
            </w:pPr>
          </w:p>
        </w:tc>
      </w:tr>
      <w:tr w:rsidR="00774AA5" w:rsidRPr="00F0499F" w14:paraId="595801DB" w14:textId="77777777" w:rsidTr="00CE2D57">
        <w:trPr>
          <w:trHeight w:val="20"/>
        </w:trPr>
        <w:tc>
          <w:tcPr>
            <w:tcW w:w="747" w:type="dxa"/>
            <w:shd w:val="clear" w:color="auto" w:fill="auto"/>
            <w:tcMar>
              <w:top w:w="0" w:type="dxa"/>
              <w:left w:w="108" w:type="dxa"/>
              <w:bottom w:w="0" w:type="dxa"/>
              <w:right w:w="108" w:type="dxa"/>
            </w:tcMar>
          </w:tcPr>
          <w:p w14:paraId="7834A329" w14:textId="46787331" w:rsidR="00774AA5" w:rsidRPr="00D5428E" w:rsidRDefault="00774AA5" w:rsidP="00F24151">
            <w:pPr>
              <w:pStyle w:val="Sraopastraipa"/>
              <w:numPr>
                <w:ilvl w:val="0"/>
                <w:numId w:val="6"/>
              </w:numPr>
              <w:spacing w:after="0" w:line="240" w:lineRule="auto"/>
              <w:jc w:val="both"/>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3F737370" w:rsidR="00774AA5" w:rsidRPr="006802E9" w:rsidRDefault="00774AA5" w:rsidP="006802E9">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CE2D57" w:rsidRPr="00F0499F" w14:paraId="712AAA1F" w14:textId="77777777" w:rsidTr="00CE2D57">
        <w:trPr>
          <w:trHeight w:val="20"/>
        </w:trPr>
        <w:tc>
          <w:tcPr>
            <w:tcW w:w="747" w:type="dxa"/>
            <w:shd w:val="clear" w:color="auto" w:fill="auto"/>
            <w:tcMar>
              <w:top w:w="0" w:type="dxa"/>
              <w:left w:w="108" w:type="dxa"/>
              <w:bottom w:w="0" w:type="dxa"/>
              <w:right w:w="108" w:type="dxa"/>
            </w:tcMar>
          </w:tcPr>
          <w:p w14:paraId="204C0E52" w14:textId="3D805EE0" w:rsidR="00CE2D57" w:rsidRPr="006802E9"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CE2D57" w:rsidRPr="00F0499F" w:rsidRDefault="00CE2D57" w:rsidP="00CE2D5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775822C7" w:rsidR="00CE2D57" w:rsidRPr="00F0499F" w:rsidRDefault="00CE2D57" w:rsidP="00CE2D57">
            <w:pPr>
              <w:spacing w:after="0" w:line="240" w:lineRule="auto"/>
              <w:rPr>
                <w:rFonts w:cstheme="minorHAnsi"/>
                <w:iCs/>
              </w:rPr>
            </w:pPr>
            <w:r>
              <w:rPr>
                <w:rFonts w:cstheme="minorHAnsi"/>
                <w:iCs/>
                <w:color w:val="00B050"/>
              </w:rPr>
              <w:t xml:space="preserve">90 (devyniasdešimt) dienų </w:t>
            </w:r>
            <w:r>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CE2D57" w:rsidRPr="00F0499F" w:rsidRDefault="00CE2D57" w:rsidP="00CE2D57">
            <w:pPr>
              <w:spacing w:after="0" w:line="240" w:lineRule="auto"/>
              <w:rPr>
                <w:rFonts w:cstheme="minorHAnsi"/>
              </w:rPr>
            </w:pPr>
          </w:p>
        </w:tc>
      </w:tr>
      <w:tr w:rsidR="00CE2D57" w:rsidRPr="00F0499F" w14:paraId="046FE48C" w14:textId="77777777" w:rsidTr="00CE2D57">
        <w:trPr>
          <w:trHeight w:val="20"/>
        </w:trPr>
        <w:tc>
          <w:tcPr>
            <w:tcW w:w="747" w:type="dxa"/>
            <w:shd w:val="clear" w:color="auto" w:fill="auto"/>
            <w:tcMar>
              <w:top w:w="0" w:type="dxa"/>
              <w:left w:w="108" w:type="dxa"/>
              <w:bottom w:w="0" w:type="dxa"/>
              <w:right w:w="108" w:type="dxa"/>
            </w:tcMar>
          </w:tcPr>
          <w:p w14:paraId="0CCD490C" w14:textId="1C5F8541" w:rsidR="00CE2D57" w:rsidRPr="00D5428E" w:rsidRDefault="00CE2D57" w:rsidP="00CE2D57">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CE2D57" w:rsidRPr="00F0499F" w:rsidRDefault="00CE2D57" w:rsidP="00CE2D57">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2A53" w14:textId="77777777" w:rsidR="00CE2D57" w:rsidRDefault="00CE2D57" w:rsidP="00CE2D57">
            <w:pPr>
              <w:spacing w:after="0" w:line="240" w:lineRule="auto"/>
              <w:rPr>
                <w:rFonts w:cstheme="minorHAnsi"/>
              </w:rPr>
            </w:pPr>
            <w:r>
              <w:rPr>
                <w:rFonts w:cstheme="minorHAnsi"/>
                <w:iCs/>
                <w:color w:val="00B050"/>
              </w:rPr>
              <w:t xml:space="preserve">3 (tris) darbo dienas </w:t>
            </w:r>
            <w:r>
              <w:rPr>
                <w:rFonts w:cstheme="minorHAnsi"/>
              </w:rPr>
              <w:t>nuo prašymo gavimo dienos</w:t>
            </w:r>
          </w:p>
          <w:p w14:paraId="4DD4DD87" w14:textId="26937455" w:rsidR="00CE2D57" w:rsidRPr="00F0499F" w:rsidRDefault="00CE2D57" w:rsidP="00CE2D57">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7AC5772A" w:rsidR="00CE2D57" w:rsidRPr="00C21132" w:rsidRDefault="00CE2D57" w:rsidP="00CE2D57">
            <w:pPr>
              <w:spacing w:after="0" w:line="240" w:lineRule="auto"/>
            </w:pPr>
          </w:p>
        </w:tc>
      </w:tr>
      <w:tr w:rsidR="00CE2D57" w:rsidRPr="00F0499F" w14:paraId="1F2EA374" w14:textId="77777777" w:rsidTr="00CE2D57">
        <w:trPr>
          <w:trHeight w:val="20"/>
        </w:trPr>
        <w:tc>
          <w:tcPr>
            <w:tcW w:w="747" w:type="dxa"/>
            <w:shd w:val="clear" w:color="auto" w:fill="auto"/>
            <w:tcMar>
              <w:top w:w="0" w:type="dxa"/>
              <w:left w:w="108" w:type="dxa"/>
              <w:bottom w:w="0" w:type="dxa"/>
              <w:right w:w="108" w:type="dxa"/>
            </w:tcMar>
          </w:tcPr>
          <w:p w14:paraId="539F7958" w14:textId="226D3FF6"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CE2D57" w:rsidRPr="00F0499F" w:rsidRDefault="00CE2D57" w:rsidP="00CE2D57">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379B5" w14:textId="77777777" w:rsidR="00CE2D57" w:rsidRDefault="00CE2D57" w:rsidP="00CE2D57">
            <w:pPr>
              <w:spacing w:after="0" w:line="240" w:lineRule="auto"/>
              <w:jc w:val="both"/>
              <w:rPr>
                <w:rFonts w:cstheme="minorHAnsi"/>
              </w:rPr>
            </w:pPr>
            <w:r>
              <w:rPr>
                <w:rFonts w:cstheme="minorHAnsi"/>
                <w:color w:val="00B050"/>
              </w:rPr>
              <w:t xml:space="preserve">5 (penkias) darbo dienas </w:t>
            </w:r>
            <w:r>
              <w:rPr>
                <w:rFonts w:cstheme="minorHAnsi"/>
              </w:rPr>
              <w:t>nuo prašymo gavimo dienos</w:t>
            </w:r>
          </w:p>
          <w:p w14:paraId="684369EC" w14:textId="01E2A01F" w:rsidR="00CE2D57" w:rsidRPr="00F0499F" w:rsidRDefault="00CE2D57" w:rsidP="00CE2D57">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04797B73" w:rsidR="00CE2D57" w:rsidRPr="00F0499F" w:rsidRDefault="00CE2D57" w:rsidP="00CE2D57">
            <w:pPr>
              <w:spacing w:after="0" w:line="240" w:lineRule="auto"/>
            </w:pPr>
          </w:p>
        </w:tc>
      </w:tr>
      <w:tr w:rsidR="00CE2D57" w:rsidRPr="00F0499F" w14:paraId="6D55395E" w14:textId="77777777" w:rsidTr="00CE2D57">
        <w:trPr>
          <w:trHeight w:val="20"/>
        </w:trPr>
        <w:tc>
          <w:tcPr>
            <w:tcW w:w="747" w:type="dxa"/>
            <w:shd w:val="clear" w:color="auto" w:fill="auto"/>
            <w:tcMar>
              <w:top w:w="0" w:type="dxa"/>
              <w:left w:w="108" w:type="dxa"/>
              <w:bottom w:w="0" w:type="dxa"/>
              <w:right w:w="108" w:type="dxa"/>
            </w:tcMar>
          </w:tcPr>
          <w:p w14:paraId="5B414F03" w14:textId="2549B1DC"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CE2D57" w:rsidRPr="00F0499F" w:rsidRDefault="00CE2D57" w:rsidP="00CE2D57">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CE2D57" w:rsidRPr="00F0499F" w:rsidRDefault="00CE2D57" w:rsidP="00CE2D57">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CE2D57" w:rsidRPr="00F0499F" w:rsidRDefault="00CE2D57" w:rsidP="00CE2D57">
            <w:pPr>
              <w:spacing w:after="0" w:line="240" w:lineRule="auto"/>
              <w:rPr>
                <w:rFonts w:cstheme="minorHAnsi"/>
                <w:bCs/>
              </w:rPr>
            </w:pPr>
          </w:p>
        </w:tc>
      </w:tr>
      <w:tr w:rsidR="00CE2D57" w:rsidRPr="00F0499F" w14:paraId="59E99749" w14:textId="77777777" w:rsidTr="00CE2D57">
        <w:trPr>
          <w:trHeight w:val="20"/>
        </w:trPr>
        <w:tc>
          <w:tcPr>
            <w:tcW w:w="747" w:type="dxa"/>
            <w:shd w:val="clear" w:color="auto" w:fill="auto"/>
            <w:tcMar>
              <w:top w:w="0" w:type="dxa"/>
              <w:left w:w="108" w:type="dxa"/>
              <w:bottom w:w="0" w:type="dxa"/>
              <w:right w:w="108" w:type="dxa"/>
            </w:tcMar>
          </w:tcPr>
          <w:p w14:paraId="7986B22C" w14:textId="28A1D23B"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CE2D57" w:rsidRPr="00F0499F" w:rsidRDefault="00CE2D57" w:rsidP="00CE2D57">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79886CB" w:rsidR="00CE2D57" w:rsidRPr="00F0499F" w:rsidRDefault="00CE2D57" w:rsidP="00CE2D57">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CE2D57" w:rsidRPr="00F0499F" w:rsidRDefault="00CE2D57" w:rsidP="00CE2D57">
            <w:pPr>
              <w:spacing w:after="0" w:line="240" w:lineRule="auto"/>
              <w:rPr>
                <w:rFonts w:cstheme="minorHAnsi"/>
              </w:rPr>
            </w:pPr>
          </w:p>
        </w:tc>
      </w:tr>
      <w:tr w:rsidR="00CE2D57" w:rsidRPr="00F0499F" w14:paraId="5D779D75" w14:textId="77777777" w:rsidTr="00CE2D57">
        <w:trPr>
          <w:trHeight w:val="20"/>
        </w:trPr>
        <w:tc>
          <w:tcPr>
            <w:tcW w:w="747" w:type="dxa"/>
            <w:shd w:val="clear" w:color="auto" w:fill="auto"/>
            <w:tcMar>
              <w:top w:w="0" w:type="dxa"/>
              <w:left w:w="108" w:type="dxa"/>
              <w:bottom w:w="0" w:type="dxa"/>
              <w:right w:w="108" w:type="dxa"/>
            </w:tcMar>
          </w:tcPr>
          <w:p w14:paraId="715DBD55" w14:textId="53D9A072"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CE2D57" w:rsidRPr="00F0499F" w:rsidRDefault="00CE2D57" w:rsidP="00CE2D57">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CE2D57" w:rsidRPr="00F0499F" w:rsidRDefault="00CE2D57" w:rsidP="00CE2D57">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CE2D57" w:rsidRPr="00F0499F" w:rsidRDefault="00CE2D57" w:rsidP="00CE2D5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E2D57" w:rsidRPr="00F0499F" w14:paraId="3739CF2C" w14:textId="77777777" w:rsidTr="00CE2D57">
        <w:trPr>
          <w:trHeight w:val="20"/>
        </w:trPr>
        <w:tc>
          <w:tcPr>
            <w:tcW w:w="747" w:type="dxa"/>
            <w:shd w:val="clear" w:color="auto" w:fill="auto"/>
            <w:tcMar>
              <w:top w:w="0" w:type="dxa"/>
              <w:left w:w="108" w:type="dxa"/>
              <w:bottom w:w="0" w:type="dxa"/>
              <w:right w:w="108" w:type="dxa"/>
            </w:tcMar>
          </w:tcPr>
          <w:p w14:paraId="50E0821F" w14:textId="51531F71"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CE2D57" w:rsidRPr="00F0499F" w:rsidRDefault="00CE2D57" w:rsidP="00CE2D57">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266D2FDD" w:rsidR="00CE2D57" w:rsidRDefault="00CE2D57" w:rsidP="00CE2D57">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CE2D57" w:rsidRPr="00F0499F" w:rsidRDefault="00CE2D57" w:rsidP="00CE2D57">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CE2D57" w:rsidRPr="00F0499F" w:rsidRDefault="00CE2D57" w:rsidP="00CE2D57">
            <w:pPr>
              <w:spacing w:after="0" w:line="240" w:lineRule="auto"/>
              <w:rPr>
                <w:rFonts w:cstheme="minorHAnsi"/>
                <w:bCs/>
              </w:rPr>
            </w:pPr>
          </w:p>
        </w:tc>
      </w:tr>
      <w:tr w:rsidR="00CE2D57" w:rsidRPr="00F0499F" w14:paraId="1A8FC6DE" w14:textId="77777777" w:rsidTr="00CE2D57">
        <w:trPr>
          <w:trHeight w:val="20"/>
        </w:trPr>
        <w:tc>
          <w:tcPr>
            <w:tcW w:w="747" w:type="dxa"/>
            <w:shd w:val="clear" w:color="auto" w:fill="auto"/>
            <w:tcMar>
              <w:top w:w="0" w:type="dxa"/>
              <w:left w:w="108" w:type="dxa"/>
              <w:bottom w:w="0" w:type="dxa"/>
              <w:right w:w="108" w:type="dxa"/>
            </w:tcMar>
          </w:tcPr>
          <w:p w14:paraId="3FCD8BCC" w14:textId="19D85D51" w:rsidR="00CE2D57" w:rsidRPr="00D5428E" w:rsidRDefault="00CE2D57" w:rsidP="00CE2D57">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CE2D57" w:rsidRPr="00F0499F" w:rsidRDefault="00CE2D57" w:rsidP="00CE2D57">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CE2D57" w:rsidRPr="00F0499F" w:rsidRDefault="00CE2D57" w:rsidP="00CE2D57">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CE2D57" w:rsidRPr="00F0499F" w:rsidRDefault="00CE2D57" w:rsidP="00CE2D57">
            <w:pPr>
              <w:spacing w:after="0" w:line="240" w:lineRule="auto"/>
              <w:rPr>
                <w:rFonts w:cstheme="minorHAnsi"/>
              </w:rPr>
            </w:pPr>
          </w:p>
        </w:tc>
      </w:tr>
      <w:tr w:rsidR="00CE2D57" w:rsidRPr="00F0499F" w14:paraId="65BDD6BA" w14:textId="77777777" w:rsidTr="00CE2D57">
        <w:trPr>
          <w:trHeight w:val="20"/>
        </w:trPr>
        <w:tc>
          <w:tcPr>
            <w:tcW w:w="747" w:type="dxa"/>
            <w:shd w:val="clear" w:color="auto" w:fill="auto"/>
            <w:tcMar>
              <w:top w:w="0" w:type="dxa"/>
              <w:left w:w="108" w:type="dxa"/>
              <w:bottom w:w="0" w:type="dxa"/>
              <w:right w:w="108" w:type="dxa"/>
            </w:tcMar>
          </w:tcPr>
          <w:p w14:paraId="18CCF556" w14:textId="1FABF3A4" w:rsidR="00CE2D57" w:rsidRPr="00D5428E" w:rsidRDefault="00CE2D57" w:rsidP="00CE2D5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CE2D57" w:rsidRPr="00F0499F" w:rsidRDefault="00CE2D57" w:rsidP="00CE2D57">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20673CD5" w:rsidR="00CE2D57" w:rsidRPr="00F0499F" w:rsidRDefault="00CE2D57" w:rsidP="00CE2D57">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CE2D57" w:rsidRPr="00F0499F" w:rsidRDefault="00CE2D57" w:rsidP="00CE2D57">
            <w:pPr>
              <w:spacing w:after="0" w:line="240" w:lineRule="auto"/>
              <w:rPr>
                <w:rFonts w:cstheme="minorHAnsi"/>
              </w:rPr>
            </w:pPr>
          </w:p>
        </w:tc>
      </w:tr>
      <w:tr w:rsidR="00CE2D57" w:rsidRPr="00F0499F" w14:paraId="1EEDC62F" w14:textId="77777777" w:rsidTr="00CE2D57">
        <w:trPr>
          <w:trHeight w:val="20"/>
        </w:trPr>
        <w:tc>
          <w:tcPr>
            <w:tcW w:w="747" w:type="dxa"/>
            <w:shd w:val="clear" w:color="auto" w:fill="auto"/>
            <w:tcMar>
              <w:top w:w="0" w:type="dxa"/>
              <w:left w:w="108" w:type="dxa"/>
              <w:bottom w:w="0" w:type="dxa"/>
              <w:right w:w="108" w:type="dxa"/>
            </w:tcMar>
          </w:tcPr>
          <w:p w14:paraId="3EE38EA3" w14:textId="7B1FEB4A" w:rsidR="00CE2D57" w:rsidRPr="00D5428E" w:rsidRDefault="00CE2D57" w:rsidP="00CE2D57">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CE2D57" w:rsidRPr="00F0499F" w:rsidRDefault="00CE2D57" w:rsidP="00CE2D57">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CE2D57" w:rsidRPr="00F0499F" w:rsidRDefault="00CE2D57" w:rsidP="00CE2D57">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CE2D57" w:rsidRPr="00F0499F" w:rsidRDefault="00CE2D57" w:rsidP="00CE2D57">
            <w:pPr>
              <w:spacing w:after="0" w:line="240" w:lineRule="auto"/>
              <w:rPr>
                <w:rFonts w:cstheme="minorHAnsi"/>
              </w:rPr>
            </w:pPr>
          </w:p>
        </w:tc>
      </w:tr>
      <w:tr w:rsidR="00CE2D57" w:rsidRPr="00F0499F" w14:paraId="74B4ACF3" w14:textId="77777777" w:rsidTr="00CE2D57">
        <w:trPr>
          <w:trHeight w:val="20"/>
        </w:trPr>
        <w:tc>
          <w:tcPr>
            <w:tcW w:w="747" w:type="dxa"/>
            <w:shd w:val="clear" w:color="auto" w:fill="auto"/>
            <w:tcMar>
              <w:top w:w="0" w:type="dxa"/>
              <w:left w:w="108" w:type="dxa"/>
              <w:bottom w:w="0" w:type="dxa"/>
              <w:right w:w="108" w:type="dxa"/>
            </w:tcMar>
          </w:tcPr>
          <w:p w14:paraId="5A1CA8A8" w14:textId="77777777" w:rsidR="00CE2D57" w:rsidRPr="00F46E88" w:rsidRDefault="00CE2D57" w:rsidP="00CE2D57">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CE2D57" w:rsidRPr="00F46E88" w:rsidRDefault="00CE2D57" w:rsidP="00CE2D57">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57D6B365" w14:textId="4FC5A325" w:rsidR="00CE2D57" w:rsidRPr="00F24151" w:rsidRDefault="00CE2D57" w:rsidP="00CE2D57">
            <w:pPr>
              <w:spacing w:after="0" w:line="240" w:lineRule="auto"/>
              <w:jc w:val="both"/>
              <w:rPr>
                <w:rFonts w:cstheme="minorHAnsi"/>
              </w:rPr>
            </w:pPr>
            <w:r w:rsidRPr="00F24151">
              <w:rPr>
                <w:rFonts w:cstheme="minorHAnsi"/>
              </w:rPr>
              <w:t>Jei tiekėjas pateikė tokį prašymą nepasibaigus šio priedo 17 punkte nurodytam terminui:</w:t>
            </w:r>
          </w:p>
          <w:p w14:paraId="433BEF3F" w14:textId="03C437F9" w:rsidR="00CE2D57" w:rsidRPr="00F24151" w:rsidRDefault="00CE2D57" w:rsidP="00CE2D57">
            <w:pPr>
              <w:spacing w:after="0" w:line="240" w:lineRule="auto"/>
              <w:jc w:val="both"/>
              <w:rPr>
                <w:rFonts w:cstheme="minorHAnsi"/>
              </w:rPr>
            </w:pPr>
            <w:r w:rsidRPr="00F24151">
              <w:rPr>
                <w:rFonts w:cstheme="minorHAnsi"/>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52EE7903" w14:textId="0902DCF0" w:rsidR="00CE2D57" w:rsidRPr="00F24151" w:rsidRDefault="00CE2D57" w:rsidP="00CE2D57">
            <w:pPr>
              <w:spacing w:after="0" w:line="240" w:lineRule="auto"/>
              <w:jc w:val="both"/>
              <w:rPr>
                <w:rFonts w:cstheme="minorHAnsi"/>
              </w:rPr>
            </w:pPr>
            <w:r w:rsidRPr="00F24151">
              <w:rPr>
                <w:rFonts w:cstheme="minorHAnsi"/>
              </w:rPr>
              <w:t>Jei tiekėjas pateikė prašymą nepasibaigus šio priedo 17 punkte nurodytam terminu, o perkančioji organizacija laimėjusį pasiūlymą pateikė tą pačią dieną, kai jo buvo paprašyta:</w:t>
            </w:r>
          </w:p>
          <w:p w14:paraId="6191E2D5" w14:textId="1EF82D96" w:rsidR="00CE2D57" w:rsidRPr="00F24151" w:rsidRDefault="00CE2D57" w:rsidP="00CE2D57">
            <w:pPr>
              <w:spacing w:after="0" w:line="240" w:lineRule="auto"/>
              <w:jc w:val="both"/>
              <w:rPr>
                <w:rFonts w:cstheme="minorHAnsi"/>
              </w:rPr>
            </w:pPr>
            <w:r w:rsidRPr="00F24151">
              <w:rPr>
                <w:rFonts w:cstheme="minorHAnsi"/>
              </w:rPr>
              <w:t>VPĮ 102 straipsnio 1 dalyje nustatytas terminas ir atidėjimo terminas pratęsiamas 1 darbo dienai.</w:t>
            </w:r>
          </w:p>
        </w:tc>
        <w:tc>
          <w:tcPr>
            <w:tcW w:w="2946" w:type="dxa"/>
            <w:shd w:val="clear" w:color="auto" w:fill="auto"/>
            <w:tcMar>
              <w:top w:w="0" w:type="dxa"/>
              <w:left w:w="108" w:type="dxa"/>
              <w:bottom w:w="0" w:type="dxa"/>
              <w:right w:w="108" w:type="dxa"/>
            </w:tcMar>
          </w:tcPr>
          <w:p w14:paraId="34B7E883" w14:textId="77777777" w:rsidR="00CE2D57" w:rsidRPr="00F0499F" w:rsidRDefault="00CE2D57" w:rsidP="00CE2D57">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41A08" w:rsidRDefault="008D704D" w:rsidP="008D704D">
      <w:pPr>
        <w:pStyle w:val="Antrat2"/>
        <w:ind w:left="5103"/>
        <w:rPr>
          <w:rFonts w:asciiTheme="minorHAnsi" w:eastAsia="Calibri" w:hAnsiTheme="minorHAnsi" w:cstheme="minorHAnsi"/>
          <w:color w:val="0070C0"/>
          <w:sz w:val="22"/>
          <w:szCs w:val="22"/>
        </w:rPr>
      </w:pPr>
      <w:bookmarkStart w:id="43" w:name="_Ref38539939"/>
      <w:bookmarkStart w:id="44" w:name="_Ref38541068"/>
      <w:bookmarkStart w:id="45" w:name="_Ref38885053"/>
      <w:bookmarkStart w:id="46" w:name="_Ref38899023"/>
      <w:bookmarkStart w:id="47" w:name="_Toc165531350"/>
      <w:r w:rsidRPr="00241A08">
        <w:rPr>
          <w:rFonts w:asciiTheme="minorHAnsi" w:eastAsia="Calibri" w:hAnsiTheme="minorHAnsi" w:cstheme="minorHAnsi"/>
          <w:color w:val="0070C0"/>
          <w:sz w:val="22"/>
          <w:szCs w:val="22"/>
        </w:rPr>
        <w:lastRenderedPageBreak/>
        <w:t xml:space="preserve">Pirkimo sąlygų </w:t>
      </w:r>
      <w:r w:rsidR="005F0B78" w:rsidRPr="00241A08">
        <w:rPr>
          <w:rFonts w:asciiTheme="minorHAnsi" w:eastAsia="Calibri" w:hAnsiTheme="minorHAnsi" w:cstheme="minorHAnsi"/>
          <w:color w:val="0070C0"/>
          <w:sz w:val="22"/>
          <w:szCs w:val="22"/>
        </w:rPr>
        <w:t>2</w:t>
      </w:r>
      <w:r w:rsidRPr="00241A08">
        <w:rPr>
          <w:rFonts w:asciiTheme="minorHAnsi" w:eastAsia="Calibri" w:hAnsiTheme="minorHAnsi" w:cstheme="minorHAnsi"/>
          <w:color w:val="0070C0"/>
          <w:sz w:val="22"/>
          <w:szCs w:val="22"/>
        </w:rPr>
        <w:t xml:space="preserve"> priedas „Techninė specifikacija“</w:t>
      </w:r>
      <w:bookmarkEnd w:id="43"/>
      <w:bookmarkEnd w:id="44"/>
      <w:bookmarkEnd w:id="45"/>
      <w:bookmarkEnd w:id="46"/>
      <w:bookmarkEnd w:id="47"/>
    </w:p>
    <w:p w14:paraId="251A9256" w14:textId="77777777" w:rsidR="00281735" w:rsidRDefault="00281735" w:rsidP="00281735">
      <w:pPr>
        <w:jc w:val="center"/>
        <w:rPr>
          <w:rFonts w:cstheme="minorHAnsi"/>
          <w:b/>
          <w:bCs/>
          <w:sz w:val="22"/>
          <w:szCs w:val="22"/>
        </w:rPr>
      </w:pPr>
    </w:p>
    <w:p w14:paraId="6BCB50A8" w14:textId="77777777" w:rsidR="00162C84" w:rsidRPr="00255163" w:rsidRDefault="00162C84" w:rsidP="00162C84">
      <w:pPr>
        <w:shd w:val="clear" w:color="auto" w:fill="FFFFFF"/>
        <w:tabs>
          <w:tab w:val="left" w:pos="252"/>
        </w:tabs>
        <w:spacing w:after="0" w:line="240" w:lineRule="auto"/>
        <w:jc w:val="center"/>
        <w:rPr>
          <w:rFonts w:eastAsia="Times New Roman" w:cstheme="minorHAnsi"/>
          <w:b/>
          <w:sz w:val="22"/>
          <w:szCs w:val="22"/>
          <w:lang w:eastAsia="en-US"/>
        </w:rPr>
      </w:pPr>
      <w:r w:rsidRPr="00255163">
        <w:rPr>
          <w:rFonts w:eastAsia="Times New Roman" w:cstheme="minorHAnsi"/>
          <w:b/>
          <w:bCs/>
          <w:sz w:val="22"/>
          <w:szCs w:val="22"/>
          <w:shd w:val="clear" w:color="auto" w:fill="FFFFFF"/>
        </w:rPr>
        <w:t>TAKTINIŲ GEBĖJIMŲ STIPRINIMO ATLIEKANT BENDRUS VEIKSMUS LIETUVOS IR LENKIJOS PASIENIO RUOŽE IŠAUGUS GEOPOLITINĖMS GRĖSMĖMS IR TARPTAUTINIAM NUSIKALSTAMUMUI</w:t>
      </w:r>
    </w:p>
    <w:p w14:paraId="71E220C2" w14:textId="77777777" w:rsidR="00162C84" w:rsidRPr="00255163" w:rsidRDefault="00162C84" w:rsidP="00162C84">
      <w:pPr>
        <w:shd w:val="clear" w:color="auto" w:fill="FFFFFF"/>
        <w:tabs>
          <w:tab w:val="left" w:pos="252"/>
        </w:tabs>
        <w:spacing w:after="0" w:line="240" w:lineRule="auto"/>
        <w:jc w:val="center"/>
        <w:rPr>
          <w:rFonts w:eastAsia="Times New Roman" w:cstheme="minorHAnsi"/>
          <w:sz w:val="22"/>
          <w:szCs w:val="22"/>
          <w:highlight w:val="yellow"/>
          <w:lang w:eastAsia="en-US"/>
        </w:rPr>
      </w:pPr>
      <w:r w:rsidRPr="00255163">
        <w:rPr>
          <w:rFonts w:eastAsia="Times New Roman" w:cstheme="minorHAnsi"/>
          <w:b/>
          <w:sz w:val="22"/>
          <w:szCs w:val="22"/>
          <w:lang w:eastAsia="en-US"/>
        </w:rPr>
        <w:t>MOKYMO PASLAUGŲ PIRKIMO</w:t>
      </w:r>
      <w:r w:rsidRPr="00255163" w:rsidDel="00843603">
        <w:rPr>
          <w:rFonts w:eastAsia="Times New Roman" w:cstheme="minorHAnsi"/>
          <w:b/>
          <w:sz w:val="22"/>
          <w:szCs w:val="22"/>
          <w:lang w:eastAsia="en-US"/>
        </w:rPr>
        <w:t xml:space="preserve"> </w:t>
      </w:r>
      <w:r w:rsidRPr="00255163">
        <w:rPr>
          <w:rFonts w:eastAsia="Times New Roman" w:cstheme="minorHAnsi"/>
          <w:b/>
          <w:sz w:val="22"/>
          <w:szCs w:val="22"/>
          <w:lang w:eastAsia="en-US"/>
        </w:rPr>
        <w:t>TECHNINĖ SPECIFIKACIJA</w:t>
      </w:r>
    </w:p>
    <w:p w14:paraId="0B0FA9B1" w14:textId="77777777" w:rsidR="00162C84" w:rsidRPr="00255163" w:rsidRDefault="00162C84" w:rsidP="00162C84">
      <w:pPr>
        <w:shd w:val="clear" w:color="auto" w:fill="FFFFFF"/>
        <w:tabs>
          <w:tab w:val="left" w:pos="252"/>
        </w:tabs>
        <w:spacing w:after="0" w:line="240" w:lineRule="auto"/>
        <w:jc w:val="center"/>
        <w:rPr>
          <w:rFonts w:eastAsia="Times New Roman" w:cstheme="minorHAnsi"/>
          <w:sz w:val="22"/>
          <w:szCs w:val="22"/>
          <w:lang w:eastAsia="en-US"/>
        </w:rPr>
      </w:pPr>
    </w:p>
    <w:p w14:paraId="72ED9E79" w14:textId="77777777" w:rsidR="00162C84" w:rsidRPr="00255163" w:rsidRDefault="00162C84" w:rsidP="00162C84">
      <w:pPr>
        <w:numPr>
          <w:ilvl w:val="0"/>
          <w:numId w:val="11"/>
        </w:numPr>
        <w:tabs>
          <w:tab w:val="left" w:pos="709"/>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Valstybės sienos apsaugos tarnyba prie Lietuvos Respublikos vidaus reikalų ministerijos (toliau – tarnyba, perkančioji organizacija) atlieka mokymo paslaugų pirkimą, kuris vykdomas siekiant įgyvendinanti Europos teritorinio bendradarbiavimo tikslo (toliau – ETBT) programos „Interreg VI-A Lietuvos ir Lenkijos bendradarbiavimo per sieną programa“ projektą „</w:t>
      </w:r>
      <w:bookmarkStart w:id="48" w:name="_Hlk198121141"/>
      <w:r w:rsidRPr="00255163">
        <w:rPr>
          <w:rFonts w:cstheme="minorHAnsi"/>
          <w:sz w:val="22"/>
          <w:szCs w:val="22"/>
        </w:rPr>
        <w:t>Lietuvos ir Lenkijos sienos apsaugos tarnybų bendri veiksmai siekiant prisidėti prie saugesnės ir patikimesnės Europos</w:t>
      </w:r>
      <w:bookmarkEnd w:id="48"/>
      <w:r w:rsidRPr="00255163">
        <w:rPr>
          <w:rFonts w:eastAsia="Times New Roman" w:cstheme="minorHAnsi"/>
          <w:sz w:val="22"/>
          <w:szCs w:val="22"/>
          <w:lang w:eastAsia="en-US"/>
        </w:rPr>
        <w:t>“, projekto Nr. LTPL00353</w:t>
      </w:r>
      <w:r w:rsidRPr="00255163">
        <w:rPr>
          <w:rFonts w:eastAsia="Calibri" w:cstheme="minorHAnsi"/>
          <w:sz w:val="22"/>
          <w:szCs w:val="22"/>
          <w:lang w:eastAsia="en-US"/>
        </w:rPr>
        <w:t>.</w:t>
      </w:r>
    </w:p>
    <w:p w14:paraId="20E58A7C" w14:textId="77777777" w:rsidR="00162C84" w:rsidRPr="00255163" w:rsidRDefault="00162C84" w:rsidP="00162C84">
      <w:pPr>
        <w:numPr>
          <w:ilvl w:val="0"/>
          <w:numId w:val="11"/>
        </w:numPr>
        <w:tabs>
          <w:tab w:val="left" w:pos="709"/>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Bendroji informacija apie projektą: projektu yra siekiama sustiprinti Lietuvos ir Lenkijos sienos apsaugos tarnybų institucinius gebėjimus, būtinuosius tarptautinio nusikalstamumo mažinimui bei pasienio regionų saugumo užtikrinimui. Projektą įgyvendina du partneriai, t. y. </w:t>
      </w:r>
      <w:bookmarkStart w:id="49" w:name="m_-4809236562364955915__Hlk188635667"/>
      <w:r w:rsidRPr="00255163">
        <w:rPr>
          <w:rFonts w:eastAsia="Calibri" w:cstheme="minorHAnsi"/>
          <w:sz w:val="22"/>
          <w:szCs w:val="22"/>
          <w:lang w:eastAsia="en-US"/>
        </w:rPr>
        <w:t>Valstybės sienos apsaugos tarnybos prie Lietuvos Respublikos vidaus reikalų ministerijos</w:t>
      </w:r>
      <w:bookmarkEnd w:id="49"/>
      <w:r w:rsidRPr="00255163">
        <w:rPr>
          <w:rFonts w:eastAsia="Calibri" w:cstheme="minorHAnsi"/>
          <w:sz w:val="22"/>
          <w:szCs w:val="22"/>
          <w:lang w:eastAsia="en-US"/>
        </w:rPr>
        <w:t> (toliau – VSAT) ir Divizijos generolo Henriko Minkevičiaus vardo Sienos apsaugos Palenkės rinktine (Lenkija). Projekto trukmė – 36 mėnesiai. Projekto pradžia – 2024 m. gruodžio 1 d. Projekto tikslui pasiekti yra numatyti įgyvendinti du darbų paketai. 1 darbų paketas - „Bendradarbiavimo stiprinimas ir bendri veiksmai. Šis darbo paketas skirtas Lietuvos ir Lenkijos pareigūnų specialiųjų ir taktinių įgūdžių stiprinimui, siekiant užtikrinti efektyvesnius bendrus veiksmus. Šio konkretaus tikslo bus siekiama įgyvendinant veiklas: 1.1 veiklą. </w:t>
      </w:r>
      <w:bookmarkStart w:id="50" w:name="m_-4809236562364955915__Hlk160451988"/>
      <w:r w:rsidRPr="00255163">
        <w:rPr>
          <w:rFonts w:eastAsia="Calibri" w:cstheme="minorHAnsi"/>
          <w:sz w:val="22"/>
          <w:szCs w:val="22"/>
          <w:lang w:eastAsia="en-US"/>
        </w:rPr>
        <w:t>„</w:t>
      </w:r>
      <w:bookmarkStart w:id="51" w:name="m_-4809236562364955915__Hlk160451996"/>
      <w:bookmarkEnd w:id="50"/>
      <w:r w:rsidRPr="00255163">
        <w:rPr>
          <w:rFonts w:eastAsia="Calibri" w:cstheme="minorHAnsi"/>
          <w:sz w:val="22"/>
          <w:szCs w:val="22"/>
          <w:lang w:eastAsia="en-US"/>
        </w:rPr>
        <w:t>Gebėjimų stiprinimas ir mokymas“</w:t>
      </w:r>
      <w:bookmarkEnd w:id="51"/>
      <w:r w:rsidRPr="00255163">
        <w:rPr>
          <w:rFonts w:eastAsia="Calibri" w:cstheme="minorHAnsi"/>
          <w:sz w:val="22"/>
          <w:szCs w:val="22"/>
          <w:lang w:eastAsia="en-US"/>
        </w:rPr>
        <w:t>, 1.2. veiklą „Institucinio bendradarbiavimo stiprinimas“ ir 1.3. veiklą </w:t>
      </w:r>
      <w:bookmarkStart w:id="52" w:name="m_-4809236562364955915__Hlk160452021"/>
      <w:r w:rsidRPr="00255163">
        <w:rPr>
          <w:rFonts w:eastAsia="Calibri" w:cstheme="minorHAnsi"/>
          <w:sz w:val="22"/>
          <w:szCs w:val="22"/>
          <w:lang w:eastAsia="en-US"/>
        </w:rPr>
        <w:t>„</w:t>
      </w:r>
      <w:bookmarkEnd w:id="52"/>
      <w:r w:rsidRPr="00255163">
        <w:rPr>
          <w:rFonts w:eastAsia="Calibri" w:cstheme="minorHAnsi"/>
          <w:sz w:val="22"/>
          <w:szCs w:val="22"/>
          <w:lang w:eastAsia="en-US"/>
        </w:rPr>
        <w:t>Komunikacijos priemonės, skirtos partnerių bendradarbiavimui skatinti ir matomumui didinti“. 2 darbo paketas - „Geresnio veikimo infrastruktūra“. Šis investicinis darbo paketas skirtas pagerinti technines tarnybų galimybes vykdyti bendras patruliavimo ir operacines veiklas ES vidaus sienose. Šis konkretus tikslas bus pasiektas įgyvendinant veiklas: 2.1 veiklą „Kalvarijos pasienio užkardos infrastruktūros plėtra“, 2.2. veiklą  „</w:t>
      </w:r>
      <w:proofErr w:type="spellStart"/>
      <w:r w:rsidRPr="00255163">
        <w:rPr>
          <w:rFonts w:eastAsia="Calibri" w:cstheme="minorHAnsi"/>
          <w:sz w:val="22"/>
          <w:szCs w:val="22"/>
          <w:lang w:eastAsia="en-US"/>
        </w:rPr>
        <w:t>Rutka-Tartak</w:t>
      </w:r>
      <w:proofErr w:type="spellEnd"/>
      <w:r w:rsidRPr="00255163">
        <w:rPr>
          <w:rFonts w:eastAsia="Calibri" w:cstheme="minorHAnsi"/>
          <w:sz w:val="22"/>
          <w:szCs w:val="22"/>
          <w:lang w:eastAsia="en-US"/>
        </w:rPr>
        <w:t xml:space="preserve"> pasienio punkto infrastuktūros plėtra ir įranga“. Projekto įgyvendinimui partneriai yra sudarę darbo grupes, paskyrę ekspertus veikloms įgyvendinti.</w:t>
      </w:r>
    </w:p>
    <w:p w14:paraId="20FE7AB6" w14:textId="082EAAE2" w:rsidR="00162C84" w:rsidRPr="00255163" w:rsidRDefault="00162C84" w:rsidP="00162C84">
      <w:pPr>
        <w:numPr>
          <w:ilvl w:val="0"/>
          <w:numId w:val="11"/>
        </w:numPr>
        <w:tabs>
          <w:tab w:val="left" w:pos="0"/>
          <w:tab w:val="left" w:pos="1134"/>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 xml:space="preserve">Perkamų paslaugų objektas – mokymo paslaugos pagal programą, </w:t>
      </w:r>
      <w:r w:rsidRPr="00C8777A">
        <w:rPr>
          <w:rFonts w:eastAsia="Calibri" w:cstheme="minorHAnsi"/>
          <w:sz w:val="22"/>
          <w:szCs w:val="22"/>
          <w:lang w:eastAsia="en-US"/>
        </w:rPr>
        <w:t>kuri</w:t>
      </w:r>
      <w:r w:rsidR="00281450" w:rsidRPr="00C8777A">
        <w:rPr>
          <w:rFonts w:eastAsia="Calibri" w:cstheme="minorHAnsi"/>
          <w:sz w:val="22"/>
          <w:szCs w:val="22"/>
          <w:lang w:eastAsia="en-US"/>
        </w:rPr>
        <w:t>ą</w:t>
      </w:r>
      <w:r w:rsidRPr="00255163">
        <w:rPr>
          <w:rFonts w:eastAsia="Calibri" w:cstheme="minorHAnsi"/>
          <w:sz w:val="22"/>
          <w:szCs w:val="22"/>
          <w:lang w:eastAsia="en-US"/>
        </w:rPr>
        <w:t xml:space="preserve"> sudaro trys moduliai:</w:t>
      </w:r>
    </w:p>
    <w:p w14:paraId="5DB64C6A" w14:textId="77777777" w:rsidR="00162C84" w:rsidRPr="00255163" w:rsidRDefault="00162C84" w:rsidP="00162C84">
      <w:pPr>
        <w:numPr>
          <w:ilvl w:val="1"/>
          <w:numId w:val="11"/>
        </w:numPr>
        <w:spacing w:after="0" w:line="240" w:lineRule="auto"/>
        <w:ind w:left="0" w:firstLine="851"/>
        <w:contextualSpacing/>
        <w:jc w:val="both"/>
        <w:rPr>
          <w:rFonts w:eastAsia="Calibri" w:cstheme="minorHAnsi"/>
          <w:sz w:val="22"/>
          <w:szCs w:val="22"/>
          <w:lang w:eastAsia="en-US"/>
        </w:rPr>
      </w:pPr>
      <w:r w:rsidRPr="00255163">
        <w:rPr>
          <w:rFonts w:eastAsia="Calibri" w:cstheme="minorHAnsi"/>
          <w:b/>
          <w:bCs/>
          <w:sz w:val="22"/>
          <w:szCs w:val="22"/>
          <w:lang w:eastAsia="en-US"/>
        </w:rPr>
        <w:t xml:space="preserve">Modulis </w:t>
      </w:r>
      <w:r w:rsidRPr="00255163">
        <w:rPr>
          <w:rFonts w:eastAsia="Times New Roman" w:cstheme="minorHAnsi"/>
          <w:b/>
          <w:sz w:val="22"/>
          <w:szCs w:val="22"/>
          <w:lang w:eastAsia="en-US"/>
        </w:rPr>
        <w:t>„</w:t>
      </w:r>
      <w:r w:rsidRPr="00255163">
        <w:rPr>
          <w:rFonts w:cstheme="minorHAnsi"/>
          <w:b/>
          <w:color w:val="000000"/>
          <w:sz w:val="22"/>
          <w:szCs w:val="22"/>
        </w:rPr>
        <w:t>Bendrų veiksmų ir operacijų valdymas tarptautiniame kontekste Lenkijos ir Lietuvos pasienyje</w:t>
      </w:r>
      <w:r w:rsidRPr="00255163">
        <w:rPr>
          <w:rFonts w:eastAsia="Times New Roman" w:cstheme="minorHAnsi"/>
          <w:b/>
          <w:sz w:val="22"/>
          <w:szCs w:val="22"/>
          <w:shd w:val="clear" w:color="auto" w:fill="FFFFFF"/>
        </w:rPr>
        <w:t>“</w:t>
      </w:r>
      <w:r w:rsidRPr="00255163">
        <w:rPr>
          <w:rFonts w:eastAsia="Calibri" w:cstheme="minorHAnsi"/>
          <w:sz w:val="22"/>
          <w:szCs w:val="22"/>
          <w:lang w:eastAsia="en-US"/>
        </w:rPr>
        <w:t xml:space="preserve">. </w:t>
      </w:r>
    </w:p>
    <w:p w14:paraId="359E7678" w14:textId="77777777" w:rsidR="00162C84" w:rsidRPr="00255163" w:rsidRDefault="00162C84" w:rsidP="00162C84">
      <w:pPr>
        <w:numPr>
          <w:ilvl w:val="2"/>
          <w:numId w:val="11"/>
        </w:numPr>
        <w:tabs>
          <w:tab w:val="left" w:pos="0"/>
          <w:tab w:val="left" w:pos="1134"/>
          <w:tab w:val="left" w:pos="1418"/>
        </w:tabs>
        <w:spacing w:after="0" w:line="240" w:lineRule="auto"/>
        <w:ind w:left="0" w:firstLine="851"/>
        <w:contextualSpacing/>
        <w:jc w:val="both"/>
        <w:rPr>
          <w:rFonts w:eastAsia="Calibri" w:cstheme="minorHAnsi"/>
          <w:sz w:val="22"/>
          <w:szCs w:val="22"/>
          <w:lang w:eastAsia="en-US"/>
        </w:rPr>
      </w:pPr>
      <w:r w:rsidRPr="00255163">
        <w:rPr>
          <w:rFonts w:eastAsia="Times New Roman" w:cstheme="minorHAnsi"/>
          <w:color w:val="000000"/>
          <w:sz w:val="22"/>
          <w:szCs w:val="22"/>
          <w:lang w:eastAsia="en-US"/>
        </w:rPr>
        <w:t xml:space="preserve">Mokymų tikslas – </w:t>
      </w:r>
      <w:r w:rsidRPr="00255163">
        <w:rPr>
          <w:rFonts w:cstheme="minorHAnsi"/>
          <w:color w:val="000000"/>
          <w:sz w:val="22"/>
          <w:szCs w:val="22"/>
        </w:rPr>
        <w:t>p</w:t>
      </w:r>
      <w:r w:rsidRPr="00255163">
        <w:rPr>
          <w:rFonts w:cstheme="minorHAnsi"/>
          <w:sz w:val="22"/>
          <w:szCs w:val="22"/>
          <w:shd w:val="clear" w:color="auto" w:fill="FFFFFF"/>
        </w:rPr>
        <w:t>adidinti sienos apsaugos tarnybų pareigūnų vadybines kompetencijas vykdyti bendras veiklas išaugus geopolitinėms grėsmėms ir tarptautiniam nusikalstamumui per LT-PL vidaus sienos</w:t>
      </w:r>
      <w:r w:rsidRPr="00255163">
        <w:rPr>
          <w:rFonts w:eastAsia="Times New Roman" w:cstheme="minorHAnsi"/>
          <w:color w:val="000000"/>
          <w:sz w:val="22"/>
          <w:szCs w:val="22"/>
          <w:lang w:eastAsia="en-US"/>
        </w:rPr>
        <w:t>.</w:t>
      </w:r>
    </w:p>
    <w:p w14:paraId="1B33AC04" w14:textId="77777777" w:rsidR="00162C84" w:rsidRPr="00255163" w:rsidRDefault="00162C84" w:rsidP="00162C84">
      <w:pPr>
        <w:numPr>
          <w:ilvl w:val="2"/>
          <w:numId w:val="11"/>
        </w:numPr>
        <w:tabs>
          <w:tab w:val="left" w:pos="0"/>
          <w:tab w:val="left" w:pos="1134"/>
          <w:tab w:val="left" w:pos="1418"/>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Mokymų uždaviniai:</w:t>
      </w:r>
    </w:p>
    <w:p w14:paraId="285AE7CD" w14:textId="77777777" w:rsidR="00162C84" w:rsidRPr="00255163" w:rsidRDefault="00162C84" w:rsidP="00162C84">
      <w:pPr>
        <w:pStyle w:val="Sraopastraipa"/>
        <w:spacing w:after="0" w:line="240" w:lineRule="auto"/>
        <w:ind w:left="0" w:firstLine="851"/>
        <w:jc w:val="both"/>
        <w:rPr>
          <w:rFonts w:cstheme="minorHAnsi"/>
          <w:color w:val="000000"/>
          <w:sz w:val="22"/>
          <w:szCs w:val="22"/>
        </w:rPr>
      </w:pPr>
      <w:bookmarkStart w:id="53" w:name="_Hlk73100248"/>
      <w:r w:rsidRPr="00255163">
        <w:rPr>
          <w:rFonts w:cstheme="minorHAnsi"/>
          <w:color w:val="000000"/>
          <w:sz w:val="22"/>
          <w:szCs w:val="22"/>
        </w:rPr>
        <w:t xml:space="preserve">- supažindinti su galimų bendrų užduočių ir operacijų spektru bei jų specifika dabartinių geopolitinių grėsmių (karo padėtis Ukrainoje) ir augančio tarptautinio nusikalstamumo Lenkijos ir Lietuvos pasienyje, kontekste. </w:t>
      </w:r>
    </w:p>
    <w:p w14:paraId="427B6EDA" w14:textId="77777777" w:rsidR="00162C84" w:rsidRPr="00255163" w:rsidRDefault="00162C84" w:rsidP="00162C84">
      <w:pPr>
        <w:pStyle w:val="Sraopastraipa"/>
        <w:spacing w:after="0" w:line="240" w:lineRule="auto"/>
        <w:ind w:left="0" w:firstLine="851"/>
        <w:jc w:val="both"/>
        <w:rPr>
          <w:rFonts w:cstheme="minorHAnsi"/>
          <w:color w:val="000000"/>
          <w:sz w:val="22"/>
          <w:szCs w:val="22"/>
        </w:rPr>
      </w:pPr>
      <w:r w:rsidRPr="00255163">
        <w:rPr>
          <w:rFonts w:cstheme="minorHAnsi"/>
          <w:color w:val="000000"/>
          <w:sz w:val="22"/>
          <w:szCs w:val="22"/>
        </w:rPr>
        <w:t>- suteikti žinių ir ugdyti praktinius gebėjimus vykdyti bendrų veiklų ir operacijų planavimą tarptautiniame kontekste (planavimo standarto parengimas ir planavimo proceso pratybos).</w:t>
      </w:r>
    </w:p>
    <w:p w14:paraId="145870B2" w14:textId="77777777" w:rsidR="00162C84" w:rsidRPr="00255163" w:rsidRDefault="00162C84" w:rsidP="00162C84">
      <w:pPr>
        <w:pStyle w:val="Sraopastraipa"/>
        <w:spacing w:after="0" w:line="240" w:lineRule="auto"/>
        <w:ind w:left="0" w:firstLine="851"/>
        <w:jc w:val="both"/>
        <w:rPr>
          <w:rFonts w:cstheme="minorHAnsi"/>
          <w:color w:val="000000"/>
          <w:sz w:val="22"/>
          <w:szCs w:val="22"/>
        </w:rPr>
      </w:pPr>
      <w:r w:rsidRPr="00255163">
        <w:rPr>
          <w:rFonts w:cstheme="minorHAnsi"/>
          <w:color w:val="000000"/>
          <w:sz w:val="22"/>
          <w:szCs w:val="22"/>
        </w:rPr>
        <w:t xml:space="preserve">- suteikti žinių ir ugdyti praktinius gebėjimus vykdyti operacijas ir bendrus veiksmus tarptautiniame kontekste prie LT-PL vidaus sienos. </w:t>
      </w:r>
    </w:p>
    <w:p w14:paraId="1FE82BCA" w14:textId="77777777" w:rsidR="00162C84" w:rsidRPr="00255163" w:rsidRDefault="00162C84" w:rsidP="00162C84">
      <w:pPr>
        <w:numPr>
          <w:ilvl w:val="2"/>
          <w:numId w:val="11"/>
        </w:numPr>
        <w:tabs>
          <w:tab w:val="left" w:pos="0"/>
          <w:tab w:val="left" w:pos="1134"/>
          <w:tab w:val="left" w:pos="1560"/>
        </w:tabs>
        <w:spacing w:after="0" w:line="240" w:lineRule="auto"/>
        <w:ind w:hanging="373"/>
        <w:contextualSpacing/>
        <w:jc w:val="both"/>
        <w:rPr>
          <w:rFonts w:eastAsia="Calibri" w:cstheme="minorHAnsi"/>
          <w:sz w:val="22"/>
          <w:szCs w:val="22"/>
          <w:lang w:eastAsia="en-US"/>
        </w:rPr>
      </w:pPr>
      <w:r w:rsidRPr="00255163">
        <w:rPr>
          <w:rFonts w:eastAsia="Calibri" w:cstheme="minorHAnsi"/>
          <w:sz w:val="22"/>
          <w:szCs w:val="22"/>
          <w:lang w:eastAsia="en-US"/>
        </w:rPr>
        <w:t xml:space="preserve"> Mokymų apimties aprašymas:</w:t>
      </w:r>
    </w:p>
    <w:bookmarkEnd w:id="53"/>
    <w:p w14:paraId="28E4B708" w14:textId="77777777" w:rsidR="00162C84" w:rsidRPr="00255163" w:rsidRDefault="00162C84" w:rsidP="00162C84">
      <w:pPr>
        <w:tabs>
          <w:tab w:val="left" w:pos="0"/>
          <w:tab w:val="left" w:pos="1134"/>
        </w:tabs>
        <w:spacing w:after="0" w:line="240" w:lineRule="auto"/>
        <w:ind w:firstLine="709"/>
        <w:contextualSpacing/>
        <w:jc w:val="both"/>
        <w:rPr>
          <w:rFonts w:eastAsia="Calibri" w:cstheme="minorHAnsi"/>
          <w:sz w:val="22"/>
          <w:szCs w:val="22"/>
          <w:lang w:eastAsia="en-US"/>
        </w:rPr>
      </w:pPr>
      <w:r w:rsidRPr="00255163">
        <w:rPr>
          <w:rFonts w:eastAsia="Calibri" w:cstheme="minorHAnsi"/>
          <w:sz w:val="22"/>
          <w:szCs w:val="22"/>
          <w:lang w:eastAsia="en-US"/>
        </w:rPr>
        <w:t xml:space="preserve">-mokymų trukmė – 40 ak. val. vienai grupei </w:t>
      </w:r>
      <w:bookmarkStart w:id="54" w:name="_Hlk73100397"/>
      <w:r w:rsidRPr="00255163">
        <w:rPr>
          <w:rFonts w:eastAsia="Calibri" w:cstheme="minorHAnsi"/>
          <w:sz w:val="22"/>
          <w:szCs w:val="22"/>
          <w:lang w:eastAsia="en-US"/>
        </w:rPr>
        <w:t>(5 dienų mokymai)</w:t>
      </w:r>
      <w:bookmarkEnd w:id="54"/>
      <w:r w:rsidRPr="00255163">
        <w:rPr>
          <w:rFonts w:eastAsia="Calibri" w:cstheme="minorHAnsi"/>
          <w:sz w:val="22"/>
          <w:szCs w:val="22"/>
          <w:lang w:eastAsia="en-US"/>
        </w:rPr>
        <w:t xml:space="preserve">, mokymų grupė - mišri, t. y. kiekvienoje grupėje dalyvauja po 4 pareigūnus - </w:t>
      </w:r>
      <w:r w:rsidRPr="00255163">
        <w:rPr>
          <w:rFonts w:cstheme="minorHAnsi"/>
          <w:color w:val="000000"/>
          <w:sz w:val="22"/>
          <w:szCs w:val="22"/>
        </w:rPr>
        <w:t>institucijų vadovus,</w:t>
      </w:r>
      <w:r w:rsidRPr="00255163">
        <w:rPr>
          <w:rFonts w:eastAsia="Calibri" w:cstheme="minorHAnsi"/>
          <w:sz w:val="22"/>
          <w:szCs w:val="22"/>
          <w:lang w:eastAsia="en-US"/>
        </w:rPr>
        <w:t xml:space="preserve"> iš LT ir iš PL. Mokymai vykdomi su vertėju. Mokymai organizuojami 1 grupei iš 8 asmenų;</w:t>
      </w:r>
    </w:p>
    <w:p w14:paraId="694E6ECB" w14:textId="77777777" w:rsidR="00162C84" w:rsidRPr="00255163" w:rsidRDefault="00162C84" w:rsidP="00162C84">
      <w:pPr>
        <w:tabs>
          <w:tab w:val="left" w:pos="0"/>
          <w:tab w:val="left" w:pos="1134"/>
        </w:tabs>
        <w:spacing w:after="0" w:line="240" w:lineRule="auto"/>
        <w:ind w:firstLine="709"/>
        <w:contextualSpacing/>
        <w:jc w:val="both"/>
        <w:rPr>
          <w:rFonts w:eastAsia="Calibri" w:cstheme="minorHAnsi"/>
          <w:sz w:val="22"/>
          <w:szCs w:val="22"/>
          <w:lang w:eastAsia="en-US"/>
        </w:rPr>
      </w:pPr>
      <w:bookmarkStart w:id="55" w:name="_Hlk73397199"/>
      <w:r w:rsidRPr="00255163">
        <w:rPr>
          <w:rFonts w:eastAsia="Calibri" w:cstheme="minorHAnsi"/>
          <w:sz w:val="22"/>
          <w:szCs w:val="22"/>
          <w:lang w:eastAsia="en-US"/>
        </w:rPr>
        <w:t>- viso pagal modulį turi būti apmokyti 8 dalyviai (4 LT ir 4 PL);</w:t>
      </w:r>
    </w:p>
    <w:bookmarkEnd w:id="55"/>
    <w:p w14:paraId="00FD4721" w14:textId="77777777" w:rsidR="00162C84" w:rsidRPr="00255163" w:rsidRDefault="00162C84" w:rsidP="00162C84">
      <w:pPr>
        <w:tabs>
          <w:tab w:val="left" w:pos="0"/>
          <w:tab w:val="left" w:pos="1134"/>
        </w:tabs>
        <w:spacing w:after="0" w:line="240" w:lineRule="auto"/>
        <w:ind w:firstLine="709"/>
        <w:contextualSpacing/>
        <w:jc w:val="both"/>
        <w:rPr>
          <w:rFonts w:eastAsia="Calibri" w:cstheme="minorHAnsi"/>
          <w:sz w:val="22"/>
          <w:szCs w:val="22"/>
          <w:lang w:eastAsia="en-US"/>
        </w:rPr>
      </w:pPr>
      <w:r w:rsidRPr="00255163">
        <w:rPr>
          <w:rFonts w:eastAsia="Calibri" w:cstheme="minorHAnsi"/>
          <w:sz w:val="22"/>
          <w:szCs w:val="22"/>
          <w:lang w:eastAsia="en-US"/>
        </w:rPr>
        <w:t>- m</w:t>
      </w:r>
      <w:r w:rsidRPr="00255163">
        <w:rPr>
          <w:rFonts w:cstheme="minorHAnsi"/>
          <w:color w:val="000000"/>
          <w:sz w:val="22"/>
          <w:szCs w:val="22"/>
        </w:rPr>
        <w:t xml:space="preserve">okymai vykdomi pagal scenarijus, panaudojant </w:t>
      </w:r>
      <w:proofErr w:type="spellStart"/>
      <w:r w:rsidRPr="00255163">
        <w:rPr>
          <w:rFonts w:cstheme="minorHAnsi"/>
          <w:color w:val="000000"/>
          <w:sz w:val="22"/>
          <w:szCs w:val="22"/>
        </w:rPr>
        <w:t>simuliacinius</w:t>
      </w:r>
      <w:proofErr w:type="spellEnd"/>
      <w:r w:rsidRPr="00255163">
        <w:rPr>
          <w:rFonts w:cstheme="minorHAnsi"/>
          <w:color w:val="000000"/>
          <w:sz w:val="22"/>
          <w:szCs w:val="22"/>
        </w:rPr>
        <w:t xml:space="preserve"> mokymo metodus, turimas tarnybines priemones ir remiantis gerąja užsienio praktika. </w:t>
      </w:r>
      <w:r w:rsidRPr="00255163">
        <w:rPr>
          <w:rStyle w:val="st"/>
          <w:rFonts w:cstheme="minorHAnsi"/>
          <w:sz w:val="22"/>
          <w:szCs w:val="22"/>
        </w:rPr>
        <w:t>Praktiniam mokymui turi būti skiriama 80 proc. mokymų laiko</w:t>
      </w:r>
      <w:r w:rsidRPr="00255163">
        <w:rPr>
          <w:rFonts w:eastAsia="Calibri" w:cstheme="minorHAnsi"/>
          <w:sz w:val="22"/>
          <w:szCs w:val="22"/>
          <w:lang w:eastAsia="en-US"/>
        </w:rPr>
        <w:t>.</w:t>
      </w:r>
    </w:p>
    <w:p w14:paraId="0F9E6740" w14:textId="77777777" w:rsidR="00162C84" w:rsidRPr="00255163" w:rsidRDefault="00162C84" w:rsidP="00162C84">
      <w:pPr>
        <w:numPr>
          <w:ilvl w:val="2"/>
          <w:numId w:val="11"/>
        </w:numPr>
        <w:tabs>
          <w:tab w:val="left" w:pos="0"/>
          <w:tab w:val="left" w:pos="1134"/>
          <w:tab w:val="left" w:pos="1418"/>
        </w:tabs>
        <w:spacing w:after="0" w:line="240" w:lineRule="auto"/>
        <w:ind w:left="0" w:firstLine="851"/>
        <w:contextualSpacing/>
        <w:jc w:val="both"/>
        <w:rPr>
          <w:rFonts w:eastAsia="Calibri" w:cstheme="minorHAnsi"/>
          <w:sz w:val="22"/>
          <w:szCs w:val="22"/>
          <w:lang w:eastAsia="en-US"/>
        </w:rPr>
      </w:pPr>
      <w:bookmarkStart w:id="56" w:name="_Hlk73397452"/>
      <w:r w:rsidRPr="00255163">
        <w:rPr>
          <w:rFonts w:eastAsia="Calibri" w:cstheme="minorHAnsi"/>
          <w:sz w:val="22"/>
          <w:szCs w:val="22"/>
          <w:lang w:eastAsia="en-US"/>
        </w:rPr>
        <w:t xml:space="preserve">Mokymų vieta – </w:t>
      </w:r>
      <w:bookmarkStart w:id="57" w:name="_Hlk19866747"/>
      <w:r w:rsidRPr="00255163">
        <w:rPr>
          <w:rFonts w:eastAsia="Calibri" w:cstheme="minorHAnsi"/>
          <w:sz w:val="22"/>
          <w:szCs w:val="22"/>
          <w:lang w:eastAsia="en-US"/>
        </w:rPr>
        <w:t>Lenkijos Respublika, geografinėje vietoje, kuri yra tinkamoje Interreg VI-A Lietuvos ir Lenkijos bendradarbiavimo per sieną programos teritorijoje.</w:t>
      </w:r>
      <w:bookmarkEnd w:id="57"/>
    </w:p>
    <w:bookmarkEnd w:id="56"/>
    <w:p w14:paraId="4AEBC6CF" w14:textId="77777777" w:rsidR="00162C84" w:rsidRPr="00255163" w:rsidRDefault="00162C84" w:rsidP="00162C84">
      <w:pPr>
        <w:numPr>
          <w:ilvl w:val="1"/>
          <w:numId w:val="11"/>
        </w:numPr>
        <w:tabs>
          <w:tab w:val="left" w:pos="0"/>
          <w:tab w:val="left" w:pos="1134"/>
        </w:tabs>
        <w:spacing w:after="0" w:line="240" w:lineRule="auto"/>
        <w:ind w:left="0" w:firstLine="851"/>
        <w:contextualSpacing/>
        <w:jc w:val="both"/>
        <w:rPr>
          <w:rFonts w:eastAsia="Calibri" w:cstheme="minorHAnsi"/>
          <w:sz w:val="22"/>
          <w:szCs w:val="22"/>
          <w:lang w:eastAsia="en-US"/>
        </w:rPr>
      </w:pPr>
      <w:r w:rsidRPr="00255163">
        <w:rPr>
          <w:rFonts w:eastAsia="Calibri" w:cstheme="minorHAnsi"/>
          <w:b/>
          <w:sz w:val="22"/>
          <w:szCs w:val="22"/>
          <w:lang w:eastAsia="en-US"/>
        </w:rPr>
        <w:lastRenderedPageBreak/>
        <w:t xml:space="preserve">Modulis </w:t>
      </w:r>
      <w:r w:rsidRPr="00255163">
        <w:rPr>
          <w:rFonts w:eastAsia="Calibri" w:cstheme="minorHAnsi"/>
          <w:b/>
          <w:bCs/>
          <w:sz w:val="22"/>
          <w:szCs w:val="22"/>
          <w:lang w:eastAsia="en-US"/>
        </w:rPr>
        <w:t>„</w:t>
      </w:r>
      <w:r w:rsidRPr="00255163">
        <w:rPr>
          <w:rFonts w:cstheme="minorHAnsi"/>
          <w:b/>
          <w:color w:val="000000"/>
          <w:sz w:val="22"/>
          <w:szCs w:val="22"/>
        </w:rPr>
        <w:t>Tarptautinių nusikalstamų veikų prevencija ir tyrimas naudojant kriminalinę žvalgybą, siekiant padidinti saugumą LT-PL regione</w:t>
      </w:r>
      <w:r w:rsidRPr="00255163">
        <w:rPr>
          <w:rFonts w:eastAsia="Calibri" w:cstheme="minorHAnsi"/>
          <w:b/>
          <w:bCs/>
          <w:sz w:val="22"/>
          <w:szCs w:val="22"/>
          <w:lang w:eastAsia="en-US"/>
        </w:rPr>
        <w:t>“.</w:t>
      </w:r>
      <w:r w:rsidRPr="00255163">
        <w:rPr>
          <w:rFonts w:eastAsia="Calibri" w:cstheme="minorHAnsi"/>
          <w:sz w:val="22"/>
          <w:szCs w:val="22"/>
          <w:lang w:eastAsia="en-US"/>
        </w:rPr>
        <w:t xml:space="preserve"> </w:t>
      </w:r>
    </w:p>
    <w:p w14:paraId="5236E042" w14:textId="77777777" w:rsidR="00162C84" w:rsidRPr="00255163" w:rsidRDefault="00162C84" w:rsidP="00162C84">
      <w:pPr>
        <w:numPr>
          <w:ilvl w:val="2"/>
          <w:numId w:val="11"/>
        </w:numPr>
        <w:tabs>
          <w:tab w:val="left" w:pos="0"/>
          <w:tab w:val="left" w:pos="1134"/>
          <w:tab w:val="left" w:pos="1560"/>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 xml:space="preserve">Mokymų tikslas – </w:t>
      </w:r>
      <w:r w:rsidRPr="00255163">
        <w:rPr>
          <w:rFonts w:cstheme="minorHAnsi"/>
          <w:color w:val="000000"/>
          <w:sz w:val="22"/>
          <w:szCs w:val="22"/>
        </w:rPr>
        <w:t>padidinti sienos apsaugos tarnybų pareigūnų kompetencijas vykdyti kriminalinę žvalgymą išaugus geopolitinėms grėsmėms ir tarptautiniam nusikalstamumui prie LT-PL vidaus sienos</w:t>
      </w:r>
      <w:r w:rsidRPr="00255163">
        <w:rPr>
          <w:rFonts w:eastAsia="Times New Roman" w:cstheme="minorHAnsi"/>
          <w:color w:val="000000"/>
          <w:sz w:val="22"/>
          <w:szCs w:val="22"/>
          <w:lang w:eastAsia="en-US"/>
        </w:rPr>
        <w:t>.</w:t>
      </w:r>
      <w:r w:rsidRPr="00255163">
        <w:rPr>
          <w:rFonts w:eastAsia="Calibri" w:cstheme="minorHAnsi"/>
          <w:sz w:val="22"/>
          <w:szCs w:val="22"/>
          <w:lang w:eastAsia="en-US"/>
        </w:rPr>
        <w:t xml:space="preserve"> </w:t>
      </w:r>
    </w:p>
    <w:p w14:paraId="1E461919" w14:textId="77777777" w:rsidR="00162C84" w:rsidRPr="00255163" w:rsidRDefault="00162C84" w:rsidP="00162C84">
      <w:pPr>
        <w:numPr>
          <w:ilvl w:val="2"/>
          <w:numId w:val="11"/>
        </w:numPr>
        <w:tabs>
          <w:tab w:val="left" w:pos="0"/>
          <w:tab w:val="left" w:pos="1134"/>
          <w:tab w:val="left" w:pos="1560"/>
        </w:tabs>
        <w:spacing w:after="0" w:line="240" w:lineRule="auto"/>
        <w:ind w:hanging="373"/>
        <w:contextualSpacing/>
        <w:jc w:val="both"/>
        <w:rPr>
          <w:rFonts w:eastAsia="Calibri" w:cstheme="minorHAnsi"/>
          <w:sz w:val="22"/>
          <w:szCs w:val="22"/>
          <w:lang w:eastAsia="en-US"/>
        </w:rPr>
      </w:pPr>
      <w:r w:rsidRPr="00255163">
        <w:rPr>
          <w:rFonts w:eastAsia="Calibri" w:cstheme="minorHAnsi"/>
          <w:sz w:val="22"/>
          <w:szCs w:val="22"/>
          <w:lang w:eastAsia="en-US"/>
        </w:rPr>
        <w:t>Mokymų uždaviniai:</w:t>
      </w:r>
    </w:p>
    <w:p w14:paraId="023D94C0" w14:textId="77777777" w:rsidR="00162C84" w:rsidRPr="00255163" w:rsidRDefault="00162C84" w:rsidP="00162C84">
      <w:pPr>
        <w:spacing w:after="0" w:line="240" w:lineRule="auto"/>
        <w:ind w:left="851"/>
        <w:jc w:val="both"/>
        <w:rPr>
          <w:rFonts w:cstheme="minorHAnsi"/>
          <w:color w:val="000000"/>
          <w:sz w:val="22"/>
          <w:szCs w:val="22"/>
        </w:rPr>
      </w:pPr>
      <w:bookmarkStart w:id="58" w:name="_Hlk73397827"/>
      <w:r w:rsidRPr="00255163">
        <w:rPr>
          <w:rFonts w:cstheme="minorHAnsi"/>
          <w:color w:val="000000"/>
          <w:sz w:val="22"/>
          <w:szCs w:val="22"/>
        </w:rPr>
        <w:t>- suteikti žinių bei ugdyti praktinius gebėjimus vykdyti sunkių tarptautinių nusikaltimų prevenciją ir analizuoti tyrimų metodus;</w:t>
      </w:r>
    </w:p>
    <w:p w14:paraId="0F8033DD" w14:textId="77777777" w:rsidR="00162C84" w:rsidRPr="00255163" w:rsidRDefault="00162C84" w:rsidP="00162C84">
      <w:pPr>
        <w:pStyle w:val="Sraopastraipa"/>
        <w:spacing w:after="0" w:line="240" w:lineRule="auto"/>
        <w:ind w:left="360" w:firstLine="491"/>
        <w:jc w:val="both"/>
        <w:rPr>
          <w:rFonts w:cstheme="minorHAnsi"/>
          <w:color w:val="000000"/>
          <w:sz w:val="22"/>
          <w:szCs w:val="22"/>
        </w:rPr>
      </w:pPr>
      <w:r w:rsidRPr="00255163">
        <w:rPr>
          <w:rFonts w:cstheme="minorHAnsi"/>
          <w:color w:val="000000"/>
          <w:sz w:val="22"/>
          <w:szCs w:val="22"/>
        </w:rPr>
        <w:t>- tobulinti gebėjimus veikti bendradarbiaujant, kai vykdomi tarptautinio nusikalstamumo prevencija ir tyrimai.</w:t>
      </w:r>
    </w:p>
    <w:p w14:paraId="44525BE9" w14:textId="77777777" w:rsidR="00162C84" w:rsidRPr="00255163" w:rsidRDefault="00162C84" w:rsidP="00162C84">
      <w:pPr>
        <w:numPr>
          <w:ilvl w:val="2"/>
          <w:numId w:val="11"/>
        </w:numPr>
        <w:tabs>
          <w:tab w:val="left" w:pos="0"/>
          <w:tab w:val="left" w:pos="1134"/>
          <w:tab w:val="left" w:pos="1560"/>
        </w:tabs>
        <w:spacing w:after="0" w:line="240" w:lineRule="auto"/>
        <w:ind w:hanging="373"/>
        <w:contextualSpacing/>
        <w:jc w:val="both"/>
        <w:rPr>
          <w:rFonts w:eastAsia="Calibri" w:cstheme="minorHAnsi"/>
          <w:sz w:val="22"/>
          <w:szCs w:val="22"/>
          <w:lang w:eastAsia="en-US"/>
        </w:rPr>
      </w:pPr>
      <w:r w:rsidRPr="00255163">
        <w:rPr>
          <w:rFonts w:eastAsia="Calibri" w:cstheme="minorHAnsi"/>
          <w:sz w:val="22"/>
          <w:szCs w:val="22"/>
          <w:lang w:eastAsia="en-US"/>
        </w:rPr>
        <w:t>Mokymų apimties aprašymas</w:t>
      </w:r>
      <w:bookmarkEnd w:id="58"/>
      <w:r w:rsidRPr="00255163">
        <w:rPr>
          <w:rFonts w:eastAsia="Calibri" w:cstheme="minorHAnsi"/>
          <w:sz w:val="22"/>
          <w:szCs w:val="22"/>
          <w:lang w:eastAsia="en-US"/>
        </w:rPr>
        <w:t>:</w:t>
      </w:r>
    </w:p>
    <w:p w14:paraId="269CD416" w14:textId="77777777" w:rsidR="00162C84" w:rsidRPr="00255163" w:rsidRDefault="00162C84" w:rsidP="00162C84">
      <w:pPr>
        <w:numPr>
          <w:ilvl w:val="0"/>
          <w:numId w:val="12"/>
        </w:numPr>
        <w:tabs>
          <w:tab w:val="left" w:pos="0"/>
          <w:tab w:val="left" w:pos="851"/>
          <w:tab w:val="left" w:pos="1134"/>
        </w:tabs>
        <w:spacing w:after="0" w:line="240" w:lineRule="auto"/>
        <w:ind w:left="0" w:firstLine="851"/>
        <w:contextualSpacing/>
        <w:jc w:val="both"/>
        <w:rPr>
          <w:rFonts w:eastAsia="Calibri" w:cstheme="minorHAnsi"/>
          <w:sz w:val="22"/>
          <w:szCs w:val="22"/>
          <w:lang w:eastAsia="en-US"/>
        </w:rPr>
      </w:pPr>
      <w:bookmarkStart w:id="59" w:name="_Hlk73397882"/>
      <w:r w:rsidRPr="00255163">
        <w:rPr>
          <w:rFonts w:eastAsia="Calibri" w:cstheme="minorHAnsi"/>
          <w:sz w:val="22"/>
          <w:szCs w:val="22"/>
          <w:lang w:eastAsia="en-US"/>
        </w:rPr>
        <w:t>mokymų trukmė – 40 ak. val. vienai grupei (5 dienų mokymai), mokymų grupė - mišri, t. y. kiekvienoje grupėje dalyvauja po 8 pareigūnus iš LT ir 8 iš PL, mokymai vykdomi su vertėju. Mokymai organizuojami 2 grupėms po 16 asmenų;</w:t>
      </w:r>
    </w:p>
    <w:bookmarkEnd w:id="59"/>
    <w:p w14:paraId="69810CAF" w14:textId="77777777" w:rsidR="00162C84" w:rsidRPr="00255163" w:rsidRDefault="00162C84" w:rsidP="00162C84">
      <w:pPr>
        <w:numPr>
          <w:ilvl w:val="0"/>
          <w:numId w:val="12"/>
        </w:numPr>
        <w:tabs>
          <w:tab w:val="left" w:pos="0"/>
          <w:tab w:val="left" w:pos="851"/>
          <w:tab w:val="left" w:pos="1134"/>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viso pagal modulį turi būti apmokyti 32 dalyviai (16 LT ir 16 PL);</w:t>
      </w:r>
    </w:p>
    <w:p w14:paraId="16D0745D" w14:textId="77777777" w:rsidR="00162C84" w:rsidRPr="00255163" w:rsidRDefault="00162C84" w:rsidP="00162C84">
      <w:pPr>
        <w:spacing w:after="0" w:line="240" w:lineRule="auto"/>
        <w:ind w:firstLine="851"/>
        <w:jc w:val="both"/>
        <w:rPr>
          <w:rFonts w:cstheme="minorHAnsi"/>
          <w:color w:val="000000"/>
          <w:sz w:val="22"/>
          <w:szCs w:val="22"/>
        </w:rPr>
      </w:pPr>
      <w:r w:rsidRPr="00255163">
        <w:rPr>
          <w:rFonts w:cstheme="minorHAnsi"/>
          <w:color w:val="000000"/>
          <w:sz w:val="22"/>
          <w:szCs w:val="22"/>
        </w:rPr>
        <w:t xml:space="preserve">-  mokymų metu turi būti aptariamos temos, susijusios su kriminalinės žvalgybos bylų ir gerosios praktikos aptarimu, tarptautinio ir tarpinstitucinio bendradarbiavimo tiriant nusikaltimus pasienio zonose aspektais, informacijos saugumu teisėsaugos institucijose (VPN, PROXY, TOR), OSINT, šaltinių ir jų analizės teisiniu reglamentavimu, internetinių grėsmių nustatymu, kriminalinės žvalgybos taktika, sunkių nusikaltimų tyrimų specifika ir planavimu, sabotažininkų identifikavimu ir sabotažo prevencija bei reagavimu į padidinto pavojaus situacijas, sekimu </w:t>
      </w:r>
      <w:proofErr w:type="spellStart"/>
      <w:r w:rsidRPr="00255163">
        <w:rPr>
          <w:rFonts w:cstheme="minorHAnsi"/>
          <w:color w:val="000000"/>
          <w:sz w:val="22"/>
          <w:szCs w:val="22"/>
        </w:rPr>
        <w:t>Schengen</w:t>
      </w:r>
      <w:proofErr w:type="spellEnd"/>
      <w:r w:rsidRPr="00255163">
        <w:rPr>
          <w:rFonts w:cstheme="minorHAnsi"/>
          <w:color w:val="000000"/>
          <w:sz w:val="22"/>
          <w:szCs w:val="22"/>
        </w:rPr>
        <w:t xml:space="preserve"> šalyse. </w:t>
      </w:r>
    </w:p>
    <w:p w14:paraId="560CBEA5" w14:textId="77777777" w:rsidR="00162C84" w:rsidRPr="00255163" w:rsidRDefault="00162C84" w:rsidP="00162C84">
      <w:pPr>
        <w:spacing w:after="0" w:line="240" w:lineRule="auto"/>
        <w:ind w:firstLine="709"/>
        <w:jc w:val="both"/>
        <w:rPr>
          <w:rFonts w:eastAsia="Calibri" w:cstheme="minorHAnsi"/>
          <w:sz w:val="22"/>
          <w:szCs w:val="22"/>
          <w:lang w:eastAsia="en-US"/>
        </w:rPr>
      </w:pPr>
      <w:r w:rsidRPr="00255163">
        <w:rPr>
          <w:rFonts w:cstheme="minorHAnsi"/>
          <w:color w:val="000000"/>
          <w:sz w:val="22"/>
          <w:szCs w:val="22"/>
        </w:rPr>
        <w:t>- praktinis mokymas turi būti grindžiamas scenarijais, taikant imitacinius mokymo metodus ir geriausią tarptautinę praktiką. Už scenarijų, taip pat mokymo metodikos ir (arba) programos bei medžiagos parengimą bus atsakingi tiekėjo išorės ekspertai. Praktinė mokymo dalis turi sudaryti ne mažiau kaip 80 proc. Mokymams naudojamos turimos pasienio tarnybos transporto priemonės, specialioji įranga ir kitos priemonės, duomenų bazės</w:t>
      </w:r>
      <w:r w:rsidRPr="00255163">
        <w:rPr>
          <w:rFonts w:eastAsia="Times New Roman" w:cstheme="minorHAnsi"/>
          <w:sz w:val="22"/>
          <w:szCs w:val="22"/>
          <w:lang w:eastAsia="en-US"/>
        </w:rPr>
        <w:t xml:space="preserve">. </w:t>
      </w:r>
    </w:p>
    <w:p w14:paraId="41FA95E2" w14:textId="77777777" w:rsidR="00162C84" w:rsidRPr="00255163" w:rsidRDefault="00162C84" w:rsidP="00162C84">
      <w:pPr>
        <w:numPr>
          <w:ilvl w:val="2"/>
          <w:numId w:val="11"/>
        </w:numPr>
        <w:tabs>
          <w:tab w:val="left" w:pos="0"/>
          <w:tab w:val="left" w:pos="1134"/>
          <w:tab w:val="left" w:pos="1560"/>
        </w:tabs>
        <w:spacing w:after="0" w:line="240" w:lineRule="auto"/>
        <w:ind w:left="0" w:firstLine="851"/>
        <w:contextualSpacing/>
        <w:jc w:val="both"/>
        <w:rPr>
          <w:rFonts w:eastAsia="Calibri" w:cstheme="minorHAnsi"/>
          <w:sz w:val="22"/>
          <w:szCs w:val="22"/>
          <w:lang w:eastAsia="en-US"/>
        </w:rPr>
      </w:pPr>
      <w:bookmarkStart w:id="60" w:name="_Hlk73398067"/>
      <w:r w:rsidRPr="00255163">
        <w:rPr>
          <w:rFonts w:eastAsia="Calibri" w:cstheme="minorHAnsi"/>
          <w:sz w:val="22"/>
          <w:szCs w:val="22"/>
          <w:lang w:eastAsia="en-US"/>
        </w:rPr>
        <w:t>Mokymų vieta – Lenkijos Respublika, geografinėje vietoje, kuri yra tinkamoje Interreg VI-A Lietuvos ir Lenkijos bendradarbiavimo per sieną programos teritorijoje.</w:t>
      </w:r>
    </w:p>
    <w:bookmarkEnd w:id="60"/>
    <w:p w14:paraId="4554E60E" w14:textId="77777777" w:rsidR="00162C84" w:rsidRPr="00255163" w:rsidRDefault="00162C84" w:rsidP="00162C84">
      <w:pPr>
        <w:numPr>
          <w:ilvl w:val="1"/>
          <w:numId w:val="11"/>
        </w:numPr>
        <w:tabs>
          <w:tab w:val="left" w:pos="0"/>
          <w:tab w:val="left" w:pos="1134"/>
          <w:tab w:val="left" w:pos="1560"/>
        </w:tabs>
        <w:spacing w:after="0" w:line="240" w:lineRule="auto"/>
        <w:ind w:left="0" w:firstLine="851"/>
        <w:contextualSpacing/>
        <w:jc w:val="both"/>
        <w:rPr>
          <w:rFonts w:eastAsia="Calibri" w:cstheme="minorHAnsi"/>
          <w:sz w:val="22"/>
          <w:szCs w:val="22"/>
          <w:lang w:eastAsia="en-US"/>
        </w:rPr>
      </w:pPr>
      <w:r w:rsidRPr="00255163">
        <w:rPr>
          <w:rFonts w:eastAsia="Calibri" w:cstheme="minorHAnsi"/>
          <w:b/>
          <w:sz w:val="22"/>
          <w:szCs w:val="22"/>
          <w:lang w:eastAsia="en-US"/>
        </w:rPr>
        <w:t>Modulis „</w:t>
      </w:r>
      <w:r w:rsidRPr="00255163">
        <w:rPr>
          <w:rFonts w:cstheme="minorHAnsi"/>
          <w:b/>
          <w:color w:val="000000"/>
          <w:sz w:val="22"/>
          <w:szCs w:val="22"/>
        </w:rPr>
        <w:t>Pareigūnų taktiniai veiksmai patruliuojant padidinto pavojaus sąlygomis tarptautiniame kontekste Lietuvos ir Lenkijos pasienio ruože</w:t>
      </w:r>
      <w:r w:rsidRPr="00255163">
        <w:rPr>
          <w:rFonts w:eastAsia="Calibri" w:cstheme="minorHAnsi"/>
          <w:b/>
          <w:sz w:val="22"/>
          <w:szCs w:val="22"/>
          <w:lang w:eastAsia="en-US"/>
        </w:rPr>
        <w:t>“.</w:t>
      </w:r>
      <w:r w:rsidRPr="00255163">
        <w:rPr>
          <w:rFonts w:eastAsia="Times New Roman" w:cstheme="minorHAnsi"/>
          <w:b/>
          <w:color w:val="000000"/>
          <w:sz w:val="22"/>
          <w:szCs w:val="22"/>
          <w:lang w:eastAsia="en-US"/>
        </w:rPr>
        <w:t xml:space="preserve"> </w:t>
      </w:r>
    </w:p>
    <w:p w14:paraId="650A7097" w14:textId="77777777" w:rsidR="00162C84" w:rsidRPr="00255163" w:rsidRDefault="00162C84" w:rsidP="00162C84">
      <w:pPr>
        <w:numPr>
          <w:ilvl w:val="2"/>
          <w:numId w:val="11"/>
        </w:numPr>
        <w:tabs>
          <w:tab w:val="left" w:pos="0"/>
          <w:tab w:val="left" w:pos="1134"/>
          <w:tab w:val="left" w:pos="1560"/>
        </w:tabs>
        <w:spacing w:after="0" w:line="240" w:lineRule="auto"/>
        <w:ind w:left="0" w:firstLine="851"/>
        <w:contextualSpacing/>
        <w:jc w:val="both"/>
        <w:rPr>
          <w:rFonts w:eastAsia="Calibri" w:cstheme="minorHAnsi"/>
          <w:sz w:val="22"/>
          <w:szCs w:val="22"/>
          <w:lang w:eastAsia="en-US"/>
        </w:rPr>
      </w:pPr>
      <w:r w:rsidRPr="00255163">
        <w:rPr>
          <w:rFonts w:eastAsia="Times New Roman" w:cstheme="minorHAnsi"/>
          <w:color w:val="000000"/>
          <w:sz w:val="22"/>
          <w:szCs w:val="22"/>
          <w:lang w:eastAsia="en-US"/>
        </w:rPr>
        <w:t xml:space="preserve">Mokymų tikslas – </w:t>
      </w:r>
      <w:r w:rsidRPr="00255163">
        <w:rPr>
          <w:rFonts w:cstheme="minorHAnsi"/>
          <w:color w:val="000000"/>
          <w:sz w:val="22"/>
          <w:szCs w:val="22"/>
        </w:rPr>
        <w:t>padidinti sienos apsaugos tarnybų pareigūnų kompetencijas vykdyti sienos kontrolės funkcijas išaugus geopolitinėms grėsmėms ir tarptautiniam nusikalstamumui prie LT-PL vidaus sienos.</w:t>
      </w:r>
    </w:p>
    <w:p w14:paraId="5C8E31F6" w14:textId="77777777" w:rsidR="00162C84" w:rsidRPr="00255163" w:rsidRDefault="00162C84" w:rsidP="00162C84">
      <w:pPr>
        <w:numPr>
          <w:ilvl w:val="2"/>
          <w:numId w:val="11"/>
        </w:numPr>
        <w:tabs>
          <w:tab w:val="left" w:pos="0"/>
          <w:tab w:val="left" w:pos="1134"/>
          <w:tab w:val="left" w:pos="1560"/>
        </w:tabs>
        <w:spacing w:after="0" w:line="240" w:lineRule="auto"/>
        <w:ind w:left="0" w:firstLine="851"/>
        <w:contextualSpacing/>
        <w:jc w:val="both"/>
        <w:rPr>
          <w:rFonts w:eastAsia="Calibri" w:cstheme="minorHAnsi"/>
          <w:sz w:val="22"/>
          <w:szCs w:val="22"/>
          <w:lang w:eastAsia="en-US"/>
        </w:rPr>
      </w:pPr>
      <w:r w:rsidRPr="00255163">
        <w:rPr>
          <w:rFonts w:eastAsia="Calibri" w:cstheme="minorHAnsi"/>
          <w:sz w:val="22"/>
          <w:szCs w:val="22"/>
          <w:lang w:eastAsia="en-US"/>
        </w:rPr>
        <w:t>Mokymų uždaviniai:</w:t>
      </w:r>
    </w:p>
    <w:p w14:paraId="561F93CA" w14:textId="77777777" w:rsidR="00162C84" w:rsidRPr="00255163" w:rsidRDefault="00162C84" w:rsidP="00162C84">
      <w:pPr>
        <w:pStyle w:val="Sraopastraipa"/>
        <w:numPr>
          <w:ilvl w:val="0"/>
          <w:numId w:val="12"/>
        </w:numPr>
        <w:spacing w:after="0" w:line="240" w:lineRule="auto"/>
        <w:ind w:left="0" w:firstLine="851"/>
        <w:jc w:val="both"/>
        <w:rPr>
          <w:rFonts w:cstheme="minorHAnsi"/>
          <w:color w:val="000000"/>
          <w:sz w:val="22"/>
          <w:szCs w:val="22"/>
        </w:rPr>
      </w:pPr>
      <w:r w:rsidRPr="00255163">
        <w:rPr>
          <w:rFonts w:cstheme="minorHAnsi"/>
          <w:color w:val="000000"/>
          <w:sz w:val="22"/>
          <w:szCs w:val="22"/>
        </w:rPr>
        <w:t xml:space="preserve">tobulinti valstybės sienos apsaugos tarnybų pareigūnų individualius profesinius taktinius įgūdžius atliekant asmenų tikrinimo procedūras pasienio zonose; </w:t>
      </w:r>
    </w:p>
    <w:p w14:paraId="14759C07" w14:textId="77777777" w:rsidR="00162C84" w:rsidRPr="00255163" w:rsidRDefault="00162C84" w:rsidP="00162C84">
      <w:pPr>
        <w:pStyle w:val="Sraopastraipa"/>
        <w:numPr>
          <w:ilvl w:val="0"/>
          <w:numId w:val="12"/>
        </w:numPr>
        <w:spacing w:after="0" w:line="240" w:lineRule="auto"/>
        <w:ind w:left="0" w:firstLine="851"/>
        <w:jc w:val="both"/>
        <w:rPr>
          <w:rFonts w:cstheme="minorHAnsi"/>
          <w:color w:val="000000"/>
          <w:sz w:val="22"/>
          <w:szCs w:val="22"/>
        </w:rPr>
      </w:pPr>
      <w:r w:rsidRPr="00255163">
        <w:rPr>
          <w:rFonts w:cstheme="minorHAnsi"/>
          <w:color w:val="000000"/>
          <w:sz w:val="22"/>
          <w:szCs w:val="22"/>
        </w:rPr>
        <w:t xml:space="preserve">tobulinti valstybės sienos apsaugos tarnybų pareigūnų profesinius taktinius įgūdžius atliekant įprastinį ir priverstinį transporto priemonių sustabdymą pasienio zonose; </w:t>
      </w:r>
    </w:p>
    <w:p w14:paraId="7EEF84BE" w14:textId="77777777" w:rsidR="00162C84" w:rsidRPr="00255163" w:rsidRDefault="00162C84" w:rsidP="00162C84">
      <w:pPr>
        <w:pStyle w:val="Sraopastraipa"/>
        <w:numPr>
          <w:ilvl w:val="0"/>
          <w:numId w:val="12"/>
        </w:numPr>
        <w:spacing w:after="0" w:line="240" w:lineRule="auto"/>
        <w:ind w:left="0" w:firstLine="851"/>
        <w:jc w:val="both"/>
        <w:rPr>
          <w:rFonts w:cstheme="minorHAnsi"/>
          <w:color w:val="000000"/>
          <w:sz w:val="22"/>
          <w:szCs w:val="22"/>
        </w:rPr>
      </w:pPr>
      <w:r w:rsidRPr="00255163">
        <w:rPr>
          <w:rFonts w:cstheme="minorHAnsi"/>
          <w:color w:val="000000"/>
          <w:sz w:val="22"/>
          <w:szCs w:val="22"/>
        </w:rPr>
        <w:t>tobulinti valstybės sienos apsaugos tarnybų pareigūnų profesinius taktinius įgūdžius atliekant įtartinų teritorijų ir objektų patikrinimus pasienio zonose;</w:t>
      </w:r>
    </w:p>
    <w:p w14:paraId="45C462D0" w14:textId="77777777" w:rsidR="00162C84" w:rsidRPr="00255163" w:rsidRDefault="00162C84" w:rsidP="00162C84">
      <w:pPr>
        <w:pStyle w:val="Sraopastraipa"/>
        <w:numPr>
          <w:ilvl w:val="0"/>
          <w:numId w:val="12"/>
        </w:numPr>
        <w:spacing w:after="0" w:line="240" w:lineRule="auto"/>
        <w:ind w:left="0" w:firstLine="851"/>
        <w:jc w:val="both"/>
        <w:rPr>
          <w:rFonts w:cstheme="minorHAnsi"/>
          <w:color w:val="000000"/>
          <w:sz w:val="22"/>
          <w:szCs w:val="22"/>
        </w:rPr>
      </w:pPr>
      <w:r w:rsidRPr="00255163">
        <w:rPr>
          <w:rFonts w:cstheme="minorHAnsi"/>
          <w:color w:val="000000"/>
          <w:sz w:val="22"/>
          <w:szCs w:val="22"/>
        </w:rPr>
        <w:t>tobulinti valstybės sienos apsaugos tarnybų pareigūnų profesinius taktinius įgūdžius supažindinant su taktinės medicinos pagrindais, bei taikyti šiuos įgūdžius vykdant bendras užduotis su kitos šalies teisėsaugos pareigūnais;</w:t>
      </w:r>
    </w:p>
    <w:p w14:paraId="1A0F8DB9" w14:textId="77777777" w:rsidR="00162C84" w:rsidRPr="00255163" w:rsidRDefault="00162C84" w:rsidP="00162C84">
      <w:pPr>
        <w:pStyle w:val="Sraopastraipa"/>
        <w:numPr>
          <w:ilvl w:val="0"/>
          <w:numId w:val="12"/>
        </w:numPr>
        <w:spacing w:after="0" w:line="240" w:lineRule="auto"/>
        <w:ind w:left="0" w:firstLine="851"/>
        <w:jc w:val="both"/>
        <w:rPr>
          <w:rFonts w:cstheme="minorHAnsi"/>
          <w:color w:val="000000"/>
          <w:sz w:val="22"/>
          <w:szCs w:val="22"/>
        </w:rPr>
      </w:pPr>
      <w:r w:rsidRPr="00255163">
        <w:rPr>
          <w:rFonts w:cstheme="minorHAnsi"/>
          <w:color w:val="000000"/>
          <w:sz w:val="22"/>
          <w:szCs w:val="22"/>
        </w:rPr>
        <w:t>tobulinti valstybės sienos apsaugos tarnybų pareigūnų gebėjimus bendradarbiauti ir kooperuotis su kitos šalies teisėsaugos pareigūnais, siekiant užtikrinti savo ir kitų asmenų saugumą vykdant bendras užduotis.</w:t>
      </w:r>
    </w:p>
    <w:p w14:paraId="61BCA29C" w14:textId="77777777" w:rsidR="00162C84" w:rsidRPr="00255163" w:rsidRDefault="00162C84" w:rsidP="00162C84">
      <w:pPr>
        <w:pStyle w:val="Sraopastraipa"/>
        <w:numPr>
          <w:ilvl w:val="2"/>
          <w:numId w:val="11"/>
        </w:numPr>
        <w:spacing w:after="0" w:line="240" w:lineRule="auto"/>
        <w:ind w:left="1560" w:hanging="567"/>
        <w:jc w:val="both"/>
        <w:rPr>
          <w:rFonts w:cstheme="minorHAnsi"/>
          <w:color w:val="000000"/>
          <w:sz w:val="22"/>
          <w:szCs w:val="22"/>
        </w:rPr>
      </w:pPr>
      <w:r w:rsidRPr="00255163">
        <w:rPr>
          <w:rFonts w:eastAsia="Calibri" w:cstheme="minorHAnsi"/>
          <w:sz w:val="22"/>
          <w:szCs w:val="22"/>
          <w:lang w:eastAsia="en-US"/>
        </w:rPr>
        <w:t xml:space="preserve"> Mokymų apimties aprašymas:</w:t>
      </w:r>
    </w:p>
    <w:p w14:paraId="388EE0C2" w14:textId="77777777" w:rsidR="00162C84" w:rsidRPr="00255163" w:rsidRDefault="00162C84" w:rsidP="00162C84">
      <w:pPr>
        <w:pStyle w:val="Sraopastraipa"/>
        <w:numPr>
          <w:ilvl w:val="0"/>
          <w:numId w:val="12"/>
        </w:numPr>
        <w:spacing w:after="0" w:line="240" w:lineRule="auto"/>
        <w:ind w:left="0" w:firstLine="851"/>
        <w:jc w:val="both"/>
        <w:rPr>
          <w:rFonts w:eastAsia="Calibri" w:cstheme="minorHAnsi"/>
          <w:sz w:val="22"/>
          <w:szCs w:val="22"/>
          <w:lang w:eastAsia="en-US"/>
        </w:rPr>
      </w:pPr>
      <w:r w:rsidRPr="00255163">
        <w:rPr>
          <w:rFonts w:eastAsia="Calibri" w:cstheme="minorHAnsi"/>
          <w:sz w:val="22"/>
          <w:szCs w:val="22"/>
          <w:lang w:eastAsia="en-US"/>
        </w:rPr>
        <w:t>mokymų trukmė – 40 ak. val. vienai grupei (5 dienų mokymai), mokymų grupė - mišri, t. y. kiekvienoje grupėje dalyvauja po 8 pareigūnus iš LT ir 8 iš PL, mokymai vykdomi su vertėju. Mokymai organizuojami 3 grupėms po 16 asmenų;</w:t>
      </w:r>
    </w:p>
    <w:p w14:paraId="5C5157B4" w14:textId="77777777" w:rsidR="00162C84" w:rsidRPr="00255163" w:rsidRDefault="00162C84" w:rsidP="00162C84">
      <w:pPr>
        <w:pStyle w:val="Sraopastraipa"/>
        <w:numPr>
          <w:ilvl w:val="0"/>
          <w:numId w:val="12"/>
        </w:numPr>
        <w:tabs>
          <w:tab w:val="left" w:pos="0"/>
          <w:tab w:val="left" w:pos="851"/>
          <w:tab w:val="left" w:pos="1560"/>
        </w:tabs>
        <w:spacing w:after="0" w:line="240" w:lineRule="auto"/>
        <w:jc w:val="both"/>
        <w:rPr>
          <w:rFonts w:eastAsia="Calibri" w:cstheme="minorHAnsi"/>
          <w:sz w:val="22"/>
          <w:szCs w:val="22"/>
          <w:lang w:eastAsia="en-US"/>
        </w:rPr>
      </w:pPr>
      <w:r w:rsidRPr="00255163">
        <w:rPr>
          <w:rFonts w:eastAsia="Calibri" w:cstheme="minorHAnsi"/>
          <w:sz w:val="22"/>
          <w:szCs w:val="22"/>
          <w:lang w:eastAsia="en-US"/>
        </w:rPr>
        <w:t>viso pagal modulį turi būti apmokyti 48 dalyviai (24 LT ir 24 PL);</w:t>
      </w:r>
    </w:p>
    <w:p w14:paraId="379E7D71" w14:textId="77777777" w:rsidR="00162C84" w:rsidRPr="00255163" w:rsidRDefault="00162C84" w:rsidP="00162C84">
      <w:pPr>
        <w:pStyle w:val="Sraopastraipa"/>
        <w:numPr>
          <w:ilvl w:val="0"/>
          <w:numId w:val="12"/>
        </w:numPr>
        <w:spacing w:after="0" w:line="240" w:lineRule="auto"/>
        <w:ind w:left="0" w:firstLine="851"/>
        <w:jc w:val="both"/>
        <w:rPr>
          <w:rFonts w:eastAsia="Calibri" w:cstheme="minorHAnsi"/>
          <w:sz w:val="22"/>
          <w:szCs w:val="22"/>
          <w:lang w:eastAsia="en-US"/>
        </w:rPr>
      </w:pPr>
      <w:r w:rsidRPr="00255163">
        <w:rPr>
          <w:rFonts w:cstheme="minorHAnsi"/>
          <w:color w:val="000000"/>
          <w:sz w:val="22"/>
          <w:szCs w:val="22"/>
        </w:rPr>
        <w:lastRenderedPageBreak/>
        <w:t xml:space="preserve">mokymai turi apimti temas, susijusias su pasirengimo ir patruliavimo veiksmais, teritorijos stebėjimu, įprastiniu ir priverstiniu transporto priemonių stabdymu ir tikrinimu, asmenų ir/ar asmenų grupių tikrinimu, įtartinų vietų ir (arba) objektų tikrinimu. Mokymams turi būti parengtas konkretus scenarijus, kuris apims stebėjimo veiksmus, grėsmių nustatymą, operacijų planavimą, keitimąsi informacija, vertinimą ir t. t. </w:t>
      </w:r>
      <w:r w:rsidRPr="00255163">
        <w:rPr>
          <w:rStyle w:val="st"/>
          <w:rFonts w:cstheme="minorHAnsi"/>
          <w:sz w:val="22"/>
          <w:szCs w:val="22"/>
        </w:rPr>
        <w:t xml:space="preserve">Praktiniam mokymui turi būti skiriama </w:t>
      </w:r>
      <w:r w:rsidRPr="00255163">
        <w:rPr>
          <w:rFonts w:cstheme="minorHAnsi"/>
          <w:color w:val="000000"/>
          <w:sz w:val="22"/>
          <w:szCs w:val="22"/>
        </w:rPr>
        <w:t>80 proc. Praktinės mokymo dalies metu turi būti naudojama specializuota įranga (pažymėti tarnybiniai automobiliai, nepažymėti automobiliai, radijo ryšio priemonės, mokomosios priemonės: imituojamam priverstiniam stabdymui (stabdymo įtaisai, kūgiai), mokomieji trumpieji ir (arba) ilgieji šaunamieji ginklai (durtuvai arba imitaciniai šaudmenys / šoviniai ir pan.), specialioji mokomoji įranga (dujiniai purkštuvai, pripildyti vandens, mokomieji elektros šoko įtaisai, apsaugos priemonės, tokios kaip šalmai, kostiumai, rankų ir kojų apsaugos ir t. t.)).</w:t>
      </w:r>
    </w:p>
    <w:p w14:paraId="563F24DA" w14:textId="77777777" w:rsidR="00162C84" w:rsidRPr="00255163" w:rsidRDefault="00162C84" w:rsidP="00162C84">
      <w:pPr>
        <w:pStyle w:val="Sraopastraipa"/>
        <w:numPr>
          <w:ilvl w:val="2"/>
          <w:numId w:val="11"/>
        </w:numPr>
        <w:spacing w:after="0" w:line="240" w:lineRule="auto"/>
        <w:ind w:left="0" w:firstLine="720"/>
        <w:jc w:val="both"/>
        <w:rPr>
          <w:rFonts w:eastAsia="Calibri" w:cstheme="minorHAnsi"/>
          <w:sz w:val="22"/>
          <w:szCs w:val="22"/>
          <w:lang w:eastAsia="en-US"/>
        </w:rPr>
      </w:pPr>
      <w:r w:rsidRPr="00255163">
        <w:rPr>
          <w:rFonts w:eastAsia="Calibri" w:cstheme="minorHAnsi"/>
          <w:sz w:val="22"/>
          <w:szCs w:val="22"/>
          <w:lang w:eastAsia="en-US"/>
        </w:rPr>
        <w:t>Mokymų vieta – Lenkijos Respublika, geografinėje vietoje, kuri yra tinkamoje Interreg VI-A Lietuvos ir Lenkijos bendradarbiavimo per sieną programos teritorijoje.</w:t>
      </w:r>
    </w:p>
    <w:p w14:paraId="4F75A001" w14:textId="4BFB05C3" w:rsidR="00162C84" w:rsidRPr="000F1129" w:rsidRDefault="00162C84" w:rsidP="00162C84">
      <w:pPr>
        <w:numPr>
          <w:ilvl w:val="1"/>
          <w:numId w:val="11"/>
        </w:numPr>
        <w:spacing w:after="0" w:line="240" w:lineRule="auto"/>
        <w:ind w:left="0" w:firstLine="709"/>
        <w:contextualSpacing/>
        <w:jc w:val="both"/>
        <w:rPr>
          <w:rFonts w:eastAsia="Calibri" w:cstheme="minorHAnsi"/>
          <w:sz w:val="22"/>
          <w:szCs w:val="22"/>
          <w:lang w:eastAsia="en-US"/>
        </w:rPr>
      </w:pPr>
      <w:r w:rsidRPr="00FD27B6">
        <w:rPr>
          <w:rFonts w:eastAsia="Calibri" w:cstheme="minorHAnsi"/>
          <w:sz w:val="22"/>
          <w:szCs w:val="22"/>
          <w:lang w:eastAsia="en-US"/>
        </w:rPr>
        <w:t xml:space="preserve">Paslaugų suteikimo terminas </w:t>
      </w:r>
      <w:r w:rsidRPr="000F1129">
        <w:rPr>
          <w:rFonts w:eastAsia="Calibri" w:cstheme="minorHAnsi"/>
          <w:sz w:val="22"/>
          <w:szCs w:val="22"/>
          <w:lang w:eastAsia="en-US"/>
        </w:rPr>
        <w:t xml:space="preserve">- </w:t>
      </w:r>
      <w:r w:rsidR="00281450" w:rsidRPr="000F1129">
        <w:rPr>
          <w:rFonts w:eastAsia="Calibri" w:cstheme="minorHAnsi"/>
          <w:sz w:val="22"/>
          <w:szCs w:val="22"/>
          <w:lang w:eastAsia="en-US"/>
        </w:rPr>
        <w:t>p</w:t>
      </w:r>
      <w:r w:rsidRPr="000F1129">
        <w:rPr>
          <w:rFonts w:eastAsia="Calibri" w:cstheme="minorHAnsi"/>
          <w:sz w:val="22"/>
          <w:szCs w:val="22"/>
          <w:lang w:eastAsia="en-US"/>
        </w:rPr>
        <w:t>aslaugos turi būti suteiktos ne vėliau kaip iki 2026</w:t>
      </w:r>
      <w:r w:rsidR="00255163" w:rsidRPr="000F1129">
        <w:rPr>
          <w:rFonts w:eastAsia="Calibri" w:cstheme="minorHAnsi"/>
          <w:sz w:val="22"/>
          <w:szCs w:val="22"/>
          <w:lang w:eastAsia="en-US"/>
        </w:rPr>
        <w:t xml:space="preserve"> m. liepos 31 d.</w:t>
      </w:r>
    </w:p>
    <w:p w14:paraId="6E8813E9" w14:textId="3B7FACC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Kiekvienas modulis turi būti išdėstomas kiekvienai grupei nepertraukiamai, t. y. 5 (penkias) dienas iš eilės. Vienos dienos mokymai negali viršyti 8 akad. val. </w:t>
      </w:r>
    </w:p>
    <w:p w14:paraId="7570D1C5"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Dalyviams mokymų metu per dieną turi būti užtikrinta: dvi kavos pertraukėlės (pateikiama kava/arbata, </w:t>
      </w:r>
      <w:r w:rsidRPr="000F1129">
        <w:rPr>
          <w:rFonts w:eastAsia="Times New Roman" w:cstheme="minorHAnsi"/>
          <w:sz w:val="22"/>
          <w:szCs w:val="22"/>
          <w:lang w:eastAsia="en-US"/>
        </w:rPr>
        <w:t>sausainiai ar kiti užkandžiai (1 mokymų dalyviui ne mažiau 50 g.)</w:t>
      </w:r>
      <w:r w:rsidRPr="000F1129">
        <w:rPr>
          <w:rFonts w:eastAsia="Calibri" w:cstheme="minorHAnsi"/>
          <w:sz w:val="22"/>
          <w:szCs w:val="22"/>
          <w:lang w:eastAsia="en-US"/>
        </w:rPr>
        <w:t>, 1 pietūs (užkandžiai/ salotos, karštas patiekalas, gaivieji gėrimai), 1 vakarienė (išskyrus paskutinę mokymų dieną). Vakarienės metu turi būti pateikta: užkandžiai/salotos, karštas patiekalas, gaivieji gėrimai). Konkretus meniu ir pertraukėlių laikas, programa bus suderinta ne vėliau kaip likus 3 dienoms iki mokymų pradžios. Maitinimas turi būti organizuojamas atskiroje patalpoje.</w:t>
      </w:r>
    </w:p>
    <w:p w14:paraId="042C63C9" w14:textId="7901C7B0"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Paslaugos teikėjas kiekvienam dalyviui turi suteikti mokymo medžiagos paketą, kurį sudaro mokymų medžiaga, rašiklis, popierius užrašams. Mokymų medžiaga turi būti </w:t>
      </w:r>
      <w:r w:rsidR="00281450" w:rsidRPr="000F1129">
        <w:rPr>
          <w:rFonts w:eastAsia="Calibri" w:cstheme="minorHAnsi"/>
          <w:sz w:val="22"/>
          <w:szCs w:val="22"/>
          <w:lang w:eastAsia="en-US"/>
        </w:rPr>
        <w:t>parengta</w:t>
      </w:r>
      <w:r w:rsidRPr="000F1129">
        <w:rPr>
          <w:rFonts w:eastAsia="Calibri" w:cstheme="minorHAnsi"/>
          <w:sz w:val="22"/>
          <w:szCs w:val="22"/>
          <w:lang w:eastAsia="en-US"/>
        </w:rPr>
        <w:t xml:space="preserve"> lietuvių ir lenkų kalbomis (mokymų medžiagos komplektas atitinkama kalba proporcingai mokymų dalyvių iš kiekvienos šalies skaičiui). </w:t>
      </w:r>
    </w:p>
    <w:p w14:paraId="35FCDB2E"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Paslaugos teikėjas turi užtikrinti, kad mokymai vyktų mokymams pritaikytose patalpose, atsižvelgiant į kiekvienų mokymų grupės dalyvių skaičių.</w:t>
      </w:r>
    </w:p>
    <w:p w14:paraId="4071404A" w14:textId="199431B6"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Mokymų patalpose turi būti pakankamas kėdžių skaičius, visa reikiama konferencinė įranga.</w:t>
      </w:r>
    </w:p>
    <w:p w14:paraId="53BC22C9"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Mokymų dalyviams turi būti suteiktas apgyvendinimas su pusryčiais. Planuojama, kad mokymai pagal kiekvieną modulį vienai grupei vyks 5 dienas, todėl reikalinga suteikti 4 naktų nakvynę. Apgyvendinimo patalpų lygis – dvi / trys žvaigždutės, nakvynė kambariuose, pritaikytuose gyventi ne daugiau nei 2 asmenims. </w:t>
      </w:r>
    </w:p>
    <w:p w14:paraId="738F52EE"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Paslaugų teikėjas turi užtikrinti vertėjo (tiesioginis vertimas žodžiu lietuvių - lenkų ir lenkų - lietuvių kalbomis) paslaugas teorinio mokymo laikotarpiui.  </w:t>
      </w:r>
    </w:p>
    <w:p w14:paraId="5C6D7377"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Paslaugų teikėjas turi vykdyti dalyvių registraciją pagal pateiktą sąrašą. </w:t>
      </w:r>
    </w:p>
    <w:p w14:paraId="6DF37192"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Perkančioji organizacija atsakinga už mokymų dalyvių surinkimą. </w:t>
      </w:r>
    </w:p>
    <w:p w14:paraId="2F58E9F9"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 xml:space="preserve">Paslaugų teikėjas privalo parengti informacinę medžiagą dalyviams apie projektą, parengti nuorodas mokymo patalpose. Visa vieša informacija apie mokymus turi būti paženklinta </w:t>
      </w:r>
      <w:r w:rsidRPr="000F1129">
        <w:rPr>
          <w:rFonts w:eastAsia="Times New Roman" w:cstheme="minorHAnsi"/>
          <w:sz w:val="22"/>
          <w:szCs w:val="22"/>
          <w:lang w:eastAsia="en-US"/>
        </w:rPr>
        <w:t xml:space="preserve">Interreg VI-A Lietuvos ir Lenkijos bendradarbiavimo per sieną programos </w:t>
      </w:r>
      <w:r w:rsidRPr="000F1129">
        <w:rPr>
          <w:rFonts w:eastAsia="Calibri" w:cstheme="minorHAnsi"/>
          <w:sz w:val="22"/>
          <w:szCs w:val="22"/>
          <w:lang w:eastAsia="en-US"/>
        </w:rPr>
        <w:t>ženklu.</w:t>
      </w:r>
    </w:p>
    <w:p w14:paraId="0114B9B9" w14:textId="77777777" w:rsidR="00162C84" w:rsidRPr="000F1129" w:rsidRDefault="00162C84" w:rsidP="00162C84">
      <w:pPr>
        <w:numPr>
          <w:ilvl w:val="1"/>
          <w:numId w:val="11"/>
        </w:numPr>
        <w:tabs>
          <w:tab w:val="left" w:pos="0"/>
          <w:tab w:val="left" w:pos="1134"/>
        </w:tabs>
        <w:spacing w:after="0" w:line="240" w:lineRule="auto"/>
        <w:ind w:left="0" w:firstLine="709"/>
        <w:contextualSpacing/>
        <w:jc w:val="both"/>
        <w:rPr>
          <w:rFonts w:eastAsia="Calibri" w:cstheme="minorHAnsi"/>
          <w:sz w:val="22"/>
          <w:szCs w:val="22"/>
          <w:lang w:eastAsia="en-US"/>
        </w:rPr>
      </w:pPr>
      <w:r w:rsidRPr="000F1129">
        <w:rPr>
          <w:rFonts w:eastAsia="Calibri" w:cstheme="minorHAnsi"/>
          <w:sz w:val="22"/>
          <w:szCs w:val="22"/>
          <w:lang w:eastAsia="en-US"/>
        </w:rPr>
        <w:t>Perkančioji organizacija yra atsakinga, jog dalyviai į praktinius mokymus atvyktų su specialiosiomis priemonėmis, reikalingomis mokymams.</w:t>
      </w:r>
    </w:p>
    <w:p w14:paraId="13258D88" w14:textId="77777777" w:rsidR="00162C84" w:rsidRPr="000F1129" w:rsidRDefault="00162C84" w:rsidP="00162C84">
      <w:pPr>
        <w:tabs>
          <w:tab w:val="left" w:pos="0"/>
          <w:tab w:val="left" w:pos="1134"/>
        </w:tabs>
        <w:spacing w:after="0" w:line="240" w:lineRule="auto"/>
        <w:ind w:left="709"/>
        <w:contextualSpacing/>
        <w:jc w:val="both"/>
        <w:rPr>
          <w:rFonts w:eastAsia="Calibri" w:cstheme="minorHAnsi"/>
          <w:sz w:val="22"/>
          <w:szCs w:val="22"/>
          <w:lang w:eastAsia="en-US"/>
        </w:rPr>
      </w:pPr>
    </w:p>
    <w:p w14:paraId="03B0E791" w14:textId="77777777" w:rsidR="00162C84" w:rsidRPr="000F1129" w:rsidRDefault="00162C84" w:rsidP="00162C84">
      <w:pPr>
        <w:spacing w:after="0" w:line="240" w:lineRule="auto"/>
        <w:ind w:firstLine="567"/>
        <w:rPr>
          <w:rFonts w:cstheme="minorHAnsi"/>
          <w:b/>
          <w:bCs/>
          <w:sz w:val="22"/>
          <w:szCs w:val="22"/>
        </w:rPr>
      </w:pPr>
      <w:r w:rsidRPr="000F1129">
        <w:rPr>
          <w:rFonts w:cstheme="minorHAnsi"/>
          <w:b/>
          <w:bCs/>
          <w:sz w:val="22"/>
          <w:szCs w:val="22"/>
        </w:rPr>
        <w:t>4. APLINKOS APSAUGOS KRITERIJAI</w:t>
      </w:r>
    </w:p>
    <w:tbl>
      <w:tblPr>
        <w:tblStyle w:val="TableGrid1"/>
        <w:tblW w:w="5052" w:type="pct"/>
        <w:tblInd w:w="-5" w:type="dxa"/>
        <w:tblLook w:val="04A0" w:firstRow="1" w:lastRow="0" w:firstColumn="1" w:lastColumn="0" w:noHBand="0" w:noVBand="1"/>
      </w:tblPr>
      <w:tblGrid>
        <w:gridCol w:w="568"/>
        <w:gridCol w:w="5093"/>
        <w:gridCol w:w="4405"/>
      </w:tblGrid>
      <w:tr w:rsidR="00162C84" w:rsidRPr="000F1129" w14:paraId="569C4756" w14:textId="77777777" w:rsidTr="0074392B">
        <w:trPr>
          <w:trHeight w:val="70"/>
        </w:trPr>
        <w:tc>
          <w:tcPr>
            <w:tcW w:w="28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34B0613F" w14:textId="77777777" w:rsidR="00162C84" w:rsidRPr="000F1129" w:rsidRDefault="00162C84" w:rsidP="0074392B">
            <w:pPr>
              <w:jc w:val="center"/>
              <w:rPr>
                <w:rFonts w:asciiTheme="minorHAnsi" w:eastAsiaTheme="minorEastAsia" w:hAnsiTheme="minorHAnsi" w:cstheme="minorHAnsi"/>
                <w:b/>
                <w:bCs/>
                <w:sz w:val="22"/>
                <w:szCs w:val="22"/>
                <w:lang w:eastAsia="lt-LT"/>
              </w:rPr>
            </w:pPr>
            <w:r w:rsidRPr="000F1129">
              <w:rPr>
                <w:rFonts w:asciiTheme="minorHAnsi" w:eastAsiaTheme="minorEastAsia" w:hAnsiTheme="minorHAnsi" w:cstheme="minorHAnsi"/>
                <w:b/>
                <w:bCs/>
                <w:sz w:val="22"/>
                <w:szCs w:val="22"/>
                <w:lang w:eastAsia="lt-LT"/>
              </w:rPr>
              <w:t>Eil. Nr.</w:t>
            </w:r>
          </w:p>
        </w:tc>
        <w:tc>
          <w:tcPr>
            <w:tcW w:w="253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D8F70DF" w14:textId="77777777" w:rsidR="00162C84" w:rsidRPr="000F1129" w:rsidRDefault="00162C84" w:rsidP="0074392B">
            <w:pPr>
              <w:jc w:val="center"/>
              <w:rPr>
                <w:rFonts w:asciiTheme="minorHAnsi" w:eastAsiaTheme="minorEastAsia" w:hAnsiTheme="minorHAnsi" w:cstheme="minorHAnsi"/>
                <w:b/>
                <w:bCs/>
                <w:sz w:val="22"/>
                <w:szCs w:val="22"/>
                <w:lang w:eastAsia="lt-LT"/>
              </w:rPr>
            </w:pPr>
            <w:r w:rsidRPr="000F1129">
              <w:rPr>
                <w:rFonts w:asciiTheme="minorHAnsi" w:eastAsiaTheme="minorEastAsia" w:hAnsiTheme="minorHAnsi" w:cstheme="minorHAnsi"/>
                <w:b/>
                <w:bCs/>
                <w:sz w:val="22"/>
                <w:szCs w:val="22"/>
                <w:lang w:eastAsia="lt-LT"/>
              </w:rPr>
              <w:t>Paslaugoms taikomi aplinkos apsaugos kriterijai</w:t>
            </w:r>
          </w:p>
        </w:tc>
        <w:tc>
          <w:tcPr>
            <w:tcW w:w="218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2EA03B0" w14:textId="77777777" w:rsidR="00162C84" w:rsidRPr="000F1129" w:rsidRDefault="00162C84" w:rsidP="0074392B">
            <w:pPr>
              <w:jc w:val="center"/>
              <w:rPr>
                <w:rFonts w:asciiTheme="minorHAnsi" w:eastAsiaTheme="minorEastAsia" w:hAnsiTheme="minorHAnsi" w:cstheme="minorHAnsi"/>
                <w:b/>
                <w:bCs/>
                <w:sz w:val="22"/>
                <w:szCs w:val="22"/>
                <w:lang w:eastAsia="lt-LT"/>
              </w:rPr>
            </w:pPr>
            <w:r w:rsidRPr="000F1129">
              <w:rPr>
                <w:rFonts w:asciiTheme="minorHAnsi" w:eastAsiaTheme="minorEastAsia" w:hAnsiTheme="minorHAnsi" w:cstheme="minorHAnsi"/>
                <w:b/>
                <w:bCs/>
                <w:sz w:val="22"/>
                <w:szCs w:val="22"/>
                <w:lang w:eastAsia="lt-LT"/>
              </w:rPr>
              <w:t>Atitiktį aplinkos apsaugos kriterijui įrodantys dokumentai</w:t>
            </w:r>
          </w:p>
        </w:tc>
      </w:tr>
      <w:tr w:rsidR="00162C84" w:rsidRPr="000F1129" w14:paraId="1BA851AC" w14:textId="77777777" w:rsidTr="0074392B">
        <w:trPr>
          <w:trHeight w:val="70"/>
        </w:trPr>
        <w:tc>
          <w:tcPr>
            <w:tcW w:w="282" w:type="pct"/>
            <w:tcBorders>
              <w:top w:val="single" w:sz="4" w:space="0" w:color="000000"/>
              <w:left w:val="single" w:sz="4" w:space="0" w:color="000000"/>
              <w:bottom w:val="single" w:sz="4" w:space="0" w:color="000000"/>
              <w:right w:val="single" w:sz="4" w:space="0" w:color="000000"/>
            </w:tcBorders>
            <w:vAlign w:val="center"/>
            <w:hideMark/>
          </w:tcPr>
          <w:p w14:paraId="44698443" w14:textId="77777777" w:rsidR="00162C84" w:rsidRPr="000F1129" w:rsidRDefault="00162C84" w:rsidP="0074392B">
            <w:pPr>
              <w:jc w:val="center"/>
              <w:rPr>
                <w:rFonts w:asciiTheme="minorHAnsi" w:eastAsiaTheme="minorEastAsia" w:hAnsiTheme="minorHAnsi" w:cstheme="minorHAnsi"/>
                <w:sz w:val="22"/>
                <w:szCs w:val="22"/>
                <w:lang w:eastAsia="lt-LT"/>
              </w:rPr>
            </w:pPr>
            <w:r w:rsidRPr="000F1129">
              <w:rPr>
                <w:rFonts w:asciiTheme="minorHAnsi" w:eastAsiaTheme="minorEastAsia" w:hAnsiTheme="minorHAnsi" w:cstheme="minorHAnsi"/>
                <w:sz w:val="22"/>
                <w:szCs w:val="22"/>
                <w:lang w:eastAsia="lt-LT"/>
              </w:rPr>
              <w:t>1.</w:t>
            </w:r>
          </w:p>
        </w:tc>
        <w:tc>
          <w:tcPr>
            <w:tcW w:w="2530" w:type="pct"/>
            <w:tcBorders>
              <w:top w:val="single" w:sz="4" w:space="0" w:color="000000"/>
              <w:left w:val="single" w:sz="4" w:space="0" w:color="000000"/>
              <w:bottom w:val="single" w:sz="4" w:space="0" w:color="000000"/>
              <w:right w:val="single" w:sz="4" w:space="0" w:color="000000"/>
            </w:tcBorders>
            <w:hideMark/>
          </w:tcPr>
          <w:p w14:paraId="1F03C5E6" w14:textId="77777777" w:rsidR="00162C84" w:rsidRPr="000F1129" w:rsidRDefault="00162C84" w:rsidP="0074392B">
            <w:pPr>
              <w:rPr>
                <w:rFonts w:asciiTheme="minorHAnsi" w:eastAsiaTheme="minorEastAsia" w:hAnsiTheme="minorHAnsi" w:cstheme="minorHAnsi"/>
                <w:sz w:val="22"/>
                <w:szCs w:val="22"/>
                <w:lang w:eastAsia="lt-LT"/>
              </w:rPr>
            </w:pPr>
            <w:r w:rsidRPr="000F1129">
              <w:rPr>
                <w:rFonts w:asciiTheme="minorHAnsi" w:eastAsiaTheme="minorEastAsia" w:hAnsiTheme="minorHAnsi" w:cstheme="minorHAnsi"/>
                <w:sz w:val="22"/>
                <w:szCs w:val="22"/>
              </w:rPr>
              <w:t>Mokymų medžiaga ir dokumentacija bei mokymų baigimo pažymėjimai turi būti pateikiami tik elektroninėmis priemonėmis.</w:t>
            </w:r>
          </w:p>
        </w:tc>
        <w:tc>
          <w:tcPr>
            <w:tcW w:w="2188" w:type="pct"/>
            <w:tcBorders>
              <w:top w:val="single" w:sz="4" w:space="0" w:color="000000"/>
              <w:left w:val="single" w:sz="4" w:space="0" w:color="000000"/>
              <w:bottom w:val="single" w:sz="4" w:space="0" w:color="000000"/>
              <w:right w:val="single" w:sz="4" w:space="0" w:color="000000"/>
            </w:tcBorders>
            <w:hideMark/>
          </w:tcPr>
          <w:p w14:paraId="6ECBCDF0" w14:textId="77777777" w:rsidR="00162C84" w:rsidRPr="000F1129" w:rsidRDefault="00162C84" w:rsidP="0074392B">
            <w:pPr>
              <w:suppressAutoHyphens/>
              <w:rPr>
                <w:rFonts w:asciiTheme="minorHAnsi" w:eastAsiaTheme="minorEastAsia" w:hAnsiTheme="minorHAnsi" w:cstheme="minorHAnsi"/>
                <w:sz w:val="22"/>
                <w:szCs w:val="22"/>
                <w:lang w:eastAsia="lt-LT"/>
              </w:rPr>
            </w:pPr>
            <w:r w:rsidRPr="000F1129">
              <w:rPr>
                <w:rFonts w:asciiTheme="minorHAnsi" w:eastAsiaTheme="minorEastAsia" w:hAnsiTheme="minorHAnsi" w:cstheme="minorHAnsi"/>
                <w:sz w:val="22"/>
                <w:szCs w:val="22"/>
              </w:rPr>
              <w:t>Atitiktis tikrinama sutarties vykdymo metu.</w:t>
            </w:r>
          </w:p>
        </w:tc>
      </w:tr>
    </w:tbl>
    <w:p w14:paraId="2351F31A" w14:textId="77777777" w:rsidR="00162C84" w:rsidRPr="000F1129" w:rsidRDefault="00162C84" w:rsidP="00162C84">
      <w:pPr>
        <w:tabs>
          <w:tab w:val="left" w:pos="0"/>
          <w:tab w:val="left" w:pos="1134"/>
        </w:tabs>
        <w:spacing w:after="0" w:line="240" w:lineRule="auto"/>
        <w:ind w:left="709"/>
        <w:contextualSpacing/>
        <w:jc w:val="both"/>
        <w:rPr>
          <w:rFonts w:eastAsia="Calibri" w:cstheme="minorHAnsi"/>
          <w:sz w:val="22"/>
          <w:szCs w:val="22"/>
          <w:lang w:eastAsia="en-US"/>
        </w:rPr>
      </w:pPr>
    </w:p>
    <w:p w14:paraId="19E7E817" w14:textId="77777777" w:rsidR="00162C84" w:rsidRPr="00255163" w:rsidRDefault="00162C84" w:rsidP="00162C84">
      <w:pPr>
        <w:spacing w:after="0" w:line="240" w:lineRule="auto"/>
        <w:jc w:val="center"/>
        <w:rPr>
          <w:rFonts w:eastAsia="Calibri" w:cstheme="minorHAnsi"/>
          <w:sz w:val="22"/>
          <w:szCs w:val="22"/>
          <w:lang w:eastAsia="en-US"/>
        </w:rPr>
      </w:pPr>
      <w:r w:rsidRPr="000F1129">
        <w:rPr>
          <w:rFonts w:eastAsia="Calibri" w:cstheme="minorHAnsi"/>
          <w:sz w:val="22"/>
          <w:szCs w:val="22"/>
          <w:lang w:eastAsia="en-US"/>
        </w:rPr>
        <w:t>_____________</w:t>
      </w:r>
    </w:p>
    <w:p w14:paraId="70BF844F" w14:textId="77777777" w:rsidR="00162C84" w:rsidRPr="006E6242" w:rsidRDefault="00162C84" w:rsidP="00162C84">
      <w:pPr>
        <w:spacing w:after="0" w:line="240" w:lineRule="auto"/>
        <w:rPr>
          <w:rFonts w:ascii="Times New Roman" w:eastAsia="Times New Roman" w:hAnsi="Times New Roman" w:cs="Times New Roman"/>
          <w:sz w:val="24"/>
          <w:szCs w:val="20"/>
          <w:lang w:eastAsia="en-US"/>
        </w:rPr>
      </w:pPr>
    </w:p>
    <w:p w14:paraId="7EC2BE46" w14:textId="7E43AF40" w:rsidR="00162C84" w:rsidRDefault="00162C84" w:rsidP="00162C84">
      <w:pPr>
        <w:jc w:val="center"/>
        <w:rPr>
          <w:rFonts w:cstheme="minorHAnsi"/>
          <w:b/>
          <w:bCs/>
          <w:sz w:val="22"/>
          <w:szCs w:val="22"/>
        </w:rPr>
      </w:pPr>
      <w:r w:rsidRPr="006E6242">
        <w:rPr>
          <w:rFonts w:cstheme="minorHAnsi"/>
          <w:b/>
          <w:bCs/>
          <w:smallCaps/>
          <w:sz w:val="22"/>
          <w:szCs w:val="22"/>
        </w:rPr>
        <w:br w:type="page"/>
      </w:r>
    </w:p>
    <w:p w14:paraId="7E06F3FE" w14:textId="77777777" w:rsidR="00162C84" w:rsidRPr="00241A08" w:rsidRDefault="00162C84" w:rsidP="00281735">
      <w:pPr>
        <w:jc w:val="center"/>
        <w:rPr>
          <w:rFonts w:cstheme="minorHAnsi"/>
          <w:b/>
          <w:bCs/>
          <w:sz w:val="22"/>
          <w:szCs w:val="22"/>
        </w:rPr>
      </w:pPr>
    </w:p>
    <w:p w14:paraId="73F43DFB" w14:textId="33FEF14C" w:rsidR="008D704D" w:rsidRPr="00162C84" w:rsidRDefault="008D704D" w:rsidP="008D704D">
      <w:pPr>
        <w:pStyle w:val="Antrat2"/>
        <w:ind w:left="5103"/>
        <w:rPr>
          <w:rFonts w:ascii="Times New Roman" w:eastAsia="Calibri" w:hAnsi="Times New Roman" w:cs="Times New Roman"/>
          <w:color w:val="0070C0"/>
          <w:sz w:val="21"/>
          <w:szCs w:val="21"/>
        </w:rPr>
      </w:pPr>
      <w:bookmarkStart w:id="61" w:name="_Ref38285444"/>
      <w:bookmarkStart w:id="62" w:name="_Ref38291496"/>
      <w:bookmarkStart w:id="63" w:name="_Toc165531351"/>
      <w:r w:rsidRPr="00162C84">
        <w:rPr>
          <w:rFonts w:ascii="Times New Roman" w:eastAsia="Calibri" w:hAnsi="Times New Roman" w:cs="Times New Roman"/>
          <w:color w:val="0070C0"/>
          <w:sz w:val="21"/>
          <w:szCs w:val="21"/>
        </w:rPr>
        <w:t xml:space="preserve">Pirkimo sąlygų </w:t>
      </w:r>
      <w:r w:rsidR="00F1334C" w:rsidRPr="00162C84">
        <w:rPr>
          <w:rFonts w:ascii="Times New Roman" w:eastAsia="Calibri" w:hAnsi="Times New Roman" w:cs="Times New Roman"/>
          <w:color w:val="0070C0"/>
          <w:sz w:val="21"/>
          <w:szCs w:val="21"/>
        </w:rPr>
        <w:t>3</w:t>
      </w:r>
      <w:r w:rsidRPr="00162C84">
        <w:rPr>
          <w:rFonts w:ascii="Times New Roman" w:eastAsia="Calibri" w:hAnsi="Times New Roman" w:cs="Times New Roman"/>
          <w:color w:val="0070C0"/>
          <w:sz w:val="21"/>
          <w:szCs w:val="21"/>
        </w:rPr>
        <w:t xml:space="preserve"> priedas „Tiekėjų pašalinimo pagrindai“</w:t>
      </w:r>
      <w:bookmarkEnd w:id="61"/>
      <w:bookmarkEnd w:id="62"/>
      <w:bookmarkEnd w:id="63"/>
    </w:p>
    <w:p w14:paraId="11D35D3F" w14:textId="77777777" w:rsidR="000E6657" w:rsidRPr="00FD27B6" w:rsidRDefault="000E6657" w:rsidP="000E6657">
      <w:pPr>
        <w:jc w:val="center"/>
        <w:rPr>
          <w:rFonts w:cstheme="minorHAnsi"/>
          <w:b/>
          <w:bCs/>
          <w:smallCaps/>
          <w:sz w:val="22"/>
          <w:szCs w:val="22"/>
        </w:rPr>
      </w:pPr>
    </w:p>
    <w:p w14:paraId="626BA16A" w14:textId="7E655DFB" w:rsidR="000E6657" w:rsidRPr="00FD27B6" w:rsidRDefault="000E6657" w:rsidP="00BE1858">
      <w:pPr>
        <w:pStyle w:val="Paantrat"/>
        <w:jc w:val="center"/>
        <w:rPr>
          <w:rFonts w:cstheme="minorHAnsi"/>
          <w:sz w:val="22"/>
          <w:szCs w:val="22"/>
        </w:rPr>
      </w:pPr>
      <w:r w:rsidRPr="00FD27B6">
        <w:rPr>
          <w:rFonts w:cstheme="minorHAnsi"/>
          <w:sz w:val="22"/>
          <w:szCs w:val="22"/>
        </w:rPr>
        <w:t>TIEKĖJŲ PAŠALINIMO PAGRINDAI</w:t>
      </w:r>
    </w:p>
    <w:p w14:paraId="1806476D" w14:textId="4A4B5D21" w:rsidR="00FB0F7E" w:rsidRPr="00FD27B6" w:rsidRDefault="00FB0F7E" w:rsidP="00FB0F7E">
      <w:pPr>
        <w:pStyle w:val="Betarp"/>
        <w:numPr>
          <w:ilvl w:val="0"/>
          <w:numId w:val="25"/>
        </w:numPr>
        <w:ind w:left="0" w:firstLine="851"/>
        <w:jc w:val="both"/>
        <w:rPr>
          <w:rFonts w:cstheme="minorHAnsi"/>
          <w:sz w:val="22"/>
          <w:szCs w:val="22"/>
        </w:rPr>
      </w:pPr>
      <w:r w:rsidRPr="00FD27B6">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EEEDC6" w14:textId="63A4A765" w:rsidR="00FB0F7E" w:rsidRPr="00FD27B6" w:rsidRDefault="00FB0F7E" w:rsidP="00FB0F7E">
      <w:pPr>
        <w:pStyle w:val="Betarp"/>
        <w:numPr>
          <w:ilvl w:val="0"/>
          <w:numId w:val="25"/>
        </w:numPr>
        <w:ind w:left="0" w:firstLine="851"/>
        <w:jc w:val="both"/>
        <w:rPr>
          <w:rFonts w:cstheme="minorHAnsi"/>
          <w:sz w:val="22"/>
          <w:szCs w:val="22"/>
        </w:rPr>
      </w:pPr>
      <w:r w:rsidRPr="00FD27B6">
        <w:rPr>
          <w:rFonts w:cstheme="minorHAnsi"/>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4024A237" w14:textId="77777777" w:rsidR="00FB0F7E" w:rsidRPr="00FD27B6" w:rsidRDefault="00FB0F7E" w:rsidP="00FB0F7E">
      <w:pPr>
        <w:pStyle w:val="Betarp"/>
        <w:numPr>
          <w:ilvl w:val="0"/>
          <w:numId w:val="25"/>
        </w:numPr>
        <w:ind w:left="0" w:firstLine="851"/>
        <w:jc w:val="both"/>
        <w:rPr>
          <w:rFonts w:eastAsia="Verdana" w:cstheme="minorHAnsi"/>
          <w:sz w:val="22"/>
          <w:szCs w:val="22"/>
        </w:rPr>
      </w:pPr>
      <w:r w:rsidRPr="00FD27B6">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D27B6">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86FF74A" w14:textId="77777777" w:rsidR="00FB0F7E" w:rsidRPr="00FD27B6" w:rsidRDefault="00FB0F7E" w:rsidP="00FB0F7E">
      <w:pPr>
        <w:pStyle w:val="Betarp"/>
        <w:numPr>
          <w:ilvl w:val="0"/>
          <w:numId w:val="25"/>
        </w:numPr>
        <w:ind w:left="0" w:firstLine="851"/>
        <w:jc w:val="both"/>
        <w:rPr>
          <w:rFonts w:eastAsia="Verdana" w:cstheme="minorHAnsi"/>
          <w:color w:val="000000" w:themeColor="text1"/>
          <w:sz w:val="22"/>
          <w:szCs w:val="22"/>
        </w:rPr>
      </w:pPr>
      <w:r w:rsidRPr="00FD27B6">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6EAD85" w14:textId="77777777" w:rsidR="00FB0F7E" w:rsidRPr="00FD27B6" w:rsidRDefault="00FB0F7E" w:rsidP="00FB0F7E">
      <w:pPr>
        <w:pStyle w:val="Betarp"/>
        <w:numPr>
          <w:ilvl w:val="0"/>
          <w:numId w:val="25"/>
        </w:numPr>
        <w:ind w:left="0" w:firstLine="851"/>
        <w:jc w:val="both"/>
        <w:rPr>
          <w:rFonts w:cstheme="minorHAnsi"/>
          <w:sz w:val="22"/>
          <w:szCs w:val="22"/>
        </w:rPr>
      </w:pPr>
      <w:r w:rsidRPr="00FD27B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D27B6">
        <w:rPr>
          <w:rFonts w:eastAsia="Verdana" w:cstheme="minorHAnsi"/>
          <w:sz w:val="22"/>
          <w:szCs w:val="22"/>
        </w:rPr>
        <w:t>Certis</w:t>
      </w:r>
      <w:proofErr w:type="spellEnd"/>
      <w:r w:rsidRPr="00FD27B6">
        <w:rPr>
          <w:rFonts w:eastAsia="Verdana" w:cstheme="minorHAnsi"/>
          <w:sz w:val="22"/>
          <w:szCs w:val="22"/>
        </w:rPr>
        <w:t>“. Lentelės ketvirtame stulpelyje nurodomi doku</w:t>
      </w:r>
      <w:r w:rsidRPr="00FD27B6">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FD27B6">
        <w:rPr>
          <w:rFonts w:cstheme="minorHAnsi"/>
          <w:sz w:val="22"/>
          <w:szCs w:val="22"/>
        </w:rPr>
        <w:t>Certis</w:t>
      </w:r>
      <w:proofErr w:type="spellEnd"/>
      <w:r w:rsidRPr="00FD27B6">
        <w:rPr>
          <w:rFonts w:cstheme="minorHAnsi"/>
          <w:sz w:val="22"/>
          <w:szCs w:val="22"/>
        </w:rPr>
        <w:t xml:space="preserve">“, adresu </w:t>
      </w:r>
      <w:hyperlink r:id="rId16" w:history="1">
        <w:r w:rsidRPr="00FD27B6">
          <w:rPr>
            <w:rStyle w:val="Hipersaitas"/>
            <w:rFonts w:eastAsia="Calibri" w:cstheme="minorHAnsi"/>
            <w:sz w:val="22"/>
            <w:szCs w:val="22"/>
          </w:rPr>
          <w:t>https://ec.europa.eu/tools/ecertis/</w:t>
        </w:r>
      </w:hyperlink>
      <w:r w:rsidRPr="00FD27B6">
        <w:rPr>
          <w:rFonts w:cstheme="minorHAnsi"/>
          <w:sz w:val="22"/>
          <w:szCs w:val="22"/>
        </w:rPr>
        <w:t xml:space="preserve">. </w:t>
      </w:r>
    </w:p>
    <w:p w14:paraId="6303A6C6" w14:textId="77777777" w:rsidR="00FB0F7E" w:rsidRPr="00FD27B6" w:rsidRDefault="00FB0F7E" w:rsidP="00FB0F7E">
      <w:pPr>
        <w:pStyle w:val="Betarp"/>
        <w:numPr>
          <w:ilvl w:val="0"/>
          <w:numId w:val="25"/>
        </w:numPr>
        <w:ind w:left="0" w:firstLine="851"/>
        <w:jc w:val="both"/>
        <w:rPr>
          <w:rFonts w:cstheme="minorHAnsi"/>
          <w:sz w:val="22"/>
          <w:szCs w:val="22"/>
        </w:rPr>
      </w:pPr>
      <w:r w:rsidRPr="00FD27B6">
        <w:rPr>
          <w:rFonts w:cstheme="minorHAnsi"/>
          <w:sz w:val="22"/>
          <w:szCs w:val="22"/>
        </w:rPr>
        <w:t>Perkančioji organizacija nereikalauja iš tiekėjo pateikti dokumentų, patvirtinančių jo pašalinimo pagrindų nebuvimą, jeigu ji:</w:t>
      </w:r>
    </w:p>
    <w:p w14:paraId="1E21E382" w14:textId="77777777" w:rsidR="00FB0F7E" w:rsidRPr="00FD27B6" w:rsidRDefault="00FB0F7E" w:rsidP="00FB0F7E">
      <w:pPr>
        <w:pStyle w:val="Betarp"/>
        <w:numPr>
          <w:ilvl w:val="1"/>
          <w:numId w:val="25"/>
        </w:numPr>
        <w:ind w:left="0" w:firstLine="851"/>
        <w:jc w:val="both"/>
        <w:rPr>
          <w:rFonts w:cstheme="minorHAnsi"/>
          <w:sz w:val="22"/>
          <w:szCs w:val="22"/>
        </w:rPr>
      </w:pPr>
      <w:r w:rsidRPr="00FD27B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21A315" w14:textId="77777777" w:rsidR="00FB0F7E" w:rsidRPr="00FD27B6" w:rsidRDefault="00FB0F7E" w:rsidP="00FB0F7E">
      <w:pPr>
        <w:pStyle w:val="Betarp"/>
        <w:numPr>
          <w:ilvl w:val="1"/>
          <w:numId w:val="25"/>
        </w:numPr>
        <w:ind w:left="0" w:firstLine="851"/>
        <w:jc w:val="both"/>
        <w:rPr>
          <w:rFonts w:cstheme="minorHAnsi"/>
          <w:sz w:val="22"/>
          <w:szCs w:val="22"/>
        </w:rPr>
      </w:pPr>
      <w:r w:rsidRPr="00FD27B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7A2097" w14:textId="77777777" w:rsidR="00FB0F7E" w:rsidRPr="00FD27B6" w:rsidRDefault="00FB0F7E" w:rsidP="00FB0F7E">
      <w:pPr>
        <w:pStyle w:val="Betarp"/>
        <w:ind w:firstLine="851"/>
        <w:jc w:val="both"/>
        <w:rPr>
          <w:rFonts w:cstheme="minorHAnsi"/>
          <w:sz w:val="22"/>
          <w:szCs w:val="22"/>
        </w:rPr>
      </w:pPr>
      <w:r w:rsidRPr="00FD27B6">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411107" w14:textId="77777777" w:rsidR="00FB0F7E" w:rsidRPr="00FD27B6" w:rsidRDefault="00FB0F7E" w:rsidP="00FB0F7E">
      <w:pPr>
        <w:pStyle w:val="Betarp"/>
        <w:ind w:firstLine="851"/>
        <w:jc w:val="both"/>
        <w:rPr>
          <w:rFonts w:cstheme="minorHAnsi"/>
          <w:sz w:val="22"/>
          <w:szCs w:val="22"/>
        </w:rPr>
      </w:pPr>
      <w:r w:rsidRPr="00FD27B6">
        <w:rPr>
          <w:rFonts w:cstheme="minorHAnsi"/>
          <w:sz w:val="22"/>
          <w:szCs w:val="22"/>
        </w:rPr>
        <w:t>6</w:t>
      </w:r>
      <w:r w:rsidRPr="00FD27B6">
        <w:rPr>
          <w:rStyle w:val="Puslapioinaosnuoroda"/>
          <w:rFonts w:cstheme="minorHAnsi"/>
          <w:sz w:val="22"/>
          <w:szCs w:val="22"/>
        </w:rPr>
        <w:t>2</w:t>
      </w:r>
      <w:r w:rsidRPr="00FD27B6">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9372106" w14:textId="77777777" w:rsidR="00FB0F7E" w:rsidRPr="00FD27B6" w:rsidRDefault="00FB0F7E" w:rsidP="00FB0F7E">
      <w:pPr>
        <w:pStyle w:val="Betarp"/>
        <w:numPr>
          <w:ilvl w:val="0"/>
          <w:numId w:val="25"/>
        </w:numPr>
        <w:ind w:left="0" w:firstLine="851"/>
        <w:jc w:val="both"/>
        <w:rPr>
          <w:rFonts w:cstheme="minorHAnsi"/>
          <w:sz w:val="22"/>
          <w:szCs w:val="22"/>
        </w:rPr>
      </w:pPr>
      <w:r w:rsidRPr="00FD27B6">
        <w:rPr>
          <w:rFonts w:cstheme="minorHAnsi"/>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FD27B6">
        <w:rPr>
          <w:rFonts w:cstheme="minorHAnsi"/>
          <w:sz w:val="22"/>
          <w:szCs w:val="22"/>
        </w:rPr>
        <w:lastRenderedPageBreak/>
        <w:t>dokumentai neišduodami arba toje šalyje išduodami dokumentai neapima visų 46 straipsnio 1 ir 3 dalyse ir 6 dalies 2 punkte keliamų klausimų, jie gali būti pakeisti:</w:t>
      </w:r>
    </w:p>
    <w:p w14:paraId="72FA90BC" w14:textId="77777777" w:rsidR="00FB0F7E" w:rsidRPr="00FD27B6" w:rsidRDefault="00FB0F7E" w:rsidP="00FB0F7E">
      <w:pPr>
        <w:pStyle w:val="Betarp"/>
        <w:numPr>
          <w:ilvl w:val="1"/>
          <w:numId w:val="25"/>
        </w:numPr>
        <w:ind w:left="0" w:firstLine="851"/>
        <w:jc w:val="both"/>
        <w:rPr>
          <w:rFonts w:cstheme="minorHAnsi"/>
          <w:sz w:val="22"/>
          <w:szCs w:val="22"/>
        </w:rPr>
      </w:pPr>
      <w:r w:rsidRPr="00FD27B6">
        <w:rPr>
          <w:rFonts w:cstheme="minorHAnsi"/>
          <w:sz w:val="22"/>
          <w:szCs w:val="22"/>
        </w:rPr>
        <w:t>priesaikos deklaracija;</w:t>
      </w:r>
    </w:p>
    <w:p w14:paraId="118F66EC" w14:textId="77777777" w:rsidR="00FB0F7E" w:rsidRPr="00FD27B6" w:rsidRDefault="00FB0F7E" w:rsidP="00FB0F7E">
      <w:pPr>
        <w:ind w:firstLine="851"/>
        <w:jc w:val="both"/>
        <w:rPr>
          <w:rFonts w:cstheme="minorHAnsi"/>
          <w:sz w:val="22"/>
          <w:szCs w:val="22"/>
        </w:rPr>
      </w:pPr>
      <w:r w:rsidRPr="00FD27B6">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6C317E" w14:textId="77777777" w:rsidR="00FB0F7E" w:rsidRPr="00FD27B6" w:rsidRDefault="00FB0F7E" w:rsidP="00FB0F7E">
      <w:pPr>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900"/>
        <w:gridCol w:w="3490"/>
        <w:gridCol w:w="2693"/>
        <w:gridCol w:w="2977"/>
      </w:tblGrid>
      <w:tr w:rsidR="00FB0F7E" w:rsidRPr="00FD27B6" w14:paraId="778C472A"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B38CBB" w14:textId="77777777" w:rsidR="00FB0F7E" w:rsidRPr="00FD27B6" w:rsidRDefault="00FB0F7E">
            <w:pPr>
              <w:pStyle w:val="Betarp"/>
              <w:spacing w:line="256" w:lineRule="auto"/>
              <w:ind w:left="32"/>
              <w:jc w:val="center"/>
              <w:rPr>
                <w:rFonts w:cstheme="minorHAnsi"/>
                <w:b/>
                <w:bCs/>
                <w:sz w:val="22"/>
                <w:szCs w:val="22"/>
              </w:rPr>
            </w:pPr>
            <w:r w:rsidRPr="00FD27B6">
              <w:rPr>
                <w:rFonts w:cstheme="minorHAnsi"/>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2AD999" w14:textId="77777777" w:rsidR="00FB0F7E" w:rsidRPr="00FD27B6" w:rsidRDefault="00FB0F7E">
            <w:pPr>
              <w:pStyle w:val="Betarp"/>
              <w:spacing w:line="256" w:lineRule="auto"/>
              <w:jc w:val="center"/>
              <w:rPr>
                <w:rFonts w:cstheme="minorHAnsi"/>
                <w:bCs/>
                <w:sz w:val="22"/>
                <w:szCs w:val="22"/>
                <w:lang w:eastAsia="en-US"/>
              </w:rPr>
            </w:pPr>
            <w:r w:rsidRPr="00FD27B6">
              <w:rPr>
                <w:rFonts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EA7922" w14:textId="77777777" w:rsidR="00FB0F7E" w:rsidRPr="00FD27B6" w:rsidRDefault="00FB0F7E">
            <w:pPr>
              <w:pStyle w:val="Betarp"/>
              <w:spacing w:line="256" w:lineRule="auto"/>
              <w:jc w:val="center"/>
              <w:rPr>
                <w:rFonts w:eastAsia="Yu Mincho" w:cstheme="minorHAnsi"/>
                <w:b/>
                <w:bCs/>
                <w:sz w:val="22"/>
                <w:szCs w:val="22"/>
              </w:rPr>
            </w:pPr>
            <w:r w:rsidRPr="00FD27B6">
              <w:rPr>
                <w:rFonts w:eastAsia="Yu Mincho" w:cstheme="minorHAnsi"/>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35C9D2" w14:textId="77777777" w:rsidR="00FB0F7E" w:rsidRPr="00FD27B6" w:rsidRDefault="00FB0F7E">
            <w:pPr>
              <w:pStyle w:val="Betarp"/>
              <w:spacing w:line="256" w:lineRule="auto"/>
              <w:jc w:val="center"/>
              <w:rPr>
                <w:rFonts w:cstheme="minorHAnsi"/>
                <w:bCs/>
                <w:iCs/>
                <w:sz w:val="22"/>
                <w:szCs w:val="22"/>
                <w:lang w:eastAsia="en-US"/>
              </w:rPr>
            </w:pPr>
            <w:r w:rsidRPr="00FD27B6">
              <w:rPr>
                <w:rFonts w:cstheme="minorHAnsi"/>
                <w:b/>
                <w:sz w:val="22"/>
                <w:szCs w:val="22"/>
              </w:rPr>
              <w:t>Pašalinimo pagrindų nebuvimą įrodantys dokumentai</w:t>
            </w:r>
          </w:p>
        </w:tc>
      </w:tr>
      <w:tr w:rsidR="00FB0F7E" w:rsidRPr="00FD27B6" w14:paraId="4F2D36AD"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3DBEC" w14:textId="6FD3C3B0" w:rsidR="00FB0F7E" w:rsidRPr="00FD27B6" w:rsidRDefault="00260126">
            <w:pPr>
              <w:rPr>
                <w:rFonts w:cstheme="minorHAnsi"/>
                <w:sz w:val="22"/>
                <w:szCs w:val="22"/>
                <w:lang w:eastAsia="en-US"/>
              </w:rPr>
            </w:pPr>
            <w:r w:rsidRPr="00FD27B6">
              <w:rPr>
                <w:rFonts w:cstheme="minorHAnsi"/>
                <w:sz w:val="22"/>
                <w:szCs w:val="22"/>
                <w:lang w:eastAsia="en-US"/>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8EFF0"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sz w:val="22"/>
                <w:szCs w:val="22"/>
                <w:lang w:eastAsia="en-US"/>
              </w:rPr>
              <w:t>Tiekėjas arba jo atsakingas asmuo, nurodytas VPĮ 46 straipsnio 2 dalies 2 punkte, nuteistas už šią nusikalstamą veiką:</w:t>
            </w:r>
          </w:p>
          <w:p w14:paraId="79E97FC2"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1) dalyvavimą nusikalstamame susivienijime, jo organizavimą ar vadovavimą jam;</w:t>
            </w:r>
          </w:p>
          <w:p w14:paraId="0DD730D0"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2) kyšininkavimą, prekybą poveikiu, papirkimą;</w:t>
            </w:r>
          </w:p>
          <w:p w14:paraId="13784E71"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D27B6">
              <w:rPr>
                <w:rFonts w:cstheme="minorHAnsi"/>
                <w:bCs/>
                <w:sz w:val="22"/>
                <w:szCs w:val="22"/>
                <w:lang w:eastAsia="en-US"/>
              </w:rPr>
              <w:lastRenderedPageBreak/>
              <w:t>finansinių interesų apsaugos 1 straipsnyje;</w:t>
            </w:r>
          </w:p>
          <w:p w14:paraId="09660558"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4) nusikalstamą bankrotą;</w:t>
            </w:r>
          </w:p>
          <w:p w14:paraId="29E7AE9A"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5) teroristinį ir su teroristine veikla susijusį nusikaltimą;</w:t>
            </w:r>
          </w:p>
          <w:p w14:paraId="3822152D"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6) nusikalstamu būdu gauto turto legalizavimą;</w:t>
            </w:r>
          </w:p>
          <w:p w14:paraId="0E9320EA"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7) prekybą žmonėmis, vaiko pirkimą arba pardavimą;</w:t>
            </w:r>
          </w:p>
          <w:p w14:paraId="3D626203"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256DEFE" w14:textId="77777777" w:rsidR="00FB0F7E" w:rsidRPr="00FD27B6" w:rsidRDefault="00FB0F7E">
            <w:pPr>
              <w:pStyle w:val="Betarp"/>
              <w:spacing w:line="256" w:lineRule="auto"/>
              <w:jc w:val="both"/>
              <w:rPr>
                <w:rFonts w:cstheme="minorHAnsi"/>
                <w:b/>
                <w:bCs/>
                <w:sz w:val="22"/>
                <w:szCs w:val="22"/>
                <w:lang w:eastAsia="en-US"/>
              </w:rPr>
            </w:pPr>
          </w:p>
          <w:p w14:paraId="59B557D7"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Laikoma, kad tiekėjas arba jo atsakingas asmuo nuteistas už aukščiau nurodytą nusikalstamą veiką, kai dėl:</w:t>
            </w:r>
          </w:p>
          <w:p w14:paraId="1CF7BB56" w14:textId="77777777" w:rsidR="00FB0F7E" w:rsidRPr="00FD27B6" w:rsidRDefault="00FB0F7E">
            <w:pPr>
              <w:pStyle w:val="Betarp"/>
              <w:spacing w:line="256" w:lineRule="auto"/>
              <w:jc w:val="both"/>
              <w:rPr>
                <w:rFonts w:cstheme="minorHAnsi"/>
                <w:bCs/>
                <w:sz w:val="22"/>
                <w:szCs w:val="22"/>
                <w:lang w:eastAsia="en-US"/>
              </w:rPr>
            </w:pPr>
            <w:r w:rsidRPr="00FD2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B4975B6"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 xml:space="preserve">2) tiekėjo, kuris yra juridinis asmuo, kita organizacija ar jos </w:t>
            </w:r>
            <w:r w:rsidRPr="00FD27B6">
              <w:rPr>
                <w:rFonts w:cstheme="minorHAnsi"/>
                <w:b/>
                <w:bCs/>
                <w:sz w:val="22"/>
                <w:szCs w:val="22"/>
                <w:lang w:eastAsia="en-US"/>
              </w:rPr>
              <w:t>struktūrinis</w:t>
            </w:r>
            <w:r w:rsidRPr="00FD27B6">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5C24D" w14:textId="77777777" w:rsidR="00FB0F7E" w:rsidRPr="00FD27B6" w:rsidRDefault="00FB0F7E">
            <w:pPr>
              <w:pStyle w:val="Betarp"/>
              <w:spacing w:line="256" w:lineRule="auto"/>
              <w:jc w:val="both"/>
              <w:rPr>
                <w:rFonts w:cstheme="minorHAnsi"/>
                <w:b/>
                <w:sz w:val="22"/>
                <w:szCs w:val="22"/>
                <w:lang w:eastAsia="en-US"/>
              </w:rPr>
            </w:pPr>
          </w:p>
          <w:p w14:paraId="427E3130"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 xml:space="preserve">3) tiekėjo, kuris yra juridinis asmuo, kita organizacija ar jos </w:t>
            </w:r>
            <w:r w:rsidRPr="00FD27B6">
              <w:rPr>
                <w:rFonts w:cstheme="minorHAnsi"/>
                <w:b/>
                <w:sz w:val="22"/>
                <w:szCs w:val="22"/>
                <w:lang w:eastAsia="en-US"/>
              </w:rPr>
              <w:t>struktūrinis</w:t>
            </w:r>
            <w:r w:rsidRPr="00FD2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1D4E7" w14:textId="77777777" w:rsidR="00FB0F7E" w:rsidRPr="00FD27B6" w:rsidRDefault="00FB0F7E">
            <w:pPr>
              <w:pStyle w:val="Betarp"/>
              <w:spacing w:line="256" w:lineRule="auto"/>
              <w:jc w:val="both"/>
              <w:rPr>
                <w:rFonts w:eastAsia="Yu Mincho" w:cstheme="minorHAnsi"/>
                <w:b/>
                <w:bCs/>
                <w:sz w:val="22"/>
                <w:szCs w:val="22"/>
                <w:lang w:eastAsia="en-US"/>
              </w:rPr>
            </w:pPr>
            <w:r w:rsidRPr="00FD27B6">
              <w:rPr>
                <w:rFonts w:eastAsia="Yu Mincho" w:cstheme="minorHAnsi"/>
                <w:b/>
                <w:bCs/>
                <w:sz w:val="22"/>
                <w:szCs w:val="22"/>
                <w:lang w:eastAsia="en-US"/>
              </w:rPr>
              <w:lastRenderedPageBreak/>
              <w:t>VPĮ 46 straipsnio 1 dalis</w:t>
            </w:r>
          </w:p>
          <w:p w14:paraId="58C1AA49" w14:textId="77777777" w:rsidR="00FB0F7E" w:rsidRPr="00FD27B6" w:rsidRDefault="00FB0F7E">
            <w:pPr>
              <w:pStyle w:val="Betarp"/>
              <w:spacing w:line="256" w:lineRule="auto"/>
              <w:jc w:val="both"/>
              <w:rPr>
                <w:rFonts w:eastAsia="Yu Mincho" w:cstheme="minorHAnsi"/>
                <w:sz w:val="22"/>
                <w:szCs w:val="22"/>
                <w:lang w:eastAsia="en-US"/>
              </w:rPr>
            </w:pPr>
          </w:p>
          <w:p w14:paraId="18AEA2D7"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lang w:eastAsia="en-US"/>
              </w:rPr>
              <w:t>EBVPD III dalies A1-A6 punktai</w:t>
            </w:r>
          </w:p>
          <w:p w14:paraId="7EA9D04B" w14:textId="77777777" w:rsidR="00FB0F7E" w:rsidRPr="00FD27B6" w:rsidRDefault="00FB0F7E">
            <w:pPr>
              <w:pStyle w:val="Betarp"/>
              <w:spacing w:line="256" w:lineRule="auto"/>
              <w:jc w:val="both"/>
              <w:rPr>
                <w:rFonts w:eastAsia="Yu Mincho" w:cstheme="minorHAnsi"/>
                <w:sz w:val="22"/>
                <w:szCs w:val="22"/>
                <w:lang w:eastAsia="en-US"/>
              </w:rPr>
            </w:pPr>
          </w:p>
          <w:p w14:paraId="53A8C44E"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FD64E"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Iš Lietuvoje įsteigtų subjektų reikalaujama:</w:t>
            </w:r>
          </w:p>
          <w:p w14:paraId="1F4D2C61" w14:textId="77777777" w:rsidR="00FB0F7E" w:rsidRPr="00FD27B6" w:rsidRDefault="00FB0F7E" w:rsidP="00FB0F7E">
            <w:pPr>
              <w:pStyle w:val="Betarp"/>
              <w:numPr>
                <w:ilvl w:val="0"/>
                <w:numId w:val="26"/>
              </w:numPr>
              <w:spacing w:line="256" w:lineRule="auto"/>
              <w:ind w:left="314"/>
              <w:jc w:val="both"/>
              <w:rPr>
                <w:rFonts w:cstheme="minorHAnsi"/>
                <w:b/>
                <w:bCs/>
                <w:sz w:val="22"/>
                <w:szCs w:val="22"/>
              </w:rPr>
            </w:pPr>
            <w:r w:rsidRPr="00FD27B6">
              <w:rPr>
                <w:rFonts w:cstheme="minorHAnsi"/>
                <w:sz w:val="22"/>
                <w:szCs w:val="22"/>
              </w:rPr>
              <w:t>išrašo iš teismo sprendimo arba</w:t>
            </w:r>
          </w:p>
          <w:p w14:paraId="6EAC47FF" w14:textId="77777777" w:rsidR="00FB0F7E" w:rsidRPr="00FD27B6" w:rsidRDefault="00FB0F7E" w:rsidP="00FB0F7E">
            <w:pPr>
              <w:pStyle w:val="Betarp"/>
              <w:numPr>
                <w:ilvl w:val="0"/>
                <w:numId w:val="26"/>
              </w:numPr>
              <w:spacing w:line="256" w:lineRule="auto"/>
              <w:ind w:left="314"/>
              <w:jc w:val="both"/>
              <w:rPr>
                <w:rFonts w:cstheme="minorHAnsi"/>
                <w:b/>
                <w:bCs/>
                <w:sz w:val="22"/>
                <w:szCs w:val="22"/>
              </w:rPr>
            </w:pPr>
            <w:r w:rsidRPr="00FD27B6">
              <w:rPr>
                <w:rFonts w:cstheme="minorHAnsi"/>
                <w:sz w:val="22"/>
                <w:szCs w:val="22"/>
              </w:rPr>
              <w:t>Informatikos ir ryšių departamento prie Vidaus reikalų ministerijos pažymos, arba</w:t>
            </w:r>
          </w:p>
          <w:p w14:paraId="6252FBC5" w14:textId="77777777" w:rsidR="00FB0F7E" w:rsidRPr="00FD27B6" w:rsidRDefault="00FB0F7E" w:rsidP="00FB0F7E">
            <w:pPr>
              <w:pStyle w:val="Betarp"/>
              <w:numPr>
                <w:ilvl w:val="0"/>
                <w:numId w:val="26"/>
              </w:numPr>
              <w:spacing w:line="256" w:lineRule="auto"/>
              <w:ind w:left="314"/>
              <w:jc w:val="both"/>
              <w:rPr>
                <w:rFonts w:cstheme="minorHAnsi"/>
                <w:b/>
                <w:bCs/>
                <w:sz w:val="22"/>
                <w:szCs w:val="22"/>
              </w:rPr>
            </w:pPr>
            <w:r w:rsidRPr="00FD27B6">
              <w:rPr>
                <w:rFonts w:cstheme="minorHAnsi"/>
                <w:sz w:val="22"/>
                <w:szCs w:val="22"/>
              </w:rPr>
              <w:t>valstybės įmonės Registrų centro Lietuvos Respublikos Vyriausybės nustatyta tvarka išduoto dokumento, patvirtinančio jungtinius kompetentingų institucijų tvarkomus duomenis.</w:t>
            </w:r>
          </w:p>
          <w:p w14:paraId="24919168" w14:textId="77777777" w:rsidR="00FB0F7E" w:rsidRPr="00FD27B6" w:rsidRDefault="00FB0F7E">
            <w:pPr>
              <w:pStyle w:val="Betarp"/>
              <w:spacing w:line="256" w:lineRule="auto"/>
              <w:jc w:val="both"/>
              <w:rPr>
                <w:rFonts w:cstheme="minorHAnsi"/>
                <w:sz w:val="22"/>
                <w:szCs w:val="22"/>
                <w:lang w:eastAsia="en-US"/>
              </w:rPr>
            </w:pPr>
          </w:p>
          <w:p w14:paraId="7F83F847"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Iš ne Lietuvoje įsteigtų subjektų reikalaujama:</w:t>
            </w:r>
          </w:p>
          <w:p w14:paraId="04D8B029" w14:textId="77777777" w:rsidR="00FB0F7E" w:rsidRPr="00FD27B6" w:rsidRDefault="00FB0F7E" w:rsidP="00FB0F7E">
            <w:pPr>
              <w:pStyle w:val="Betarp"/>
              <w:numPr>
                <w:ilvl w:val="0"/>
                <w:numId w:val="26"/>
              </w:numPr>
              <w:spacing w:line="256" w:lineRule="auto"/>
              <w:ind w:left="314"/>
              <w:jc w:val="both"/>
              <w:rPr>
                <w:rFonts w:cstheme="minorHAnsi"/>
                <w:b/>
                <w:bCs/>
                <w:sz w:val="22"/>
                <w:szCs w:val="22"/>
              </w:rPr>
            </w:pPr>
            <w:r w:rsidRPr="00FD27B6">
              <w:rPr>
                <w:rFonts w:cstheme="minorHAnsi"/>
                <w:sz w:val="22"/>
                <w:szCs w:val="22"/>
              </w:rPr>
              <w:t>atitinkamos užsienio šalies institucijos dokumento</w:t>
            </w:r>
            <w:r w:rsidRPr="00FD27B6">
              <w:rPr>
                <w:rStyle w:val="Puslapioinaosnuoroda"/>
                <w:rFonts w:cstheme="minorHAnsi"/>
                <w:sz w:val="22"/>
                <w:szCs w:val="22"/>
              </w:rPr>
              <w:footnoteReference w:id="2"/>
            </w:r>
            <w:r w:rsidRPr="00FD27B6">
              <w:rPr>
                <w:rFonts w:cstheme="minorHAnsi"/>
                <w:sz w:val="22"/>
                <w:szCs w:val="22"/>
              </w:rPr>
              <w:t>.</w:t>
            </w:r>
          </w:p>
          <w:p w14:paraId="07EACBD2" w14:textId="77777777" w:rsidR="00FB0F7E" w:rsidRPr="00FD27B6" w:rsidRDefault="00FB0F7E">
            <w:pPr>
              <w:pStyle w:val="Betarp"/>
              <w:spacing w:line="256" w:lineRule="auto"/>
              <w:jc w:val="both"/>
              <w:rPr>
                <w:rFonts w:cstheme="minorHAnsi"/>
                <w:sz w:val="22"/>
                <w:szCs w:val="22"/>
              </w:rPr>
            </w:pPr>
          </w:p>
          <w:p w14:paraId="5599F03C"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 xml:space="preserve">Nurodyti dokumentai turi būti išduoti ne anksčiau kaip 180 dienų iki </w:t>
            </w:r>
            <w:r w:rsidRPr="00FD27B6">
              <w:rPr>
                <w:rFonts w:eastAsia="Times New Roman" w:cstheme="minorHAnsi"/>
                <w:i/>
                <w:iCs/>
                <w:sz w:val="22"/>
                <w:szCs w:val="22"/>
              </w:rPr>
              <w:t xml:space="preserve">tos dienos, kai tiekėjas perkančiosios organizacijos </w:t>
            </w:r>
            <w:r w:rsidRPr="00FD27B6">
              <w:rPr>
                <w:rFonts w:eastAsia="Times New Roman" w:cstheme="minorHAnsi"/>
                <w:i/>
                <w:iCs/>
                <w:sz w:val="22"/>
                <w:szCs w:val="22"/>
              </w:rPr>
              <w:lastRenderedPageBreak/>
              <w:t>prašymu turės pateikti pašalinimo pagrindų nebuvimą patvirtinančius dok</w:t>
            </w:r>
            <w:r w:rsidRPr="00FD27B6">
              <w:rPr>
                <w:rFonts w:eastAsia="Times New Roman" w:cstheme="minorHAnsi"/>
                <w:sz w:val="22"/>
                <w:szCs w:val="22"/>
              </w:rPr>
              <w:t>umentus</w:t>
            </w:r>
            <w:r w:rsidRPr="00FD27B6">
              <w:rPr>
                <w:rFonts w:cstheme="minorHAnsi"/>
                <w:sz w:val="22"/>
                <w:szCs w:val="22"/>
              </w:rPr>
              <w:t xml:space="preserve">. </w:t>
            </w:r>
            <w:r w:rsidRPr="00FD27B6">
              <w:rPr>
                <w:rFonts w:cstheme="minorHAnsi"/>
                <w:b/>
                <w:bCs/>
                <w:i/>
                <w:iCs/>
                <w:sz w:val="22"/>
                <w:szCs w:val="22"/>
              </w:rPr>
              <w:t>Pavyzdys</w:t>
            </w:r>
            <w:r w:rsidRPr="00FD27B6">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A20970" w14:textId="77777777" w:rsidR="00FB0F7E" w:rsidRPr="00FD27B6" w:rsidRDefault="00FB0F7E">
            <w:pPr>
              <w:pStyle w:val="Betarp"/>
              <w:spacing w:line="256" w:lineRule="auto"/>
              <w:jc w:val="both"/>
              <w:rPr>
                <w:rFonts w:cstheme="minorHAnsi"/>
                <w:b/>
                <w:bCs/>
                <w:sz w:val="22"/>
                <w:szCs w:val="22"/>
              </w:rPr>
            </w:pPr>
          </w:p>
          <w:p w14:paraId="1C50C6C9" w14:textId="77777777" w:rsidR="00FB0F7E" w:rsidRPr="00FD27B6" w:rsidRDefault="00FB0F7E">
            <w:pPr>
              <w:pStyle w:val="Betarp"/>
              <w:spacing w:line="256" w:lineRule="auto"/>
              <w:jc w:val="both"/>
              <w:rPr>
                <w:rFonts w:cstheme="minorHAnsi"/>
                <w:bCs/>
                <w:sz w:val="22"/>
                <w:szCs w:val="22"/>
              </w:rPr>
            </w:pPr>
            <w:r w:rsidRPr="00FD2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6D03A" w14:textId="77777777" w:rsidR="00FB0F7E" w:rsidRPr="00FD27B6" w:rsidRDefault="00FB0F7E">
            <w:pPr>
              <w:pStyle w:val="Betarp"/>
              <w:spacing w:line="256" w:lineRule="auto"/>
              <w:jc w:val="both"/>
              <w:rPr>
                <w:rFonts w:cstheme="minorHAnsi"/>
                <w:bCs/>
                <w:sz w:val="22"/>
                <w:szCs w:val="22"/>
              </w:rPr>
            </w:pPr>
          </w:p>
          <w:p w14:paraId="1FA350A1" w14:textId="77777777" w:rsidR="00FB0F7E" w:rsidRPr="00FD27B6" w:rsidRDefault="00FB0F7E">
            <w:pPr>
              <w:pStyle w:val="Betarp"/>
              <w:spacing w:line="256" w:lineRule="auto"/>
              <w:jc w:val="both"/>
              <w:rPr>
                <w:rFonts w:cstheme="minorHAnsi"/>
                <w:b/>
                <w:bCs/>
                <w:i/>
                <w:iCs/>
                <w:sz w:val="22"/>
                <w:szCs w:val="22"/>
              </w:rPr>
            </w:pPr>
            <w:r w:rsidRPr="00FD27B6">
              <w:rPr>
                <w:rFonts w:cstheme="minorHAnsi"/>
                <w:b/>
                <w:bCs/>
                <w:i/>
                <w:iCs/>
                <w:sz w:val="22"/>
                <w:szCs w:val="22"/>
              </w:rPr>
              <w:t>PASTABA</w:t>
            </w:r>
          </w:p>
          <w:p w14:paraId="575900BC"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0C7E1ABF" w14:textId="77777777" w:rsidR="00FB0F7E" w:rsidRPr="00FD27B6" w:rsidRDefault="00FB0F7E">
            <w:pPr>
              <w:pStyle w:val="Betarp"/>
              <w:spacing w:line="256" w:lineRule="auto"/>
              <w:jc w:val="both"/>
              <w:rPr>
                <w:rFonts w:cstheme="minorHAnsi"/>
                <w:b/>
                <w:bCs/>
                <w:sz w:val="22"/>
                <w:szCs w:val="22"/>
              </w:rPr>
            </w:pPr>
          </w:p>
          <w:p w14:paraId="680FF549" w14:textId="77777777" w:rsidR="00FB0F7E" w:rsidRPr="00FD27B6" w:rsidRDefault="00FB0F7E">
            <w:pPr>
              <w:pStyle w:val="Betarp"/>
              <w:spacing w:line="256" w:lineRule="auto"/>
              <w:jc w:val="both"/>
              <w:rPr>
                <w:rFonts w:cstheme="minorHAnsi"/>
                <w:b/>
                <w:bCs/>
                <w:i/>
                <w:iCs/>
                <w:sz w:val="22"/>
                <w:szCs w:val="22"/>
              </w:rPr>
            </w:pPr>
            <w:r w:rsidRPr="00FD27B6">
              <w:rPr>
                <w:rFonts w:cstheme="minorHAnsi"/>
                <w:b/>
                <w:bCs/>
                <w:i/>
                <w:iCs/>
                <w:sz w:val="22"/>
                <w:szCs w:val="22"/>
              </w:rPr>
              <w:t>PASTABA</w:t>
            </w:r>
          </w:p>
          <w:p w14:paraId="4741DA0B"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456C0BF" w14:textId="77777777" w:rsidR="00FB0F7E" w:rsidRPr="00FD27B6" w:rsidRDefault="00FB0F7E">
            <w:pPr>
              <w:pStyle w:val="Betarp"/>
              <w:spacing w:line="256" w:lineRule="auto"/>
              <w:jc w:val="both"/>
              <w:rPr>
                <w:rFonts w:cstheme="minorHAnsi"/>
                <w:b/>
                <w:bCs/>
                <w:sz w:val="22"/>
                <w:szCs w:val="22"/>
              </w:rPr>
            </w:pPr>
          </w:p>
        </w:tc>
      </w:tr>
      <w:tr w:rsidR="00FB0F7E" w:rsidRPr="00FD27B6" w14:paraId="38FA8DD5"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77C24" w14:textId="709C201A" w:rsidR="00FB0F7E" w:rsidRPr="00FD27B6" w:rsidRDefault="00260126" w:rsidP="00260126">
            <w:pPr>
              <w:pStyle w:val="Betarp"/>
              <w:spacing w:line="256" w:lineRule="auto"/>
              <w:rPr>
                <w:rFonts w:cstheme="minorHAnsi"/>
                <w:sz w:val="22"/>
                <w:szCs w:val="22"/>
              </w:rPr>
            </w:pPr>
            <w:r w:rsidRPr="00FD27B6">
              <w:rPr>
                <w:rFonts w:cstheme="minorHAnsi"/>
                <w:sz w:val="22"/>
                <w:szCs w:val="22"/>
              </w:rPr>
              <w:lastRenderedPageBreak/>
              <w:t>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002D7"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C281" w14:textId="77777777" w:rsidR="00FB0F7E" w:rsidRPr="00FD27B6" w:rsidRDefault="00FB0F7E">
            <w:pPr>
              <w:pStyle w:val="Betarp"/>
              <w:spacing w:line="256" w:lineRule="auto"/>
              <w:jc w:val="both"/>
              <w:rPr>
                <w:rFonts w:eastAsia="Yu Mincho" w:cstheme="minorHAnsi"/>
                <w:b/>
                <w:bCs/>
                <w:sz w:val="22"/>
                <w:szCs w:val="22"/>
                <w:lang w:eastAsia="en-US"/>
              </w:rPr>
            </w:pPr>
            <w:r w:rsidRPr="00FD27B6">
              <w:rPr>
                <w:rFonts w:eastAsia="Yu Mincho" w:cstheme="minorHAnsi"/>
                <w:b/>
                <w:bCs/>
                <w:sz w:val="22"/>
                <w:szCs w:val="22"/>
                <w:lang w:eastAsia="en-US"/>
              </w:rPr>
              <w:t>VPĮ 46 straipsnio 2¹ dalis</w:t>
            </w:r>
          </w:p>
          <w:p w14:paraId="6217A4E1" w14:textId="77777777" w:rsidR="00FB0F7E" w:rsidRPr="00FD27B6" w:rsidRDefault="00FB0F7E">
            <w:pPr>
              <w:pStyle w:val="Betarp"/>
              <w:spacing w:line="256" w:lineRule="auto"/>
              <w:jc w:val="both"/>
              <w:rPr>
                <w:rFonts w:eastAsia="Yu Mincho" w:cstheme="minorHAnsi"/>
                <w:b/>
                <w:bCs/>
                <w:sz w:val="22"/>
                <w:szCs w:val="22"/>
              </w:rPr>
            </w:pPr>
          </w:p>
          <w:p w14:paraId="401D39A9"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9CDC7"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10982CC7" w14:textId="77777777" w:rsidR="00FB0F7E" w:rsidRPr="00FD27B6" w:rsidRDefault="00FB0F7E">
            <w:pPr>
              <w:pStyle w:val="Betarp"/>
              <w:spacing w:line="256" w:lineRule="auto"/>
              <w:jc w:val="both"/>
              <w:rPr>
                <w:rFonts w:cstheme="minorHAnsi"/>
                <w:sz w:val="22"/>
                <w:szCs w:val="22"/>
              </w:rPr>
            </w:pPr>
          </w:p>
        </w:tc>
      </w:tr>
      <w:tr w:rsidR="00FB0F7E" w:rsidRPr="00FD27B6" w14:paraId="38B4DB9B"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FFF6A" w14:textId="77777777" w:rsidR="00FB0F7E" w:rsidRPr="00FD27B6" w:rsidRDefault="00FB0F7E">
            <w:p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79F3"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D11D3E" w14:textId="77777777" w:rsidR="00FB0F7E" w:rsidRPr="00FD27B6" w:rsidRDefault="00FB0F7E">
            <w:pPr>
              <w:pStyle w:val="Betarp"/>
              <w:spacing w:line="256" w:lineRule="auto"/>
              <w:jc w:val="both"/>
              <w:rPr>
                <w:rFonts w:cstheme="minorHAnsi"/>
                <w:b/>
                <w:bCs/>
                <w:sz w:val="22"/>
                <w:szCs w:val="22"/>
                <w:lang w:eastAsia="en-US"/>
              </w:rPr>
            </w:pPr>
          </w:p>
          <w:p w14:paraId="2D5BB5AE"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Laikoma, kad tiekėjas nuteistas už aukščiau nurodytą nusikalstamą veiką, kai dėl:</w:t>
            </w:r>
          </w:p>
          <w:p w14:paraId="3255AC41" w14:textId="77777777" w:rsidR="00FB0F7E" w:rsidRPr="00FD27B6" w:rsidRDefault="00FB0F7E">
            <w:pPr>
              <w:pStyle w:val="Betarp"/>
              <w:spacing w:line="256" w:lineRule="auto"/>
              <w:jc w:val="both"/>
              <w:rPr>
                <w:rFonts w:cstheme="minorHAnsi"/>
                <w:bCs/>
                <w:sz w:val="22"/>
                <w:szCs w:val="22"/>
                <w:lang w:eastAsia="en-US"/>
              </w:rPr>
            </w:pPr>
            <w:r w:rsidRPr="00FD2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BBDFD80" w14:textId="77777777" w:rsidR="00FB0F7E" w:rsidRPr="00FD27B6" w:rsidRDefault="00FB0F7E">
            <w:pPr>
              <w:pStyle w:val="Betarp"/>
              <w:spacing w:line="256" w:lineRule="auto"/>
              <w:jc w:val="both"/>
              <w:rPr>
                <w:rFonts w:cstheme="minorHAnsi"/>
                <w:b/>
                <w:bCs/>
                <w:sz w:val="22"/>
                <w:szCs w:val="22"/>
                <w:lang w:eastAsia="en-US"/>
              </w:rPr>
            </w:pPr>
          </w:p>
          <w:p w14:paraId="726A93CE"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 xml:space="preserve">2) tiekėjo, kuris yra juridinis asmuo, kita organizacija ar jos </w:t>
            </w:r>
            <w:r w:rsidRPr="00FD27B6">
              <w:rPr>
                <w:rFonts w:cstheme="minorHAnsi"/>
                <w:b/>
                <w:sz w:val="22"/>
                <w:szCs w:val="22"/>
                <w:lang w:eastAsia="en-US"/>
              </w:rPr>
              <w:t>struktūrinis</w:t>
            </w:r>
            <w:r w:rsidRPr="00FD27B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B54150"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lastRenderedPageBreak/>
              <w:t>Tačiau ši nuostata netaikoma, jeigu:</w:t>
            </w:r>
          </w:p>
          <w:p w14:paraId="2D97A774"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2DFFDDB1"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2) įsiskolinimo suma neviršija 50 Eur (penkiasdešimt eurų);</w:t>
            </w:r>
          </w:p>
          <w:p w14:paraId="4BE88CE4" w14:textId="77777777" w:rsidR="00FB0F7E" w:rsidRPr="00FD27B6" w:rsidRDefault="00FB0F7E">
            <w:pPr>
              <w:pStyle w:val="Betarp"/>
              <w:spacing w:line="256" w:lineRule="auto"/>
              <w:jc w:val="both"/>
              <w:rPr>
                <w:rFonts w:cstheme="minorHAnsi"/>
                <w:b/>
                <w:bCs/>
                <w:sz w:val="22"/>
                <w:szCs w:val="22"/>
                <w:lang w:eastAsia="en-US"/>
              </w:rPr>
            </w:pPr>
            <w:r w:rsidRPr="00FD27B6">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1EC82"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lastRenderedPageBreak/>
              <w:t>VPĮ 46 straipsnio 3 dalis</w:t>
            </w:r>
          </w:p>
          <w:p w14:paraId="348AFD5C" w14:textId="77777777" w:rsidR="00FB0F7E" w:rsidRPr="00FD27B6" w:rsidRDefault="00FB0F7E">
            <w:pPr>
              <w:pStyle w:val="Betarp"/>
              <w:spacing w:line="256" w:lineRule="auto"/>
              <w:jc w:val="both"/>
              <w:rPr>
                <w:rFonts w:eastAsia="Arial" w:cstheme="minorHAnsi"/>
                <w:sz w:val="22"/>
                <w:szCs w:val="22"/>
              </w:rPr>
            </w:pPr>
          </w:p>
          <w:p w14:paraId="53268CDC" w14:textId="77777777" w:rsidR="00FB0F7E" w:rsidRPr="00FD27B6" w:rsidRDefault="00FB0F7E">
            <w:pPr>
              <w:pStyle w:val="Betarp"/>
              <w:spacing w:line="256" w:lineRule="auto"/>
              <w:jc w:val="both"/>
              <w:rPr>
                <w:rFonts w:eastAsia="Yu Mincho" w:cstheme="minorHAnsi"/>
                <w:sz w:val="22"/>
                <w:szCs w:val="22"/>
              </w:rPr>
            </w:pPr>
            <w:r w:rsidRPr="00FD27B6">
              <w:rPr>
                <w:rFonts w:eastAsia="Arial" w:cstheme="minorHAnsi"/>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6B6FB"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Iš Lietuvoje įsteigtų subjektų reikalaujama:</w:t>
            </w:r>
          </w:p>
          <w:p w14:paraId="7BD6739A"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1) Dėl įsipareigojimų, susijusių su mokesčių mokėjimu, įvykdymo i</w:t>
            </w:r>
            <w:r w:rsidRPr="00FD27B6">
              <w:rPr>
                <w:rFonts w:cstheme="minorHAnsi"/>
                <w:sz w:val="22"/>
                <w:szCs w:val="22"/>
                <w:lang w:eastAsia="en-US"/>
              </w:rPr>
              <w:t xml:space="preserve">š Lietuvoje įsteigtų subjektų </w:t>
            </w:r>
            <w:r w:rsidRPr="00FD27B6">
              <w:rPr>
                <w:rFonts w:cstheme="minorHAnsi"/>
                <w:sz w:val="22"/>
                <w:szCs w:val="22"/>
              </w:rPr>
              <w:t>prašoma:</w:t>
            </w:r>
          </w:p>
          <w:p w14:paraId="2C22815A" w14:textId="77777777" w:rsidR="00FB0F7E" w:rsidRPr="00FD27B6" w:rsidRDefault="00FB0F7E" w:rsidP="00260126">
            <w:pPr>
              <w:pStyle w:val="Betarp"/>
              <w:numPr>
                <w:ilvl w:val="0"/>
                <w:numId w:val="28"/>
              </w:numPr>
              <w:tabs>
                <w:tab w:val="left" w:pos="172"/>
              </w:tabs>
              <w:spacing w:line="256" w:lineRule="auto"/>
              <w:ind w:left="0" w:firstLine="0"/>
              <w:jc w:val="both"/>
              <w:rPr>
                <w:rFonts w:cstheme="minorHAnsi"/>
                <w:sz w:val="22"/>
                <w:szCs w:val="22"/>
              </w:rPr>
            </w:pPr>
            <w:r w:rsidRPr="00FD27B6">
              <w:rPr>
                <w:rFonts w:cstheme="minorHAnsi"/>
                <w:sz w:val="22"/>
                <w:szCs w:val="22"/>
              </w:rPr>
              <w:t xml:space="preserve">išrašo iš teismo sprendimo (jei toks yra) </w:t>
            </w:r>
          </w:p>
          <w:p w14:paraId="42C91A5C" w14:textId="77777777" w:rsidR="00FB0F7E" w:rsidRPr="00FD27B6" w:rsidRDefault="00FB0F7E" w:rsidP="00260126">
            <w:pPr>
              <w:pStyle w:val="Betarp"/>
              <w:numPr>
                <w:ilvl w:val="0"/>
                <w:numId w:val="28"/>
              </w:numPr>
              <w:tabs>
                <w:tab w:val="left" w:pos="314"/>
              </w:tabs>
              <w:spacing w:line="256" w:lineRule="auto"/>
              <w:ind w:left="31" w:firstLine="0"/>
              <w:jc w:val="both"/>
              <w:rPr>
                <w:rFonts w:cstheme="minorHAnsi"/>
                <w:sz w:val="22"/>
                <w:szCs w:val="22"/>
              </w:rPr>
            </w:pPr>
            <w:r w:rsidRPr="00FD27B6">
              <w:rPr>
                <w:rFonts w:cstheme="minorHAnsi"/>
                <w:sz w:val="22"/>
                <w:szCs w:val="22"/>
              </w:rPr>
              <w:t>arba Valstybinės mokesčių inspekcijos prie Lietuvos Respublikos finansų ministerijos išduoto dokumento,</w:t>
            </w:r>
          </w:p>
          <w:p w14:paraId="38050BE5" w14:textId="77777777" w:rsidR="00FB0F7E" w:rsidRPr="00FD27B6" w:rsidRDefault="00FB0F7E" w:rsidP="00260126">
            <w:pPr>
              <w:pStyle w:val="Betarp"/>
              <w:numPr>
                <w:ilvl w:val="0"/>
                <w:numId w:val="29"/>
              </w:numPr>
              <w:tabs>
                <w:tab w:val="left" w:pos="314"/>
              </w:tabs>
              <w:spacing w:line="256" w:lineRule="auto"/>
              <w:ind w:left="31" w:firstLine="0"/>
              <w:jc w:val="both"/>
              <w:rPr>
                <w:rFonts w:cstheme="minorHAnsi"/>
                <w:sz w:val="22"/>
                <w:szCs w:val="22"/>
              </w:rPr>
            </w:pPr>
            <w:r w:rsidRPr="00FD27B6">
              <w:rPr>
                <w:rFonts w:cstheme="minorHAnsi"/>
                <w:sz w:val="22"/>
                <w:szCs w:val="22"/>
              </w:rPr>
              <w:t>arba valstybės įmonės Registrų centro Lietuvos Respublikos Vyriausybės nustatyta tvarka išduoto dokumento, patvirtinančio jungtinius kompetentingų institucijų tvarkomus duomenis.</w:t>
            </w:r>
          </w:p>
          <w:p w14:paraId="34A62D2E" w14:textId="77777777" w:rsidR="00FB0F7E" w:rsidRPr="00FD27B6" w:rsidRDefault="00FB0F7E">
            <w:pPr>
              <w:pStyle w:val="Betarp"/>
              <w:spacing w:line="256" w:lineRule="auto"/>
              <w:jc w:val="both"/>
              <w:rPr>
                <w:rFonts w:cstheme="minorHAnsi"/>
                <w:sz w:val="22"/>
                <w:szCs w:val="22"/>
              </w:rPr>
            </w:pPr>
          </w:p>
          <w:p w14:paraId="66200125"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Iš ne Lietuvoje įsteigtų subjektų reikalaujama:</w:t>
            </w:r>
          </w:p>
          <w:p w14:paraId="74D8D48F" w14:textId="77777777" w:rsidR="00FB0F7E" w:rsidRPr="00FD27B6" w:rsidRDefault="00FB0F7E" w:rsidP="00260126">
            <w:pPr>
              <w:pStyle w:val="Betarp"/>
              <w:numPr>
                <w:ilvl w:val="0"/>
                <w:numId w:val="26"/>
              </w:numPr>
              <w:tabs>
                <w:tab w:val="left" w:pos="314"/>
              </w:tabs>
              <w:spacing w:line="256" w:lineRule="auto"/>
              <w:ind w:left="0" w:hanging="46"/>
              <w:jc w:val="both"/>
              <w:rPr>
                <w:rFonts w:cstheme="minorHAnsi"/>
                <w:b/>
                <w:bCs/>
                <w:sz w:val="22"/>
                <w:szCs w:val="22"/>
              </w:rPr>
            </w:pPr>
            <w:r w:rsidRPr="00FD27B6">
              <w:rPr>
                <w:rFonts w:cstheme="minorHAnsi"/>
                <w:sz w:val="22"/>
                <w:szCs w:val="22"/>
              </w:rPr>
              <w:t>atitinkamos užsienio šalies institucijos dokumento</w:t>
            </w:r>
            <w:r w:rsidRPr="00FD27B6">
              <w:rPr>
                <w:rStyle w:val="Puslapioinaosnuoroda"/>
                <w:rFonts w:cstheme="minorHAnsi"/>
                <w:sz w:val="22"/>
                <w:szCs w:val="22"/>
              </w:rPr>
              <w:footnoteReference w:id="3"/>
            </w:r>
            <w:r w:rsidRPr="00FD27B6">
              <w:rPr>
                <w:rFonts w:cstheme="minorHAnsi"/>
                <w:sz w:val="22"/>
                <w:szCs w:val="22"/>
              </w:rPr>
              <w:t>.</w:t>
            </w:r>
          </w:p>
          <w:p w14:paraId="3D5F7646" w14:textId="77777777" w:rsidR="00FB0F7E" w:rsidRPr="00FD27B6" w:rsidRDefault="00FB0F7E">
            <w:pPr>
              <w:pStyle w:val="Betarp"/>
              <w:spacing w:line="256" w:lineRule="auto"/>
              <w:jc w:val="both"/>
              <w:rPr>
                <w:rFonts w:eastAsia="Yu Mincho" w:cstheme="minorHAnsi"/>
                <w:sz w:val="22"/>
                <w:szCs w:val="22"/>
              </w:rPr>
            </w:pPr>
          </w:p>
          <w:p w14:paraId="12492CE1" w14:textId="77777777" w:rsidR="00FB0F7E" w:rsidRPr="00FD27B6" w:rsidRDefault="00FB0F7E">
            <w:pPr>
              <w:pStyle w:val="Betarp"/>
              <w:spacing w:line="256" w:lineRule="auto"/>
              <w:jc w:val="both"/>
              <w:rPr>
                <w:rFonts w:cstheme="minorHAnsi"/>
                <w:i/>
                <w:iCs/>
                <w:sz w:val="22"/>
                <w:szCs w:val="22"/>
              </w:rPr>
            </w:pPr>
            <w:r w:rsidRPr="00FD27B6">
              <w:rPr>
                <w:rFonts w:cstheme="minorHAnsi"/>
                <w:sz w:val="22"/>
                <w:szCs w:val="22"/>
              </w:rPr>
              <w:t xml:space="preserve">Nurodyti dokumentai turi būti  išduoti ne anksčiau kaip 120 dienų iki </w:t>
            </w:r>
            <w:r w:rsidRPr="00FD27B6">
              <w:rPr>
                <w:rFonts w:eastAsia="Times New Roman" w:cstheme="minorHAnsi"/>
                <w:i/>
                <w:iCs/>
                <w:sz w:val="22"/>
                <w:szCs w:val="22"/>
              </w:rPr>
              <w:t xml:space="preserve">tos dienos, kai tiekėjas perkančiosios organizacijos prašymu turės pateikti </w:t>
            </w:r>
            <w:r w:rsidRPr="00FD27B6">
              <w:rPr>
                <w:rFonts w:eastAsia="Times New Roman" w:cstheme="minorHAnsi"/>
                <w:i/>
                <w:iCs/>
                <w:sz w:val="22"/>
                <w:szCs w:val="22"/>
              </w:rPr>
              <w:lastRenderedPageBreak/>
              <w:t>pašalinimo pagrindų nebuvimą patvirtinančius dok</w:t>
            </w:r>
            <w:r w:rsidRPr="00FD27B6">
              <w:rPr>
                <w:rFonts w:eastAsia="Times New Roman" w:cstheme="minorHAnsi"/>
                <w:sz w:val="22"/>
                <w:szCs w:val="22"/>
              </w:rPr>
              <w:t>umentus</w:t>
            </w:r>
            <w:r w:rsidRPr="00FD27B6">
              <w:rPr>
                <w:rFonts w:cstheme="minorHAnsi"/>
                <w:sz w:val="22"/>
                <w:szCs w:val="22"/>
              </w:rPr>
              <w:t xml:space="preserve">. </w:t>
            </w:r>
            <w:r w:rsidRPr="00FD27B6">
              <w:rPr>
                <w:rFonts w:cstheme="minorHAnsi"/>
                <w:b/>
                <w:bCs/>
                <w:i/>
                <w:iCs/>
                <w:sz w:val="22"/>
                <w:szCs w:val="22"/>
              </w:rPr>
              <w:t>Pavyzdys</w:t>
            </w:r>
            <w:r w:rsidRPr="00FD27B6">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C4B783A" w14:textId="77777777" w:rsidR="00FB0F7E" w:rsidRPr="00FD27B6" w:rsidRDefault="00FB0F7E">
            <w:pPr>
              <w:pStyle w:val="Betarp"/>
              <w:spacing w:line="256" w:lineRule="auto"/>
              <w:jc w:val="both"/>
              <w:rPr>
                <w:rFonts w:cstheme="minorHAnsi"/>
                <w:i/>
                <w:iCs/>
                <w:sz w:val="22"/>
                <w:szCs w:val="22"/>
              </w:rPr>
            </w:pPr>
          </w:p>
          <w:p w14:paraId="164FFD4C" w14:textId="77777777" w:rsidR="00FB0F7E" w:rsidRPr="00FD27B6" w:rsidRDefault="00FB0F7E">
            <w:pPr>
              <w:pStyle w:val="Betarp"/>
              <w:spacing w:line="256" w:lineRule="auto"/>
              <w:jc w:val="both"/>
              <w:rPr>
                <w:rFonts w:cstheme="minorHAnsi"/>
                <w:b/>
                <w:bCs/>
                <w:sz w:val="22"/>
                <w:szCs w:val="22"/>
              </w:rPr>
            </w:pPr>
            <w:r w:rsidRPr="00FD2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5173E" w14:textId="77777777" w:rsidR="00FB0F7E" w:rsidRPr="00FD27B6" w:rsidRDefault="00FB0F7E">
            <w:pPr>
              <w:pStyle w:val="Betarp"/>
              <w:spacing w:line="256" w:lineRule="auto"/>
              <w:jc w:val="both"/>
              <w:rPr>
                <w:rFonts w:cstheme="minorHAnsi"/>
                <w:b/>
                <w:bCs/>
                <w:sz w:val="22"/>
                <w:szCs w:val="22"/>
              </w:rPr>
            </w:pPr>
          </w:p>
          <w:p w14:paraId="5F4955B3" w14:textId="77777777" w:rsidR="00FB0F7E" w:rsidRPr="00FD27B6" w:rsidRDefault="00FB0F7E">
            <w:pPr>
              <w:pStyle w:val="Betarp"/>
              <w:spacing w:line="256" w:lineRule="auto"/>
              <w:jc w:val="both"/>
              <w:rPr>
                <w:rFonts w:cstheme="minorHAnsi"/>
                <w:b/>
                <w:bCs/>
                <w:sz w:val="22"/>
                <w:szCs w:val="22"/>
              </w:rPr>
            </w:pPr>
            <w:r w:rsidRPr="00FD27B6">
              <w:rPr>
                <w:rFonts w:cstheme="minorHAnsi"/>
                <w:bCs/>
                <w:sz w:val="22"/>
                <w:szCs w:val="22"/>
              </w:rPr>
              <w:t>2) Dėl įsipareigojimų, susijusių su socialinio draudimo įmokų mokėjimu, įvykdymo i</w:t>
            </w:r>
            <w:r w:rsidRPr="00FD27B6">
              <w:rPr>
                <w:rFonts w:cstheme="minorHAnsi"/>
                <w:sz w:val="22"/>
                <w:szCs w:val="22"/>
                <w:lang w:eastAsia="en-US"/>
              </w:rPr>
              <w:t xml:space="preserve">š Lietuvoje įsteigtų subjektų </w:t>
            </w:r>
            <w:r w:rsidRPr="00FD27B6">
              <w:rPr>
                <w:rFonts w:cstheme="minorHAnsi"/>
                <w:bCs/>
                <w:sz w:val="22"/>
                <w:szCs w:val="22"/>
              </w:rPr>
              <w:t>prašoma:</w:t>
            </w:r>
          </w:p>
          <w:p w14:paraId="1B69AC5D" w14:textId="77777777" w:rsidR="00FB0F7E" w:rsidRPr="00FD27B6" w:rsidRDefault="00FB0F7E">
            <w:pPr>
              <w:pStyle w:val="Betarp"/>
              <w:spacing w:line="256" w:lineRule="auto"/>
              <w:jc w:val="both"/>
              <w:rPr>
                <w:rFonts w:cstheme="minorHAnsi"/>
                <w:bCs/>
                <w:sz w:val="22"/>
                <w:szCs w:val="22"/>
              </w:rPr>
            </w:pPr>
            <w:r w:rsidRPr="00FD27B6">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D27B6">
                <w:rPr>
                  <w:rStyle w:val="Hipersaitas"/>
                  <w:rFonts w:cstheme="minorHAnsi"/>
                  <w:bCs/>
                  <w:sz w:val="22"/>
                  <w:szCs w:val="22"/>
                  <w:u w:val="single"/>
                </w:rPr>
                <w:t>http://draudejai.sodra.lt/draudeju_viesi_duomenys/</w:t>
              </w:r>
            </w:hyperlink>
            <w:r w:rsidRPr="00FD27B6">
              <w:rPr>
                <w:rFonts w:cstheme="minorHAnsi"/>
                <w:bCs/>
                <w:sz w:val="22"/>
                <w:szCs w:val="22"/>
              </w:rPr>
              <w:t>.</w:t>
            </w:r>
          </w:p>
          <w:p w14:paraId="40063AAF" w14:textId="77777777" w:rsidR="00FB0F7E" w:rsidRPr="00FD27B6" w:rsidRDefault="00FB0F7E">
            <w:pPr>
              <w:pStyle w:val="Betarp"/>
              <w:spacing w:line="256" w:lineRule="auto"/>
              <w:jc w:val="both"/>
              <w:rPr>
                <w:rFonts w:cstheme="minorHAnsi"/>
                <w:b/>
                <w:bCs/>
                <w:sz w:val="22"/>
                <w:szCs w:val="22"/>
              </w:rPr>
            </w:pPr>
          </w:p>
          <w:p w14:paraId="4A062FAE"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w:t>
            </w:r>
            <w:r w:rsidRPr="00FD27B6">
              <w:rPr>
                <w:rFonts w:cstheme="minorHAns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FF376" w14:textId="77777777" w:rsidR="00FB0F7E" w:rsidRPr="00FD27B6" w:rsidRDefault="00FB0F7E">
            <w:pPr>
              <w:pStyle w:val="Betarp"/>
              <w:spacing w:line="256" w:lineRule="auto"/>
              <w:jc w:val="both"/>
              <w:rPr>
                <w:rFonts w:cstheme="minorHAnsi"/>
                <w:b/>
                <w:bCs/>
                <w:sz w:val="22"/>
                <w:szCs w:val="22"/>
              </w:rPr>
            </w:pPr>
          </w:p>
          <w:p w14:paraId="7E0BDA1E"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BBB274" w14:textId="77777777" w:rsidR="00FB0F7E" w:rsidRPr="00FD27B6" w:rsidRDefault="00FB0F7E">
            <w:pPr>
              <w:pStyle w:val="Betarp"/>
              <w:spacing w:line="256" w:lineRule="auto"/>
              <w:jc w:val="both"/>
              <w:rPr>
                <w:rFonts w:cstheme="minorHAnsi"/>
                <w:b/>
                <w:bCs/>
                <w:sz w:val="22"/>
                <w:szCs w:val="22"/>
              </w:rPr>
            </w:pPr>
          </w:p>
          <w:p w14:paraId="66B9C1DD"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Iš ne Lietuvoje įsteigtų subjektų reikalaujama:</w:t>
            </w:r>
          </w:p>
          <w:p w14:paraId="7F4F1E30" w14:textId="77777777" w:rsidR="00FB0F7E" w:rsidRPr="00FD27B6" w:rsidRDefault="00FB0F7E" w:rsidP="00FB0F7E">
            <w:pPr>
              <w:pStyle w:val="Betarp"/>
              <w:numPr>
                <w:ilvl w:val="0"/>
                <w:numId w:val="26"/>
              </w:numPr>
              <w:spacing w:line="256" w:lineRule="auto"/>
              <w:ind w:left="314"/>
              <w:jc w:val="both"/>
              <w:rPr>
                <w:rFonts w:cstheme="minorHAnsi"/>
                <w:b/>
                <w:bCs/>
                <w:sz w:val="22"/>
                <w:szCs w:val="22"/>
              </w:rPr>
            </w:pPr>
            <w:r w:rsidRPr="00FD27B6">
              <w:rPr>
                <w:rFonts w:cstheme="minorHAnsi"/>
                <w:sz w:val="22"/>
                <w:szCs w:val="22"/>
              </w:rPr>
              <w:t>atitinkamos užsienio šalies kompetentingos institucijos dokumento</w:t>
            </w:r>
            <w:r w:rsidRPr="00FD27B6">
              <w:rPr>
                <w:rStyle w:val="Puslapioinaosnuoroda"/>
                <w:rFonts w:cstheme="minorHAnsi"/>
                <w:sz w:val="22"/>
                <w:szCs w:val="22"/>
              </w:rPr>
              <w:footnoteReference w:id="4"/>
            </w:r>
            <w:r w:rsidRPr="00FD27B6">
              <w:rPr>
                <w:rFonts w:cstheme="minorHAnsi"/>
                <w:sz w:val="22"/>
                <w:szCs w:val="22"/>
              </w:rPr>
              <w:t>.</w:t>
            </w:r>
          </w:p>
          <w:p w14:paraId="19460EA7" w14:textId="77777777" w:rsidR="00FB0F7E" w:rsidRPr="00FD27B6" w:rsidRDefault="00FB0F7E">
            <w:pPr>
              <w:pStyle w:val="Betarp"/>
              <w:spacing w:line="256" w:lineRule="auto"/>
              <w:jc w:val="both"/>
              <w:rPr>
                <w:rFonts w:cstheme="minorHAnsi"/>
                <w:b/>
                <w:bCs/>
                <w:sz w:val="22"/>
                <w:szCs w:val="22"/>
              </w:rPr>
            </w:pPr>
          </w:p>
          <w:p w14:paraId="2FACCFD8" w14:textId="77777777" w:rsidR="00FB0F7E" w:rsidRPr="00FD27B6" w:rsidRDefault="00FB0F7E">
            <w:pPr>
              <w:pStyle w:val="Betarp"/>
              <w:spacing w:line="256" w:lineRule="auto"/>
              <w:jc w:val="both"/>
              <w:rPr>
                <w:rFonts w:cstheme="minorHAnsi"/>
                <w:i/>
                <w:iCs/>
                <w:sz w:val="22"/>
                <w:szCs w:val="22"/>
              </w:rPr>
            </w:pPr>
            <w:r w:rsidRPr="00FD27B6">
              <w:rPr>
                <w:rFonts w:cstheme="minorHAnsi"/>
                <w:sz w:val="22"/>
                <w:szCs w:val="22"/>
              </w:rPr>
              <w:t xml:space="preserve">Nurodyti dokumentai turi būti  išduoti ne anksčiau kaip 120 dienų iki </w:t>
            </w:r>
            <w:r w:rsidRPr="00FD27B6">
              <w:rPr>
                <w:rFonts w:eastAsia="Times New Roman" w:cstheme="minorHAnsi"/>
                <w:i/>
                <w:iCs/>
                <w:sz w:val="22"/>
                <w:szCs w:val="22"/>
              </w:rPr>
              <w:t>tos dienos, kai tiekėjas perkančiosios organizacijos prašymu turės pateikti pašalinimo pagrindų nebuvimą patvirtinančius dok</w:t>
            </w:r>
            <w:r w:rsidRPr="00FD27B6">
              <w:rPr>
                <w:rFonts w:eastAsia="Times New Roman" w:cstheme="minorHAnsi"/>
                <w:sz w:val="22"/>
                <w:szCs w:val="22"/>
              </w:rPr>
              <w:t>umentus</w:t>
            </w:r>
            <w:r w:rsidRPr="00FD27B6">
              <w:rPr>
                <w:rFonts w:cstheme="minorHAnsi"/>
                <w:sz w:val="22"/>
                <w:szCs w:val="22"/>
              </w:rPr>
              <w:t xml:space="preserve">. </w:t>
            </w:r>
            <w:r w:rsidRPr="00FD27B6">
              <w:rPr>
                <w:rFonts w:cstheme="minorHAnsi"/>
                <w:b/>
                <w:bCs/>
                <w:i/>
                <w:iCs/>
                <w:sz w:val="22"/>
                <w:szCs w:val="22"/>
              </w:rPr>
              <w:t>Pavyzdys</w:t>
            </w:r>
            <w:r w:rsidRPr="00FD27B6">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13AE6DA2" w14:textId="77777777" w:rsidR="00FB0F7E" w:rsidRPr="00FD27B6" w:rsidRDefault="00FB0F7E">
            <w:pPr>
              <w:pStyle w:val="Betarp"/>
              <w:spacing w:line="256" w:lineRule="auto"/>
              <w:jc w:val="both"/>
              <w:rPr>
                <w:rFonts w:cstheme="minorHAnsi"/>
                <w:b/>
                <w:bCs/>
                <w:sz w:val="22"/>
                <w:szCs w:val="22"/>
              </w:rPr>
            </w:pPr>
          </w:p>
          <w:p w14:paraId="25B0A35D"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77F384" w14:textId="77777777" w:rsidR="00FB0F7E" w:rsidRPr="00FD27B6" w:rsidRDefault="00FB0F7E">
            <w:pPr>
              <w:pStyle w:val="Betarp"/>
              <w:spacing w:line="256" w:lineRule="auto"/>
              <w:jc w:val="both"/>
              <w:rPr>
                <w:rFonts w:cstheme="minorHAnsi"/>
                <w:sz w:val="22"/>
                <w:szCs w:val="22"/>
              </w:rPr>
            </w:pPr>
          </w:p>
          <w:p w14:paraId="25C0C7A2" w14:textId="77777777" w:rsidR="00FB0F7E" w:rsidRPr="00FD27B6" w:rsidRDefault="00FB0F7E">
            <w:pPr>
              <w:pStyle w:val="Betarp"/>
              <w:spacing w:line="256" w:lineRule="auto"/>
              <w:jc w:val="both"/>
              <w:rPr>
                <w:rFonts w:cstheme="minorHAnsi"/>
                <w:b/>
                <w:bCs/>
                <w:i/>
                <w:iCs/>
                <w:sz w:val="22"/>
                <w:szCs w:val="22"/>
              </w:rPr>
            </w:pPr>
            <w:r w:rsidRPr="00FD27B6">
              <w:rPr>
                <w:rFonts w:cstheme="minorHAnsi"/>
                <w:b/>
                <w:bCs/>
                <w:i/>
                <w:iCs/>
                <w:sz w:val="22"/>
                <w:szCs w:val="22"/>
              </w:rPr>
              <w:t>PASTABA</w:t>
            </w:r>
          </w:p>
          <w:p w14:paraId="6FB76B3D"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BFDBCD7" w14:textId="77777777" w:rsidR="00FB0F7E" w:rsidRPr="00FD27B6" w:rsidRDefault="00FB0F7E">
            <w:pPr>
              <w:pStyle w:val="Betarp"/>
              <w:spacing w:line="256" w:lineRule="auto"/>
              <w:jc w:val="both"/>
              <w:rPr>
                <w:rFonts w:cstheme="minorHAnsi"/>
                <w:b/>
                <w:bCs/>
                <w:i/>
                <w:iCs/>
                <w:sz w:val="22"/>
                <w:szCs w:val="22"/>
              </w:rPr>
            </w:pPr>
            <w:r w:rsidRPr="00FD27B6">
              <w:rPr>
                <w:rFonts w:cstheme="minorHAnsi"/>
                <w:b/>
                <w:bCs/>
                <w:i/>
                <w:iCs/>
                <w:sz w:val="22"/>
                <w:szCs w:val="22"/>
              </w:rPr>
              <w:t>PASTABA</w:t>
            </w:r>
          </w:p>
          <w:p w14:paraId="604264FC"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6E29126D" w14:textId="77777777" w:rsidR="00FB0F7E" w:rsidRPr="00FD27B6" w:rsidRDefault="00FB0F7E">
            <w:pPr>
              <w:pStyle w:val="Betarp"/>
              <w:spacing w:line="256" w:lineRule="auto"/>
              <w:jc w:val="both"/>
              <w:rPr>
                <w:rFonts w:cstheme="minorHAnsi"/>
                <w:b/>
                <w:bCs/>
                <w:sz w:val="22"/>
                <w:szCs w:val="22"/>
              </w:rPr>
            </w:pPr>
          </w:p>
        </w:tc>
      </w:tr>
      <w:tr w:rsidR="00FB0F7E" w:rsidRPr="00FD27B6" w14:paraId="20287EF3"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99477" w14:textId="104DE2DB" w:rsidR="00FB0F7E" w:rsidRPr="00FD27B6" w:rsidRDefault="00260126">
            <w:pPr>
              <w:rPr>
                <w:rFonts w:cstheme="minorHAnsi"/>
                <w:sz w:val="22"/>
                <w:szCs w:val="22"/>
              </w:rPr>
            </w:pPr>
            <w:r w:rsidRPr="00FD27B6">
              <w:rPr>
                <w:rFonts w:cstheme="minorHAnsi"/>
                <w:sz w:val="22"/>
                <w:szCs w:val="22"/>
              </w:rPr>
              <w:lastRenderedPageBreak/>
              <w:t>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153D3"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9A125"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1 punktas</w:t>
            </w:r>
          </w:p>
          <w:p w14:paraId="5A47B399" w14:textId="77777777" w:rsidR="00FB0F7E" w:rsidRPr="00FD27B6" w:rsidRDefault="00FB0F7E">
            <w:pPr>
              <w:pStyle w:val="Betarp"/>
              <w:spacing w:line="256" w:lineRule="auto"/>
              <w:jc w:val="both"/>
              <w:rPr>
                <w:rFonts w:eastAsia="Yu Mincho" w:cstheme="minorHAnsi"/>
                <w:sz w:val="22"/>
                <w:szCs w:val="22"/>
              </w:rPr>
            </w:pPr>
          </w:p>
          <w:p w14:paraId="0BC1E667"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B8AF" w14:textId="204FF6E3" w:rsidR="00FB0F7E" w:rsidRPr="00FD27B6" w:rsidRDefault="00FB0F7E">
            <w:pPr>
              <w:pStyle w:val="Betarp"/>
              <w:spacing w:line="256" w:lineRule="auto"/>
              <w:jc w:val="both"/>
              <w:rPr>
                <w:rFonts w:cstheme="minorHAnsi"/>
                <w:bCs/>
                <w:iCs/>
                <w:sz w:val="22"/>
                <w:szCs w:val="22"/>
                <w:lang w:eastAsia="en-US"/>
              </w:rPr>
            </w:pPr>
            <w:r w:rsidRPr="00FD27B6">
              <w:rPr>
                <w:rFonts w:cstheme="minorHAnsi"/>
                <w:sz w:val="22"/>
                <w:szCs w:val="22"/>
                <w:lang w:eastAsia="en-US"/>
              </w:rPr>
              <w:t>Iš Lietuvoje įsteigtų subjektų įrodančių dokumentų nereikalaujama. Užtenka pateikto EBVPD.</w:t>
            </w:r>
          </w:p>
          <w:p w14:paraId="4CA2E498" w14:textId="77777777" w:rsidR="00FB0F7E" w:rsidRPr="00FD27B6" w:rsidRDefault="00FB0F7E">
            <w:pPr>
              <w:pStyle w:val="Betarp"/>
              <w:spacing w:line="256" w:lineRule="auto"/>
              <w:jc w:val="both"/>
              <w:rPr>
                <w:rFonts w:cstheme="minorHAnsi"/>
                <w:b/>
                <w:bCs/>
                <w:iCs/>
                <w:sz w:val="22"/>
                <w:szCs w:val="22"/>
                <w:lang w:eastAsia="en-US"/>
              </w:rPr>
            </w:pPr>
          </w:p>
        </w:tc>
      </w:tr>
      <w:tr w:rsidR="00FB0F7E" w:rsidRPr="00FD27B6" w14:paraId="2D20B2B5"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010D" w14:textId="266198F0" w:rsidR="00FB0F7E" w:rsidRPr="00FD27B6" w:rsidRDefault="00260126">
            <w:pPr>
              <w:rPr>
                <w:rFonts w:cstheme="minorHAnsi"/>
                <w:iCs/>
                <w:sz w:val="22"/>
                <w:szCs w:val="22"/>
                <w:lang w:eastAsia="en-US"/>
              </w:rPr>
            </w:pPr>
            <w:r w:rsidRPr="00FD27B6">
              <w:rPr>
                <w:rFonts w:cstheme="minorHAnsi"/>
                <w:iCs/>
                <w:sz w:val="22"/>
                <w:szCs w:val="22"/>
                <w:lang w:eastAsia="en-US"/>
              </w:rPr>
              <w:t>4.</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42237"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 xml:space="preserve">Tiekėjas pirkimo metu pateko į interesų konflikto situaciją, kaip apibrėžta VPĮ 21 straipsnyje, ir atitinkamos padėties negalima ištaisyti. </w:t>
            </w:r>
          </w:p>
          <w:p w14:paraId="752197A8"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3F5A7"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2 punktas</w:t>
            </w:r>
          </w:p>
          <w:p w14:paraId="0CB3D79F" w14:textId="77777777" w:rsidR="00FB0F7E" w:rsidRPr="00FD27B6" w:rsidRDefault="00FB0F7E">
            <w:pPr>
              <w:pStyle w:val="Betarp"/>
              <w:spacing w:line="256" w:lineRule="auto"/>
              <w:jc w:val="both"/>
              <w:rPr>
                <w:rFonts w:eastAsia="Yu Mincho" w:cstheme="minorHAnsi"/>
                <w:sz w:val="22"/>
                <w:szCs w:val="22"/>
              </w:rPr>
            </w:pPr>
          </w:p>
          <w:p w14:paraId="6A639AF8" w14:textId="77777777" w:rsidR="00FB0F7E" w:rsidRPr="00FD27B6" w:rsidRDefault="00FB0F7E">
            <w:pPr>
              <w:pStyle w:val="Betarp"/>
              <w:spacing w:line="256" w:lineRule="auto"/>
              <w:jc w:val="both"/>
              <w:rPr>
                <w:rFonts w:eastAsia="Yu Mincho" w:cstheme="minorHAnsi"/>
                <w:sz w:val="22"/>
                <w:szCs w:val="22"/>
              </w:rPr>
            </w:pPr>
            <w:r w:rsidRPr="00FD27B6">
              <w:rPr>
                <w:rFonts w:eastAsia="Yu Mincho" w:cstheme="minorHAnsi"/>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CFC61"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60AAD85F" w14:textId="77777777" w:rsidR="00FB0F7E" w:rsidRPr="00FD27B6" w:rsidRDefault="00FB0F7E">
            <w:pPr>
              <w:pStyle w:val="Betarp"/>
              <w:spacing w:line="256" w:lineRule="auto"/>
              <w:jc w:val="both"/>
              <w:rPr>
                <w:rFonts w:cstheme="minorHAnsi"/>
                <w:bCs/>
                <w:iCs/>
                <w:sz w:val="22"/>
                <w:szCs w:val="22"/>
                <w:lang w:eastAsia="en-US"/>
              </w:rPr>
            </w:pPr>
          </w:p>
          <w:p w14:paraId="153BAB20" w14:textId="77777777" w:rsidR="00FB0F7E" w:rsidRPr="00FD27B6" w:rsidRDefault="00FB0F7E">
            <w:pPr>
              <w:pStyle w:val="Betarp"/>
              <w:spacing w:line="256" w:lineRule="auto"/>
              <w:jc w:val="both"/>
              <w:rPr>
                <w:rFonts w:cstheme="minorHAnsi"/>
                <w:b/>
                <w:bCs/>
                <w:iCs/>
                <w:sz w:val="22"/>
                <w:szCs w:val="22"/>
                <w:lang w:eastAsia="en-US"/>
              </w:rPr>
            </w:pPr>
          </w:p>
        </w:tc>
      </w:tr>
      <w:tr w:rsidR="00FB0F7E" w:rsidRPr="00FD27B6" w14:paraId="0C1246F2"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4998D" w14:textId="5C7747B0" w:rsidR="00FB0F7E" w:rsidRPr="00FD27B6" w:rsidRDefault="00260126">
            <w:pPr>
              <w:rPr>
                <w:rFonts w:cstheme="minorHAnsi"/>
                <w:iCs/>
                <w:sz w:val="22"/>
                <w:szCs w:val="22"/>
                <w:lang w:eastAsia="en-US"/>
              </w:rPr>
            </w:pPr>
            <w:r w:rsidRPr="00FD27B6">
              <w:rPr>
                <w:rFonts w:cstheme="minorHAnsi"/>
                <w:iCs/>
                <w:sz w:val="22"/>
                <w:szCs w:val="22"/>
                <w:lang w:eastAsia="en-US"/>
              </w:rPr>
              <w:t>5.</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3A138"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CC9DE"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3 punktas</w:t>
            </w:r>
          </w:p>
          <w:p w14:paraId="76993265" w14:textId="77777777" w:rsidR="00FB0F7E" w:rsidRPr="00FD27B6" w:rsidRDefault="00FB0F7E">
            <w:pPr>
              <w:pStyle w:val="Betarp"/>
              <w:spacing w:line="256" w:lineRule="auto"/>
              <w:jc w:val="both"/>
              <w:rPr>
                <w:rFonts w:eastAsia="Yu Mincho" w:cstheme="minorHAnsi"/>
                <w:sz w:val="22"/>
                <w:szCs w:val="22"/>
              </w:rPr>
            </w:pPr>
          </w:p>
          <w:p w14:paraId="6E2F4A58"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rPr>
              <w:t>EBVPD III dalies C13 punktas</w:t>
            </w:r>
            <w:r w:rsidRPr="00FD27B6">
              <w:rPr>
                <w:rFonts w:eastAsia="Yu Mincho" w:cstheme="minorHAnsi"/>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40356"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7740CD56" w14:textId="77777777" w:rsidR="00FB0F7E" w:rsidRPr="00FD27B6" w:rsidRDefault="00FB0F7E">
            <w:pPr>
              <w:pStyle w:val="Betarp"/>
              <w:spacing w:line="256" w:lineRule="auto"/>
              <w:jc w:val="both"/>
              <w:rPr>
                <w:rFonts w:cstheme="minorHAnsi"/>
                <w:b/>
                <w:bCs/>
                <w:iCs/>
                <w:sz w:val="22"/>
                <w:szCs w:val="22"/>
                <w:lang w:eastAsia="en-US"/>
              </w:rPr>
            </w:pPr>
          </w:p>
        </w:tc>
      </w:tr>
      <w:tr w:rsidR="00FB0F7E" w:rsidRPr="00FD27B6" w14:paraId="7F57AD58"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385834" w14:textId="6C5C9EB0" w:rsidR="00FB0F7E" w:rsidRPr="00FD27B6" w:rsidRDefault="00260126">
            <w:pPr>
              <w:rPr>
                <w:rFonts w:cstheme="minorHAnsi"/>
                <w:iCs/>
                <w:sz w:val="22"/>
                <w:szCs w:val="22"/>
                <w:lang w:eastAsia="en-US"/>
              </w:rPr>
            </w:pPr>
            <w:r w:rsidRPr="00FD27B6">
              <w:rPr>
                <w:rFonts w:cstheme="minorHAnsi"/>
                <w:iCs/>
                <w:sz w:val="22"/>
                <w:szCs w:val="22"/>
                <w:lang w:eastAsia="en-US"/>
              </w:rPr>
              <w:t>6.</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C95C2"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2A2FA2" w14:textId="77777777" w:rsidR="00FB0F7E" w:rsidRPr="00FD27B6" w:rsidRDefault="00FB0F7E">
            <w:pPr>
              <w:pStyle w:val="Betarp"/>
              <w:spacing w:line="256" w:lineRule="auto"/>
              <w:jc w:val="both"/>
              <w:rPr>
                <w:rFonts w:cstheme="minorHAnsi"/>
                <w:bCs/>
                <w:sz w:val="22"/>
                <w:szCs w:val="22"/>
              </w:rPr>
            </w:pPr>
            <w:r w:rsidRPr="00FD27B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D27B6">
              <w:rPr>
                <w:rFonts w:cstheme="minorHAnsi"/>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77232F0" w14:textId="77777777" w:rsidR="00FB0F7E" w:rsidRPr="00FD27B6" w:rsidRDefault="00FB0F7E">
            <w:pPr>
              <w:pStyle w:val="Betarp"/>
              <w:spacing w:line="256" w:lineRule="auto"/>
              <w:jc w:val="both"/>
              <w:rPr>
                <w:rFonts w:cstheme="minorHAnsi"/>
                <w:bCs/>
                <w:sz w:val="22"/>
                <w:szCs w:val="22"/>
              </w:rPr>
            </w:pPr>
            <w:r w:rsidRPr="00FD27B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2045"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lastRenderedPageBreak/>
              <w:t>VPĮ 46 straipsnio 4 dalies 4 punktas</w:t>
            </w:r>
          </w:p>
          <w:p w14:paraId="15F7ACF1" w14:textId="77777777" w:rsidR="00FB0F7E" w:rsidRPr="00FD27B6" w:rsidRDefault="00FB0F7E">
            <w:pPr>
              <w:pStyle w:val="Betarp"/>
              <w:spacing w:line="256" w:lineRule="auto"/>
              <w:jc w:val="both"/>
              <w:rPr>
                <w:rFonts w:eastAsia="Yu Mincho" w:cstheme="minorHAnsi"/>
                <w:sz w:val="22"/>
                <w:szCs w:val="22"/>
              </w:rPr>
            </w:pPr>
          </w:p>
          <w:p w14:paraId="59B26407"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rPr>
              <w:t>EBVPD III dalies C15 punktas</w:t>
            </w:r>
            <w:r w:rsidRPr="00FD27B6">
              <w:rPr>
                <w:rFonts w:eastAsia="Yu Mincho" w:cstheme="minorHAnsi"/>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44F83"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3F5B2ECE" w14:textId="77777777" w:rsidR="00FB0F7E" w:rsidRPr="00FD27B6" w:rsidRDefault="00FB0F7E">
            <w:pPr>
              <w:pStyle w:val="Betarp"/>
              <w:spacing w:line="256" w:lineRule="auto"/>
              <w:jc w:val="both"/>
              <w:rPr>
                <w:rFonts w:cstheme="minorHAnsi"/>
                <w:bCs/>
                <w:iCs/>
                <w:sz w:val="22"/>
                <w:szCs w:val="22"/>
                <w:lang w:eastAsia="en-US"/>
              </w:rPr>
            </w:pPr>
          </w:p>
          <w:p w14:paraId="281F62FD" w14:textId="77777777" w:rsidR="00FB0F7E" w:rsidRPr="00FD27B6" w:rsidRDefault="00FB0F7E">
            <w:pPr>
              <w:pStyle w:val="Betarp"/>
              <w:spacing w:line="256" w:lineRule="auto"/>
              <w:jc w:val="both"/>
              <w:rPr>
                <w:rFonts w:cstheme="minorHAnsi"/>
                <w:bCs/>
                <w:iCs/>
                <w:sz w:val="22"/>
                <w:szCs w:val="22"/>
                <w:lang w:eastAsia="en-US"/>
              </w:rPr>
            </w:pPr>
          </w:p>
          <w:p w14:paraId="572548B1" w14:textId="77777777" w:rsidR="00FB0F7E" w:rsidRPr="00FD27B6" w:rsidRDefault="00FB0F7E">
            <w:pPr>
              <w:pStyle w:val="Betarp"/>
              <w:spacing w:line="256" w:lineRule="auto"/>
              <w:jc w:val="both"/>
              <w:rPr>
                <w:rFonts w:cstheme="minorHAnsi"/>
                <w:b/>
                <w:bCs/>
                <w:sz w:val="22"/>
                <w:szCs w:val="22"/>
              </w:rPr>
            </w:pPr>
            <w:r w:rsidRPr="00FD27B6">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C62A4C3" w14:textId="77777777" w:rsidR="00FB0F7E" w:rsidRPr="00FD27B6" w:rsidRDefault="00FB0F7E">
            <w:pPr>
              <w:pStyle w:val="Betarp"/>
              <w:spacing w:line="256" w:lineRule="auto"/>
              <w:jc w:val="both"/>
              <w:rPr>
                <w:rFonts w:cstheme="minorHAnsi"/>
                <w:sz w:val="22"/>
                <w:szCs w:val="22"/>
              </w:rPr>
            </w:pPr>
            <w:hyperlink r:id="rId18" w:history="1">
              <w:r w:rsidRPr="00FD27B6">
                <w:rPr>
                  <w:rStyle w:val="Hipersaitas"/>
                  <w:rFonts w:cstheme="minorHAnsi"/>
                  <w:sz w:val="22"/>
                  <w:szCs w:val="22"/>
                </w:rPr>
                <w:t>https://vpt.lrv.lt/lt/nuorodos/kiti-duomenys/powerbi/melaginga-informacija-pateikusiu-tiekeju-sarasas-3/</w:t>
              </w:r>
            </w:hyperlink>
          </w:p>
        </w:tc>
      </w:tr>
      <w:tr w:rsidR="00FB0F7E" w:rsidRPr="00FD27B6" w14:paraId="25BAEC88"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2075F" w14:textId="5C0CA635" w:rsidR="00FB0F7E" w:rsidRPr="00FD27B6" w:rsidRDefault="00260126">
            <w:pPr>
              <w:rPr>
                <w:rFonts w:cstheme="minorHAnsi"/>
                <w:sz w:val="22"/>
                <w:szCs w:val="22"/>
              </w:rPr>
            </w:pPr>
            <w:r w:rsidRPr="00FD27B6">
              <w:rPr>
                <w:rFonts w:cstheme="minorHAnsi"/>
                <w:sz w:val="22"/>
                <w:szCs w:val="22"/>
              </w:rPr>
              <w:t>7.</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1B1D6"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02EEA"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5 punktas</w:t>
            </w:r>
          </w:p>
          <w:p w14:paraId="13E4AE7D" w14:textId="77777777" w:rsidR="00FB0F7E" w:rsidRPr="00FD27B6" w:rsidRDefault="00FB0F7E">
            <w:pPr>
              <w:pStyle w:val="Betarp"/>
              <w:spacing w:line="256" w:lineRule="auto"/>
              <w:jc w:val="both"/>
              <w:rPr>
                <w:rFonts w:eastAsia="Yu Mincho" w:cstheme="minorHAnsi"/>
                <w:sz w:val="22"/>
                <w:szCs w:val="22"/>
              </w:rPr>
            </w:pPr>
          </w:p>
          <w:p w14:paraId="47069F0B" w14:textId="77777777" w:rsidR="00FB0F7E" w:rsidRPr="00FD27B6" w:rsidRDefault="00FB0F7E">
            <w:pPr>
              <w:pStyle w:val="Betarp"/>
              <w:spacing w:line="256" w:lineRule="auto"/>
              <w:jc w:val="both"/>
              <w:rPr>
                <w:rFonts w:eastAsia="Yu Mincho" w:cstheme="minorHAnsi"/>
                <w:sz w:val="22"/>
                <w:szCs w:val="22"/>
              </w:rPr>
            </w:pPr>
            <w:r w:rsidRPr="00FD27B6">
              <w:rPr>
                <w:rFonts w:eastAsia="Yu Mincho" w:cstheme="minorHAnsi"/>
                <w:sz w:val="22"/>
                <w:szCs w:val="22"/>
              </w:rPr>
              <w:t>EBVPD</w:t>
            </w:r>
            <w:r w:rsidRPr="00FD27B6">
              <w:rPr>
                <w:rFonts w:eastAsia="Arial" w:cstheme="minorHAnsi"/>
                <w:sz w:val="22"/>
                <w:szCs w:val="22"/>
              </w:rPr>
              <w:t xml:space="preserve"> III dalies C15 punktas</w:t>
            </w:r>
          </w:p>
          <w:p w14:paraId="64103439" w14:textId="77777777" w:rsidR="00FB0F7E" w:rsidRPr="00FD27B6" w:rsidRDefault="00FB0F7E">
            <w:pPr>
              <w:pStyle w:val="Betarp"/>
              <w:spacing w:line="256" w:lineRule="auto"/>
              <w:jc w:val="both"/>
              <w:rPr>
                <w:rFonts w:eastAsia="Yu Mincho" w:cstheme="minorHAnsi"/>
                <w:sz w:val="22"/>
                <w:szCs w:val="22"/>
                <w:lang w:eastAsia="en-US"/>
              </w:rPr>
            </w:pPr>
          </w:p>
          <w:p w14:paraId="5CB056A2" w14:textId="77777777" w:rsidR="00FB0F7E" w:rsidRPr="00FD27B6" w:rsidRDefault="00FB0F7E">
            <w:pPr>
              <w:pStyle w:val="Betarp"/>
              <w:spacing w:line="256" w:lineRule="auto"/>
              <w:jc w:val="both"/>
              <w:rPr>
                <w:rFonts w:eastAsia="Yu Mincho" w:cstheme="minorHAnsi"/>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5C37"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19F6A23E" w14:textId="77777777" w:rsidR="00FB0F7E" w:rsidRPr="00FD27B6" w:rsidRDefault="00FB0F7E">
            <w:pPr>
              <w:pStyle w:val="Betarp"/>
              <w:spacing w:line="256" w:lineRule="auto"/>
              <w:jc w:val="both"/>
              <w:rPr>
                <w:rFonts w:cstheme="minorHAnsi"/>
                <w:b/>
                <w:bCs/>
                <w:iCs/>
                <w:sz w:val="22"/>
                <w:szCs w:val="22"/>
                <w:lang w:eastAsia="en-US"/>
              </w:rPr>
            </w:pPr>
          </w:p>
        </w:tc>
      </w:tr>
      <w:tr w:rsidR="00FB0F7E" w:rsidRPr="00FD27B6" w14:paraId="69E0DD1F"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0E63D" w14:textId="01A09857" w:rsidR="00FB0F7E" w:rsidRPr="00FD27B6" w:rsidRDefault="00260126">
            <w:pPr>
              <w:rPr>
                <w:rFonts w:cstheme="minorHAnsi"/>
                <w:iCs/>
                <w:sz w:val="22"/>
                <w:szCs w:val="22"/>
                <w:lang w:eastAsia="en-US"/>
              </w:rPr>
            </w:pPr>
            <w:r w:rsidRPr="00FD27B6">
              <w:rPr>
                <w:rFonts w:cstheme="minorHAnsi"/>
                <w:iCs/>
                <w:sz w:val="22"/>
                <w:szCs w:val="22"/>
                <w:lang w:eastAsia="en-US"/>
              </w:rPr>
              <w:t>8.</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D7AEB" w14:textId="77777777" w:rsidR="00FB0F7E" w:rsidRPr="00FD27B6" w:rsidRDefault="00FB0F7E">
            <w:pPr>
              <w:spacing w:after="0" w:line="240" w:lineRule="auto"/>
              <w:jc w:val="both"/>
              <w:rPr>
                <w:rFonts w:cstheme="minorHAnsi"/>
                <w:sz w:val="22"/>
                <w:szCs w:val="22"/>
              </w:rPr>
            </w:pPr>
            <w:r w:rsidRPr="00FD27B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D27B6">
              <w:rPr>
                <w:rFonts w:cstheme="minorHAnsi"/>
                <w:sz w:val="22"/>
                <w:szCs w:val="22"/>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414B29" w14:textId="77777777" w:rsidR="00FB0F7E" w:rsidRPr="00FD27B6" w:rsidRDefault="00FB0F7E">
            <w:pPr>
              <w:spacing w:after="0" w:line="240" w:lineRule="auto"/>
              <w:jc w:val="both"/>
              <w:rPr>
                <w:rFonts w:cstheme="minorHAnsi"/>
                <w:sz w:val="22"/>
                <w:szCs w:val="22"/>
              </w:rPr>
            </w:pPr>
            <w:r w:rsidRPr="00FD27B6">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D29CE"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lastRenderedPageBreak/>
              <w:t>VPĮ 46 straipsnio 4 dalies 6 punktas</w:t>
            </w:r>
          </w:p>
          <w:p w14:paraId="4F69895E" w14:textId="77777777" w:rsidR="00FB0F7E" w:rsidRPr="00FD27B6" w:rsidRDefault="00FB0F7E">
            <w:pPr>
              <w:pStyle w:val="Betarp"/>
              <w:spacing w:line="256" w:lineRule="auto"/>
              <w:jc w:val="both"/>
              <w:rPr>
                <w:rFonts w:eastAsia="Yu Mincho" w:cstheme="minorHAnsi"/>
                <w:sz w:val="22"/>
                <w:szCs w:val="22"/>
              </w:rPr>
            </w:pPr>
          </w:p>
          <w:p w14:paraId="1EC7CA92" w14:textId="77777777" w:rsidR="00FB0F7E" w:rsidRPr="00FD27B6" w:rsidRDefault="00FB0F7E">
            <w:pPr>
              <w:pStyle w:val="Betarp"/>
              <w:spacing w:line="256" w:lineRule="auto"/>
              <w:jc w:val="both"/>
              <w:rPr>
                <w:rFonts w:eastAsia="Yu Mincho" w:cstheme="minorHAnsi"/>
                <w:sz w:val="22"/>
                <w:szCs w:val="22"/>
              </w:rPr>
            </w:pPr>
            <w:r w:rsidRPr="00FD27B6">
              <w:rPr>
                <w:rFonts w:eastAsia="Yu Mincho" w:cstheme="minorHAnsi"/>
                <w:sz w:val="22"/>
                <w:szCs w:val="22"/>
              </w:rPr>
              <w:t>EBVPD</w:t>
            </w:r>
            <w:r w:rsidRPr="00FD27B6">
              <w:rPr>
                <w:rFonts w:eastAsia="Arial" w:cstheme="minorHAnsi"/>
                <w:sz w:val="22"/>
                <w:szCs w:val="22"/>
              </w:rPr>
              <w:t xml:space="preserve"> III dalies C14 punktas</w:t>
            </w:r>
          </w:p>
          <w:p w14:paraId="71B2FA55" w14:textId="77777777" w:rsidR="00FB0F7E" w:rsidRPr="00FD27B6" w:rsidRDefault="00FB0F7E">
            <w:pPr>
              <w:pStyle w:val="Betarp"/>
              <w:spacing w:line="256" w:lineRule="auto"/>
              <w:jc w:val="both"/>
              <w:rPr>
                <w:rFonts w:eastAsia="Yu Mincho" w:cstheme="minorHAnsi"/>
                <w:sz w:val="22"/>
                <w:szCs w:val="22"/>
                <w:lang w:eastAsia="en-US"/>
              </w:rPr>
            </w:pPr>
          </w:p>
          <w:p w14:paraId="7A3A9107" w14:textId="77777777" w:rsidR="00FB0F7E" w:rsidRPr="00FD27B6" w:rsidRDefault="00FB0F7E">
            <w:pPr>
              <w:pStyle w:val="Betarp"/>
              <w:spacing w:line="256" w:lineRule="auto"/>
              <w:jc w:val="both"/>
              <w:rPr>
                <w:rFonts w:eastAsia="Yu Mincho" w:cstheme="minorHAnsi"/>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AA704"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66460677" w14:textId="77777777" w:rsidR="00FB0F7E" w:rsidRPr="00FD27B6" w:rsidRDefault="00FB0F7E">
            <w:pPr>
              <w:pStyle w:val="Betarp"/>
              <w:spacing w:line="256" w:lineRule="auto"/>
              <w:jc w:val="both"/>
              <w:rPr>
                <w:rFonts w:cstheme="minorHAnsi"/>
                <w:bCs/>
                <w:iCs/>
                <w:sz w:val="22"/>
                <w:szCs w:val="22"/>
                <w:lang w:eastAsia="en-US"/>
              </w:rPr>
            </w:pPr>
          </w:p>
          <w:p w14:paraId="2772DE0C" w14:textId="77777777" w:rsidR="00FB0F7E" w:rsidRPr="00FD27B6" w:rsidRDefault="00FB0F7E">
            <w:pPr>
              <w:pStyle w:val="Betarp"/>
              <w:spacing w:line="256" w:lineRule="auto"/>
              <w:jc w:val="both"/>
              <w:rPr>
                <w:rFonts w:cstheme="minorHAnsi"/>
                <w:b/>
                <w:bCs/>
                <w:sz w:val="22"/>
                <w:szCs w:val="22"/>
              </w:rPr>
            </w:pPr>
            <w:r w:rsidRPr="00FD27B6">
              <w:rPr>
                <w:rFonts w:cstheme="minorHAnsi"/>
                <w:b/>
                <w:bCs/>
                <w:sz w:val="22"/>
                <w:szCs w:val="22"/>
              </w:rPr>
              <w:t xml:space="preserve">Priimant sprendimus dėl tiekėjo pašalinimo iš pirkimo procedūros šiame punkte nurodytu pašalinimo pagrindu, gali būti atsižvelgiama į pagal VPĮ 91 </w:t>
            </w:r>
            <w:r w:rsidRPr="00FD27B6">
              <w:rPr>
                <w:rFonts w:cstheme="minorHAnsi"/>
                <w:b/>
                <w:bCs/>
                <w:sz w:val="22"/>
                <w:szCs w:val="22"/>
              </w:rPr>
              <w:lastRenderedPageBreak/>
              <w:t xml:space="preserve">straipsnį skelbiamą informaciją: </w:t>
            </w:r>
          </w:p>
          <w:p w14:paraId="7CBD2B87" w14:textId="77777777" w:rsidR="00FB0F7E" w:rsidRPr="00FD27B6" w:rsidRDefault="00FB0F7E">
            <w:pPr>
              <w:pStyle w:val="Betarp"/>
              <w:spacing w:line="256" w:lineRule="auto"/>
              <w:jc w:val="both"/>
              <w:rPr>
                <w:rFonts w:cstheme="minorHAnsi"/>
                <w:sz w:val="22"/>
                <w:szCs w:val="22"/>
              </w:rPr>
            </w:pPr>
          </w:p>
          <w:p w14:paraId="003BCA97" w14:textId="77777777" w:rsidR="00FB0F7E" w:rsidRPr="00FD27B6" w:rsidRDefault="00FB0F7E">
            <w:pPr>
              <w:pStyle w:val="Betarp"/>
              <w:spacing w:line="256" w:lineRule="auto"/>
              <w:jc w:val="both"/>
              <w:rPr>
                <w:rFonts w:cstheme="minorHAnsi"/>
                <w:sz w:val="22"/>
                <w:szCs w:val="22"/>
              </w:rPr>
            </w:pPr>
            <w:hyperlink r:id="rId19" w:history="1">
              <w:r w:rsidRPr="00FD27B6">
                <w:rPr>
                  <w:rStyle w:val="Hipersaitas"/>
                  <w:rFonts w:cstheme="minorHAnsi"/>
                  <w:sz w:val="22"/>
                  <w:szCs w:val="22"/>
                </w:rPr>
                <w:t>https://vpt.lrv.lt/lt/nuorodos/kiti-duomenys/powerbi/nepatikimi-tiekejai-1/</w:t>
              </w:r>
            </w:hyperlink>
          </w:p>
          <w:p w14:paraId="10D7AFBE" w14:textId="77777777" w:rsidR="00FB0F7E" w:rsidRPr="00FD27B6" w:rsidRDefault="00FB0F7E">
            <w:pPr>
              <w:pStyle w:val="Betarp"/>
              <w:spacing w:line="256" w:lineRule="auto"/>
              <w:jc w:val="both"/>
              <w:rPr>
                <w:rFonts w:cstheme="minorHAnsi"/>
                <w:sz w:val="22"/>
                <w:szCs w:val="22"/>
              </w:rPr>
            </w:pPr>
          </w:p>
          <w:p w14:paraId="3D7DB7EF" w14:textId="77777777" w:rsidR="00FB0F7E" w:rsidRPr="00FD27B6" w:rsidRDefault="00FB0F7E">
            <w:pPr>
              <w:pStyle w:val="Betarp"/>
              <w:spacing w:line="256" w:lineRule="auto"/>
              <w:jc w:val="both"/>
              <w:rPr>
                <w:rFonts w:cstheme="minorHAnsi"/>
                <w:sz w:val="22"/>
                <w:szCs w:val="22"/>
              </w:rPr>
            </w:pPr>
            <w:hyperlink r:id="rId20" w:history="1">
              <w:r w:rsidRPr="00FD27B6">
                <w:rPr>
                  <w:rStyle w:val="Hipersaitas"/>
                  <w:rFonts w:cstheme="minorHAnsi"/>
                  <w:sz w:val="22"/>
                  <w:szCs w:val="22"/>
                </w:rPr>
                <w:t>https://vpt.lrv.lt/lt/pasalinimo-pagrindai-1/nepatikimu-koncesininku-sarasas-1/nepatikimu-koncesininku-sarasas/</w:t>
              </w:r>
            </w:hyperlink>
          </w:p>
          <w:p w14:paraId="1B061E9B" w14:textId="77777777" w:rsidR="00FB0F7E" w:rsidRPr="00FD27B6" w:rsidRDefault="00FB0F7E">
            <w:pPr>
              <w:pStyle w:val="Betarp"/>
              <w:spacing w:line="256" w:lineRule="auto"/>
              <w:jc w:val="both"/>
              <w:rPr>
                <w:rFonts w:cstheme="minorHAnsi"/>
                <w:bCs/>
                <w:sz w:val="22"/>
                <w:szCs w:val="22"/>
              </w:rPr>
            </w:pPr>
          </w:p>
          <w:p w14:paraId="54D0D0A3" w14:textId="77777777" w:rsidR="00FB0F7E" w:rsidRPr="00FD27B6" w:rsidRDefault="00FB0F7E">
            <w:pPr>
              <w:pStyle w:val="Betarp"/>
              <w:spacing w:line="256" w:lineRule="auto"/>
              <w:jc w:val="both"/>
              <w:rPr>
                <w:rFonts w:cstheme="minorHAnsi"/>
                <w:b/>
                <w:bCs/>
                <w:sz w:val="22"/>
                <w:szCs w:val="22"/>
              </w:rPr>
            </w:pPr>
          </w:p>
        </w:tc>
      </w:tr>
      <w:tr w:rsidR="00FB0F7E" w:rsidRPr="00FD27B6" w14:paraId="6277B7E2"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FDB48" w14:textId="2C54D8CB" w:rsidR="00FB0F7E" w:rsidRPr="00FD27B6" w:rsidRDefault="00260126" w:rsidP="00260126">
            <w:pPr>
              <w:pStyle w:val="Betarp"/>
              <w:spacing w:line="256" w:lineRule="auto"/>
              <w:rPr>
                <w:rFonts w:cstheme="minorHAnsi"/>
                <w:sz w:val="22"/>
                <w:szCs w:val="22"/>
              </w:rPr>
            </w:pPr>
            <w:r w:rsidRPr="00FD27B6">
              <w:rPr>
                <w:rFonts w:cstheme="minorHAnsi"/>
                <w:sz w:val="22"/>
                <w:szCs w:val="22"/>
              </w:rPr>
              <w:lastRenderedPageBreak/>
              <w:t>9.</w:t>
            </w:r>
          </w:p>
          <w:p w14:paraId="13DC3E03" w14:textId="77777777" w:rsidR="00FB0F7E" w:rsidRPr="00FD27B6" w:rsidRDefault="00FB0F7E">
            <w:pPr>
              <w:pStyle w:val="Betarp"/>
              <w:spacing w:line="256" w:lineRule="auto"/>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BF74"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91467C2" w14:textId="77777777" w:rsidR="00FB0F7E" w:rsidRPr="00FD27B6" w:rsidRDefault="00FB0F7E">
            <w:pPr>
              <w:spacing w:after="0" w:line="240" w:lineRule="auto"/>
              <w:jc w:val="both"/>
              <w:rPr>
                <w:rFonts w:cstheme="minorHAnsi"/>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542B"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7 punkto a papunktis</w:t>
            </w:r>
          </w:p>
          <w:p w14:paraId="0BF2EC89" w14:textId="77777777" w:rsidR="00FB0F7E" w:rsidRPr="00FD27B6" w:rsidRDefault="00FB0F7E">
            <w:pPr>
              <w:pStyle w:val="Betarp"/>
              <w:spacing w:line="256" w:lineRule="auto"/>
              <w:jc w:val="both"/>
              <w:rPr>
                <w:rFonts w:eastAsia="Yu Mincho" w:cstheme="minorHAnsi"/>
                <w:sz w:val="22"/>
                <w:szCs w:val="22"/>
              </w:rPr>
            </w:pPr>
          </w:p>
          <w:p w14:paraId="01690171" w14:textId="77777777" w:rsidR="00FB0F7E" w:rsidRPr="00FD27B6" w:rsidRDefault="00FB0F7E">
            <w:pPr>
              <w:pStyle w:val="Betarp"/>
              <w:spacing w:line="256" w:lineRule="auto"/>
              <w:jc w:val="both"/>
              <w:rPr>
                <w:rFonts w:eastAsia="Yu Mincho" w:cstheme="minorHAnsi"/>
                <w:sz w:val="22"/>
                <w:szCs w:val="22"/>
              </w:rPr>
            </w:pPr>
            <w:r w:rsidRPr="00FD27B6">
              <w:rPr>
                <w:rFonts w:eastAsia="Yu Mincho" w:cstheme="minorHAnsi"/>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8EBF9"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lang w:eastAsia="en-US"/>
              </w:rPr>
              <w:t xml:space="preserve">Iš Lietuvoje įsteigtų subjektų įrodančių dokumentų nereikalaujama. Užtenka pateikto EBVPD. </w:t>
            </w:r>
            <w:r w:rsidRPr="00FD27B6">
              <w:rPr>
                <w:rFonts w:cstheme="minorHAnsi"/>
                <w:sz w:val="22"/>
                <w:szCs w:val="22"/>
              </w:rPr>
              <w:t>Priimant sprendimus dėl tiekėjo pašalinimo iš pirkimo procedūros šiame punkte nurodytu pašalinimo pagrindu, be kita ko, atsižvelgiama į</w:t>
            </w:r>
            <w:r w:rsidRPr="00FD27B6">
              <w:rPr>
                <w:rFonts w:cstheme="minorHAnsi"/>
                <w:b/>
                <w:bCs/>
                <w:sz w:val="22"/>
                <w:szCs w:val="22"/>
              </w:rPr>
              <w:t xml:space="preserve"> </w:t>
            </w:r>
            <w:r w:rsidRPr="00FD27B6">
              <w:rPr>
                <w:rFonts w:cstheme="minorHAnsi"/>
                <w:sz w:val="22"/>
                <w:szCs w:val="22"/>
              </w:rPr>
              <w:t xml:space="preserve">nacionalinėje duomenų bazėje adresu: </w:t>
            </w:r>
            <w:hyperlink r:id="rId21" w:history="1">
              <w:r w:rsidRPr="00FD27B6">
                <w:rPr>
                  <w:rStyle w:val="Hipersaitas"/>
                  <w:rFonts w:cstheme="minorHAnsi"/>
                  <w:sz w:val="22"/>
                  <w:szCs w:val="22"/>
                  <w:u w:val="single"/>
                </w:rPr>
                <w:t>https://www.registrucentras.lt/jar/p/index.php</w:t>
              </w:r>
            </w:hyperlink>
          </w:p>
          <w:p w14:paraId="38317179"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lastRenderedPageBreak/>
              <w:t>paskelbtą informaciją, taip pat į šiame informaciniame pranešime pateiktą informaciją:</w:t>
            </w:r>
          </w:p>
          <w:p w14:paraId="5BDAEEE8" w14:textId="77777777" w:rsidR="00FB0F7E" w:rsidRPr="00FD27B6" w:rsidRDefault="00FB0F7E">
            <w:pPr>
              <w:pStyle w:val="Betarp"/>
              <w:spacing w:line="256" w:lineRule="auto"/>
              <w:jc w:val="both"/>
              <w:rPr>
                <w:rFonts w:cstheme="minorHAnsi"/>
                <w:sz w:val="22"/>
                <w:szCs w:val="22"/>
              </w:rPr>
            </w:pPr>
            <w:hyperlink r:id="rId22" w:history="1">
              <w:r w:rsidRPr="00FD27B6">
                <w:rPr>
                  <w:rStyle w:val="Hipersaitas"/>
                  <w:rFonts w:cstheme="minorHAnsi"/>
                  <w:sz w:val="22"/>
                  <w:szCs w:val="22"/>
                </w:rPr>
                <w:t>https://vpt.lrv.lt/lt/naujienos-3/finansiniu-ataskaitu-nepateikimas-gali-tapti-kliutimi-dalyvauti-viesuosiuose-pirkimuose/</w:t>
              </w:r>
            </w:hyperlink>
          </w:p>
          <w:p w14:paraId="790C286C" w14:textId="77777777" w:rsidR="00FB0F7E" w:rsidRPr="00FD27B6" w:rsidRDefault="00FB0F7E">
            <w:pPr>
              <w:pStyle w:val="Betarp"/>
              <w:spacing w:line="256" w:lineRule="auto"/>
              <w:jc w:val="both"/>
              <w:rPr>
                <w:rFonts w:cstheme="minorHAnsi"/>
                <w:b/>
                <w:bCs/>
                <w:iCs/>
                <w:sz w:val="22"/>
                <w:szCs w:val="22"/>
              </w:rPr>
            </w:pPr>
          </w:p>
        </w:tc>
      </w:tr>
      <w:tr w:rsidR="00FB0F7E" w:rsidRPr="00FD27B6" w14:paraId="301D6738"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654A9" w14:textId="2E1BF0D5" w:rsidR="00FB0F7E" w:rsidRPr="00FD27B6" w:rsidRDefault="00260126">
            <w:pPr>
              <w:rPr>
                <w:rFonts w:cstheme="minorHAnsi"/>
                <w:iCs/>
                <w:sz w:val="22"/>
                <w:szCs w:val="22"/>
              </w:rPr>
            </w:pPr>
            <w:r w:rsidRPr="00FD27B6">
              <w:rPr>
                <w:rFonts w:cstheme="minorHAnsi"/>
                <w:iCs/>
                <w:sz w:val="22"/>
                <w:szCs w:val="22"/>
              </w:rPr>
              <w:lastRenderedPageBreak/>
              <w:t>10.</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A9F07"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 xml:space="preserve">Tiekėjas yra padaręs rimtą profesinį pažeidimą, dėl kurio perkančioji organizacija abejoja tiekėjo sąžiningumu, </w:t>
            </w:r>
            <w:r w:rsidRPr="00FD27B6">
              <w:rPr>
                <w:rFonts w:eastAsia="Times New Roman" w:cstheme="minorHAnsi"/>
                <w:sz w:val="22"/>
                <w:szCs w:val="22"/>
              </w:rPr>
              <w:t xml:space="preserve"> kai jis (tiekėjas) neatitinka minimalių patikimo mokesčių mokėtojo kriterijų, nustatytų Lietuvos Respublikos mokesčių administravimo įstatymo 40</w:t>
            </w:r>
            <w:r w:rsidRPr="00FD27B6">
              <w:rPr>
                <w:rFonts w:eastAsia="Times New Roman" w:cstheme="minorHAnsi"/>
                <w:sz w:val="22"/>
                <w:szCs w:val="22"/>
                <w:vertAlign w:val="superscript"/>
              </w:rPr>
              <w:t>1</w:t>
            </w:r>
            <w:r w:rsidRPr="00FD27B6">
              <w:rPr>
                <w:rFonts w:eastAsia="Times New Roman" w:cstheme="minorHAnsi"/>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9BE5"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7 punkto b papunktis</w:t>
            </w:r>
          </w:p>
          <w:p w14:paraId="7FF07D8C" w14:textId="77777777" w:rsidR="00FB0F7E" w:rsidRPr="00FD27B6" w:rsidRDefault="00FB0F7E">
            <w:pPr>
              <w:pStyle w:val="Betarp"/>
              <w:spacing w:line="256" w:lineRule="auto"/>
              <w:jc w:val="both"/>
              <w:rPr>
                <w:rFonts w:eastAsia="Yu Mincho" w:cstheme="minorHAnsi"/>
                <w:sz w:val="22"/>
                <w:szCs w:val="22"/>
              </w:rPr>
            </w:pPr>
          </w:p>
          <w:p w14:paraId="480D7080"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B617"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44D37728" w14:textId="77777777" w:rsidR="00FB0F7E" w:rsidRPr="00FD27B6" w:rsidRDefault="00FB0F7E">
            <w:pPr>
              <w:pStyle w:val="Betarp"/>
              <w:spacing w:line="256" w:lineRule="auto"/>
              <w:jc w:val="both"/>
              <w:rPr>
                <w:rFonts w:cstheme="minorHAnsi"/>
                <w:b/>
                <w:bCs/>
                <w:iCs/>
                <w:sz w:val="22"/>
                <w:szCs w:val="22"/>
                <w:lang w:eastAsia="en-US"/>
              </w:rPr>
            </w:pPr>
          </w:p>
          <w:p w14:paraId="7F8F1B75" w14:textId="77777777" w:rsidR="00FB0F7E" w:rsidRPr="00FD27B6" w:rsidRDefault="00FB0F7E">
            <w:pPr>
              <w:pStyle w:val="Betarp"/>
              <w:spacing w:line="256" w:lineRule="auto"/>
              <w:jc w:val="both"/>
              <w:rPr>
                <w:rFonts w:cstheme="minorHAnsi"/>
                <w:b/>
                <w:bCs/>
                <w:sz w:val="22"/>
                <w:szCs w:val="22"/>
              </w:rPr>
            </w:pPr>
            <w:r w:rsidRPr="00FD27B6">
              <w:rPr>
                <w:rFonts w:cstheme="minorHAnsi"/>
                <w:sz w:val="22"/>
                <w:szCs w:val="22"/>
              </w:rPr>
              <w:t>Priimant sprendimus dėl tiekėjo pašalinimo iš pirkimo procedūros šiame punkte nurodytu pašalinimo pagrindu, be kita ko, atsižvelgiama į</w:t>
            </w:r>
            <w:r w:rsidRPr="00FD27B6">
              <w:rPr>
                <w:rFonts w:cstheme="minorHAnsi"/>
                <w:b/>
                <w:bCs/>
                <w:sz w:val="22"/>
                <w:szCs w:val="22"/>
              </w:rPr>
              <w:t xml:space="preserve"> </w:t>
            </w:r>
            <w:r w:rsidRPr="00FD27B6">
              <w:rPr>
                <w:rFonts w:cstheme="minorHAnsi"/>
                <w:sz w:val="22"/>
                <w:szCs w:val="22"/>
              </w:rPr>
              <w:t xml:space="preserve">nacionalinėje duomenų bazėje adresu </w:t>
            </w:r>
            <w:hyperlink r:id="rId23" w:history="1">
              <w:r w:rsidRPr="00FD27B6">
                <w:rPr>
                  <w:rStyle w:val="Hipersaitas"/>
                  <w:rFonts w:cstheme="minorHAnsi"/>
                  <w:sz w:val="22"/>
                  <w:szCs w:val="22"/>
                  <w:u w:val="single"/>
                </w:rPr>
                <w:t>https://www.vmi.lt/evmi/mokesciu-moketoju-informacija</w:t>
              </w:r>
            </w:hyperlink>
            <w:r w:rsidRPr="00FD27B6">
              <w:rPr>
                <w:rFonts w:cstheme="minorHAnsi"/>
                <w:sz w:val="22"/>
                <w:szCs w:val="22"/>
              </w:rPr>
              <w:t xml:space="preserve"> skelbiamą informaciją.</w:t>
            </w:r>
          </w:p>
        </w:tc>
      </w:tr>
      <w:tr w:rsidR="00FB0F7E" w:rsidRPr="00FD27B6" w14:paraId="732E05CD" w14:textId="77777777" w:rsidTr="00FB0F7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D91CD" w14:textId="2D4228B2" w:rsidR="00FB0F7E" w:rsidRPr="00FD27B6" w:rsidRDefault="00260126" w:rsidP="00260126">
            <w:pPr>
              <w:pStyle w:val="Betarp"/>
              <w:spacing w:line="256" w:lineRule="auto"/>
              <w:rPr>
                <w:rFonts w:cstheme="minorHAnsi"/>
                <w:sz w:val="22"/>
                <w:szCs w:val="22"/>
              </w:rPr>
            </w:pPr>
            <w:r w:rsidRPr="00FD27B6">
              <w:rPr>
                <w:rFonts w:cstheme="minorHAnsi"/>
                <w:sz w:val="22"/>
                <w:szCs w:val="22"/>
              </w:rPr>
              <w:t>11.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F6A18" w14:textId="77777777" w:rsidR="00FB0F7E" w:rsidRPr="00FD27B6" w:rsidRDefault="00FB0F7E">
            <w:pPr>
              <w:pStyle w:val="Betarp"/>
              <w:spacing w:line="256" w:lineRule="auto"/>
              <w:jc w:val="both"/>
              <w:rPr>
                <w:rFonts w:cstheme="minorHAnsi"/>
                <w:sz w:val="22"/>
                <w:szCs w:val="22"/>
              </w:rPr>
            </w:pPr>
            <w:r w:rsidRPr="00FD27B6">
              <w:rPr>
                <w:rFonts w:cstheme="minorHAnsi"/>
                <w:sz w:val="22"/>
                <w:szCs w:val="22"/>
              </w:rPr>
              <w:t>Tiekėjas yra padaręs rimtą profesinį pažeidimą, dėl kurio perkančioji organizacija abejoja tiekėjo sąžiningumu,</w:t>
            </w:r>
            <w:r w:rsidRPr="00FD27B6">
              <w:rPr>
                <w:rFonts w:eastAsia="Times New Roman" w:cstheme="minorHAnsi"/>
                <w:sz w:val="22"/>
                <w:szCs w:val="22"/>
              </w:rPr>
              <w:t xml:space="preserve"> kai jis </w:t>
            </w:r>
            <w:r w:rsidRPr="00FD27B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6080B" w14:textId="77777777" w:rsidR="00FB0F7E" w:rsidRPr="00FD27B6" w:rsidRDefault="00FB0F7E">
            <w:pPr>
              <w:pStyle w:val="Betarp"/>
              <w:spacing w:line="256" w:lineRule="auto"/>
              <w:jc w:val="both"/>
              <w:rPr>
                <w:rFonts w:eastAsia="Yu Mincho" w:cstheme="minorHAnsi"/>
                <w:b/>
                <w:bCs/>
                <w:sz w:val="22"/>
                <w:szCs w:val="22"/>
              </w:rPr>
            </w:pPr>
            <w:r w:rsidRPr="00FD27B6">
              <w:rPr>
                <w:rFonts w:eastAsia="Yu Mincho" w:cstheme="minorHAnsi"/>
                <w:b/>
                <w:bCs/>
                <w:sz w:val="22"/>
                <w:szCs w:val="22"/>
              </w:rPr>
              <w:t>VPĮ 46 straipsnio 4 dalies 7 punkto c papunktis</w:t>
            </w:r>
          </w:p>
          <w:p w14:paraId="625F41FF" w14:textId="77777777" w:rsidR="00FB0F7E" w:rsidRPr="00FD27B6" w:rsidRDefault="00FB0F7E">
            <w:pPr>
              <w:pStyle w:val="Betarp"/>
              <w:spacing w:line="256" w:lineRule="auto"/>
              <w:jc w:val="both"/>
              <w:rPr>
                <w:rFonts w:eastAsia="Yu Mincho" w:cstheme="minorHAnsi"/>
                <w:sz w:val="22"/>
                <w:szCs w:val="22"/>
              </w:rPr>
            </w:pPr>
          </w:p>
          <w:p w14:paraId="7B73AFB9" w14:textId="77777777" w:rsidR="00FB0F7E" w:rsidRPr="00FD27B6" w:rsidRDefault="00FB0F7E">
            <w:pPr>
              <w:pStyle w:val="Betarp"/>
              <w:spacing w:line="256" w:lineRule="auto"/>
              <w:jc w:val="both"/>
              <w:rPr>
                <w:rFonts w:eastAsia="Yu Mincho" w:cstheme="minorHAnsi"/>
                <w:sz w:val="22"/>
                <w:szCs w:val="22"/>
                <w:lang w:eastAsia="en-US"/>
              </w:rPr>
            </w:pPr>
            <w:r w:rsidRPr="00FD27B6">
              <w:rPr>
                <w:rFonts w:eastAsia="Yu Mincho" w:cstheme="minorHAnsi"/>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93A94" w14:textId="77777777" w:rsidR="00FB0F7E" w:rsidRPr="00FD27B6" w:rsidRDefault="00FB0F7E">
            <w:pPr>
              <w:pStyle w:val="Betarp"/>
              <w:spacing w:line="256" w:lineRule="auto"/>
              <w:jc w:val="both"/>
              <w:rPr>
                <w:rFonts w:cstheme="minorHAnsi"/>
                <w:sz w:val="22"/>
                <w:szCs w:val="22"/>
                <w:lang w:eastAsia="en-US"/>
              </w:rPr>
            </w:pPr>
            <w:r w:rsidRPr="00FD27B6">
              <w:rPr>
                <w:rFonts w:cstheme="minorHAnsi"/>
                <w:sz w:val="22"/>
                <w:szCs w:val="22"/>
                <w:lang w:eastAsia="en-US"/>
              </w:rPr>
              <w:t>Iš Lietuvoje įsteigtų subjektų įrodančių dokumentų nereikalaujama. Užtenka pateikto EBVPD.</w:t>
            </w:r>
          </w:p>
          <w:p w14:paraId="68B908AB" w14:textId="77777777" w:rsidR="00FB0F7E" w:rsidRPr="00FD27B6" w:rsidRDefault="00FB0F7E">
            <w:pPr>
              <w:pStyle w:val="Betarp"/>
              <w:spacing w:line="256" w:lineRule="auto"/>
              <w:jc w:val="both"/>
              <w:rPr>
                <w:rFonts w:cstheme="minorHAnsi"/>
                <w:bCs/>
                <w:iCs/>
                <w:sz w:val="22"/>
                <w:szCs w:val="22"/>
                <w:lang w:eastAsia="en-US"/>
              </w:rPr>
            </w:pPr>
          </w:p>
          <w:p w14:paraId="1D8E7E36" w14:textId="77777777" w:rsidR="00FB0F7E" w:rsidRPr="00FD27B6" w:rsidRDefault="00FB0F7E">
            <w:pPr>
              <w:rPr>
                <w:rFonts w:cstheme="minorHAnsi"/>
                <w:b/>
                <w:bCs/>
                <w:sz w:val="22"/>
                <w:szCs w:val="22"/>
              </w:rPr>
            </w:pPr>
            <w:r w:rsidRPr="00FD27B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E8C9B48" w14:textId="77777777" w:rsidR="00FB0F7E" w:rsidRPr="00FD27B6" w:rsidRDefault="00FB0F7E">
            <w:pPr>
              <w:rPr>
                <w:rFonts w:cstheme="minorHAnsi"/>
                <w:bCs/>
                <w:iCs/>
                <w:sz w:val="22"/>
                <w:szCs w:val="22"/>
                <w:lang w:eastAsia="en-US"/>
              </w:rPr>
            </w:pPr>
            <w:hyperlink r:id="rId24" w:history="1">
              <w:r w:rsidRPr="00FD27B6">
                <w:rPr>
                  <w:rStyle w:val="Hipersaitas"/>
                  <w:rFonts w:cstheme="minorHAnsi"/>
                  <w:sz w:val="22"/>
                  <w:szCs w:val="22"/>
                  <w:u w:val="single"/>
                </w:rPr>
                <w:t>https://kt.gov.lt/lt/atviri-duomenys/diskvalifikavimas-is-viesuju-pirkimu</w:t>
              </w:r>
            </w:hyperlink>
            <w:r w:rsidRPr="00FD27B6">
              <w:rPr>
                <w:rFonts w:cstheme="minorHAnsi"/>
                <w:sz w:val="22"/>
                <w:szCs w:val="22"/>
              </w:rPr>
              <w:t xml:space="preserve"> skelbiamą informaciją. </w:t>
            </w:r>
          </w:p>
        </w:tc>
      </w:tr>
    </w:tbl>
    <w:p w14:paraId="5544D736" w14:textId="77777777" w:rsidR="00FB0F7E" w:rsidRPr="00FD27B6" w:rsidRDefault="00FB0F7E" w:rsidP="00FB0F7E">
      <w:pPr>
        <w:spacing w:after="0" w:line="240" w:lineRule="auto"/>
        <w:rPr>
          <w:rFonts w:cstheme="minorHAnsi"/>
          <w:sz w:val="22"/>
          <w:szCs w:val="22"/>
        </w:rPr>
      </w:pPr>
    </w:p>
    <w:p w14:paraId="327B1AA3" w14:textId="63305FBB" w:rsidR="00A4599F" w:rsidRPr="00FD27B6" w:rsidRDefault="003F1531" w:rsidP="00C6497D">
      <w:pPr>
        <w:jc w:val="center"/>
        <w:rPr>
          <w:rFonts w:cstheme="minorHAnsi"/>
          <w:b/>
          <w:bCs/>
          <w:smallCaps/>
          <w:sz w:val="22"/>
          <w:szCs w:val="22"/>
        </w:rPr>
      </w:pPr>
      <w:r w:rsidRPr="00FD27B6">
        <w:rPr>
          <w:rFonts w:cstheme="minorHAnsi"/>
          <w:smallCaps/>
          <w:sz w:val="22"/>
          <w:szCs w:val="22"/>
        </w:rPr>
        <w:t>__________</w:t>
      </w:r>
      <w:r w:rsidR="00A4599F" w:rsidRPr="00FD27B6">
        <w:rPr>
          <w:rFonts w:cstheme="minorHAnsi"/>
          <w:b/>
          <w:bCs/>
          <w:smallCaps/>
          <w:sz w:val="22"/>
          <w:szCs w:val="22"/>
        </w:rPr>
        <w:br w:type="page"/>
      </w:r>
    </w:p>
    <w:p w14:paraId="7BFABC1F" w14:textId="6709A453" w:rsidR="008D704D" w:rsidRPr="00FD27B6" w:rsidRDefault="008D704D" w:rsidP="009C2357">
      <w:pPr>
        <w:pStyle w:val="Antrat2"/>
        <w:ind w:left="5103"/>
        <w:rPr>
          <w:rFonts w:asciiTheme="minorHAnsi" w:eastAsia="Calibri" w:hAnsiTheme="minorHAnsi" w:cstheme="minorHAnsi"/>
          <w:color w:val="0070C0"/>
          <w:sz w:val="22"/>
          <w:szCs w:val="22"/>
        </w:rPr>
      </w:pPr>
      <w:bookmarkStart w:id="64" w:name="_Ref38291223"/>
      <w:bookmarkStart w:id="65" w:name="_Ref38291334"/>
      <w:bookmarkStart w:id="66" w:name="_Ref38533412"/>
      <w:bookmarkStart w:id="67" w:name="_Toc165531352"/>
      <w:r w:rsidRPr="00FD27B6">
        <w:rPr>
          <w:rFonts w:asciiTheme="minorHAnsi" w:eastAsia="Calibri" w:hAnsiTheme="minorHAnsi" w:cstheme="minorHAnsi"/>
          <w:color w:val="0070C0"/>
          <w:sz w:val="22"/>
          <w:szCs w:val="22"/>
        </w:rPr>
        <w:lastRenderedPageBreak/>
        <w:t xml:space="preserve">Pirkimo sąlygų </w:t>
      </w:r>
      <w:r w:rsidR="00F1334C" w:rsidRPr="00FD27B6">
        <w:rPr>
          <w:rFonts w:asciiTheme="minorHAnsi" w:eastAsia="Calibri" w:hAnsiTheme="minorHAnsi" w:cstheme="minorHAnsi"/>
          <w:color w:val="0070C0"/>
          <w:sz w:val="22"/>
          <w:szCs w:val="22"/>
        </w:rPr>
        <w:t>4</w:t>
      </w:r>
      <w:r w:rsidRPr="00FD27B6">
        <w:rPr>
          <w:rFonts w:asciiTheme="minorHAnsi" w:eastAsia="Calibri" w:hAnsiTheme="minorHAnsi" w:cstheme="minorHAnsi"/>
          <w:color w:val="0070C0"/>
          <w:sz w:val="22"/>
          <w:szCs w:val="22"/>
        </w:rPr>
        <w:t xml:space="preserve"> priedas „Tiekėjų kvalifikacijos reikalavimai</w:t>
      </w:r>
      <w:r w:rsidR="00283391" w:rsidRPr="00FD27B6">
        <w:rPr>
          <w:rFonts w:asciiTheme="minorHAnsi" w:eastAsia="Calibri" w:hAnsiTheme="minorHAnsi" w:cstheme="minorHAnsi"/>
          <w:color w:val="0070C0"/>
          <w:sz w:val="22"/>
          <w:szCs w:val="22"/>
        </w:rPr>
        <w:t xml:space="preserve"> ir reikalaujami kokybės bei aplinkos apsaugos vadybos sistemų standartai</w:t>
      </w:r>
      <w:r w:rsidRPr="00FD27B6">
        <w:rPr>
          <w:rFonts w:asciiTheme="minorHAnsi" w:eastAsia="Calibri" w:hAnsiTheme="minorHAnsi" w:cstheme="minorHAnsi"/>
          <w:color w:val="0070C0"/>
          <w:sz w:val="22"/>
          <w:szCs w:val="22"/>
        </w:rPr>
        <w:t>“</w:t>
      </w:r>
      <w:bookmarkEnd w:id="64"/>
      <w:bookmarkEnd w:id="65"/>
      <w:bookmarkEnd w:id="66"/>
      <w:bookmarkEnd w:id="67"/>
    </w:p>
    <w:p w14:paraId="7C5C1062" w14:textId="77777777" w:rsidR="0006277B" w:rsidRPr="00FD27B6" w:rsidRDefault="0006277B" w:rsidP="0006277B">
      <w:pPr>
        <w:rPr>
          <w:rFonts w:cstheme="minorHAnsi"/>
          <w:sz w:val="22"/>
          <w:szCs w:val="22"/>
        </w:rPr>
      </w:pPr>
    </w:p>
    <w:p w14:paraId="658F9F85" w14:textId="679634D9" w:rsidR="0006277B" w:rsidRPr="00FD27B6" w:rsidRDefault="0006277B" w:rsidP="007600BE">
      <w:pPr>
        <w:pStyle w:val="Paantrat"/>
        <w:spacing w:after="0" w:line="240" w:lineRule="auto"/>
        <w:jc w:val="center"/>
        <w:rPr>
          <w:rFonts w:cstheme="minorHAnsi"/>
          <w:sz w:val="22"/>
          <w:szCs w:val="22"/>
          <w:lang w:eastAsia="en-US"/>
        </w:rPr>
      </w:pPr>
      <w:r w:rsidRPr="00FD27B6">
        <w:rPr>
          <w:rFonts w:cstheme="minorHAnsi"/>
          <w:smallCaps/>
          <w:sz w:val="22"/>
          <w:szCs w:val="22"/>
        </w:rPr>
        <w:t xml:space="preserve">TIEKĖJŲ KVALIFIKACIJOS REIKALAVIMAI IR REIKALAVIMAI LAIKYTIS </w:t>
      </w:r>
      <w:r w:rsidRPr="00FD27B6">
        <w:rPr>
          <w:rFonts w:cstheme="minorHAnsi"/>
          <w:sz w:val="22"/>
          <w:szCs w:val="22"/>
          <w:lang w:eastAsia="en-US"/>
        </w:rPr>
        <w:t xml:space="preserve">KOKYBĖS VADYBOS SISTEMOS IR (ARBA) APLINKOS APSAUGOS VADYBOS SISTEMOS </w:t>
      </w:r>
    </w:p>
    <w:p w14:paraId="160FB693" w14:textId="77777777" w:rsidR="007600BE" w:rsidRPr="00FD27B6" w:rsidRDefault="007600BE" w:rsidP="007600BE">
      <w:pPr>
        <w:rPr>
          <w:rFonts w:cstheme="minorHAnsi"/>
          <w:sz w:val="22"/>
          <w:szCs w:val="22"/>
          <w:lang w:eastAsia="en-US"/>
        </w:rPr>
      </w:pPr>
    </w:p>
    <w:p w14:paraId="3E6E2570" w14:textId="5036D655" w:rsidR="005A3D3E" w:rsidRPr="005A3D3E" w:rsidRDefault="005A3D3E" w:rsidP="005A3D3E">
      <w:pPr>
        <w:spacing w:after="0" w:line="240" w:lineRule="auto"/>
        <w:rPr>
          <w:rFonts w:eastAsia="Times New Roman" w:cstheme="minorHAnsi"/>
          <w:color w:val="000000"/>
          <w:sz w:val="27"/>
          <w:szCs w:val="27"/>
          <w:lang w:val="en-GB" w:eastAsia="en-GB"/>
        </w:rPr>
      </w:pPr>
      <w:r w:rsidRPr="005A3D3E">
        <w:rPr>
          <w:rFonts w:eastAsia="Times New Roman" w:cstheme="minorHAnsi"/>
          <w:color w:val="000000"/>
          <w:sz w:val="22"/>
          <w:szCs w:val="22"/>
          <w:lang w:val="en-GB" w:eastAsia="en-GB"/>
        </w:rPr>
        <w:t xml:space="preserve">1. </w:t>
      </w:r>
      <w:proofErr w:type="spellStart"/>
      <w:r w:rsidRPr="005A3D3E">
        <w:rPr>
          <w:rFonts w:eastAsia="Times New Roman" w:cstheme="minorHAnsi"/>
          <w:color w:val="000000"/>
          <w:sz w:val="22"/>
          <w:szCs w:val="22"/>
          <w:lang w:val="en-GB" w:eastAsia="en-GB"/>
        </w:rPr>
        <w:t>Reikalavimai</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tiekėjo</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kvalifikacijai</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nėra</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nustatomi</w:t>
      </w:r>
      <w:proofErr w:type="spellEnd"/>
      <w:r w:rsidRPr="005A3D3E">
        <w:rPr>
          <w:rFonts w:eastAsia="Times New Roman" w:cstheme="minorHAnsi"/>
          <w:color w:val="000000"/>
          <w:sz w:val="22"/>
          <w:szCs w:val="22"/>
          <w:lang w:val="en-GB" w:eastAsia="en-GB"/>
        </w:rPr>
        <w:t>.</w:t>
      </w:r>
      <w:r w:rsidRPr="005A3D3E">
        <w:rPr>
          <w:rFonts w:eastAsia="Times New Roman" w:cstheme="minorHAnsi"/>
          <w:color w:val="000000"/>
          <w:sz w:val="22"/>
          <w:szCs w:val="22"/>
          <w:lang w:val="en-GB" w:eastAsia="en-GB"/>
        </w:rPr>
        <w:br/>
        <w:t xml:space="preserve">2. </w:t>
      </w:r>
      <w:proofErr w:type="spellStart"/>
      <w:r w:rsidRPr="005A3D3E">
        <w:rPr>
          <w:rFonts w:eastAsia="Times New Roman" w:cstheme="minorHAnsi"/>
          <w:color w:val="000000"/>
          <w:sz w:val="22"/>
          <w:szCs w:val="22"/>
          <w:lang w:val="en-GB" w:eastAsia="en-GB"/>
        </w:rPr>
        <w:t>Reikalavimai</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dėl</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kokybės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vadybos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sistemos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ir</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arba</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aplinkos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apsaugos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vadybos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sistemos</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standartų</w:t>
      </w:r>
      <w:proofErr w:type="spellEnd"/>
      <w:r w:rsidRPr="00FD27B6">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laikymosi</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nėra</w:t>
      </w:r>
      <w:proofErr w:type="spellEnd"/>
      <w:r w:rsidRPr="005A3D3E">
        <w:rPr>
          <w:rFonts w:eastAsia="Times New Roman" w:cstheme="minorHAnsi"/>
          <w:color w:val="000000"/>
          <w:sz w:val="22"/>
          <w:szCs w:val="22"/>
          <w:lang w:val="en-GB" w:eastAsia="en-GB"/>
        </w:rPr>
        <w:t xml:space="preserve"> </w:t>
      </w:r>
      <w:proofErr w:type="spellStart"/>
      <w:r w:rsidRPr="005A3D3E">
        <w:rPr>
          <w:rFonts w:eastAsia="Times New Roman" w:cstheme="minorHAnsi"/>
          <w:color w:val="000000"/>
          <w:sz w:val="22"/>
          <w:szCs w:val="22"/>
          <w:lang w:val="en-GB" w:eastAsia="en-GB"/>
        </w:rPr>
        <w:t>nustatomi</w:t>
      </w:r>
      <w:proofErr w:type="spellEnd"/>
      <w:r w:rsidRPr="005A3D3E">
        <w:rPr>
          <w:rFonts w:eastAsia="Times New Roman" w:cstheme="minorHAnsi"/>
          <w:color w:val="000000"/>
          <w:sz w:val="22"/>
          <w:szCs w:val="22"/>
          <w:lang w:val="en-GB" w:eastAsia="en-GB"/>
        </w:rPr>
        <w:t>.</w:t>
      </w:r>
      <w:r w:rsidRPr="005A3D3E">
        <w:rPr>
          <w:rFonts w:eastAsia="Times New Roman" w:cstheme="minorHAnsi"/>
          <w:color w:val="000000"/>
          <w:sz w:val="27"/>
          <w:szCs w:val="27"/>
          <w:lang w:val="en-GB" w:eastAsia="en-GB"/>
        </w:rPr>
        <w:br/>
      </w:r>
    </w:p>
    <w:p w14:paraId="57ED63CE" w14:textId="0947FFF4" w:rsidR="007600BE" w:rsidRPr="00FD27B6" w:rsidRDefault="007600BE" w:rsidP="007600BE">
      <w:pPr>
        <w:rPr>
          <w:rFonts w:cstheme="minorHAnsi"/>
          <w:lang w:eastAsia="en-US"/>
        </w:rPr>
      </w:pPr>
    </w:p>
    <w:p w14:paraId="22F72D4F" w14:textId="77777777" w:rsidR="007600BE" w:rsidRPr="00FD27B6" w:rsidRDefault="007600BE" w:rsidP="007600BE">
      <w:pPr>
        <w:rPr>
          <w:rFonts w:cstheme="minorHAnsi"/>
          <w:lang w:eastAsia="en-US"/>
        </w:rPr>
      </w:pPr>
    </w:p>
    <w:p w14:paraId="20008AC2" w14:textId="77777777" w:rsidR="007600BE" w:rsidRPr="00FD27B6" w:rsidRDefault="007600BE" w:rsidP="007600BE">
      <w:pPr>
        <w:rPr>
          <w:rFonts w:cstheme="minorHAnsi"/>
          <w:lang w:eastAsia="en-US"/>
        </w:rPr>
      </w:pPr>
    </w:p>
    <w:p w14:paraId="3F643A91" w14:textId="77777777" w:rsidR="0006277B" w:rsidRPr="00FD27B6" w:rsidRDefault="0006277B" w:rsidP="0006277B">
      <w:pPr>
        <w:spacing w:after="0" w:line="240" w:lineRule="auto"/>
        <w:rPr>
          <w:rFonts w:cstheme="minorHAnsi"/>
          <w:b/>
          <w:bCs/>
          <w:smallCaps/>
          <w:sz w:val="22"/>
          <w:szCs w:val="22"/>
        </w:rPr>
      </w:pPr>
      <w:r w:rsidRPr="00FD27B6">
        <w:rPr>
          <w:rFonts w:cstheme="minorHAnsi"/>
          <w:b/>
          <w:bCs/>
          <w:smallCaps/>
          <w:sz w:val="22"/>
          <w:szCs w:val="22"/>
        </w:rPr>
        <w:br w:type="page"/>
      </w:r>
    </w:p>
    <w:p w14:paraId="5D0FDE6E" w14:textId="192DF949" w:rsidR="008D704D" w:rsidRPr="00FD27B6" w:rsidRDefault="008D704D" w:rsidP="008D704D">
      <w:pPr>
        <w:pStyle w:val="Antrat2"/>
        <w:ind w:left="5103"/>
        <w:rPr>
          <w:rFonts w:asciiTheme="minorHAnsi" w:hAnsiTheme="minorHAnsi" w:cstheme="minorHAnsi"/>
          <w:color w:val="0070C0"/>
          <w:sz w:val="21"/>
          <w:szCs w:val="21"/>
        </w:rPr>
      </w:pPr>
      <w:bookmarkStart w:id="68" w:name="_Ref38291379"/>
      <w:bookmarkStart w:id="69" w:name="_Ref38291394"/>
      <w:bookmarkStart w:id="70" w:name="_Ref38898251"/>
      <w:bookmarkStart w:id="71" w:name="_Toc165531353"/>
      <w:r w:rsidRPr="00FD27B6">
        <w:rPr>
          <w:rFonts w:asciiTheme="minorHAnsi" w:eastAsia="Calibri" w:hAnsiTheme="minorHAnsi" w:cstheme="minorHAnsi"/>
          <w:color w:val="0070C0"/>
          <w:sz w:val="21"/>
          <w:szCs w:val="21"/>
        </w:rPr>
        <w:lastRenderedPageBreak/>
        <w:t xml:space="preserve">Pirkimo sąlygų </w:t>
      </w:r>
      <w:r w:rsidR="00F1334C" w:rsidRPr="00FD27B6">
        <w:rPr>
          <w:rFonts w:asciiTheme="minorHAnsi" w:eastAsia="Calibri" w:hAnsiTheme="minorHAnsi" w:cstheme="minorHAnsi"/>
          <w:color w:val="0070C0"/>
          <w:sz w:val="21"/>
          <w:szCs w:val="21"/>
        </w:rPr>
        <w:t>5</w:t>
      </w:r>
      <w:r w:rsidRPr="00FD27B6">
        <w:rPr>
          <w:rFonts w:asciiTheme="minorHAnsi" w:eastAsia="Calibri" w:hAnsiTheme="minorHAnsi" w:cstheme="minorHAnsi"/>
          <w:color w:val="0070C0"/>
          <w:sz w:val="21"/>
          <w:szCs w:val="21"/>
        </w:rPr>
        <w:t xml:space="preserve"> priedas „EBVPD“ </w:t>
      </w:r>
      <w:r w:rsidRPr="00FD27B6">
        <w:rPr>
          <w:rFonts w:asciiTheme="minorHAnsi" w:hAnsiTheme="minorHAnsi" w:cstheme="minorHAnsi"/>
          <w:color w:val="0070C0"/>
          <w:sz w:val="21"/>
          <w:szCs w:val="21"/>
        </w:rPr>
        <w:t>(XML formatu)</w:t>
      </w:r>
      <w:bookmarkEnd w:id="68"/>
      <w:bookmarkEnd w:id="69"/>
      <w:bookmarkEnd w:id="70"/>
      <w:bookmarkEnd w:id="71"/>
    </w:p>
    <w:p w14:paraId="1E33CF75" w14:textId="0E2F80D8" w:rsidR="002F396F" w:rsidRPr="00FD27B6" w:rsidRDefault="002F396F" w:rsidP="00DE290C">
      <w:pPr>
        <w:rPr>
          <w:rFonts w:cstheme="minorHAnsi"/>
          <w:b/>
          <w:bCs/>
          <w:smallCaps/>
          <w:sz w:val="22"/>
          <w:szCs w:val="22"/>
        </w:rPr>
      </w:pPr>
    </w:p>
    <w:p w14:paraId="4F6E9F95" w14:textId="40122A3B" w:rsidR="00B970B0" w:rsidRPr="00FD27B6" w:rsidRDefault="00B970B0" w:rsidP="00BE1858">
      <w:pPr>
        <w:pStyle w:val="Paantrat"/>
        <w:jc w:val="center"/>
        <w:rPr>
          <w:rFonts w:cstheme="minorHAnsi"/>
          <w:b/>
          <w:bCs/>
          <w:smallCaps/>
        </w:rPr>
      </w:pPr>
      <w:r w:rsidRPr="00FD27B6">
        <w:rPr>
          <w:rFonts w:cstheme="minorHAnsi"/>
        </w:rPr>
        <w:t>EUROPOS BENDRASIS VIEŠŲJŲ PIRKIMŲ DOKUMENTAS</w:t>
      </w:r>
    </w:p>
    <w:p w14:paraId="3584D74E" w14:textId="77777777" w:rsidR="002F396F" w:rsidRPr="00FD27B6" w:rsidRDefault="002F396F" w:rsidP="002F396F">
      <w:pPr>
        <w:jc w:val="both"/>
        <w:rPr>
          <w:rFonts w:cstheme="minorHAnsi"/>
          <w:sz w:val="22"/>
          <w:szCs w:val="22"/>
        </w:rPr>
      </w:pPr>
      <w:r w:rsidRPr="00FD27B6">
        <w:rPr>
          <w:rFonts w:cstheme="minorHAnsi"/>
          <w:sz w:val="22"/>
          <w:szCs w:val="22"/>
        </w:rPr>
        <w:t>„Europos bendrasis viešųjų pirkimų dokumentas (EBVPD)“ pateikiamas .</w:t>
      </w:r>
      <w:proofErr w:type="spellStart"/>
      <w:r w:rsidRPr="00FD27B6">
        <w:rPr>
          <w:rFonts w:cstheme="minorHAnsi"/>
          <w:sz w:val="22"/>
          <w:szCs w:val="22"/>
        </w:rPr>
        <w:t>xml</w:t>
      </w:r>
      <w:proofErr w:type="spellEnd"/>
      <w:r w:rsidRPr="00FD27B6">
        <w:rPr>
          <w:rFonts w:cstheme="minorHAnsi"/>
          <w:sz w:val="22"/>
          <w:szCs w:val="22"/>
        </w:rPr>
        <w:t xml:space="preserve"> formatu.</w:t>
      </w:r>
    </w:p>
    <w:p w14:paraId="5D197AB2" w14:textId="0EAE7A12" w:rsidR="002F396F" w:rsidRPr="00FD27B6" w:rsidRDefault="00B970B0" w:rsidP="00B970B0">
      <w:pPr>
        <w:jc w:val="center"/>
        <w:rPr>
          <w:rFonts w:cstheme="minorHAnsi"/>
          <w:smallCaps/>
          <w:sz w:val="22"/>
          <w:szCs w:val="22"/>
        </w:rPr>
      </w:pPr>
      <w:r w:rsidRPr="00FD27B6">
        <w:rPr>
          <w:rFonts w:cstheme="minorHAnsi"/>
          <w:smallCaps/>
          <w:sz w:val="22"/>
          <w:szCs w:val="22"/>
        </w:rPr>
        <w:t>__________</w:t>
      </w:r>
    </w:p>
    <w:p w14:paraId="403C297A" w14:textId="44AA8768" w:rsidR="00A4599F" w:rsidRPr="00FD27B6" w:rsidRDefault="00A4599F" w:rsidP="00DE290C">
      <w:pPr>
        <w:rPr>
          <w:rFonts w:cstheme="minorHAnsi"/>
          <w:b/>
          <w:bCs/>
          <w:smallCaps/>
          <w:sz w:val="22"/>
          <w:szCs w:val="22"/>
        </w:rPr>
      </w:pPr>
      <w:r w:rsidRPr="00FD27B6">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8540913"/>
      <w:bookmarkStart w:id="73" w:name="_Ref38898051"/>
      <w:bookmarkStart w:id="74" w:name="_Ref38901392"/>
      <w:bookmarkStart w:id="75" w:name="_Toc1655313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2"/>
      <w:bookmarkEnd w:id="73"/>
      <w:bookmarkEnd w:id="74"/>
      <w:bookmarkEnd w:id="75"/>
    </w:p>
    <w:p w14:paraId="2EDF208A" w14:textId="77777777" w:rsidR="00693D4F" w:rsidRPr="00441902" w:rsidRDefault="00693D4F" w:rsidP="00DE290C">
      <w:pPr>
        <w:rPr>
          <w:rFonts w:cstheme="minorHAnsi"/>
        </w:rPr>
      </w:pPr>
    </w:p>
    <w:p w14:paraId="4AA5FAD3" w14:textId="547C0BE7" w:rsidR="00693D4F" w:rsidRPr="00441902" w:rsidRDefault="00441902" w:rsidP="00DE290C">
      <w:pPr>
        <w:rPr>
          <w:rFonts w:cstheme="minorHAnsi"/>
        </w:rPr>
      </w:pPr>
      <w:r w:rsidRPr="00441902">
        <w:rPr>
          <w:rFonts w:cstheme="minorHAnsi"/>
        </w:rPr>
        <w:t>Pasiūlymo forma pateikiama atskiru dokumentu.</w:t>
      </w:r>
    </w:p>
    <w:p w14:paraId="5A12B57E" w14:textId="412F7689" w:rsidR="00693D4F" w:rsidRPr="00441902" w:rsidRDefault="00693D4F" w:rsidP="00982EE8">
      <w:pPr>
        <w:jc w:val="center"/>
        <w:rPr>
          <w:rFonts w:cstheme="minorHAnsi"/>
        </w:rPr>
      </w:pPr>
      <w:r w:rsidRPr="00441902">
        <w:rPr>
          <w:rFonts w:cstheme="minorHAnsi"/>
        </w:rPr>
        <w:t>__________</w:t>
      </w:r>
    </w:p>
    <w:p w14:paraId="544CFFE9" w14:textId="77777777" w:rsidR="00693D4F" w:rsidRPr="00441902" w:rsidRDefault="00693D4F">
      <w:pPr>
        <w:rPr>
          <w:rFonts w:cstheme="minorHAnsi"/>
        </w:rPr>
      </w:pPr>
      <w:r w:rsidRPr="00441902">
        <w:rPr>
          <w:rFonts w:cstheme="minorHAnsi"/>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6" w:name="_Ref39484039"/>
      <w:bookmarkStart w:id="77" w:name="_Ref40278562"/>
      <w:bookmarkStart w:id="78" w:name="_Toc16553135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5D3ED609" w14:textId="627F213F" w:rsidR="00203725" w:rsidRDefault="00FE3D7C" w:rsidP="002058A4">
      <w:pPr>
        <w:pStyle w:val="Paantrat"/>
        <w:jc w:val="center"/>
      </w:pPr>
      <w:r w:rsidRPr="00F0499F">
        <w:t>PASIŪLYMŲ VERTINIMO KRITERIJAI</w:t>
      </w:r>
      <w:r w:rsidR="00031A62" w:rsidRPr="00F0499F">
        <w:t xml:space="preserve"> ir Sąlygos</w:t>
      </w:r>
    </w:p>
    <w:p w14:paraId="271A6555" w14:textId="77777777" w:rsidR="007600BE" w:rsidRPr="006E6242" w:rsidRDefault="007600BE" w:rsidP="007600BE">
      <w:pPr>
        <w:tabs>
          <w:tab w:val="left" w:pos="993"/>
        </w:tabs>
        <w:ind w:firstLine="709"/>
        <w:jc w:val="both"/>
        <w:rPr>
          <w:szCs w:val="24"/>
        </w:rPr>
      </w:pPr>
      <w:r w:rsidRPr="006E6242">
        <w:rPr>
          <w:szCs w:val="24"/>
        </w:rPr>
        <w:t>Komisija ekonomiškai naudingiausią pasiūlymą išrenka pagal kainos ir kokybės santykį.  Pasiūlymų vertinimo kriterijai: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7"/>
        <w:gridCol w:w="6237"/>
        <w:gridCol w:w="1701"/>
        <w:gridCol w:w="1560"/>
      </w:tblGrid>
      <w:tr w:rsidR="007600BE" w:rsidRPr="006E6242" w14:paraId="665CF81B" w14:textId="77777777" w:rsidTr="007600BE">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4AA633A7" w14:textId="77777777" w:rsidR="007600BE" w:rsidRPr="006E6242" w:rsidRDefault="007600BE" w:rsidP="00F05A93">
            <w:pPr>
              <w:jc w:val="center"/>
              <w:rPr>
                <w:szCs w:val="24"/>
              </w:rPr>
            </w:pPr>
            <w:r w:rsidRPr="006E6242">
              <w:rPr>
                <w:szCs w:val="24"/>
              </w:rPr>
              <w:t>Vertinimo kriterijai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1877D7" w14:textId="77777777" w:rsidR="007600BE" w:rsidRPr="006E6242" w:rsidRDefault="007600BE" w:rsidP="00F05A93">
            <w:pPr>
              <w:jc w:val="center"/>
              <w:rPr>
                <w:szCs w:val="24"/>
              </w:rPr>
            </w:pPr>
            <w:bookmarkStart w:id="79" w:name="_Hlk522716790"/>
            <w:r w:rsidRPr="006E6242">
              <w:rPr>
                <w:szCs w:val="24"/>
              </w:rPr>
              <w:t>Kriterijaus parametro lyginamasis svoris</w:t>
            </w:r>
            <w:bookmarkEnd w:id="79"/>
            <w:r w:rsidRPr="006E6242">
              <w:rPr>
                <w:szCs w:val="24"/>
              </w:rPr>
              <w:t xml:space="preserve"> (</w:t>
            </w:r>
            <w:proofErr w:type="spellStart"/>
            <w:r w:rsidRPr="006E6242">
              <w:rPr>
                <w:i/>
                <w:szCs w:val="24"/>
              </w:rPr>
              <w:t>L</w:t>
            </w:r>
            <w:r w:rsidRPr="006E6242">
              <w:rPr>
                <w:i/>
                <w:szCs w:val="24"/>
                <w:vertAlign w:val="subscript"/>
              </w:rPr>
              <w:t>i</w:t>
            </w:r>
            <w:proofErr w:type="spellEnd"/>
            <w:r w:rsidRPr="006E6242">
              <w:rPr>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6BA5BB4" w14:textId="77777777" w:rsidR="007600BE" w:rsidRPr="006E6242" w:rsidRDefault="007600BE" w:rsidP="00F05A93">
            <w:pPr>
              <w:jc w:val="center"/>
              <w:rPr>
                <w:szCs w:val="24"/>
              </w:rPr>
            </w:pPr>
            <w:r w:rsidRPr="006E6242">
              <w:rPr>
                <w:szCs w:val="24"/>
              </w:rPr>
              <w:t>Lyginamasis svoris ekonominio naudingumo įvertinime</w:t>
            </w:r>
          </w:p>
        </w:tc>
      </w:tr>
      <w:tr w:rsidR="007600BE" w:rsidRPr="006E6242" w14:paraId="10D0B5D2" w14:textId="77777777" w:rsidTr="007600BE">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17A71D6C" w14:textId="77777777" w:rsidR="007600BE" w:rsidRPr="006E6242" w:rsidRDefault="007600BE" w:rsidP="00F05A93">
            <w:pPr>
              <w:tabs>
                <w:tab w:val="left" w:pos="0"/>
                <w:tab w:val="left" w:pos="567"/>
                <w:tab w:val="left" w:pos="851"/>
                <w:tab w:val="left" w:pos="1276"/>
              </w:tabs>
              <w:rPr>
                <w:szCs w:val="24"/>
              </w:rPr>
            </w:pPr>
            <w:r w:rsidRPr="006E6242">
              <w:rPr>
                <w:b/>
                <w:szCs w:val="24"/>
              </w:rPr>
              <w:t>Pirmas kriterijus</w:t>
            </w:r>
            <w:r w:rsidRPr="006E6242">
              <w:rPr>
                <w:szCs w:val="24"/>
              </w:rPr>
              <w:t xml:space="preserve"> – Kaina (C)</w:t>
            </w:r>
          </w:p>
        </w:tc>
        <w:tc>
          <w:tcPr>
            <w:tcW w:w="1701" w:type="dxa"/>
            <w:tcBorders>
              <w:top w:val="single" w:sz="4" w:space="0" w:color="000000"/>
              <w:left w:val="single" w:sz="4" w:space="0" w:color="000000"/>
              <w:bottom w:val="single" w:sz="4" w:space="0" w:color="000000"/>
              <w:right w:val="single" w:sz="4" w:space="0" w:color="000000"/>
            </w:tcBorders>
            <w:vAlign w:val="center"/>
          </w:tcPr>
          <w:p w14:paraId="01206426" w14:textId="77777777" w:rsidR="007600BE" w:rsidRPr="006E6242" w:rsidRDefault="007600BE" w:rsidP="00F05A93">
            <w:pPr>
              <w:jc w:val="center"/>
              <w:rPr>
                <w:szCs w:val="24"/>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AEA3DA" w14:textId="77777777" w:rsidR="007600BE" w:rsidRPr="006E6242" w:rsidRDefault="007600BE" w:rsidP="00F05A93">
            <w:pPr>
              <w:jc w:val="center"/>
              <w:rPr>
                <w:szCs w:val="24"/>
              </w:rPr>
            </w:pPr>
            <w:r w:rsidRPr="006E6242">
              <w:rPr>
                <w:szCs w:val="24"/>
              </w:rPr>
              <w:t>X = 50</w:t>
            </w:r>
          </w:p>
        </w:tc>
      </w:tr>
      <w:tr w:rsidR="007600BE" w:rsidRPr="006E6242" w14:paraId="067B8C72" w14:textId="77777777" w:rsidTr="007600BE">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31DBED24" w14:textId="77777777" w:rsidR="007600BE" w:rsidRPr="006E6242" w:rsidRDefault="007600BE" w:rsidP="00F05A93">
            <w:pPr>
              <w:rPr>
                <w:b/>
                <w:szCs w:val="24"/>
              </w:rPr>
            </w:pPr>
            <w:r w:rsidRPr="006E6242">
              <w:rPr>
                <w:b/>
                <w:szCs w:val="24"/>
              </w:rPr>
              <w:t xml:space="preserve">Paslaugų kokybę </w:t>
            </w:r>
            <w:r w:rsidRPr="006E6242">
              <w:rPr>
                <w:b/>
                <w:bCs/>
                <w:szCs w:val="24"/>
              </w:rPr>
              <w:t>(T)</w:t>
            </w:r>
            <w:r w:rsidRPr="006E6242">
              <w:rPr>
                <w:szCs w:val="24"/>
              </w:rPr>
              <w:t xml:space="preserve"> sudaro tokie kriterijai:</w:t>
            </w:r>
          </w:p>
        </w:tc>
        <w:tc>
          <w:tcPr>
            <w:tcW w:w="1701" w:type="dxa"/>
            <w:tcBorders>
              <w:top w:val="single" w:sz="4" w:space="0" w:color="000000"/>
              <w:left w:val="single" w:sz="4" w:space="0" w:color="000000"/>
              <w:bottom w:val="single" w:sz="4" w:space="0" w:color="000000"/>
              <w:right w:val="single" w:sz="4" w:space="0" w:color="000000"/>
            </w:tcBorders>
            <w:vAlign w:val="center"/>
          </w:tcPr>
          <w:p w14:paraId="5D254C3A" w14:textId="77777777" w:rsidR="007600BE" w:rsidRPr="006E6242" w:rsidRDefault="007600BE" w:rsidP="00F05A93">
            <w:pPr>
              <w:jc w:val="center"/>
              <w:rPr>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AEA3837" w14:textId="77777777" w:rsidR="007600BE" w:rsidRPr="006E6242" w:rsidRDefault="007600BE" w:rsidP="00F05A93">
            <w:pPr>
              <w:jc w:val="center"/>
              <w:rPr>
                <w:szCs w:val="24"/>
              </w:rPr>
            </w:pPr>
          </w:p>
        </w:tc>
      </w:tr>
      <w:tr w:rsidR="007600BE" w:rsidRPr="006E6242" w14:paraId="0FA5C64E" w14:textId="77777777" w:rsidTr="007600BE">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4CC7ABA2" w14:textId="77777777" w:rsidR="007600BE" w:rsidRPr="006E6242" w:rsidRDefault="007600BE" w:rsidP="00F05A93">
            <w:pPr>
              <w:rPr>
                <w:b/>
                <w:szCs w:val="24"/>
              </w:rPr>
            </w:pPr>
            <w:r w:rsidRPr="006E6242">
              <w:rPr>
                <w:b/>
                <w:szCs w:val="24"/>
              </w:rPr>
              <w:t xml:space="preserve">Antras kriterijus – </w:t>
            </w:r>
            <w:r w:rsidRPr="006E6242">
              <w:rPr>
                <w:bCs/>
                <w:szCs w:val="24"/>
              </w:rPr>
              <w:t>Pasiūlytų ekspertų patirtis</w:t>
            </w:r>
            <w:r w:rsidRPr="006E6242">
              <w:rPr>
                <w:b/>
                <w:szCs w:val="24"/>
              </w:rPr>
              <w:t xml:space="preserve"> </w:t>
            </w:r>
            <w:r w:rsidRPr="006E6242">
              <w:rPr>
                <w:szCs w:val="24"/>
              </w:rPr>
              <w:t>(T</w:t>
            </w:r>
            <w:r w:rsidRPr="006E6242">
              <w:rPr>
                <w:szCs w:val="24"/>
                <w:vertAlign w:val="subscript"/>
              </w:rPr>
              <w:t>1</w:t>
            </w:r>
            <w:r w:rsidRPr="006E6242">
              <w:rPr>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31044DD" w14:textId="77777777" w:rsidR="007600BE" w:rsidRPr="006E6242" w:rsidRDefault="007600BE" w:rsidP="00F05A93">
            <w:pPr>
              <w:jc w:val="center"/>
              <w:rPr>
                <w:szCs w:val="24"/>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22E920D" w14:textId="77777777" w:rsidR="007600BE" w:rsidRPr="006E6242" w:rsidRDefault="007600BE" w:rsidP="00F05A93">
            <w:pPr>
              <w:jc w:val="center"/>
              <w:rPr>
                <w:szCs w:val="24"/>
              </w:rPr>
            </w:pPr>
            <w:r w:rsidRPr="006E6242">
              <w:rPr>
                <w:szCs w:val="24"/>
              </w:rPr>
              <w:t>Y</w:t>
            </w:r>
            <w:r w:rsidRPr="006E6242">
              <w:rPr>
                <w:szCs w:val="24"/>
                <w:vertAlign w:val="subscript"/>
              </w:rPr>
              <w:t>1</w:t>
            </w:r>
            <w:r w:rsidRPr="006E6242">
              <w:rPr>
                <w:szCs w:val="24"/>
              </w:rPr>
              <w:t xml:space="preserve"> = 25</w:t>
            </w:r>
          </w:p>
        </w:tc>
      </w:tr>
      <w:tr w:rsidR="007600BE" w:rsidRPr="006E6242" w14:paraId="2AA9817E" w14:textId="77777777" w:rsidTr="007600BE">
        <w:tc>
          <w:tcPr>
            <w:tcW w:w="567" w:type="dxa"/>
            <w:tcBorders>
              <w:top w:val="single" w:sz="4" w:space="0" w:color="000000"/>
              <w:left w:val="single" w:sz="4" w:space="0" w:color="000000"/>
              <w:bottom w:val="single" w:sz="4" w:space="0" w:color="000000"/>
              <w:right w:val="single" w:sz="4" w:space="0" w:color="000000"/>
            </w:tcBorders>
            <w:vAlign w:val="center"/>
          </w:tcPr>
          <w:p w14:paraId="65B5600C" w14:textId="77777777" w:rsidR="007600BE" w:rsidRPr="006E6242" w:rsidRDefault="007600BE" w:rsidP="00F05A93">
            <w:pPr>
              <w:rPr>
                <w:b/>
                <w:szCs w:val="24"/>
              </w:rPr>
            </w:pPr>
            <w:r w:rsidRPr="006E6242">
              <w:rPr>
                <w:b/>
                <w:szCs w:val="24"/>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7A3291A9" w14:textId="77777777" w:rsidR="007600BE" w:rsidRPr="006E6242" w:rsidRDefault="007600BE" w:rsidP="00F05A93">
            <w:pPr>
              <w:rPr>
                <w:b/>
                <w:szCs w:val="24"/>
              </w:rPr>
            </w:pPr>
            <w:r w:rsidRPr="006E6242">
              <w:rPr>
                <w:b/>
                <w:szCs w:val="24"/>
              </w:rPr>
              <w:t xml:space="preserve">Pirmas parametras – </w:t>
            </w:r>
            <w:r w:rsidRPr="006E6242">
              <w:rPr>
                <w:bCs/>
                <w:szCs w:val="24"/>
              </w:rPr>
              <w:t>pirmojo pasiūlyto eksperto patirtis</w:t>
            </w:r>
            <w:r w:rsidRPr="006E6242">
              <w:rPr>
                <w:b/>
                <w:szCs w:val="24"/>
              </w:rPr>
              <w:t xml:space="preserve"> </w:t>
            </w:r>
            <w:r w:rsidRPr="006E6242">
              <w:rPr>
                <w:szCs w:val="24"/>
              </w:rPr>
              <w:t>(P</w:t>
            </w:r>
            <w:r w:rsidRPr="006E6242">
              <w:rPr>
                <w:szCs w:val="24"/>
                <w:vertAlign w:val="subscript"/>
              </w:rPr>
              <w:t>1</w:t>
            </w:r>
            <w:r w:rsidRPr="006E6242">
              <w:rPr>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10AF06B" w14:textId="77777777" w:rsidR="007600BE" w:rsidRPr="006E6242" w:rsidRDefault="007600BE" w:rsidP="00F05A93">
            <w:pPr>
              <w:jc w:val="center"/>
              <w:rPr>
                <w:szCs w:val="24"/>
              </w:rPr>
            </w:pPr>
            <w:r w:rsidRPr="006E6242">
              <w:rPr>
                <w:szCs w:val="24"/>
              </w:rPr>
              <w:t>L</w:t>
            </w:r>
            <w:r w:rsidRPr="006E6242">
              <w:rPr>
                <w:szCs w:val="24"/>
                <w:vertAlign w:val="subscript"/>
              </w:rPr>
              <w:t>1</w:t>
            </w:r>
            <w:r w:rsidRPr="006E6242">
              <w:rPr>
                <w:szCs w:val="24"/>
              </w:rPr>
              <w:t xml:space="preserve"> = 0,50</w:t>
            </w:r>
          </w:p>
        </w:tc>
        <w:tc>
          <w:tcPr>
            <w:tcW w:w="1560" w:type="dxa"/>
            <w:tcBorders>
              <w:top w:val="single" w:sz="4" w:space="0" w:color="000000"/>
              <w:left w:val="single" w:sz="4" w:space="0" w:color="000000"/>
              <w:bottom w:val="single" w:sz="4" w:space="0" w:color="000000"/>
              <w:right w:val="single" w:sz="4" w:space="0" w:color="000000"/>
            </w:tcBorders>
            <w:vAlign w:val="center"/>
          </w:tcPr>
          <w:p w14:paraId="1BB5DB44" w14:textId="77777777" w:rsidR="007600BE" w:rsidRPr="006E6242" w:rsidRDefault="007600BE" w:rsidP="00F05A93">
            <w:pPr>
              <w:jc w:val="center"/>
              <w:rPr>
                <w:szCs w:val="24"/>
              </w:rPr>
            </w:pPr>
          </w:p>
        </w:tc>
      </w:tr>
      <w:tr w:rsidR="007600BE" w:rsidRPr="006E6242" w14:paraId="0AAF37EB" w14:textId="77777777" w:rsidTr="007600BE">
        <w:tc>
          <w:tcPr>
            <w:tcW w:w="567" w:type="dxa"/>
            <w:tcBorders>
              <w:top w:val="single" w:sz="4" w:space="0" w:color="000000"/>
              <w:left w:val="single" w:sz="4" w:space="0" w:color="000000"/>
              <w:bottom w:val="single" w:sz="4" w:space="0" w:color="000000"/>
              <w:right w:val="single" w:sz="4" w:space="0" w:color="000000"/>
            </w:tcBorders>
            <w:vAlign w:val="center"/>
          </w:tcPr>
          <w:p w14:paraId="43D9902F" w14:textId="77777777" w:rsidR="007600BE" w:rsidRPr="006E6242" w:rsidRDefault="007600BE" w:rsidP="00F05A93">
            <w:pPr>
              <w:rPr>
                <w:b/>
                <w:szCs w:val="24"/>
              </w:rPr>
            </w:pPr>
            <w:r w:rsidRPr="006E6242">
              <w:rPr>
                <w:b/>
                <w:szCs w:val="24"/>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0C7D2F42" w14:textId="77777777" w:rsidR="007600BE" w:rsidRPr="006E6242" w:rsidRDefault="007600BE" w:rsidP="00F05A93">
            <w:pPr>
              <w:rPr>
                <w:b/>
                <w:szCs w:val="24"/>
              </w:rPr>
            </w:pPr>
            <w:r w:rsidRPr="006E6242">
              <w:rPr>
                <w:b/>
                <w:szCs w:val="24"/>
              </w:rPr>
              <w:t xml:space="preserve">Antras parametras - </w:t>
            </w:r>
            <w:r w:rsidRPr="006E6242">
              <w:rPr>
                <w:bCs/>
                <w:szCs w:val="24"/>
              </w:rPr>
              <w:t xml:space="preserve">antrojo pasiūlyto eksperto patirtis </w:t>
            </w:r>
            <w:r w:rsidRPr="006E6242">
              <w:rPr>
                <w:szCs w:val="24"/>
              </w:rPr>
              <w:t>(P</w:t>
            </w:r>
            <w:r w:rsidRPr="006E6242">
              <w:rPr>
                <w:szCs w:val="24"/>
                <w:vertAlign w:val="subscript"/>
              </w:rPr>
              <w:t>2</w:t>
            </w:r>
            <w:r w:rsidRPr="006E6242">
              <w:rPr>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98AC068" w14:textId="77777777" w:rsidR="007600BE" w:rsidRPr="006E6242" w:rsidRDefault="007600BE" w:rsidP="00F05A93">
            <w:pPr>
              <w:jc w:val="center"/>
              <w:rPr>
                <w:szCs w:val="24"/>
              </w:rPr>
            </w:pPr>
            <w:r w:rsidRPr="006E6242">
              <w:rPr>
                <w:szCs w:val="24"/>
              </w:rPr>
              <w:t>L</w:t>
            </w:r>
            <w:r w:rsidRPr="006E6242">
              <w:rPr>
                <w:szCs w:val="24"/>
                <w:vertAlign w:val="subscript"/>
              </w:rPr>
              <w:t>2</w:t>
            </w:r>
            <w:r w:rsidRPr="006E6242">
              <w:rPr>
                <w:szCs w:val="24"/>
              </w:rPr>
              <w:t xml:space="preserve"> = 0,25</w:t>
            </w:r>
          </w:p>
        </w:tc>
        <w:tc>
          <w:tcPr>
            <w:tcW w:w="1560" w:type="dxa"/>
            <w:tcBorders>
              <w:top w:val="single" w:sz="4" w:space="0" w:color="000000"/>
              <w:left w:val="single" w:sz="4" w:space="0" w:color="000000"/>
              <w:bottom w:val="single" w:sz="4" w:space="0" w:color="000000"/>
              <w:right w:val="single" w:sz="4" w:space="0" w:color="000000"/>
            </w:tcBorders>
            <w:vAlign w:val="center"/>
          </w:tcPr>
          <w:p w14:paraId="1B042FEC" w14:textId="77777777" w:rsidR="007600BE" w:rsidRPr="006E6242" w:rsidRDefault="007600BE" w:rsidP="00F05A93">
            <w:pPr>
              <w:jc w:val="center"/>
              <w:rPr>
                <w:szCs w:val="24"/>
              </w:rPr>
            </w:pPr>
          </w:p>
        </w:tc>
      </w:tr>
      <w:tr w:rsidR="007600BE" w:rsidRPr="006E6242" w14:paraId="13DADF65" w14:textId="77777777" w:rsidTr="007600BE">
        <w:tc>
          <w:tcPr>
            <w:tcW w:w="567" w:type="dxa"/>
            <w:tcBorders>
              <w:top w:val="single" w:sz="4" w:space="0" w:color="000000"/>
              <w:left w:val="single" w:sz="4" w:space="0" w:color="000000"/>
              <w:bottom w:val="single" w:sz="4" w:space="0" w:color="000000"/>
              <w:right w:val="single" w:sz="4" w:space="0" w:color="000000"/>
            </w:tcBorders>
            <w:vAlign w:val="center"/>
          </w:tcPr>
          <w:p w14:paraId="7F00FB46" w14:textId="77777777" w:rsidR="007600BE" w:rsidRPr="006E6242" w:rsidRDefault="007600BE" w:rsidP="00F05A93">
            <w:pPr>
              <w:rPr>
                <w:b/>
                <w:szCs w:val="24"/>
              </w:rPr>
            </w:pPr>
            <w:r w:rsidRPr="006E6242">
              <w:rPr>
                <w:b/>
                <w:szCs w:val="24"/>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63B4A284" w14:textId="77777777" w:rsidR="007600BE" w:rsidRPr="006E6242" w:rsidRDefault="007600BE" w:rsidP="00F05A93">
            <w:pPr>
              <w:rPr>
                <w:b/>
                <w:szCs w:val="24"/>
              </w:rPr>
            </w:pPr>
            <w:r w:rsidRPr="006E6242">
              <w:rPr>
                <w:b/>
                <w:szCs w:val="24"/>
              </w:rPr>
              <w:t xml:space="preserve">Trečias parametras - </w:t>
            </w:r>
            <w:r w:rsidRPr="006E6242">
              <w:rPr>
                <w:bCs/>
                <w:szCs w:val="24"/>
              </w:rPr>
              <w:t xml:space="preserve">trečiojo pasiūlyto eksperto patirtis </w:t>
            </w:r>
            <w:r w:rsidRPr="006E6242">
              <w:rPr>
                <w:szCs w:val="24"/>
              </w:rPr>
              <w:t>(P</w:t>
            </w:r>
            <w:r w:rsidRPr="006E6242">
              <w:rPr>
                <w:szCs w:val="24"/>
                <w:vertAlign w:val="subscript"/>
              </w:rPr>
              <w:t>3</w:t>
            </w:r>
            <w:r w:rsidRPr="006E6242">
              <w:rPr>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3CB85FC" w14:textId="77777777" w:rsidR="007600BE" w:rsidRPr="006E6242" w:rsidRDefault="007600BE" w:rsidP="00F05A93">
            <w:pPr>
              <w:jc w:val="center"/>
              <w:rPr>
                <w:szCs w:val="24"/>
              </w:rPr>
            </w:pPr>
            <w:r w:rsidRPr="006E6242">
              <w:rPr>
                <w:szCs w:val="24"/>
              </w:rPr>
              <w:t>L</w:t>
            </w:r>
            <w:r w:rsidRPr="006E6242">
              <w:rPr>
                <w:szCs w:val="24"/>
                <w:vertAlign w:val="subscript"/>
              </w:rPr>
              <w:t>3</w:t>
            </w:r>
            <w:r w:rsidRPr="006E6242">
              <w:rPr>
                <w:szCs w:val="24"/>
              </w:rPr>
              <w:t xml:space="preserve"> = 0,25</w:t>
            </w:r>
          </w:p>
        </w:tc>
        <w:tc>
          <w:tcPr>
            <w:tcW w:w="1560" w:type="dxa"/>
            <w:tcBorders>
              <w:top w:val="single" w:sz="4" w:space="0" w:color="000000"/>
              <w:left w:val="single" w:sz="4" w:space="0" w:color="000000"/>
              <w:bottom w:val="single" w:sz="4" w:space="0" w:color="000000"/>
              <w:right w:val="single" w:sz="4" w:space="0" w:color="000000"/>
            </w:tcBorders>
            <w:vAlign w:val="center"/>
          </w:tcPr>
          <w:p w14:paraId="51DFDAD4" w14:textId="77777777" w:rsidR="007600BE" w:rsidRPr="006E6242" w:rsidRDefault="007600BE" w:rsidP="00F05A93">
            <w:pPr>
              <w:jc w:val="center"/>
              <w:rPr>
                <w:szCs w:val="24"/>
              </w:rPr>
            </w:pPr>
          </w:p>
        </w:tc>
      </w:tr>
      <w:tr w:rsidR="007600BE" w:rsidRPr="006E6242" w14:paraId="76C42413" w14:textId="77777777" w:rsidTr="007600BE">
        <w:trPr>
          <w:trHeight w:val="182"/>
        </w:trPr>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4EB8DA24" w14:textId="77777777" w:rsidR="007600BE" w:rsidRPr="006E6242" w:rsidRDefault="007600BE" w:rsidP="00F05A93">
            <w:pPr>
              <w:rPr>
                <w:b/>
                <w:szCs w:val="24"/>
              </w:rPr>
            </w:pPr>
            <w:r w:rsidRPr="006E6242">
              <w:rPr>
                <w:b/>
                <w:szCs w:val="24"/>
              </w:rPr>
              <w:t xml:space="preserve">Trečias kriterijus – </w:t>
            </w:r>
            <w:r w:rsidRPr="006E6242">
              <w:rPr>
                <w:bCs/>
                <w:szCs w:val="24"/>
              </w:rPr>
              <w:t xml:space="preserve">Pasiūlytų </w:t>
            </w:r>
            <w:r w:rsidRPr="006E6242">
              <w:rPr>
                <w:szCs w:val="24"/>
              </w:rPr>
              <w:t>lektorių patirtis (T</w:t>
            </w:r>
            <w:r w:rsidRPr="006E6242">
              <w:rPr>
                <w:szCs w:val="24"/>
                <w:vertAlign w:val="subscript"/>
              </w:rPr>
              <w:t>2</w:t>
            </w:r>
            <w:r w:rsidRPr="006E6242">
              <w:rPr>
                <w:szCs w:val="24"/>
              </w:rPr>
              <w:t>)</w:t>
            </w:r>
            <w:bookmarkStart w:id="80" w:name="_Hlk18923025"/>
            <w:r w:rsidRPr="006E6242">
              <w:rPr>
                <w:szCs w:val="24"/>
              </w:rPr>
              <w:t>**</w:t>
            </w:r>
            <w:bookmarkEnd w:id="80"/>
          </w:p>
        </w:tc>
        <w:tc>
          <w:tcPr>
            <w:tcW w:w="1701" w:type="dxa"/>
            <w:tcBorders>
              <w:top w:val="single" w:sz="4" w:space="0" w:color="000000"/>
              <w:left w:val="single" w:sz="4" w:space="0" w:color="000000"/>
              <w:bottom w:val="single" w:sz="4" w:space="0" w:color="000000"/>
              <w:right w:val="single" w:sz="4" w:space="0" w:color="000000"/>
            </w:tcBorders>
            <w:vAlign w:val="center"/>
          </w:tcPr>
          <w:p w14:paraId="2495769D" w14:textId="77777777" w:rsidR="007600BE" w:rsidRPr="006E6242" w:rsidRDefault="007600BE" w:rsidP="00F05A93">
            <w:pPr>
              <w:jc w:val="center"/>
              <w:rPr>
                <w:szCs w:val="24"/>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F42F38" w14:textId="77777777" w:rsidR="007600BE" w:rsidRPr="006E6242" w:rsidRDefault="007600BE" w:rsidP="00F05A93">
            <w:pPr>
              <w:jc w:val="center"/>
              <w:rPr>
                <w:szCs w:val="24"/>
              </w:rPr>
            </w:pPr>
            <w:r w:rsidRPr="006E6242">
              <w:rPr>
                <w:szCs w:val="24"/>
              </w:rPr>
              <w:t>Y</w:t>
            </w:r>
            <w:r w:rsidRPr="006E6242">
              <w:rPr>
                <w:szCs w:val="24"/>
                <w:vertAlign w:val="subscript"/>
              </w:rPr>
              <w:t>2</w:t>
            </w:r>
            <w:r w:rsidRPr="006E6242">
              <w:rPr>
                <w:szCs w:val="24"/>
              </w:rPr>
              <w:t xml:space="preserve"> = 25</w:t>
            </w:r>
          </w:p>
        </w:tc>
      </w:tr>
    </w:tbl>
    <w:p w14:paraId="5DA8D799" w14:textId="77777777" w:rsidR="007600BE" w:rsidRPr="006E6242" w:rsidRDefault="007600BE" w:rsidP="007600BE">
      <w:pPr>
        <w:tabs>
          <w:tab w:val="left" w:pos="0"/>
          <w:tab w:val="left" w:pos="567"/>
          <w:tab w:val="left" w:pos="851"/>
          <w:tab w:val="left" w:pos="1276"/>
        </w:tabs>
        <w:contextualSpacing/>
        <w:jc w:val="both"/>
        <w:rPr>
          <w:szCs w:val="24"/>
        </w:rPr>
      </w:pPr>
    </w:p>
    <w:p w14:paraId="3163FB99" w14:textId="77777777" w:rsidR="007600BE" w:rsidRPr="006E6242" w:rsidRDefault="007600BE" w:rsidP="007600BE">
      <w:pPr>
        <w:tabs>
          <w:tab w:val="left" w:pos="0"/>
          <w:tab w:val="left" w:pos="567"/>
          <w:tab w:val="left" w:pos="851"/>
          <w:tab w:val="left" w:pos="1276"/>
        </w:tabs>
        <w:ind w:firstLine="709"/>
        <w:contextualSpacing/>
        <w:jc w:val="both"/>
        <w:rPr>
          <w:szCs w:val="24"/>
        </w:rPr>
      </w:pPr>
      <w:r w:rsidRPr="006E6242">
        <w:rPr>
          <w:szCs w:val="24"/>
        </w:rPr>
        <w:t>12.2. Ekonominis naudingumas (S) apskaičiuojamas sudedant tiekėjo pasiūlymo kainos kriterijaus (C) ir kriterijaus „Paslaugų kokybė“ (T) vertinimo balus. Apvalinama iki skaičiaus šimtųjų. Ekonominis naudingumas (S):</w:t>
      </w:r>
    </w:p>
    <w:p w14:paraId="63B7EF73" w14:textId="77777777" w:rsidR="007600BE" w:rsidRPr="006E6242" w:rsidRDefault="007600BE" w:rsidP="007600BE">
      <w:pPr>
        <w:tabs>
          <w:tab w:val="left" w:pos="0"/>
          <w:tab w:val="left" w:pos="567"/>
          <w:tab w:val="left" w:pos="851"/>
          <w:tab w:val="left" w:pos="1276"/>
        </w:tabs>
        <w:spacing w:before="120" w:after="120"/>
        <w:jc w:val="both"/>
        <w:rPr>
          <w:i/>
          <w:szCs w:val="24"/>
        </w:rPr>
      </w:pPr>
      <m:oMathPara>
        <m:oMath>
          <m:r>
            <w:rPr>
              <w:rFonts w:ascii="Cambria Math" w:hAnsi="Cambria Math"/>
              <w:szCs w:val="24"/>
            </w:rPr>
            <m:t>S=C+T</m:t>
          </m:r>
        </m:oMath>
      </m:oMathPara>
    </w:p>
    <w:p w14:paraId="226A0AF0" w14:textId="77777777" w:rsidR="007600BE" w:rsidRPr="006E6242" w:rsidRDefault="007600BE" w:rsidP="007600BE">
      <w:pPr>
        <w:tabs>
          <w:tab w:val="left" w:pos="0"/>
          <w:tab w:val="left" w:pos="567"/>
          <w:tab w:val="left" w:pos="851"/>
          <w:tab w:val="left" w:pos="1276"/>
        </w:tabs>
        <w:ind w:firstLine="709"/>
        <w:contextualSpacing/>
        <w:jc w:val="both"/>
        <w:rPr>
          <w:szCs w:val="24"/>
        </w:rPr>
      </w:pPr>
      <w:r w:rsidRPr="006E6242">
        <w:rPr>
          <w:szCs w:val="24"/>
        </w:rPr>
        <w:t xml:space="preserve">12.3. Pasiūlymai palyginami ir vertinami pagal ,,Paslaugų kokybės“ kriterijų T. Komisija kiekvieną pasiūlymą įvertina pagal kiekvieną vertinimo kriterijų </w:t>
      </w:r>
      <w:proofErr w:type="spellStart"/>
      <w:r w:rsidRPr="006E6242">
        <w:rPr>
          <w:szCs w:val="24"/>
        </w:rPr>
        <w:t>T</w:t>
      </w:r>
      <w:r w:rsidRPr="006E6242">
        <w:rPr>
          <w:szCs w:val="24"/>
          <w:vertAlign w:val="subscript"/>
        </w:rPr>
        <w:t>i</w:t>
      </w:r>
      <w:proofErr w:type="spellEnd"/>
      <w:r w:rsidRPr="006E6242">
        <w:rPr>
          <w:szCs w:val="24"/>
        </w:rPr>
        <w:t xml:space="preserve"> (T</w:t>
      </w:r>
      <w:r w:rsidRPr="006E6242">
        <w:rPr>
          <w:szCs w:val="24"/>
          <w:vertAlign w:val="subscript"/>
        </w:rPr>
        <w:t>1</w:t>
      </w:r>
      <w:r w:rsidRPr="006E6242">
        <w:rPr>
          <w:szCs w:val="24"/>
        </w:rPr>
        <w:t>, T</w:t>
      </w:r>
      <w:r w:rsidRPr="006E6242">
        <w:rPr>
          <w:szCs w:val="24"/>
          <w:vertAlign w:val="subscript"/>
        </w:rPr>
        <w:t>2</w:t>
      </w:r>
      <w:r w:rsidRPr="006E6242">
        <w:rPr>
          <w:szCs w:val="24"/>
        </w:rPr>
        <w:t>), kurie bendrai sudaro ,,Paslaugų kokybės“ kriterijų T. Kriterijaus „Paslaugų kokybė“ (T) balai apskaičiuojami sudedant atskirų kriterijų (</w:t>
      </w:r>
      <w:proofErr w:type="spellStart"/>
      <w:r w:rsidRPr="006E6242">
        <w:rPr>
          <w:szCs w:val="24"/>
        </w:rPr>
        <w:t>T</w:t>
      </w:r>
      <w:r w:rsidRPr="006E6242">
        <w:rPr>
          <w:szCs w:val="24"/>
          <w:vertAlign w:val="subscript"/>
        </w:rPr>
        <w:t>i</w:t>
      </w:r>
      <w:proofErr w:type="spellEnd"/>
      <w:r w:rsidRPr="006E6242">
        <w:rPr>
          <w:szCs w:val="24"/>
        </w:rPr>
        <w:t>) balus:</w:t>
      </w:r>
    </w:p>
    <w:p w14:paraId="59324BD6" w14:textId="77777777" w:rsidR="007600BE" w:rsidRPr="006E6242" w:rsidRDefault="007600BE" w:rsidP="007600BE">
      <w:pPr>
        <w:tabs>
          <w:tab w:val="left" w:pos="0"/>
          <w:tab w:val="left" w:pos="567"/>
          <w:tab w:val="left" w:pos="851"/>
          <w:tab w:val="left" w:pos="1276"/>
        </w:tabs>
        <w:spacing w:before="120" w:after="120"/>
        <w:jc w:val="both"/>
        <w:rPr>
          <w:szCs w:val="24"/>
        </w:rPr>
      </w:pPr>
      <m:oMathPara>
        <m:oMathParaPr>
          <m:jc m:val="center"/>
        </m:oMathParaPr>
        <m:oMath>
          <m:r>
            <w:rPr>
              <w:rFonts w:ascii="Cambria Math" w:hAnsi="Cambria Math"/>
              <w:szCs w:val="24"/>
            </w:rPr>
            <m:t>T=</m:t>
          </m:r>
          <m:nary>
            <m:naryPr>
              <m:chr m:val="∑"/>
              <m:limLoc m:val="undOvr"/>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e>
          </m:nary>
        </m:oMath>
      </m:oMathPara>
    </w:p>
    <w:p w14:paraId="799448D9" w14:textId="77777777" w:rsidR="007600BE" w:rsidRPr="006E6242" w:rsidRDefault="007600BE" w:rsidP="007600BE">
      <w:pPr>
        <w:tabs>
          <w:tab w:val="left" w:pos="0"/>
          <w:tab w:val="left" w:pos="567"/>
          <w:tab w:val="left" w:pos="851"/>
          <w:tab w:val="left" w:pos="1276"/>
        </w:tabs>
        <w:ind w:firstLine="709"/>
        <w:contextualSpacing/>
        <w:jc w:val="both"/>
        <w:rPr>
          <w:rFonts w:eastAsia="CIDFont+F2"/>
          <w:szCs w:val="24"/>
        </w:rPr>
      </w:pPr>
      <w:bookmarkStart w:id="81" w:name="_Hlk18921751"/>
      <w:r w:rsidRPr="006E6242">
        <w:rPr>
          <w:bCs/>
          <w:szCs w:val="24"/>
        </w:rPr>
        <w:t xml:space="preserve">12.4. </w:t>
      </w:r>
      <w:r w:rsidRPr="006E6242">
        <w:rPr>
          <w:b/>
          <w:szCs w:val="24"/>
        </w:rPr>
        <w:t>Antru kriterijumi</w:t>
      </w:r>
      <w:r w:rsidRPr="006E6242">
        <w:rPr>
          <w:szCs w:val="24"/>
        </w:rPr>
        <w:t xml:space="preserve"> </w:t>
      </w:r>
      <w:r w:rsidRPr="006E6242">
        <w:rPr>
          <w:rFonts w:eastAsia="CIDFont+F2"/>
          <w:szCs w:val="24"/>
        </w:rPr>
        <w:t>vertinama už sutarties vykdymą paskirtų ekspertų patirtis (T</w:t>
      </w:r>
      <w:r w:rsidRPr="006E6242">
        <w:rPr>
          <w:rFonts w:eastAsia="CIDFont+F2"/>
          <w:szCs w:val="24"/>
          <w:vertAlign w:val="subscript"/>
        </w:rPr>
        <w:t>1</w:t>
      </w:r>
      <w:r w:rsidRPr="006E6242">
        <w:rPr>
          <w:rFonts w:eastAsia="CIDFont+F2"/>
          <w:szCs w:val="24"/>
        </w:rPr>
        <w:t xml:space="preserve">). </w:t>
      </w:r>
      <w:bookmarkStart w:id="82" w:name="_Hlk163746379"/>
      <w:r w:rsidRPr="006E6242">
        <w:rPr>
          <w:rFonts w:eastAsia="CIDFont+F2"/>
          <w:szCs w:val="24"/>
        </w:rPr>
        <w:t>Vertinimui pateikiama: siūlomų ekspertų sąrašas, nurodant jų funkcijas sutarties vykdymo metu bei kokie teisiniai santykiai jį sieja su tiekėju; kiekvieno specialisto pasirašyta deklaracija, eksperto reikalaujamos patirties aprašymas CV</w:t>
      </w:r>
      <w:r w:rsidRPr="006E6242">
        <w:t xml:space="preserve"> (</w:t>
      </w:r>
      <w:r w:rsidRPr="006E6242">
        <w:rPr>
          <w:rFonts w:eastAsia="CIDFont+F2"/>
          <w:szCs w:val="24"/>
        </w:rPr>
        <w:t>CV nurodoma darbo trukmė, darbo pobūdis), diplomų/pažymėjimų, reikalingų pagrįsti atitikimą nurodytiems reikalavimams išsilavinimui ir/ar kitoms kompetencijoms, kopijos. Pirmojo eksperto parengtų m</w:t>
      </w:r>
      <w:r w:rsidRPr="006E6242">
        <w:t>okymo programų / metodinių priemonių sąrašas, nurodant jų pavadinimus, trumpą aprašymą, užsakovą, parengimo metus.</w:t>
      </w:r>
      <w:r w:rsidRPr="006E6242">
        <w:rPr>
          <w:rFonts w:eastAsia="CIDFont+F2"/>
          <w:szCs w:val="24"/>
        </w:rPr>
        <w:t xml:space="preserve"> Deklaruotam darbo pobūdžiui patikrinti, turi būti nurodytas Užsakovo kontaktas, kuris galėtų patvirtinti, kad deklaruojama patirtis atitinka aprašytą</w:t>
      </w:r>
      <w:bookmarkEnd w:id="82"/>
      <w:r w:rsidRPr="006E6242">
        <w:rPr>
          <w:rFonts w:eastAsia="CIDFont+F2"/>
          <w:szCs w:val="24"/>
        </w:rPr>
        <w:t>.</w:t>
      </w:r>
      <w:bookmarkStart w:id="83" w:name="_Hlk9418302"/>
      <w:bookmarkStart w:id="84" w:name="_Hlk9418155"/>
    </w:p>
    <w:bookmarkEnd w:id="81"/>
    <w:p w14:paraId="48BBB38E" w14:textId="77777777" w:rsidR="007600BE" w:rsidRPr="006E6242" w:rsidRDefault="007600BE" w:rsidP="007600BE">
      <w:pPr>
        <w:tabs>
          <w:tab w:val="left" w:pos="0"/>
          <w:tab w:val="left" w:pos="567"/>
          <w:tab w:val="left" w:pos="851"/>
          <w:tab w:val="left" w:pos="1276"/>
        </w:tabs>
        <w:contextualSpacing/>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843"/>
      </w:tblGrid>
      <w:tr w:rsidR="007600BE" w:rsidRPr="006E6242" w14:paraId="66EDBA32" w14:textId="77777777" w:rsidTr="007600BE">
        <w:trPr>
          <w:trHeight w:val="886"/>
        </w:trPr>
        <w:tc>
          <w:tcPr>
            <w:tcW w:w="8217" w:type="dxa"/>
            <w:shd w:val="clear" w:color="auto" w:fill="auto"/>
            <w:vAlign w:val="center"/>
          </w:tcPr>
          <w:p w14:paraId="63E418D7" w14:textId="77777777" w:rsidR="007600BE" w:rsidRPr="006E6242" w:rsidRDefault="007600BE" w:rsidP="00F05A93">
            <w:pPr>
              <w:tabs>
                <w:tab w:val="left" w:pos="709"/>
              </w:tabs>
              <w:jc w:val="center"/>
              <w:rPr>
                <w:rFonts w:eastAsia="CIDFont+F2"/>
                <w:b/>
                <w:szCs w:val="24"/>
              </w:rPr>
            </w:pPr>
            <w:bookmarkStart w:id="85" w:name="_Hlk20831475"/>
            <w:r w:rsidRPr="006E6242">
              <w:rPr>
                <w:rFonts w:eastAsia="CIDFont+F2"/>
                <w:b/>
                <w:szCs w:val="24"/>
              </w:rPr>
              <w:lastRenderedPageBreak/>
              <w:t>Antras kriterijus pirmas parametras „</w:t>
            </w:r>
            <w:r w:rsidRPr="006E6242">
              <w:rPr>
                <w:b/>
                <w:szCs w:val="24"/>
              </w:rPr>
              <w:t>Pirmojo pasiūlyto eksperto patirtis (P</w:t>
            </w:r>
            <w:r w:rsidRPr="006E6242">
              <w:rPr>
                <w:b/>
                <w:szCs w:val="24"/>
                <w:vertAlign w:val="subscript"/>
              </w:rPr>
              <w:t>1</w:t>
            </w:r>
            <w:r w:rsidRPr="006E6242">
              <w:rPr>
                <w:b/>
                <w:szCs w:val="24"/>
              </w:rPr>
              <w:t>)</w:t>
            </w:r>
            <w:r w:rsidRPr="006E6242">
              <w:rPr>
                <w:rFonts w:eastAsia="CIDFont+F2"/>
                <w:b/>
                <w:szCs w:val="24"/>
              </w:rPr>
              <w:t>“</w:t>
            </w:r>
          </w:p>
        </w:tc>
        <w:tc>
          <w:tcPr>
            <w:tcW w:w="1843" w:type="dxa"/>
            <w:shd w:val="clear" w:color="auto" w:fill="auto"/>
            <w:vAlign w:val="center"/>
          </w:tcPr>
          <w:p w14:paraId="4099CA2B" w14:textId="77777777" w:rsidR="007600BE" w:rsidRPr="006E6242" w:rsidRDefault="007600BE" w:rsidP="00F05A93">
            <w:pPr>
              <w:jc w:val="center"/>
              <w:rPr>
                <w:b/>
                <w:szCs w:val="24"/>
              </w:rPr>
            </w:pPr>
            <w:r w:rsidRPr="006E6242">
              <w:rPr>
                <w:b/>
                <w:szCs w:val="24"/>
              </w:rPr>
              <w:t>Maksimalus balų skaičius (</w:t>
            </w:r>
            <w:proofErr w:type="spellStart"/>
            <w:r w:rsidRPr="006E6242">
              <w:rPr>
                <w:b/>
                <w:szCs w:val="24"/>
              </w:rPr>
              <w:t>T</w:t>
            </w:r>
            <w:r w:rsidRPr="006E6242">
              <w:rPr>
                <w:b/>
                <w:szCs w:val="24"/>
                <w:vertAlign w:val="subscript"/>
              </w:rPr>
              <w:t>max</w:t>
            </w:r>
            <w:proofErr w:type="spellEnd"/>
            <w:r w:rsidRPr="006E6242">
              <w:rPr>
                <w:b/>
                <w:szCs w:val="24"/>
              </w:rPr>
              <w:t>) iš viso: 5 balai</w:t>
            </w:r>
          </w:p>
        </w:tc>
      </w:tr>
      <w:tr w:rsidR="007600BE" w:rsidRPr="006E6242" w14:paraId="39451160" w14:textId="77777777" w:rsidTr="007600BE">
        <w:tc>
          <w:tcPr>
            <w:tcW w:w="8217" w:type="dxa"/>
          </w:tcPr>
          <w:p w14:paraId="490D038E" w14:textId="77777777" w:rsidR="007600BE" w:rsidRPr="006E6242" w:rsidRDefault="007600BE" w:rsidP="00F05A93">
            <w:pPr>
              <w:spacing w:after="0" w:line="240" w:lineRule="auto"/>
              <w:jc w:val="both"/>
              <w:rPr>
                <w:szCs w:val="24"/>
                <w:highlight w:val="green"/>
              </w:rPr>
            </w:pPr>
            <w:r w:rsidRPr="006E6242">
              <w:rPr>
                <w:szCs w:val="24"/>
              </w:rPr>
              <w:t xml:space="preserve">Tiekėjas pasiūlė vieną ekspertą, kuris turi aukštąjį universitetinį socialinių mokslų studijų srities, švietimo ir ugdymo mokslų studijų krypties </w:t>
            </w:r>
            <w:proofErr w:type="spellStart"/>
            <w:r w:rsidRPr="006E6242">
              <w:rPr>
                <w:szCs w:val="24"/>
              </w:rPr>
              <w:t>andragogikos</w:t>
            </w:r>
            <w:proofErr w:type="spellEnd"/>
            <w:r w:rsidRPr="006E6242">
              <w:rPr>
                <w:szCs w:val="24"/>
              </w:rPr>
              <w:t xml:space="preserve"> studijų išsilavinimą, mažesnę nei 3 (trijų) metų mokymų organizavimo patirtį; tačiau nėra parengęs mokymo programos / metodinės priemonės, skirtos gebėjimų tobulinimui.</w:t>
            </w:r>
          </w:p>
        </w:tc>
        <w:tc>
          <w:tcPr>
            <w:tcW w:w="1843" w:type="dxa"/>
            <w:vAlign w:val="center"/>
          </w:tcPr>
          <w:p w14:paraId="134E2DF0" w14:textId="77777777" w:rsidR="007600BE" w:rsidRPr="006E6242" w:rsidRDefault="007600BE" w:rsidP="00F05A93">
            <w:pPr>
              <w:tabs>
                <w:tab w:val="left" w:pos="709"/>
              </w:tabs>
              <w:ind w:right="-22"/>
              <w:jc w:val="center"/>
              <w:rPr>
                <w:rFonts w:eastAsia="CIDFont+F2"/>
                <w:szCs w:val="24"/>
              </w:rPr>
            </w:pPr>
            <w:r w:rsidRPr="006E6242">
              <w:rPr>
                <w:rFonts w:eastAsia="CIDFont+F2"/>
                <w:szCs w:val="24"/>
              </w:rPr>
              <w:t>1</w:t>
            </w:r>
          </w:p>
        </w:tc>
      </w:tr>
      <w:tr w:rsidR="007600BE" w:rsidRPr="006E6242" w14:paraId="380E7307" w14:textId="77777777" w:rsidTr="007600BE">
        <w:tc>
          <w:tcPr>
            <w:tcW w:w="8217" w:type="dxa"/>
          </w:tcPr>
          <w:p w14:paraId="29B86AC4" w14:textId="77777777" w:rsidR="007600BE" w:rsidRPr="006E6242" w:rsidRDefault="007600BE" w:rsidP="00F05A93">
            <w:pPr>
              <w:tabs>
                <w:tab w:val="left" w:pos="567"/>
              </w:tabs>
              <w:spacing w:after="0" w:line="240" w:lineRule="auto"/>
              <w:jc w:val="both"/>
              <w:rPr>
                <w:szCs w:val="24"/>
                <w:highlight w:val="green"/>
              </w:rPr>
            </w:pPr>
            <w:r w:rsidRPr="006E6242">
              <w:rPr>
                <w:szCs w:val="24"/>
              </w:rPr>
              <w:t xml:space="preserve">Tiekėjas pasiūlė vieną ekspertą, kuris turi aukštąjį universitetinį socialinių mokslų studijų srities, švietimo ir ugdymo mokslų studijų krypties </w:t>
            </w:r>
            <w:proofErr w:type="spellStart"/>
            <w:r w:rsidRPr="006E6242">
              <w:rPr>
                <w:szCs w:val="24"/>
              </w:rPr>
              <w:t>andragogikos</w:t>
            </w:r>
            <w:proofErr w:type="spellEnd"/>
            <w:r w:rsidRPr="006E6242">
              <w:rPr>
                <w:szCs w:val="24"/>
              </w:rPr>
              <w:t xml:space="preserve"> studijų išsilavinimą, ne mažesnę nei 3 (trijų) metų mokymų organizavimo patirtį; per pastaruosius trejus metus yra parengęs mokymo programą / metodinę priemonę, skirtą gebėjimų tobulinimui; turi tarptautinės mokymų vykdymo arba tarptautinės konsultacinio pobūdžio paslaugų teikimo patirties.</w:t>
            </w:r>
          </w:p>
        </w:tc>
        <w:tc>
          <w:tcPr>
            <w:tcW w:w="1843" w:type="dxa"/>
            <w:vAlign w:val="center"/>
          </w:tcPr>
          <w:p w14:paraId="22E4A158" w14:textId="77777777" w:rsidR="007600BE" w:rsidRPr="006E6242" w:rsidRDefault="007600BE" w:rsidP="00F05A93">
            <w:pPr>
              <w:tabs>
                <w:tab w:val="left" w:pos="709"/>
              </w:tabs>
              <w:jc w:val="center"/>
              <w:rPr>
                <w:rFonts w:eastAsia="CIDFont+F2"/>
                <w:szCs w:val="24"/>
              </w:rPr>
            </w:pPr>
            <w:r w:rsidRPr="006E6242">
              <w:rPr>
                <w:rFonts w:eastAsia="CIDFont+F2"/>
                <w:szCs w:val="24"/>
              </w:rPr>
              <w:t>3</w:t>
            </w:r>
          </w:p>
        </w:tc>
      </w:tr>
      <w:tr w:rsidR="007600BE" w:rsidRPr="006E6242" w14:paraId="31B1E01D" w14:textId="77777777" w:rsidTr="007600BE">
        <w:tc>
          <w:tcPr>
            <w:tcW w:w="8217" w:type="dxa"/>
          </w:tcPr>
          <w:p w14:paraId="1D5FA704" w14:textId="77777777" w:rsidR="007600BE" w:rsidRPr="006E6242" w:rsidRDefault="007600BE" w:rsidP="00F05A93">
            <w:pPr>
              <w:spacing w:after="0" w:line="240" w:lineRule="auto"/>
              <w:jc w:val="both"/>
              <w:rPr>
                <w:szCs w:val="24"/>
              </w:rPr>
            </w:pPr>
            <w:r w:rsidRPr="006E6242">
              <w:rPr>
                <w:szCs w:val="24"/>
              </w:rPr>
              <w:t xml:space="preserve">Tiekėjas pasiūlė vieną ekspertą, kuris turi aukštąjį universitetinį socialinių mokslų studijų srities, švietimo ir ugdymo mokslų studijų krypties </w:t>
            </w:r>
            <w:proofErr w:type="spellStart"/>
            <w:r w:rsidRPr="006E6242">
              <w:rPr>
                <w:szCs w:val="24"/>
              </w:rPr>
              <w:t>andragogikos</w:t>
            </w:r>
            <w:proofErr w:type="spellEnd"/>
            <w:r w:rsidRPr="006E6242">
              <w:rPr>
                <w:szCs w:val="24"/>
              </w:rPr>
              <w:t xml:space="preserve"> studijų išsilavinimą, ne</w:t>
            </w:r>
            <w:r w:rsidRPr="006E6242">
              <w:t xml:space="preserve"> mažesnę nei 3 (trijų) metų mokymų organizavimo patirtį, ugdant taktinius statutinių valstybės tarnautojų* gebėjimus; </w:t>
            </w:r>
            <w:r w:rsidRPr="006E6242">
              <w:rPr>
                <w:szCs w:val="24"/>
              </w:rPr>
              <w:t xml:space="preserve">per pastaruosius trejus metus yra parengęs mokymo programą / metodinę priemonę, skirtą </w:t>
            </w:r>
            <w:r w:rsidRPr="006E6242">
              <w:t>statutinių valstybės tarnautojų</w:t>
            </w:r>
            <w:r w:rsidRPr="006E6242">
              <w:rPr>
                <w:szCs w:val="24"/>
              </w:rPr>
              <w:t xml:space="preserve"> gebėjimų tobulinimui;</w:t>
            </w:r>
            <w:r w:rsidRPr="006E6242">
              <w:t xml:space="preserve"> turi tarptautinės mokymų vykdymo arba tarptautinės konsultacinio pobūdžio paslaugų teikimo patirties. </w:t>
            </w:r>
          </w:p>
        </w:tc>
        <w:tc>
          <w:tcPr>
            <w:tcW w:w="1843" w:type="dxa"/>
            <w:vAlign w:val="center"/>
          </w:tcPr>
          <w:p w14:paraId="79970543" w14:textId="77777777" w:rsidR="007600BE" w:rsidRPr="006E6242" w:rsidRDefault="007600BE" w:rsidP="00F05A93">
            <w:pPr>
              <w:tabs>
                <w:tab w:val="left" w:pos="709"/>
              </w:tabs>
              <w:jc w:val="center"/>
              <w:rPr>
                <w:rFonts w:eastAsia="CIDFont+F2"/>
                <w:szCs w:val="24"/>
              </w:rPr>
            </w:pPr>
            <w:r w:rsidRPr="006E6242">
              <w:rPr>
                <w:rFonts w:eastAsia="CIDFont+F2"/>
                <w:szCs w:val="24"/>
              </w:rPr>
              <w:t>5</w:t>
            </w:r>
          </w:p>
        </w:tc>
      </w:tr>
    </w:tbl>
    <w:p w14:paraId="0FEF8D48" w14:textId="77777777" w:rsidR="007600BE" w:rsidRPr="006E6242" w:rsidRDefault="007600BE" w:rsidP="007600BE">
      <w:pPr>
        <w:tabs>
          <w:tab w:val="left" w:pos="0"/>
          <w:tab w:val="left" w:pos="567"/>
          <w:tab w:val="left" w:pos="851"/>
          <w:tab w:val="left" w:pos="1276"/>
        </w:tabs>
        <w:contextualSpacing/>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843"/>
      </w:tblGrid>
      <w:tr w:rsidR="007600BE" w:rsidRPr="006E6242" w14:paraId="401919DB" w14:textId="77777777" w:rsidTr="007600BE">
        <w:trPr>
          <w:trHeight w:val="886"/>
        </w:trPr>
        <w:tc>
          <w:tcPr>
            <w:tcW w:w="8217" w:type="dxa"/>
            <w:shd w:val="clear" w:color="auto" w:fill="auto"/>
            <w:vAlign w:val="center"/>
          </w:tcPr>
          <w:p w14:paraId="740BC757" w14:textId="77777777" w:rsidR="007600BE" w:rsidRPr="006E6242" w:rsidRDefault="007600BE" w:rsidP="00F05A93">
            <w:pPr>
              <w:tabs>
                <w:tab w:val="left" w:pos="709"/>
              </w:tabs>
              <w:jc w:val="center"/>
              <w:rPr>
                <w:rFonts w:eastAsia="CIDFont+F2"/>
                <w:b/>
                <w:szCs w:val="24"/>
              </w:rPr>
            </w:pPr>
            <w:r w:rsidRPr="006E6242">
              <w:rPr>
                <w:rFonts w:eastAsia="CIDFont+F2"/>
                <w:b/>
                <w:szCs w:val="24"/>
              </w:rPr>
              <w:t>Antras kriterijus antras parametras „</w:t>
            </w:r>
            <w:r w:rsidRPr="006E6242">
              <w:rPr>
                <w:b/>
                <w:szCs w:val="24"/>
              </w:rPr>
              <w:t>Antrojo pasiūlyto eksperto patirtis (P</w:t>
            </w:r>
            <w:r w:rsidRPr="006E6242">
              <w:rPr>
                <w:b/>
                <w:szCs w:val="24"/>
                <w:vertAlign w:val="subscript"/>
              </w:rPr>
              <w:t>2</w:t>
            </w:r>
            <w:r w:rsidRPr="006E6242">
              <w:rPr>
                <w:b/>
                <w:szCs w:val="24"/>
              </w:rPr>
              <w:t>)</w:t>
            </w:r>
            <w:r w:rsidRPr="006E6242">
              <w:rPr>
                <w:rFonts w:eastAsia="CIDFont+F2"/>
                <w:b/>
                <w:szCs w:val="24"/>
              </w:rPr>
              <w:t>“</w:t>
            </w:r>
          </w:p>
          <w:p w14:paraId="02EB39B0" w14:textId="77777777" w:rsidR="007600BE" w:rsidRPr="006E6242" w:rsidRDefault="007600BE" w:rsidP="00F05A93">
            <w:pPr>
              <w:tabs>
                <w:tab w:val="left" w:pos="709"/>
              </w:tabs>
              <w:jc w:val="center"/>
              <w:rPr>
                <w:rFonts w:eastAsia="CIDFont+F2"/>
                <w:b/>
                <w:szCs w:val="24"/>
              </w:rPr>
            </w:pPr>
          </w:p>
        </w:tc>
        <w:tc>
          <w:tcPr>
            <w:tcW w:w="1843" w:type="dxa"/>
            <w:shd w:val="clear" w:color="auto" w:fill="auto"/>
            <w:vAlign w:val="center"/>
          </w:tcPr>
          <w:p w14:paraId="1510C9C4" w14:textId="77777777" w:rsidR="007600BE" w:rsidRPr="006E6242" w:rsidRDefault="007600BE" w:rsidP="00F05A93">
            <w:pPr>
              <w:jc w:val="center"/>
              <w:rPr>
                <w:b/>
                <w:szCs w:val="24"/>
              </w:rPr>
            </w:pPr>
            <w:r w:rsidRPr="006E6242">
              <w:rPr>
                <w:b/>
                <w:szCs w:val="24"/>
              </w:rPr>
              <w:t>Maksimalus balų skaičius (</w:t>
            </w:r>
            <w:proofErr w:type="spellStart"/>
            <w:r w:rsidRPr="006E6242">
              <w:rPr>
                <w:b/>
                <w:szCs w:val="24"/>
              </w:rPr>
              <w:t>T</w:t>
            </w:r>
            <w:r w:rsidRPr="006E6242">
              <w:rPr>
                <w:b/>
                <w:szCs w:val="24"/>
                <w:vertAlign w:val="subscript"/>
              </w:rPr>
              <w:t>max</w:t>
            </w:r>
            <w:proofErr w:type="spellEnd"/>
            <w:r w:rsidRPr="006E6242">
              <w:rPr>
                <w:b/>
                <w:szCs w:val="24"/>
              </w:rPr>
              <w:t>) iš viso: 5 balai</w:t>
            </w:r>
          </w:p>
        </w:tc>
      </w:tr>
      <w:tr w:rsidR="007600BE" w:rsidRPr="006E6242" w14:paraId="7BAAB44F" w14:textId="77777777" w:rsidTr="007600BE">
        <w:tc>
          <w:tcPr>
            <w:tcW w:w="8217" w:type="dxa"/>
          </w:tcPr>
          <w:p w14:paraId="1E01B323" w14:textId="77777777" w:rsidR="007600BE" w:rsidRPr="006E6242" w:rsidRDefault="007600BE" w:rsidP="00F05A93">
            <w:pPr>
              <w:spacing w:after="0" w:line="240" w:lineRule="auto"/>
              <w:jc w:val="both"/>
              <w:rPr>
                <w:szCs w:val="24"/>
              </w:rPr>
            </w:pPr>
            <w:r w:rsidRPr="006E6242">
              <w:rPr>
                <w:szCs w:val="24"/>
              </w:rPr>
              <w:t>Teikėjas pasiūlė vieną ekspertą, kuris turi ne žemesnį nei aukštąjį universitetinį arba jam prilygintą, socialinių mokslų studijų srities išsilavinimą, turi darbo patirties kriminalinės žvalgybos srityje, nėra vedęs mokymų statutiniams valstybės tarnautojams*.</w:t>
            </w:r>
          </w:p>
        </w:tc>
        <w:tc>
          <w:tcPr>
            <w:tcW w:w="1843" w:type="dxa"/>
            <w:vAlign w:val="center"/>
          </w:tcPr>
          <w:p w14:paraId="4242119E" w14:textId="77777777" w:rsidR="007600BE" w:rsidRPr="006E6242" w:rsidRDefault="007600BE" w:rsidP="00F05A93">
            <w:pPr>
              <w:tabs>
                <w:tab w:val="left" w:pos="709"/>
              </w:tabs>
              <w:ind w:right="-22"/>
              <w:jc w:val="center"/>
              <w:rPr>
                <w:rFonts w:eastAsia="CIDFont+F2"/>
                <w:szCs w:val="24"/>
              </w:rPr>
            </w:pPr>
            <w:r w:rsidRPr="006E6242">
              <w:rPr>
                <w:rFonts w:eastAsia="CIDFont+F2"/>
                <w:szCs w:val="24"/>
              </w:rPr>
              <w:t>1</w:t>
            </w:r>
          </w:p>
        </w:tc>
      </w:tr>
      <w:tr w:rsidR="007600BE" w:rsidRPr="006E6242" w14:paraId="0AE898DE" w14:textId="77777777" w:rsidTr="007600BE">
        <w:tc>
          <w:tcPr>
            <w:tcW w:w="8217" w:type="dxa"/>
          </w:tcPr>
          <w:p w14:paraId="5ED439B3" w14:textId="77777777" w:rsidR="007600BE" w:rsidRPr="006E6242" w:rsidRDefault="007600BE" w:rsidP="00F05A93">
            <w:pPr>
              <w:tabs>
                <w:tab w:val="left" w:pos="567"/>
              </w:tabs>
              <w:spacing w:after="0" w:line="240" w:lineRule="auto"/>
              <w:jc w:val="both"/>
              <w:rPr>
                <w:szCs w:val="24"/>
              </w:rPr>
            </w:pPr>
            <w:r w:rsidRPr="006E6242">
              <w:rPr>
                <w:szCs w:val="24"/>
              </w:rPr>
              <w:t>Teikėjas pasiūlė vieną ekspertą, kuris turi ne žemesnį nei aukštąjį universitetinį arba jam prilygintą, socialinių mokslų studijų srities, teisės mokslų krypties išsilavinimą, yra vedęs mokymus statutiniams valstybės tarnautojams*, turi darbo patirties kriminalinės žvalgybos srityje.</w:t>
            </w:r>
          </w:p>
        </w:tc>
        <w:tc>
          <w:tcPr>
            <w:tcW w:w="1843" w:type="dxa"/>
            <w:vAlign w:val="center"/>
          </w:tcPr>
          <w:p w14:paraId="0EB683BD" w14:textId="77777777" w:rsidR="007600BE" w:rsidRPr="006E6242" w:rsidRDefault="007600BE" w:rsidP="00F05A93">
            <w:pPr>
              <w:tabs>
                <w:tab w:val="left" w:pos="709"/>
              </w:tabs>
              <w:jc w:val="center"/>
              <w:rPr>
                <w:rFonts w:eastAsia="CIDFont+F2"/>
                <w:szCs w:val="24"/>
              </w:rPr>
            </w:pPr>
            <w:r w:rsidRPr="006E6242">
              <w:rPr>
                <w:rFonts w:eastAsia="CIDFont+F2"/>
                <w:szCs w:val="24"/>
              </w:rPr>
              <w:t>3</w:t>
            </w:r>
          </w:p>
        </w:tc>
      </w:tr>
      <w:tr w:rsidR="007600BE" w:rsidRPr="006E6242" w14:paraId="3356C9BA" w14:textId="77777777" w:rsidTr="007600BE">
        <w:tc>
          <w:tcPr>
            <w:tcW w:w="8217" w:type="dxa"/>
          </w:tcPr>
          <w:p w14:paraId="183D40C3" w14:textId="77777777" w:rsidR="007600BE" w:rsidRPr="006E6242" w:rsidRDefault="007600BE" w:rsidP="00F05A93">
            <w:pPr>
              <w:tabs>
                <w:tab w:val="left" w:pos="567"/>
              </w:tabs>
              <w:spacing w:after="0" w:line="240" w:lineRule="auto"/>
              <w:jc w:val="both"/>
              <w:rPr>
                <w:szCs w:val="24"/>
              </w:rPr>
            </w:pPr>
            <w:r w:rsidRPr="006E6242">
              <w:rPr>
                <w:szCs w:val="24"/>
              </w:rPr>
              <w:t xml:space="preserve">Teikėjas pasiūlė vieną ekspertą, kuris turi ne žemesnį nei aukštąjį universitetinį arba jam prilygintą, socialinių mokslų studijų srities, teisės mokslų krypties išsilavinimą, turi darbo patirties kriminalinės žvalgybos srityje yra vedęs mokymus statutiniams valstybės </w:t>
            </w:r>
            <w:r w:rsidRPr="00281450">
              <w:rPr>
                <w:szCs w:val="24"/>
              </w:rPr>
              <w:t>tarnautojams* (konkrečiai</w:t>
            </w:r>
            <w:r w:rsidRPr="006E6242">
              <w:rPr>
                <w:szCs w:val="24"/>
              </w:rPr>
              <w:t xml:space="preserve"> Valstybės sienos apsaugos tarnybos).</w:t>
            </w:r>
          </w:p>
        </w:tc>
        <w:tc>
          <w:tcPr>
            <w:tcW w:w="1843" w:type="dxa"/>
            <w:vAlign w:val="center"/>
          </w:tcPr>
          <w:p w14:paraId="00EA3097" w14:textId="77777777" w:rsidR="007600BE" w:rsidRPr="006E6242" w:rsidRDefault="007600BE" w:rsidP="00F05A93">
            <w:pPr>
              <w:tabs>
                <w:tab w:val="left" w:pos="709"/>
              </w:tabs>
              <w:jc w:val="center"/>
              <w:rPr>
                <w:rFonts w:eastAsia="CIDFont+F2"/>
                <w:szCs w:val="24"/>
              </w:rPr>
            </w:pPr>
            <w:r w:rsidRPr="006E6242">
              <w:rPr>
                <w:rFonts w:eastAsia="CIDFont+F2"/>
                <w:szCs w:val="24"/>
              </w:rPr>
              <w:t>5</w:t>
            </w:r>
          </w:p>
        </w:tc>
      </w:tr>
    </w:tbl>
    <w:p w14:paraId="2385B93E" w14:textId="77777777" w:rsidR="007600BE" w:rsidRPr="006E6242" w:rsidRDefault="007600BE" w:rsidP="007600BE">
      <w:pPr>
        <w:tabs>
          <w:tab w:val="left" w:pos="0"/>
          <w:tab w:val="left" w:pos="567"/>
          <w:tab w:val="left" w:pos="851"/>
          <w:tab w:val="left" w:pos="1276"/>
        </w:tabs>
        <w:contextualSpacing/>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843"/>
      </w:tblGrid>
      <w:tr w:rsidR="007600BE" w:rsidRPr="006E6242" w14:paraId="3AA79C26" w14:textId="77777777" w:rsidTr="007600BE">
        <w:trPr>
          <w:trHeight w:val="886"/>
        </w:trPr>
        <w:tc>
          <w:tcPr>
            <w:tcW w:w="8217" w:type="dxa"/>
            <w:shd w:val="clear" w:color="auto" w:fill="auto"/>
            <w:vAlign w:val="center"/>
          </w:tcPr>
          <w:p w14:paraId="5D804402" w14:textId="77777777" w:rsidR="007600BE" w:rsidRPr="006E6242" w:rsidRDefault="007600BE" w:rsidP="00F05A93">
            <w:pPr>
              <w:tabs>
                <w:tab w:val="left" w:pos="709"/>
              </w:tabs>
              <w:jc w:val="center"/>
              <w:rPr>
                <w:rFonts w:eastAsia="CIDFont+F2"/>
                <w:b/>
                <w:szCs w:val="24"/>
              </w:rPr>
            </w:pPr>
            <w:r w:rsidRPr="006E6242">
              <w:rPr>
                <w:rFonts w:eastAsia="CIDFont+F2"/>
                <w:b/>
                <w:szCs w:val="24"/>
              </w:rPr>
              <w:t>Antras kriterijus trečias parametras „</w:t>
            </w:r>
            <w:r w:rsidRPr="006E6242">
              <w:rPr>
                <w:b/>
                <w:szCs w:val="24"/>
              </w:rPr>
              <w:t>Trečiojo pasiūlyto eksperto patirtis (P</w:t>
            </w:r>
            <w:r w:rsidRPr="006E6242">
              <w:rPr>
                <w:b/>
                <w:szCs w:val="24"/>
                <w:vertAlign w:val="subscript"/>
              </w:rPr>
              <w:t>3</w:t>
            </w:r>
            <w:r w:rsidRPr="006E6242">
              <w:rPr>
                <w:b/>
                <w:szCs w:val="24"/>
              </w:rPr>
              <w:t>)</w:t>
            </w:r>
            <w:r w:rsidRPr="006E6242">
              <w:rPr>
                <w:rFonts w:eastAsia="CIDFont+F2"/>
                <w:b/>
                <w:szCs w:val="24"/>
              </w:rPr>
              <w:t>“</w:t>
            </w:r>
          </w:p>
        </w:tc>
        <w:tc>
          <w:tcPr>
            <w:tcW w:w="1843" w:type="dxa"/>
            <w:shd w:val="clear" w:color="auto" w:fill="auto"/>
            <w:vAlign w:val="center"/>
          </w:tcPr>
          <w:p w14:paraId="1CBDDBD8" w14:textId="77777777" w:rsidR="007600BE" w:rsidRPr="006E6242" w:rsidRDefault="007600BE" w:rsidP="00F05A93">
            <w:pPr>
              <w:jc w:val="center"/>
              <w:rPr>
                <w:b/>
                <w:szCs w:val="24"/>
              </w:rPr>
            </w:pPr>
            <w:r w:rsidRPr="006E6242">
              <w:rPr>
                <w:b/>
                <w:szCs w:val="24"/>
              </w:rPr>
              <w:t>Maksimalus balų skaičius (</w:t>
            </w:r>
            <w:proofErr w:type="spellStart"/>
            <w:r w:rsidRPr="006E6242">
              <w:rPr>
                <w:b/>
                <w:szCs w:val="24"/>
              </w:rPr>
              <w:t>T</w:t>
            </w:r>
            <w:r w:rsidRPr="006E6242">
              <w:rPr>
                <w:b/>
                <w:szCs w:val="24"/>
                <w:vertAlign w:val="subscript"/>
              </w:rPr>
              <w:t>max</w:t>
            </w:r>
            <w:proofErr w:type="spellEnd"/>
            <w:r w:rsidRPr="006E6242">
              <w:rPr>
                <w:b/>
                <w:szCs w:val="24"/>
              </w:rPr>
              <w:t>) iš viso: 5 balai</w:t>
            </w:r>
          </w:p>
        </w:tc>
      </w:tr>
      <w:tr w:rsidR="007600BE" w:rsidRPr="006E6242" w14:paraId="1D92635A" w14:textId="77777777" w:rsidTr="007600BE">
        <w:trPr>
          <w:trHeight w:val="1209"/>
        </w:trPr>
        <w:tc>
          <w:tcPr>
            <w:tcW w:w="8217" w:type="dxa"/>
          </w:tcPr>
          <w:p w14:paraId="4B1E3DDD" w14:textId="77777777" w:rsidR="007600BE" w:rsidRPr="006E6242" w:rsidRDefault="007600BE" w:rsidP="00F05A93">
            <w:pPr>
              <w:tabs>
                <w:tab w:val="left" w:pos="567"/>
              </w:tabs>
              <w:spacing w:after="0" w:line="240" w:lineRule="auto"/>
              <w:jc w:val="both"/>
              <w:rPr>
                <w:szCs w:val="24"/>
              </w:rPr>
            </w:pPr>
            <w:bookmarkStart w:id="86" w:name="_Hlk163416304"/>
            <w:r w:rsidRPr="006E6242">
              <w:rPr>
                <w:szCs w:val="24"/>
              </w:rPr>
              <w:t>Tiekėjas pasiūlė vieną ekspertą, kuris turi ne žemesnį nei aukštąjį universitetinį arba jam prilygintą, socialinių mokslų studijų srities išsilavinimą, nėra dalyvavęs tarptautinėse misijose ir/arba tarptautinėse pratybose, susijusiose su geopolitinėmis grėsmėmis.</w:t>
            </w:r>
          </w:p>
        </w:tc>
        <w:tc>
          <w:tcPr>
            <w:tcW w:w="1843" w:type="dxa"/>
            <w:vAlign w:val="center"/>
          </w:tcPr>
          <w:p w14:paraId="62381BE1" w14:textId="77777777" w:rsidR="007600BE" w:rsidRPr="006E6242" w:rsidRDefault="007600BE" w:rsidP="00F05A93">
            <w:pPr>
              <w:tabs>
                <w:tab w:val="left" w:pos="709"/>
              </w:tabs>
              <w:jc w:val="center"/>
              <w:rPr>
                <w:rFonts w:eastAsia="CIDFont+F2"/>
                <w:szCs w:val="24"/>
              </w:rPr>
            </w:pPr>
            <w:r w:rsidRPr="006E6242">
              <w:rPr>
                <w:rFonts w:eastAsia="CIDFont+F2"/>
                <w:szCs w:val="24"/>
              </w:rPr>
              <w:t>1</w:t>
            </w:r>
          </w:p>
        </w:tc>
      </w:tr>
      <w:tr w:rsidR="007600BE" w:rsidRPr="006E6242" w14:paraId="498055FE" w14:textId="77777777" w:rsidTr="007600BE">
        <w:tc>
          <w:tcPr>
            <w:tcW w:w="8217" w:type="dxa"/>
          </w:tcPr>
          <w:p w14:paraId="13FA3AA8" w14:textId="77777777" w:rsidR="007600BE" w:rsidRPr="006E6242" w:rsidRDefault="007600BE" w:rsidP="00F05A93">
            <w:pPr>
              <w:tabs>
                <w:tab w:val="left" w:pos="567"/>
              </w:tabs>
              <w:spacing w:after="0" w:line="240" w:lineRule="auto"/>
              <w:jc w:val="both"/>
              <w:rPr>
                <w:szCs w:val="24"/>
              </w:rPr>
            </w:pPr>
            <w:r w:rsidRPr="006E6242">
              <w:rPr>
                <w:szCs w:val="24"/>
              </w:rPr>
              <w:t xml:space="preserve">Tiekėjas pasiūlė vieną ekspertą, kuris turi ne žemesnį nei aukštąjį universitetinį arba jam prilygintą, socialinių mokslų studijų srities visuomenės saugumo krypties išsilavinimą, yra </w:t>
            </w:r>
            <w:r w:rsidRPr="006E6242">
              <w:rPr>
                <w:szCs w:val="24"/>
              </w:rPr>
              <w:lastRenderedPageBreak/>
              <w:t xml:space="preserve">dalyvavęs tarptautinėse misijose ir/arba tarptautinėse pratybose, susijusiose su geopolitinėmis grėsmėmis ir yra išklausęs mokymo kursą/modulį tarptautinių operacijų valdymo ir situacijų sekimo srityje (arba lygiavertį). </w:t>
            </w:r>
          </w:p>
        </w:tc>
        <w:tc>
          <w:tcPr>
            <w:tcW w:w="1843" w:type="dxa"/>
            <w:vAlign w:val="center"/>
          </w:tcPr>
          <w:p w14:paraId="01A8F309" w14:textId="77777777" w:rsidR="007600BE" w:rsidRPr="006E6242" w:rsidRDefault="007600BE" w:rsidP="00F05A93">
            <w:pPr>
              <w:tabs>
                <w:tab w:val="left" w:pos="709"/>
              </w:tabs>
              <w:jc w:val="center"/>
              <w:rPr>
                <w:rFonts w:eastAsia="CIDFont+F2"/>
                <w:szCs w:val="24"/>
              </w:rPr>
            </w:pPr>
            <w:r w:rsidRPr="006E6242">
              <w:rPr>
                <w:rFonts w:eastAsia="CIDFont+F2"/>
                <w:szCs w:val="24"/>
              </w:rPr>
              <w:lastRenderedPageBreak/>
              <w:t>3</w:t>
            </w:r>
          </w:p>
        </w:tc>
      </w:tr>
      <w:tr w:rsidR="007600BE" w:rsidRPr="006E6242" w14:paraId="663248A0" w14:textId="77777777" w:rsidTr="007600BE">
        <w:tc>
          <w:tcPr>
            <w:tcW w:w="8217" w:type="dxa"/>
          </w:tcPr>
          <w:p w14:paraId="5B6FD42E" w14:textId="77777777" w:rsidR="007600BE" w:rsidRPr="006E6242" w:rsidRDefault="007600BE" w:rsidP="00F05A93">
            <w:pPr>
              <w:tabs>
                <w:tab w:val="left" w:pos="567"/>
              </w:tabs>
              <w:spacing w:after="0" w:line="240" w:lineRule="auto"/>
              <w:jc w:val="both"/>
              <w:rPr>
                <w:b/>
                <w:i/>
                <w:szCs w:val="24"/>
              </w:rPr>
            </w:pPr>
            <w:r w:rsidRPr="006E6242">
              <w:rPr>
                <w:szCs w:val="24"/>
              </w:rPr>
              <w:t>Tiekėjas pasiūlė vieną ekspertą, kuris turi ne žemesnį nei aukštąjį universitetinį arba jam prilygintą, socialinių mokslų studijų srities visuomenės saugumo krypties išsilavinimą, yra dalyvavęs tarptautinėse misijose ir/arba tarptautinėse pratybose, susijusiose su geopolitinėmis grėsmėmis ir yra instruktorius tarptautinių operacijų valdymo ir situacijų sekimo srityje (arba lygiavertėje).</w:t>
            </w:r>
          </w:p>
        </w:tc>
        <w:tc>
          <w:tcPr>
            <w:tcW w:w="1843" w:type="dxa"/>
            <w:vAlign w:val="center"/>
          </w:tcPr>
          <w:p w14:paraId="6C2BC505" w14:textId="77777777" w:rsidR="007600BE" w:rsidRPr="006E6242" w:rsidRDefault="007600BE" w:rsidP="00F05A93">
            <w:pPr>
              <w:tabs>
                <w:tab w:val="left" w:pos="709"/>
              </w:tabs>
              <w:jc w:val="center"/>
              <w:rPr>
                <w:rFonts w:eastAsia="CIDFont+F2"/>
                <w:szCs w:val="24"/>
              </w:rPr>
            </w:pPr>
            <w:r w:rsidRPr="006E6242">
              <w:rPr>
                <w:rFonts w:eastAsia="CIDFont+F2"/>
                <w:szCs w:val="24"/>
              </w:rPr>
              <w:t>5</w:t>
            </w:r>
          </w:p>
        </w:tc>
      </w:tr>
      <w:bookmarkEnd w:id="83"/>
      <w:bookmarkEnd w:id="84"/>
      <w:bookmarkEnd w:id="86"/>
    </w:tbl>
    <w:p w14:paraId="32190D0D" w14:textId="77777777" w:rsidR="007600BE" w:rsidRPr="006E6242" w:rsidRDefault="007600BE" w:rsidP="007600BE">
      <w:pPr>
        <w:tabs>
          <w:tab w:val="left" w:pos="0"/>
          <w:tab w:val="left" w:pos="567"/>
          <w:tab w:val="left" w:pos="851"/>
          <w:tab w:val="left" w:pos="1276"/>
        </w:tabs>
        <w:contextualSpacing/>
        <w:jc w:val="both"/>
        <w:rPr>
          <w:b/>
          <w:szCs w:val="24"/>
        </w:rPr>
      </w:pPr>
    </w:p>
    <w:p w14:paraId="061666EB" w14:textId="77777777" w:rsidR="007600BE" w:rsidRPr="006E6242" w:rsidRDefault="007600BE" w:rsidP="007600BE">
      <w:pPr>
        <w:tabs>
          <w:tab w:val="left" w:pos="0"/>
          <w:tab w:val="left" w:pos="567"/>
          <w:tab w:val="left" w:pos="851"/>
          <w:tab w:val="left" w:pos="1276"/>
        </w:tabs>
        <w:ind w:firstLine="709"/>
        <w:contextualSpacing/>
        <w:jc w:val="both"/>
        <w:rPr>
          <w:bCs/>
          <w:szCs w:val="24"/>
        </w:rPr>
      </w:pPr>
      <w:r w:rsidRPr="006E6242">
        <w:rPr>
          <w:bCs/>
          <w:szCs w:val="24"/>
        </w:rPr>
        <w:t>12.5. Kriterijaus (</w:t>
      </w:r>
      <w:proofErr w:type="spellStart"/>
      <w:r w:rsidRPr="006E6242">
        <w:rPr>
          <w:bCs/>
          <w:szCs w:val="24"/>
        </w:rPr>
        <w:t>T</w:t>
      </w:r>
      <w:r w:rsidRPr="006E6242">
        <w:rPr>
          <w:bCs/>
          <w:szCs w:val="24"/>
          <w:vertAlign w:val="subscript"/>
        </w:rPr>
        <w:t>i</w:t>
      </w:r>
      <w:proofErr w:type="spellEnd"/>
      <w:r w:rsidRPr="006E6242">
        <w:rPr>
          <w:bCs/>
          <w:szCs w:val="24"/>
        </w:rPr>
        <w:t>) balai apskaičiuojami šio kriterijaus parametrų įvertinimų (P</w:t>
      </w:r>
      <w:r w:rsidRPr="006E6242">
        <w:rPr>
          <w:bCs/>
          <w:szCs w:val="24"/>
          <w:vertAlign w:val="subscript"/>
        </w:rPr>
        <w:t>i</w:t>
      </w:r>
      <w:r w:rsidRPr="006E6242">
        <w:rPr>
          <w:bCs/>
          <w:szCs w:val="24"/>
        </w:rPr>
        <w:t>) sumą padauginant iš vertinamo kriterijaus lyginamojo svorio (</w:t>
      </w:r>
      <w:proofErr w:type="spellStart"/>
      <w:r w:rsidRPr="006E6242">
        <w:rPr>
          <w:bCs/>
          <w:szCs w:val="24"/>
        </w:rPr>
        <w:t>Y</w:t>
      </w:r>
      <w:r w:rsidRPr="006E6242">
        <w:rPr>
          <w:bCs/>
          <w:szCs w:val="24"/>
          <w:vertAlign w:val="subscript"/>
        </w:rPr>
        <w:t>i</w:t>
      </w:r>
      <w:proofErr w:type="spellEnd"/>
      <w:r w:rsidRPr="006E6242">
        <w:rPr>
          <w:bCs/>
          <w:szCs w:val="24"/>
        </w:rPr>
        <w:t>):</w:t>
      </w:r>
    </w:p>
    <w:p w14:paraId="24770BE1" w14:textId="77777777" w:rsidR="007600BE" w:rsidRPr="006E6242" w:rsidRDefault="007600BE" w:rsidP="007600BE">
      <w:pPr>
        <w:tabs>
          <w:tab w:val="left" w:pos="0"/>
          <w:tab w:val="left" w:pos="567"/>
          <w:tab w:val="left" w:pos="851"/>
          <w:tab w:val="left" w:pos="1276"/>
        </w:tabs>
        <w:ind w:firstLine="709"/>
        <w:contextualSpacing/>
        <w:jc w:val="both"/>
        <w:rPr>
          <w:bCs/>
          <w:szCs w:val="24"/>
        </w:rPr>
      </w:pPr>
    </w:p>
    <w:p w14:paraId="060F8DA9" w14:textId="77777777" w:rsidR="007600BE" w:rsidRPr="006E6242" w:rsidRDefault="00000000" w:rsidP="007600BE">
      <w:pPr>
        <w:pBdr>
          <w:top w:val="none" w:sz="0" w:space="0" w:color="000000"/>
          <w:left w:val="none" w:sz="0" w:space="0" w:color="000000"/>
          <w:bottom w:val="none" w:sz="0" w:space="0" w:color="000000"/>
          <w:right w:val="none" w:sz="0" w:space="0" w:color="000000"/>
          <w:between w:val="none" w:sz="0" w:space="0" w:color="000000"/>
        </w:pBdr>
        <w:spacing w:before="120" w:after="120"/>
        <w:jc w:val="both"/>
        <w:rPr>
          <w:i/>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1</m:t>
              </m:r>
            </m:sub>
          </m:sSub>
          <m:r>
            <w:rPr>
              <w:rFonts w:ascii="Cambria Math" w:hAnsi="Cambria Math"/>
              <w:szCs w:val="24"/>
            </w:rPr>
            <m:t>=</m:t>
          </m:r>
          <m:d>
            <m:dPr>
              <m:grow m:val="0"/>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1</m:t>
                  </m:r>
                </m:sub>
              </m:sSub>
              <w:bookmarkStart w:id="87" w:name="_Hlk18920874"/>
              <m:r>
                <w:rPr>
                  <w:rFonts w:ascii="Cambria Math" w:hAnsi="Cambria Math"/>
                  <w:szCs w:val="24"/>
                </w:rPr>
                <m:t>+</m:t>
              </m:r>
              <w:bookmarkStart w:id="88" w:name="_Hlk18921617"/>
              <m:sSub>
                <m:sSubPr>
                  <m:ctrlPr>
                    <w:rPr>
                      <w:rFonts w:ascii="Cambria Math" w:hAnsi="Cambria Math"/>
                      <w:i/>
                      <w:szCs w:val="24"/>
                    </w:rPr>
                  </m:ctrlPr>
                </m:sSubPr>
                <m:e>
                  <m:r>
                    <w:rPr>
                      <w:rFonts w:ascii="Cambria Math" w:hAnsi="Cambria Math"/>
                      <w:szCs w:val="24"/>
                    </w:rPr>
                    <m:t>P</m:t>
                  </m:r>
                </m:e>
                <m:sub>
                  <m:r>
                    <w:rPr>
                      <w:rFonts w:ascii="Cambria Math" w:hAnsi="Cambria Math"/>
                      <w:szCs w:val="24"/>
                    </w:rPr>
                    <m:t>2</m:t>
                  </m:r>
                </m:sub>
              </m:sSub>
              <w:bookmarkEnd w:id="87"/>
              <w:bookmarkEnd w:id="88"/>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3</m:t>
                  </m:r>
                </m:sub>
              </m:sSub>
            </m:e>
          </m:d>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1</m:t>
              </m:r>
            </m:sub>
          </m:sSub>
        </m:oMath>
      </m:oMathPara>
    </w:p>
    <w:p w14:paraId="1DBA347C" w14:textId="77777777" w:rsidR="007600BE" w:rsidRPr="006E6242" w:rsidRDefault="007600BE" w:rsidP="007600BE">
      <w:pPr>
        <w:tabs>
          <w:tab w:val="left" w:pos="0"/>
          <w:tab w:val="left" w:pos="567"/>
          <w:tab w:val="left" w:pos="851"/>
          <w:tab w:val="left" w:pos="1276"/>
        </w:tabs>
        <w:contextualSpacing/>
        <w:jc w:val="both"/>
        <w:rPr>
          <w:b/>
          <w:szCs w:val="24"/>
        </w:rPr>
      </w:pPr>
    </w:p>
    <w:p w14:paraId="0B7C3358" w14:textId="77777777" w:rsidR="007600BE" w:rsidRPr="006E6242" w:rsidRDefault="007600BE" w:rsidP="007600BE">
      <w:pPr>
        <w:tabs>
          <w:tab w:val="left" w:pos="0"/>
          <w:tab w:val="left" w:pos="567"/>
          <w:tab w:val="left" w:pos="851"/>
          <w:tab w:val="left" w:pos="1276"/>
        </w:tabs>
        <w:ind w:firstLine="709"/>
        <w:contextualSpacing/>
        <w:jc w:val="both"/>
        <w:rPr>
          <w:bCs/>
          <w:szCs w:val="24"/>
        </w:rPr>
      </w:pPr>
      <w:r w:rsidRPr="006E6242">
        <w:rPr>
          <w:bCs/>
          <w:szCs w:val="24"/>
        </w:rPr>
        <w:t>12.6. Kriterijaus parametro įvertinimas (P</w:t>
      </w:r>
      <w:r w:rsidRPr="006E6242">
        <w:rPr>
          <w:bCs/>
          <w:szCs w:val="24"/>
          <w:vertAlign w:val="subscript"/>
        </w:rPr>
        <w:t>i</w:t>
      </w:r>
      <w:r w:rsidRPr="006E6242">
        <w:rPr>
          <w:bCs/>
          <w:szCs w:val="24"/>
        </w:rPr>
        <w:t>) apskaičiuojamas konkretaus pasiūlymo parametro įvertinimo reikšmę (</w:t>
      </w:r>
      <w:proofErr w:type="spellStart"/>
      <w:r w:rsidRPr="006E6242">
        <w:rPr>
          <w:bCs/>
          <w:szCs w:val="24"/>
        </w:rPr>
        <w:t>R</w:t>
      </w:r>
      <w:r w:rsidRPr="006E6242">
        <w:rPr>
          <w:bCs/>
          <w:szCs w:val="24"/>
          <w:vertAlign w:val="subscript"/>
        </w:rPr>
        <w:t>p</w:t>
      </w:r>
      <w:proofErr w:type="spellEnd"/>
      <w:r w:rsidRPr="006E6242">
        <w:rPr>
          <w:bCs/>
          <w:szCs w:val="24"/>
        </w:rPr>
        <w:t>) palyginant su geriausia to paties parametro įvertinimo reikšme (</w:t>
      </w:r>
      <w:proofErr w:type="spellStart"/>
      <w:r w:rsidRPr="006E6242">
        <w:rPr>
          <w:bCs/>
          <w:szCs w:val="24"/>
        </w:rPr>
        <w:t>R</w:t>
      </w:r>
      <w:r w:rsidRPr="006E6242">
        <w:rPr>
          <w:bCs/>
          <w:szCs w:val="24"/>
          <w:vertAlign w:val="subscript"/>
        </w:rPr>
        <w:t>max</w:t>
      </w:r>
      <w:proofErr w:type="spellEnd"/>
      <w:r w:rsidRPr="006E6242">
        <w:rPr>
          <w:bCs/>
          <w:szCs w:val="24"/>
        </w:rPr>
        <w:t>) ir padauginant iš vertinamo kriterijaus parametro lyginamojo svorio (</w:t>
      </w:r>
      <w:proofErr w:type="spellStart"/>
      <w:r w:rsidRPr="006E6242">
        <w:rPr>
          <w:bCs/>
          <w:szCs w:val="24"/>
        </w:rPr>
        <w:t>L</w:t>
      </w:r>
      <w:r w:rsidRPr="006E6242">
        <w:rPr>
          <w:bCs/>
          <w:szCs w:val="24"/>
          <w:vertAlign w:val="subscript"/>
        </w:rPr>
        <w:t>i</w:t>
      </w:r>
      <w:proofErr w:type="spellEnd"/>
      <w:r w:rsidRPr="006E6242">
        <w:rPr>
          <w:bCs/>
          <w:szCs w:val="24"/>
        </w:rPr>
        <w:t>). Parametro įvertinimas (P</w:t>
      </w:r>
      <w:r w:rsidRPr="006E6242">
        <w:rPr>
          <w:bCs/>
          <w:szCs w:val="24"/>
          <w:vertAlign w:val="subscript"/>
        </w:rPr>
        <w:t>i</w:t>
      </w:r>
      <w:r w:rsidRPr="006E6242">
        <w:rPr>
          <w:bCs/>
          <w:szCs w:val="24"/>
        </w:rPr>
        <w:t>) apskaičiuojamas pagal formulę:</w:t>
      </w:r>
    </w:p>
    <w:p w14:paraId="36CA7695" w14:textId="77777777" w:rsidR="007600BE" w:rsidRPr="006E6242" w:rsidRDefault="00000000" w:rsidP="007600BE">
      <w:pPr>
        <w:tabs>
          <w:tab w:val="left" w:pos="0"/>
          <w:tab w:val="left" w:pos="567"/>
          <w:tab w:val="left" w:pos="851"/>
          <w:tab w:val="left" w:pos="1276"/>
        </w:tabs>
        <w:contextualSpacing/>
        <w:jc w:val="both"/>
        <w:rPr>
          <w:szCs w:val="24"/>
        </w:rPr>
      </w:pPr>
      <m:oMathPara>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i</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i</m:t>
              </m:r>
            </m:sub>
          </m:sSub>
        </m:oMath>
      </m:oMathPara>
    </w:p>
    <w:p w14:paraId="10341423" w14:textId="77777777" w:rsidR="007600BE" w:rsidRPr="006E6242" w:rsidRDefault="007600BE" w:rsidP="007600BE">
      <w:pPr>
        <w:tabs>
          <w:tab w:val="left" w:pos="0"/>
          <w:tab w:val="left" w:pos="567"/>
          <w:tab w:val="left" w:pos="851"/>
          <w:tab w:val="left" w:pos="1276"/>
        </w:tabs>
        <w:contextualSpacing/>
        <w:jc w:val="both"/>
        <w:rPr>
          <w:b/>
          <w:szCs w:val="24"/>
        </w:rPr>
      </w:pPr>
    </w:p>
    <w:p w14:paraId="38F54CAB" w14:textId="77777777" w:rsidR="007600BE" w:rsidRPr="006E6242" w:rsidRDefault="007600BE" w:rsidP="007600BE">
      <w:pPr>
        <w:tabs>
          <w:tab w:val="left" w:pos="0"/>
          <w:tab w:val="left" w:pos="567"/>
          <w:tab w:val="left" w:pos="851"/>
          <w:tab w:val="left" w:pos="1276"/>
        </w:tabs>
        <w:ind w:firstLine="709"/>
        <w:contextualSpacing/>
        <w:jc w:val="both"/>
        <w:rPr>
          <w:bCs/>
          <w:szCs w:val="24"/>
        </w:rPr>
      </w:pPr>
      <w:r w:rsidRPr="006E6242">
        <w:rPr>
          <w:bCs/>
          <w:szCs w:val="24"/>
        </w:rPr>
        <w:t xml:space="preserve">12.7. </w:t>
      </w:r>
      <w:r w:rsidRPr="006E6242">
        <w:rPr>
          <w:b/>
          <w:szCs w:val="24"/>
        </w:rPr>
        <w:t xml:space="preserve">Trečiu kriterijumi </w:t>
      </w:r>
      <w:r w:rsidRPr="006E6242">
        <w:rPr>
          <w:bCs/>
          <w:szCs w:val="24"/>
        </w:rPr>
        <w:t>vertinama už sutarties vykdymą paskirtų lektorių patirtis (T</w:t>
      </w:r>
      <w:r w:rsidRPr="006E6242">
        <w:rPr>
          <w:bCs/>
          <w:szCs w:val="24"/>
          <w:vertAlign w:val="subscript"/>
        </w:rPr>
        <w:t>2</w:t>
      </w:r>
      <w:r w:rsidRPr="006E6242">
        <w:rPr>
          <w:bCs/>
          <w:szCs w:val="24"/>
        </w:rPr>
        <w:t>). Turi būti pasiūlyti ne mažiau kaip 3 (trys) lektoriai, tenkinantys žemiau nurodytus reikalavimus. Vertinimui pateikiama: siūlomų lektorių sąrašas, nurodant jų funkcijas sutarties vykdymo metu bei kokie teisiniai santykiai jį sieja su tiekėju, kiekvieno specialisto pasirašyta deklaracija, lektoriaus darbo patirties aprašymas CV (</w:t>
      </w:r>
      <w:bookmarkStart w:id="89" w:name="_Hlk163412303"/>
      <w:r w:rsidRPr="006E6242">
        <w:rPr>
          <w:bCs/>
          <w:szCs w:val="24"/>
        </w:rPr>
        <w:t>CV nurodoma darbo trukmė, darbo pobūdis</w:t>
      </w:r>
      <w:bookmarkEnd w:id="89"/>
      <w:r w:rsidRPr="006E6242">
        <w:rPr>
          <w:bCs/>
          <w:szCs w:val="24"/>
        </w:rPr>
        <w:t>).  Deklaruotam darbo pobūdžiui patikrinti, turi būti nurodytas Užsakovo kontaktas, kuris galėtų patvirtinti, kad deklaruojama patirtis atitinka aprašytą.</w:t>
      </w:r>
    </w:p>
    <w:p w14:paraId="358B20AD" w14:textId="77777777" w:rsidR="007600BE" w:rsidRPr="006E6242" w:rsidRDefault="007600BE" w:rsidP="007600BE">
      <w:pPr>
        <w:tabs>
          <w:tab w:val="left" w:pos="0"/>
          <w:tab w:val="left" w:pos="567"/>
          <w:tab w:val="left" w:pos="851"/>
          <w:tab w:val="left" w:pos="1276"/>
        </w:tabs>
        <w:ind w:firstLine="709"/>
        <w:contextualSpacing/>
        <w:jc w:val="both"/>
        <w:rPr>
          <w:bC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843"/>
      </w:tblGrid>
      <w:tr w:rsidR="007600BE" w:rsidRPr="006E6242" w14:paraId="046FA668" w14:textId="77777777" w:rsidTr="007600BE">
        <w:trPr>
          <w:trHeight w:val="886"/>
        </w:trPr>
        <w:tc>
          <w:tcPr>
            <w:tcW w:w="8217" w:type="dxa"/>
            <w:shd w:val="clear" w:color="auto" w:fill="auto"/>
            <w:vAlign w:val="center"/>
          </w:tcPr>
          <w:p w14:paraId="35715D8C" w14:textId="77777777" w:rsidR="007600BE" w:rsidRPr="006E6242" w:rsidRDefault="007600BE" w:rsidP="00F05A93">
            <w:pPr>
              <w:tabs>
                <w:tab w:val="left" w:pos="709"/>
              </w:tabs>
              <w:jc w:val="center"/>
              <w:rPr>
                <w:rFonts w:eastAsia="CIDFont+F2"/>
                <w:b/>
                <w:szCs w:val="24"/>
              </w:rPr>
            </w:pPr>
            <w:r w:rsidRPr="006E6242">
              <w:rPr>
                <w:rFonts w:eastAsia="CIDFont+F2"/>
                <w:b/>
                <w:szCs w:val="24"/>
              </w:rPr>
              <w:t>Trečias kriterijus „Pasiūlytų l</w:t>
            </w:r>
            <w:r w:rsidRPr="006E6242">
              <w:rPr>
                <w:b/>
                <w:szCs w:val="24"/>
              </w:rPr>
              <w:t>ektorių patirtis (T</w:t>
            </w:r>
            <w:r w:rsidRPr="006E6242">
              <w:rPr>
                <w:b/>
                <w:szCs w:val="24"/>
                <w:vertAlign w:val="subscript"/>
              </w:rPr>
              <w:t>2</w:t>
            </w:r>
            <w:r w:rsidRPr="006E6242">
              <w:rPr>
                <w:b/>
                <w:szCs w:val="24"/>
              </w:rPr>
              <w:t>)</w:t>
            </w:r>
            <w:r w:rsidRPr="006E6242">
              <w:rPr>
                <w:rFonts w:eastAsia="CIDFont+F2"/>
                <w:b/>
                <w:szCs w:val="24"/>
              </w:rPr>
              <w:t>“</w:t>
            </w:r>
          </w:p>
        </w:tc>
        <w:tc>
          <w:tcPr>
            <w:tcW w:w="1843" w:type="dxa"/>
            <w:shd w:val="clear" w:color="auto" w:fill="auto"/>
            <w:vAlign w:val="center"/>
          </w:tcPr>
          <w:p w14:paraId="591E8F63" w14:textId="77777777" w:rsidR="007600BE" w:rsidRPr="006E6242" w:rsidRDefault="007600BE" w:rsidP="00F05A93">
            <w:pPr>
              <w:jc w:val="center"/>
              <w:rPr>
                <w:b/>
                <w:szCs w:val="24"/>
              </w:rPr>
            </w:pPr>
            <w:r w:rsidRPr="006E6242">
              <w:rPr>
                <w:b/>
                <w:szCs w:val="24"/>
              </w:rPr>
              <w:t>Maksimalus balų skaičius (</w:t>
            </w:r>
            <w:proofErr w:type="spellStart"/>
            <w:r w:rsidRPr="006E6242">
              <w:rPr>
                <w:b/>
                <w:szCs w:val="24"/>
              </w:rPr>
              <w:t>T</w:t>
            </w:r>
            <w:r w:rsidRPr="006E6242">
              <w:rPr>
                <w:b/>
                <w:szCs w:val="24"/>
                <w:vertAlign w:val="subscript"/>
              </w:rPr>
              <w:t>max</w:t>
            </w:r>
            <w:proofErr w:type="spellEnd"/>
            <w:r w:rsidRPr="006E6242">
              <w:rPr>
                <w:b/>
                <w:szCs w:val="24"/>
              </w:rPr>
              <w:t>) iš viso: 5 balai</w:t>
            </w:r>
          </w:p>
        </w:tc>
      </w:tr>
      <w:tr w:rsidR="007600BE" w:rsidRPr="006E6242" w14:paraId="19A5635C" w14:textId="77777777" w:rsidTr="007600BE">
        <w:trPr>
          <w:trHeight w:val="530"/>
        </w:trPr>
        <w:tc>
          <w:tcPr>
            <w:tcW w:w="8217" w:type="dxa"/>
          </w:tcPr>
          <w:p w14:paraId="4A4F844D" w14:textId="77777777" w:rsidR="007600BE" w:rsidRPr="006E6242" w:rsidRDefault="007600BE" w:rsidP="00F05A93">
            <w:pPr>
              <w:tabs>
                <w:tab w:val="left" w:pos="567"/>
              </w:tabs>
              <w:spacing w:after="0" w:line="240" w:lineRule="auto"/>
              <w:jc w:val="both"/>
              <w:rPr>
                <w:szCs w:val="24"/>
              </w:rPr>
            </w:pPr>
            <w:bookmarkStart w:id="90" w:name="_Hlk163416380"/>
            <w:r w:rsidRPr="006E6242">
              <w:rPr>
                <w:szCs w:val="24"/>
              </w:rPr>
              <w:t xml:space="preserve">Ne mažiau nei </w:t>
            </w:r>
            <w:r w:rsidRPr="006E6242">
              <w:rPr>
                <w:bCs/>
                <w:szCs w:val="24"/>
              </w:rPr>
              <w:t>3 (trys)</w:t>
            </w:r>
            <w:r w:rsidRPr="006E6242">
              <w:rPr>
                <w:szCs w:val="24"/>
              </w:rPr>
              <w:t xml:space="preserve"> pasiūlyti lektoriai turi mokymų, skirtų statutinių valstybės tarnautojų* taktiniam parengimui, vedimo patirties.</w:t>
            </w:r>
          </w:p>
        </w:tc>
        <w:tc>
          <w:tcPr>
            <w:tcW w:w="1843" w:type="dxa"/>
            <w:vAlign w:val="center"/>
          </w:tcPr>
          <w:p w14:paraId="6793515E" w14:textId="77777777" w:rsidR="007600BE" w:rsidRPr="006E6242" w:rsidRDefault="007600BE" w:rsidP="00F05A93">
            <w:pPr>
              <w:tabs>
                <w:tab w:val="left" w:pos="709"/>
              </w:tabs>
              <w:jc w:val="center"/>
              <w:rPr>
                <w:rFonts w:eastAsia="CIDFont+F2"/>
                <w:szCs w:val="24"/>
              </w:rPr>
            </w:pPr>
            <w:r w:rsidRPr="006E6242">
              <w:rPr>
                <w:rFonts w:eastAsia="CIDFont+F2"/>
                <w:szCs w:val="24"/>
              </w:rPr>
              <w:t>1</w:t>
            </w:r>
          </w:p>
        </w:tc>
      </w:tr>
      <w:tr w:rsidR="007600BE" w:rsidRPr="006E6242" w14:paraId="1FEB55EE" w14:textId="77777777" w:rsidTr="007600BE">
        <w:trPr>
          <w:trHeight w:val="1223"/>
        </w:trPr>
        <w:tc>
          <w:tcPr>
            <w:tcW w:w="8217" w:type="dxa"/>
          </w:tcPr>
          <w:p w14:paraId="78E17C96" w14:textId="77777777" w:rsidR="007600BE" w:rsidRPr="006E6242" w:rsidRDefault="007600BE" w:rsidP="00F05A93">
            <w:pPr>
              <w:tabs>
                <w:tab w:val="left" w:pos="567"/>
              </w:tabs>
              <w:spacing w:after="0" w:line="240" w:lineRule="auto"/>
              <w:jc w:val="both"/>
              <w:rPr>
                <w:szCs w:val="24"/>
              </w:rPr>
            </w:pPr>
            <w:r w:rsidRPr="006E6242">
              <w:rPr>
                <w:szCs w:val="24"/>
              </w:rPr>
              <w:t xml:space="preserve">Pasiūlyti ne mažiau nei 3 (trys) lektoriai, iš kurių ne mažiau kaip 2 (du) turi mokymų, skirtų statutinių valstybės tarnautojų* taktiniam parengimui, vedimo patirties, iš kurių ne mažiau nei 1 (vienas) turi mokymų, skirtų statutinių valstybės tarnautojų taktiniam parengimui, vykdant tarptautinius taktinius mokymus/pratybas pasienio ruože, vedimo patirties ir iš kurių ne mažiau nei 1 (vienas) turi taktinės medicinos instruktoriaus pažymėjimą. </w:t>
            </w:r>
          </w:p>
        </w:tc>
        <w:tc>
          <w:tcPr>
            <w:tcW w:w="1843" w:type="dxa"/>
            <w:vAlign w:val="center"/>
          </w:tcPr>
          <w:p w14:paraId="7D758139" w14:textId="77777777" w:rsidR="007600BE" w:rsidRPr="006E6242" w:rsidRDefault="007600BE" w:rsidP="00F05A93">
            <w:pPr>
              <w:tabs>
                <w:tab w:val="left" w:pos="709"/>
              </w:tabs>
              <w:jc w:val="center"/>
              <w:rPr>
                <w:rFonts w:eastAsia="CIDFont+F2"/>
                <w:szCs w:val="24"/>
              </w:rPr>
            </w:pPr>
            <w:r w:rsidRPr="006E6242">
              <w:rPr>
                <w:rFonts w:eastAsia="CIDFont+F2"/>
                <w:szCs w:val="24"/>
              </w:rPr>
              <w:t>3</w:t>
            </w:r>
          </w:p>
        </w:tc>
      </w:tr>
      <w:tr w:rsidR="007600BE" w:rsidRPr="006E6242" w14:paraId="46BA8461" w14:textId="77777777" w:rsidTr="007600BE">
        <w:trPr>
          <w:trHeight w:val="1017"/>
        </w:trPr>
        <w:tc>
          <w:tcPr>
            <w:tcW w:w="8217" w:type="dxa"/>
          </w:tcPr>
          <w:p w14:paraId="224C466F" w14:textId="77777777" w:rsidR="007600BE" w:rsidRPr="006E6242" w:rsidRDefault="007600BE" w:rsidP="00F05A93">
            <w:pPr>
              <w:tabs>
                <w:tab w:val="left" w:pos="567"/>
              </w:tabs>
              <w:spacing w:after="0" w:line="240" w:lineRule="auto"/>
              <w:jc w:val="both"/>
              <w:rPr>
                <w:szCs w:val="24"/>
              </w:rPr>
            </w:pPr>
            <w:r w:rsidRPr="006E6242">
              <w:rPr>
                <w:szCs w:val="24"/>
              </w:rPr>
              <w:t xml:space="preserve">Ne mažiau nei </w:t>
            </w:r>
            <w:r w:rsidRPr="006E6242">
              <w:rPr>
                <w:bCs/>
                <w:szCs w:val="24"/>
              </w:rPr>
              <w:t>3 (trys)</w:t>
            </w:r>
            <w:r w:rsidRPr="006E6242">
              <w:rPr>
                <w:szCs w:val="24"/>
              </w:rPr>
              <w:t xml:space="preserve"> pasiūlyti lektoriai turi mokymų, skirtų statutinių valstybės tarnautojų* (konkrečiai Valstybės sienos apsaugos tarnybos) taktiniam parengimui, vykdant tarptautinius taktinius mokymus/pratybas pasienio ruože, vedimo patirties ir iš kurių ne mažiau nei 1 (vienas) turi taktinės medicinos instruktoriaus pažymėjimą.</w:t>
            </w:r>
          </w:p>
        </w:tc>
        <w:tc>
          <w:tcPr>
            <w:tcW w:w="1843" w:type="dxa"/>
            <w:vAlign w:val="center"/>
          </w:tcPr>
          <w:p w14:paraId="6336C1ED" w14:textId="77777777" w:rsidR="007600BE" w:rsidRPr="006E6242" w:rsidRDefault="007600BE" w:rsidP="00F05A93">
            <w:pPr>
              <w:tabs>
                <w:tab w:val="left" w:pos="709"/>
              </w:tabs>
              <w:jc w:val="center"/>
              <w:rPr>
                <w:rFonts w:eastAsia="CIDFont+F2"/>
                <w:szCs w:val="24"/>
              </w:rPr>
            </w:pPr>
            <w:r w:rsidRPr="006E6242">
              <w:rPr>
                <w:rFonts w:eastAsia="CIDFont+F2"/>
                <w:szCs w:val="24"/>
              </w:rPr>
              <w:t>5</w:t>
            </w:r>
          </w:p>
        </w:tc>
      </w:tr>
    </w:tbl>
    <w:p w14:paraId="7C754A90" w14:textId="77777777" w:rsidR="007600BE" w:rsidRPr="006E6242" w:rsidRDefault="007600BE" w:rsidP="007600BE">
      <w:pPr>
        <w:tabs>
          <w:tab w:val="left" w:pos="0"/>
          <w:tab w:val="left" w:pos="567"/>
          <w:tab w:val="left" w:pos="851"/>
          <w:tab w:val="left" w:pos="1276"/>
        </w:tabs>
        <w:contextualSpacing/>
        <w:jc w:val="both"/>
        <w:rPr>
          <w:i/>
          <w:szCs w:val="24"/>
        </w:rPr>
      </w:pPr>
      <w:bookmarkStart w:id="91" w:name="_Hlk20141024"/>
      <w:bookmarkEnd w:id="90"/>
      <w:r w:rsidRPr="006E6242">
        <w:rPr>
          <w:i/>
          <w:szCs w:val="24"/>
        </w:rPr>
        <w:t>*</w:t>
      </w:r>
      <w:bookmarkStart w:id="92" w:name="_Hlk160022743"/>
      <w:r w:rsidRPr="006E6242">
        <w:rPr>
          <w:i/>
          <w:szCs w:val="24"/>
        </w:rPr>
        <w:t xml:space="preserve">Pastaba. Šiame pirkime statutiniai valstybės tarnautojai - tai Vidaus reikalų sistemos pareigūnai - jų veiklą reglamentuoja Lietuvos Respublikos vidaus tarnybos </w:t>
      </w:r>
      <w:hyperlink r:id="rId25" w:tooltip="Statutas" w:history="1">
        <w:r w:rsidRPr="006E6242">
          <w:rPr>
            <w:i/>
            <w:szCs w:val="24"/>
          </w:rPr>
          <w:t>statutas</w:t>
        </w:r>
      </w:hyperlink>
      <w:r w:rsidRPr="006E6242">
        <w:rPr>
          <w:i/>
          <w:szCs w:val="24"/>
        </w:rPr>
        <w:t xml:space="preserve">. Jais dauguma yra: </w:t>
      </w:r>
      <w:hyperlink r:id="rId26" w:tooltip="Policija" w:history="1">
        <w:r w:rsidRPr="006E6242">
          <w:rPr>
            <w:i/>
            <w:szCs w:val="24"/>
          </w:rPr>
          <w:t>policijos</w:t>
        </w:r>
      </w:hyperlink>
      <w:r w:rsidRPr="006E6242">
        <w:rPr>
          <w:i/>
          <w:szCs w:val="24"/>
        </w:rPr>
        <w:t xml:space="preserve">, </w:t>
      </w:r>
      <w:hyperlink r:id="rId27" w:tooltip="Muitinė" w:history="1"/>
      <w:r w:rsidRPr="006E6242">
        <w:rPr>
          <w:i/>
          <w:szCs w:val="24"/>
        </w:rPr>
        <w:t xml:space="preserve">valstybės sienos apsaugos tarnybos ir kiti Vidaus reikalų ministerijai priklausančių teisėsaugos institucijų darbuotojai. </w:t>
      </w:r>
      <w:bookmarkEnd w:id="92"/>
    </w:p>
    <w:p w14:paraId="3ABA6189" w14:textId="77777777" w:rsidR="007600BE" w:rsidRPr="006E6242" w:rsidRDefault="007600BE" w:rsidP="007600BE">
      <w:pPr>
        <w:tabs>
          <w:tab w:val="left" w:pos="0"/>
          <w:tab w:val="left" w:pos="567"/>
          <w:tab w:val="left" w:pos="851"/>
          <w:tab w:val="left" w:pos="1276"/>
        </w:tabs>
        <w:contextualSpacing/>
        <w:jc w:val="both"/>
        <w:rPr>
          <w:i/>
          <w:szCs w:val="24"/>
        </w:rPr>
      </w:pPr>
    </w:p>
    <w:bookmarkEnd w:id="85"/>
    <w:bookmarkEnd w:id="91"/>
    <w:p w14:paraId="1B3C9BEA" w14:textId="77777777" w:rsidR="007600BE" w:rsidRPr="006E6242" w:rsidRDefault="007600BE" w:rsidP="007600BE">
      <w:pPr>
        <w:tabs>
          <w:tab w:val="left" w:pos="0"/>
          <w:tab w:val="left" w:pos="567"/>
          <w:tab w:val="left" w:pos="851"/>
          <w:tab w:val="left" w:pos="1276"/>
        </w:tabs>
        <w:spacing w:before="120" w:after="120"/>
        <w:ind w:firstLine="709"/>
        <w:jc w:val="both"/>
        <w:rPr>
          <w:iCs/>
          <w:szCs w:val="24"/>
        </w:rPr>
      </w:pPr>
      <w:r w:rsidRPr="006E6242">
        <w:rPr>
          <w:iCs/>
          <w:szCs w:val="24"/>
        </w:rPr>
        <w:lastRenderedPageBreak/>
        <w:t>12.8. Kriterijaus balas apskaičiuojamas konkretaus pasiūlymo įvertinimo reikšmės (</w:t>
      </w:r>
      <w:proofErr w:type="spellStart"/>
      <w:r w:rsidRPr="006E6242">
        <w:rPr>
          <w:iCs/>
          <w:szCs w:val="24"/>
        </w:rPr>
        <w:t>T</w:t>
      </w:r>
      <w:r w:rsidRPr="006E6242">
        <w:rPr>
          <w:iCs/>
          <w:szCs w:val="24"/>
          <w:vertAlign w:val="subscript"/>
        </w:rPr>
        <w:t>p</w:t>
      </w:r>
      <w:proofErr w:type="spellEnd"/>
      <w:r w:rsidRPr="006E6242">
        <w:rPr>
          <w:iCs/>
          <w:szCs w:val="24"/>
        </w:rPr>
        <w:t>) ir maksimalaus galimo surinkti balo (</w:t>
      </w:r>
      <w:proofErr w:type="spellStart"/>
      <w:r w:rsidRPr="006E6242">
        <w:rPr>
          <w:iCs/>
          <w:szCs w:val="24"/>
        </w:rPr>
        <w:t>T</w:t>
      </w:r>
      <w:r w:rsidRPr="006E6242">
        <w:rPr>
          <w:iCs/>
          <w:szCs w:val="24"/>
          <w:vertAlign w:val="subscript"/>
        </w:rPr>
        <w:t>max</w:t>
      </w:r>
      <w:proofErr w:type="spellEnd"/>
      <w:r w:rsidRPr="006E6242">
        <w:rPr>
          <w:iCs/>
          <w:szCs w:val="24"/>
        </w:rPr>
        <w:t>) santykį padauginant iš vertinamo kriterijaus lyginamojo svorio (Y</w:t>
      </w:r>
      <w:r w:rsidRPr="006E6242">
        <w:rPr>
          <w:iCs/>
          <w:szCs w:val="24"/>
          <w:vertAlign w:val="subscript"/>
        </w:rPr>
        <w:t>2</w:t>
      </w:r>
      <w:r w:rsidRPr="006E6242">
        <w:rPr>
          <w:iCs/>
          <w:szCs w:val="24"/>
        </w:rPr>
        <w:t>).</w:t>
      </w:r>
    </w:p>
    <w:p w14:paraId="7F361CFF" w14:textId="77777777" w:rsidR="007600BE" w:rsidRPr="006E6242" w:rsidRDefault="00000000" w:rsidP="007600BE">
      <w:pPr>
        <w:tabs>
          <w:tab w:val="left" w:pos="0"/>
          <w:tab w:val="left" w:pos="567"/>
          <w:tab w:val="left" w:pos="851"/>
          <w:tab w:val="left" w:pos="1276"/>
        </w:tabs>
        <w:spacing w:before="120" w:after="120"/>
        <w:jc w:val="both"/>
        <w:rPr>
          <w:i/>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2</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max</m:t>
                  </m:r>
                </m:sub>
              </m:sSub>
            </m:den>
          </m:f>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5A035D4B" w14:textId="77777777" w:rsidR="007600BE" w:rsidRPr="006E6242" w:rsidRDefault="007600BE" w:rsidP="007600BE">
      <w:pPr>
        <w:pBdr>
          <w:top w:val="nil"/>
          <w:left w:val="nil"/>
          <w:bottom w:val="nil"/>
          <w:right w:val="nil"/>
          <w:between w:val="nil"/>
        </w:pBdr>
        <w:tabs>
          <w:tab w:val="left" w:pos="709"/>
        </w:tabs>
        <w:jc w:val="both"/>
        <w:rPr>
          <w:b/>
          <w:szCs w:val="24"/>
        </w:rPr>
      </w:pPr>
      <w:r w:rsidRPr="006E6242">
        <w:rPr>
          <w:b/>
          <w:szCs w:val="24"/>
        </w:rPr>
        <w:tab/>
        <w:t xml:space="preserve">12.9. Jeigu tiekėjas </w:t>
      </w:r>
      <w:bookmarkStart w:id="93" w:name="_Hlk163422136"/>
      <w:r w:rsidRPr="006E6242">
        <w:rPr>
          <w:b/>
          <w:szCs w:val="24"/>
        </w:rPr>
        <w:t>kokybės kriterijams bendrai surenka mažiau nei 25 balus</w:t>
      </w:r>
      <w:bookmarkEnd w:id="93"/>
      <w:r w:rsidRPr="006E6242">
        <w:rPr>
          <w:b/>
          <w:szCs w:val="24"/>
        </w:rPr>
        <w:t>, tai jo pasiūlymas yra atmetamas.</w:t>
      </w:r>
    </w:p>
    <w:p w14:paraId="4E1EED6C" w14:textId="77777777" w:rsidR="007600BE" w:rsidRPr="006E6242" w:rsidRDefault="007600BE" w:rsidP="007600BE">
      <w:pPr>
        <w:tabs>
          <w:tab w:val="left" w:pos="0"/>
          <w:tab w:val="left" w:pos="567"/>
          <w:tab w:val="left" w:pos="851"/>
          <w:tab w:val="left" w:pos="1276"/>
        </w:tabs>
        <w:ind w:firstLine="709"/>
        <w:contextualSpacing/>
        <w:jc w:val="both"/>
        <w:rPr>
          <w:bCs/>
          <w:szCs w:val="24"/>
        </w:rPr>
      </w:pPr>
      <w:r w:rsidRPr="006E6242">
        <w:rPr>
          <w:bCs/>
          <w:szCs w:val="24"/>
        </w:rPr>
        <w:t>12.10. Pasiūlymo kriterijaus (C) balas apskaičiuojamas taip – mažiausio visų tiekėjų pasiūlymo kainos kriterijaus (</w:t>
      </w:r>
      <w:proofErr w:type="spellStart"/>
      <w:r w:rsidRPr="006E6242">
        <w:rPr>
          <w:bCs/>
          <w:szCs w:val="24"/>
        </w:rPr>
        <w:t>C</w:t>
      </w:r>
      <w:r w:rsidRPr="006E6242">
        <w:rPr>
          <w:bCs/>
          <w:szCs w:val="24"/>
          <w:vertAlign w:val="subscript"/>
        </w:rPr>
        <w:t>pmin</w:t>
      </w:r>
      <w:proofErr w:type="spellEnd"/>
      <w:r w:rsidRPr="006E6242">
        <w:rPr>
          <w:bCs/>
          <w:szCs w:val="24"/>
        </w:rPr>
        <w:t>) ir konkretaus vertinamo pasiūlymo kainos kriterijaus (</w:t>
      </w:r>
      <w:proofErr w:type="spellStart"/>
      <w:r w:rsidRPr="006E6242">
        <w:rPr>
          <w:bCs/>
          <w:szCs w:val="24"/>
        </w:rPr>
        <w:t>C</w:t>
      </w:r>
      <w:r w:rsidRPr="006E6242">
        <w:rPr>
          <w:bCs/>
          <w:szCs w:val="24"/>
          <w:vertAlign w:val="subscript"/>
        </w:rPr>
        <w:t>p</w:t>
      </w:r>
      <w:proofErr w:type="spellEnd"/>
      <w:r w:rsidRPr="006E6242">
        <w:rPr>
          <w:bCs/>
          <w:szCs w:val="24"/>
        </w:rPr>
        <w:t xml:space="preserve">) santykį padauginant iš kainos kriterijaus lyginamojo svorio (X): </w:t>
      </w:r>
    </w:p>
    <w:p w14:paraId="138726A6" w14:textId="77777777" w:rsidR="007600BE" w:rsidRPr="006E6242" w:rsidRDefault="007600BE" w:rsidP="007600BE">
      <w:pPr>
        <w:tabs>
          <w:tab w:val="left" w:pos="0"/>
          <w:tab w:val="left" w:pos="567"/>
          <w:tab w:val="left" w:pos="851"/>
          <w:tab w:val="left" w:pos="1276"/>
        </w:tabs>
        <w:ind w:firstLine="709"/>
        <w:contextualSpacing/>
        <w:jc w:val="both"/>
        <w:rPr>
          <w:bCs/>
          <w:szCs w:val="24"/>
        </w:rPr>
      </w:pPr>
    </w:p>
    <w:p w14:paraId="42E25CAF" w14:textId="77777777" w:rsidR="007600BE" w:rsidRPr="006E6242" w:rsidRDefault="007600BE" w:rsidP="007600BE">
      <w:pPr>
        <w:tabs>
          <w:tab w:val="left" w:pos="0"/>
          <w:tab w:val="left" w:pos="567"/>
          <w:tab w:val="left" w:pos="851"/>
          <w:tab w:val="left" w:pos="1276"/>
        </w:tabs>
        <w:ind w:firstLine="709"/>
        <w:contextualSpacing/>
        <w:jc w:val="center"/>
        <w:rPr>
          <w:szCs w:val="24"/>
        </w:rPr>
      </w:pPr>
      <m:oMathPara>
        <m:oMath>
          <m:r>
            <w:rPr>
              <w:rFonts w:ascii="Cambria Math" w:eastAsia="Calibri" w:hAnsi="Cambria Math"/>
              <w:szCs w:val="24"/>
            </w:rPr>
            <m:t>C=</m:t>
          </m:r>
          <m:f>
            <m:fPr>
              <m:ctrlPr>
                <w:rPr>
                  <w:rFonts w:ascii="Cambria Math" w:eastAsia="Calibri" w:hAnsi="Cambria Math"/>
                  <w:i/>
                  <w:szCs w:val="24"/>
                </w:rPr>
              </m:ctrlPr>
            </m:fPr>
            <m:num>
              <m:sSub>
                <m:sSubPr>
                  <m:ctrlPr>
                    <w:rPr>
                      <w:rFonts w:ascii="Cambria Math" w:eastAsia="Calibri" w:hAnsi="Cambria Math"/>
                      <w:i/>
                      <w:szCs w:val="24"/>
                    </w:rPr>
                  </m:ctrlPr>
                </m:sSubPr>
                <m:e>
                  <m:r>
                    <w:rPr>
                      <w:rFonts w:ascii="Cambria Math" w:eastAsia="Calibri" w:hAnsi="Cambria Math"/>
                      <w:szCs w:val="24"/>
                    </w:rPr>
                    <m:t>C</m:t>
                  </m:r>
                </m:e>
                <m:sub>
                  <m:r>
                    <w:rPr>
                      <w:rFonts w:ascii="Cambria Math" w:eastAsia="Calibri" w:hAnsi="Cambria Math"/>
                      <w:szCs w:val="24"/>
                    </w:rPr>
                    <m:t>min</m:t>
                  </m:r>
                </m:sub>
              </m:sSub>
            </m:num>
            <m:den>
              <m:sSub>
                <m:sSubPr>
                  <m:ctrlPr>
                    <w:rPr>
                      <w:rFonts w:ascii="Cambria Math" w:eastAsia="Calibri" w:hAnsi="Cambria Math"/>
                      <w:i/>
                      <w:szCs w:val="24"/>
                    </w:rPr>
                  </m:ctrlPr>
                </m:sSubPr>
                <m:e>
                  <m:r>
                    <w:rPr>
                      <w:rFonts w:ascii="Cambria Math" w:eastAsia="Calibri" w:hAnsi="Cambria Math"/>
                      <w:szCs w:val="24"/>
                    </w:rPr>
                    <m:t>C</m:t>
                  </m:r>
                </m:e>
                <m:sub>
                  <m:r>
                    <w:rPr>
                      <w:rFonts w:ascii="Cambria Math" w:eastAsia="Calibri" w:hAnsi="Cambria Math"/>
                      <w:szCs w:val="24"/>
                    </w:rPr>
                    <m:t>p</m:t>
                  </m:r>
                </m:sub>
              </m:sSub>
            </m:den>
          </m:f>
          <m:r>
            <w:rPr>
              <w:rFonts w:ascii="Cambria Math" w:eastAsia="Calibri" w:hAnsi="Cambria Math"/>
              <w:szCs w:val="24"/>
            </w:rPr>
            <m:t>*X</m:t>
          </m:r>
        </m:oMath>
      </m:oMathPara>
    </w:p>
    <w:p w14:paraId="010A9020" w14:textId="77777777" w:rsidR="007600BE" w:rsidRPr="006E6242" w:rsidRDefault="007600BE" w:rsidP="007600BE"/>
    <w:p w14:paraId="0D47DA58" w14:textId="77777777" w:rsidR="007600BE" w:rsidRPr="00383CC6" w:rsidRDefault="007600BE" w:rsidP="007600BE"/>
    <w:p w14:paraId="4B2F2730" w14:textId="77777777" w:rsidR="007600BE" w:rsidRDefault="007600BE" w:rsidP="007600BE"/>
    <w:p w14:paraId="5EC61173" w14:textId="77777777" w:rsidR="007600BE" w:rsidRDefault="007600BE" w:rsidP="007600BE"/>
    <w:p w14:paraId="437F082F" w14:textId="77777777" w:rsidR="007600BE" w:rsidRPr="007600BE" w:rsidRDefault="007600BE" w:rsidP="007600BE"/>
    <w:p w14:paraId="363A2F73" w14:textId="3C0E94FA" w:rsidR="00C169A3" w:rsidRDefault="00C169A3" w:rsidP="00545FFA">
      <w:pPr>
        <w:tabs>
          <w:tab w:val="left" w:pos="0"/>
          <w:tab w:val="left" w:pos="567"/>
          <w:tab w:val="left" w:pos="851"/>
          <w:tab w:val="left" w:pos="1276"/>
        </w:tabs>
        <w:ind w:firstLine="709"/>
        <w:contextualSpacing/>
        <w:jc w:val="both"/>
        <w:rPr>
          <w:szCs w:val="24"/>
        </w:rPr>
      </w:pPr>
      <w:r w:rsidRPr="00441902">
        <w:rPr>
          <w:rFonts w:cstheme="minorHAnsi"/>
        </w:rPr>
        <w:br w:type="page"/>
      </w:r>
    </w:p>
    <w:p w14:paraId="27EDE3FC" w14:textId="324498C2" w:rsidR="00C169A3" w:rsidRPr="00F0499F" w:rsidRDefault="00C169A3" w:rsidP="00C169A3">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p>
    <w:p w14:paraId="6C4FF5F6" w14:textId="77777777" w:rsidR="00C169A3" w:rsidRPr="00441902" w:rsidRDefault="00C169A3" w:rsidP="00C169A3">
      <w:pPr>
        <w:rPr>
          <w:rFonts w:cstheme="minorHAnsi"/>
        </w:rPr>
      </w:pPr>
    </w:p>
    <w:p w14:paraId="529BE024" w14:textId="7BDCCEDD" w:rsidR="00C169A3" w:rsidRPr="00441902" w:rsidRDefault="00C169A3" w:rsidP="00C169A3">
      <w:pPr>
        <w:rPr>
          <w:rFonts w:cstheme="minorHAnsi"/>
        </w:rPr>
      </w:pPr>
      <w:r>
        <w:rPr>
          <w:rFonts w:cstheme="minorHAnsi"/>
        </w:rPr>
        <w:t xml:space="preserve">Sutarties projektas </w:t>
      </w:r>
      <w:r w:rsidRPr="00441902">
        <w:rPr>
          <w:rFonts w:cstheme="minorHAnsi"/>
        </w:rPr>
        <w:t>pateikiama</w:t>
      </w:r>
      <w:r>
        <w:rPr>
          <w:rFonts w:cstheme="minorHAnsi"/>
        </w:rPr>
        <w:t>s</w:t>
      </w:r>
      <w:r w:rsidRPr="00441902">
        <w:rPr>
          <w:rFonts w:cstheme="minorHAnsi"/>
        </w:rPr>
        <w:t xml:space="preserve"> atskiru dokumentu.</w:t>
      </w:r>
    </w:p>
    <w:p w14:paraId="40F2B5FF" w14:textId="77777777" w:rsidR="00C169A3" w:rsidRPr="00441902" w:rsidRDefault="00C169A3" w:rsidP="00C169A3">
      <w:pPr>
        <w:jc w:val="center"/>
        <w:rPr>
          <w:rFonts w:cstheme="minorHAnsi"/>
        </w:rPr>
      </w:pPr>
      <w:r w:rsidRPr="00441902">
        <w:rPr>
          <w:rFonts w:cstheme="minorHAnsi"/>
        </w:rPr>
        <w:t>__________</w:t>
      </w:r>
    </w:p>
    <w:sectPr w:rsidR="00C169A3" w:rsidRPr="00441902" w:rsidSect="000E78F0">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FD44" w14:textId="77777777" w:rsidR="00765D52" w:rsidRDefault="00765D52" w:rsidP="00D05666">
      <w:r>
        <w:separator/>
      </w:r>
    </w:p>
  </w:endnote>
  <w:endnote w:type="continuationSeparator" w:id="0">
    <w:p w14:paraId="2965FCDC" w14:textId="77777777" w:rsidR="00765D52" w:rsidRDefault="00765D52" w:rsidP="00D05666">
      <w:r>
        <w:continuationSeparator/>
      </w:r>
    </w:p>
  </w:endnote>
  <w:endnote w:type="continuationNotice" w:id="1">
    <w:p w14:paraId="13CF233C" w14:textId="77777777" w:rsidR="00765D52" w:rsidRDefault="00765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ans CJK SC Regular">
    <w:charset w:val="00"/>
    <w:family w:val="auto"/>
    <w:pitch w:val="variable"/>
  </w:font>
  <w:font w:name="FreeSans">
    <w:altName w:val="Yu Gothic"/>
    <w:panose1 w:val="00000000000000000000"/>
    <w:charset w:val="B1"/>
    <w:family w:val="auto"/>
    <w:notTrueType/>
    <w:pitch w:val="default"/>
    <w:sig w:usb0="00000801" w:usb1="08070000" w:usb2="00000010" w:usb3="00000000" w:csb0="0002002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B813F2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DF3C" w14:textId="77777777" w:rsidR="00765D52" w:rsidRDefault="00765D52" w:rsidP="00D05666">
      <w:r>
        <w:separator/>
      </w:r>
    </w:p>
  </w:footnote>
  <w:footnote w:type="continuationSeparator" w:id="0">
    <w:p w14:paraId="699D8390" w14:textId="77777777" w:rsidR="00765D52" w:rsidRDefault="00765D52" w:rsidP="00D05666">
      <w:r>
        <w:continuationSeparator/>
      </w:r>
    </w:p>
  </w:footnote>
  <w:footnote w:type="continuationNotice" w:id="1">
    <w:p w14:paraId="0B9B1DAC" w14:textId="77777777" w:rsidR="00765D52" w:rsidRDefault="00765D52">
      <w:pPr>
        <w:spacing w:after="0" w:line="240" w:lineRule="auto"/>
      </w:pPr>
    </w:p>
  </w:footnote>
  <w:footnote w:id="2">
    <w:p w14:paraId="3C096B4C" w14:textId="77777777" w:rsidR="00FB0F7E" w:rsidRDefault="00FB0F7E" w:rsidP="00FB0F7E">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608BE" w14:textId="77777777" w:rsidR="00FB0F7E" w:rsidRDefault="00FB0F7E" w:rsidP="00FB0F7E">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56A3B75" w14:textId="77777777" w:rsidR="00FB0F7E" w:rsidRDefault="00FB0F7E" w:rsidP="00FB0F7E">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7800ED" w14:textId="77777777" w:rsidR="00FB0F7E" w:rsidRDefault="00FB0F7E" w:rsidP="00FB0F7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C83CAC" w14:textId="77777777" w:rsidR="00FB0F7E" w:rsidRDefault="00FB0F7E" w:rsidP="00FB0F7E">
      <w:pPr>
        <w:pStyle w:val="Puslapioinaostekstas"/>
        <w:numPr>
          <w:ilvl w:val="0"/>
          <w:numId w:val="3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9CC4B48" w14:textId="77777777" w:rsidR="00FB0F7E" w:rsidRDefault="00FB0F7E" w:rsidP="00FB0F7E">
      <w:pPr>
        <w:pStyle w:val="Puslapioinaostekstas"/>
        <w:numPr>
          <w:ilvl w:val="0"/>
          <w:numId w:val="3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70D6DB" w14:textId="77777777" w:rsidR="00FB0F7E" w:rsidRDefault="00FB0F7E" w:rsidP="00FB0F7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EF7742" w14:textId="77777777" w:rsidR="00FB0F7E" w:rsidRDefault="00FB0F7E" w:rsidP="00FB0F7E">
      <w:pPr>
        <w:pStyle w:val="Puslapioinaostekstas"/>
        <w:numPr>
          <w:ilvl w:val="0"/>
          <w:numId w:val="3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9BF07CE" w14:textId="77777777" w:rsidR="00FB0F7E" w:rsidRDefault="00FB0F7E" w:rsidP="00FB0F7E">
      <w:pPr>
        <w:pStyle w:val="Puslapioinaostekstas"/>
        <w:numPr>
          <w:ilvl w:val="0"/>
          <w:numId w:val="3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4985" w14:textId="6EFC5800" w:rsidR="007B6AD7" w:rsidRPr="007B6AD7" w:rsidRDefault="007B6AD7" w:rsidP="007B6AD7">
    <w:pPr>
      <w:pStyle w:val="Antrats"/>
      <w:jc w:val="right"/>
      <w:rPr>
        <w:rFonts w:ascii="Times New Roman" w:hAnsi="Times New Roman" w:cs="Times New Roman"/>
        <w:sz w:val="24"/>
        <w:szCs w:val="24"/>
      </w:rPr>
    </w:pPr>
    <w:r w:rsidRPr="007B6AD7">
      <w:rPr>
        <w:rFonts w:ascii="Times New Roman" w:hAnsi="Times New Roman" w:cs="Times New Roman"/>
        <w:sz w:val="24"/>
        <w:szCs w:val="24"/>
      </w:rP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19A2"/>
    <w:multiLevelType w:val="multilevel"/>
    <w:tmpl w:val="00C6EED2"/>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500E95"/>
    <w:multiLevelType w:val="hybridMultilevel"/>
    <w:tmpl w:val="6804F122"/>
    <w:lvl w:ilvl="0" w:tplc="4254F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8F7C81"/>
    <w:multiLevelType w:val="hybridMultilevel"/>
    <w:tmpl w:val="29EA7F96"/>
    <w:lvl w:ilvl="0" w:tplc="21B2FA4C">
      <w:start w:val="1"/>
      <w:numFmt w:val="decimal"/>
      <w:lvlText w:val="%1."/>
      <w:lvlJc w:val="left"/>
      <w:pPr>
        <w:ind w:left="360" w:hanging="360"/>
      </w:pPr>
      <w:rPr>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D81D5D"/>
    <w:multiLevelType w:val="hybridMultilevel"/>
    <w:tmpl w:val="4C5840B0"/>
    <w:lvl w:ilvl="0" w:tplc="608C346E">
      <w:start w:val="4"/>
      <w:numFmt w:val="decimal"/>
      <w:lvlText w:val="%1."/>
      <w:lvlJc w:val="left"/>
      <w:pPr>
        <w:ind w:left="36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EA0D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16244C"/>
    <w:multiLevelType w:val="multilevel"/>
    <w:tmpl w:val="52C82C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D479C6"/>
    <w:multiLevelType w:val="hybridMultilevel"/>
    <w:tmpl w:val="05AAB712"/>
    <w:lvl w:ilvl="0" w:tplc="232CCA2E">
      <w:start w:val="3"/>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490"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170F42"/>
    <w:multiLevelType w:val="hybridMultilevel"/>
    <w:tmpl w:val="FF3C4998"/>
    <w:lvl w:ilvl="0" w:tplc="3A52E1DA">
      <w:start w:val="4"/>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num w:numId="1" w16cid:durableId="4790561">
    <w:abstractNumId w:val="6"/>
  </w:num>
  <w:num w:numId="2" w16cid:durableId="227889181">
    <w:abstractNumId w:val="4"/>
  </w:num>
  <w:num w:numId="3" w16cid:durableId="145514206">
    <w:abstractNumId w:val="15"/>
  </w:num>
  <w:num w:numId="4" w16cid:durableId="1261451940">
    <w:abstractNumId w:val="18"/>
  </w:num>
  <w:num w:numId="5" w16cid:durableId="787354615">
    <w:abstractNumId w:val="12"/>
  </w:num>
  <w:num w:numId="6" w16cid:durableId="160705841">
    <w:abstractNumId w:val="3"/>
  </w:num>
  <w:num w:numId="7" w16cid:durableId="730083533">
    <w:abstractNumId w:val="23"/>
  </w:num>
  <w:num w:numId="8" w16cid:durableId="73623142">
    <w:abstractNumId w:val="22"/>
  </w:num>
  <w:num w:numId="9" w16cid:durableId="180242843">
    <w:abstractNumId w:val="20"/>
  </w:num>
  <w:num w:numId="10" w16cid:durableId="1950966942">
    <w:abstractNumId w:val="10"/>
  </w:num>
  <w:num w:numId="11" w16cid:durableId="1469742586">
    <w:abstractNumId w:val="9"/>
  </w:num>
  <w:num w:numId="12" w16cid:durableId="706876741">
    <w:abstractNumId w:val="13"/>
  </w:num>
  <w:num w:numId="13" w16cid:durableId="1834685604">
    <w:abstractNumId w:val="14"/>
  </w:num>
  <w:num w:numId="14" w16cid:durableId="1594171001">
    <w:abstractNumId w:val="21"/>
  </w:num>
  <w:num w:numId="15" w16cid:durableId="1383285211">
    <w:abstractNumId w:val="11"/>
  </w:num>
  <w:num w:numId="16" w16cid:durableId="1553930497">
    <w:abstractNumId w:val="16"/>
  </w:num>
  <w:num w:numId="17" w16cid:durableId="1356537604">
    <w:abstractNumId w:val="19"/>
  </w:num>
  <w:num w:numId="18" w16cid:durableId="417556406">
    <w:abstractNumId w:val="0"/>
  </w:num>
  <w:num w:numId="19" w16cid:durableId="930166238">
    <w:abstractNumId w:val="8"/>
  </w:num>
  <w:num w:numId="20" w16cid:durableId="2067991123">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915398">
    <w:abstractNumId w:val="5"/>
  </w:num>
  <w:num w:numId="22" w16cid:durableId="1003705425">
    <w:abstractNumId w:val="2"/>
  </w:num>
  <w:num w:numId="23" w16cid:durableId="756630773">
    <w:abstractNumId w:val="1"/>
  </w:num>
  <w:num w:numId="24" w16cid:durableId="1626080959">
    <w:abstractNumId w:val="24"/>
  </w:num>
  <w:num w:numId="25" w16cid:durableId="983269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9776184">
    <w:abstractNumId w:val="14"/>
  </w:num>
  <w:num w:numId="27" w16cid:durableId="18459706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6244246">
    <w:abstractNumId w:val="17"/>
  </w:num>
  <w:num w:numId="29" w16cid:durableId="61946870">
    <w:abstractNumId w:val="7"/>
  </w:num>
  <w:num w:numId="30" w16cid:durableId="1465074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3342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309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3511742">
    <w:abstractNumId w:val="24"/>
  </w:num>
  <w:num w:numId="34" w16cid:durableId="858275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0210693">
    <w:abstractNumId w:val="2"/>
  </w:num>
  <w:num w:numId="36" w16cid:durableId="60608278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F1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B"/>
    <w:rsid w:val="0006300C"/>
    <w:rsid w:val="000631F1"/>
    <w:rsid w:val="00064868"/>
    <w:rsid w:val="000651E1"/>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1D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07C"/>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FE3"/>
    <w:rsid w:val="000E7154"/>
    <w:rsid w:val="000E78F0"/>
    <w:rsid w:val="000E799D"/>
    <w:rsid w:val="000E7CF8"/>
    <w:rsid w:val="000F01E1"/>
    <w:rsid w:val="000F04F7"/>
    <w:rsid w:val="000F051B"/>
    <w:rsid w:val="000F1129"/>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5E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C8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1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A08"/>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163"/>
    <w:rsid w:val="00255225"/>
    <w:rsid w:val="0025607C"/>
    <w:rsid w:val="002576BB"/>
    <w:rsid w:val="00257DA9"/>
    <w:rsid w:val="00260126"/>
    <w:rsid w:val="002601F1"/>
    <w:rsid w:val="002602D9"/>
    <w:rsid w:val="002603C7"/>
    <w:rsid w:val="002609DE"/>
    <w:rsid w:val="002616A9"/>
    <w:rsid w:val="002617A4"/>
    <w:rsid w:val="002620D1"/>
    <w:rsid w:val="00262197"/>
    <w:rsid w:val="00262386"/>
    <w:rsid w:val="00262D3D"/>
    <w:rsid w:val="00263B34"/>
    <w:rsid w:val="00263E7F"/>
    <w:rsid w:val="0026424A"/>
    <w:rsid w:val="0026491C"/>
    <w:rsid w:val="00264B13"/>
    <w:rsid w:val="00264EBF"/>
    <w:rsid w:val="0026511E"/>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450"/>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8C8"/>
    <w:rsid w:val="002A4AC9"/>
    <w:rsid w:val="002A5143"/>
    <w:rsid w:val="002A62B6"/>
    <w:rsid w:val="002A637A"/>
    <w:rsid w:val="002A6658"/>
    <w:rsid w:val="002A70E6"/>
    <w:rsid w:val="002A71C8"/>
    <w:rsid w:val="002A7A35"/>
    <w:rsid w:val="002A7EA6"/>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2D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AFD"/>
    <w:rsid w:val="00350286"/>
    <w:rsid w:val="0035041E"/>
    <w:rsid w:val="00350730"/>
    <w:rsid w:val="003515F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39"/>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5EC"/>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90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10"/>
    <w:rsid w:val="004E6F7E"/>
    <w:rsid w:val="004E71CB"/>
    <w:rsid w:val="004E776B"/>
    <w:rsid w:val="004E7D39"/>
    <w:rsid w:val="004F0107"/>
    <w:rsid w:val="004F0C1D"/>
    <w:rsid w:val="004F1077"/>
    <w:rsid w:val="004F1352"/>
    <w:rsid w:val="004F1635"/>
    <w:rsid w:val="004F1855"/>
    <w:rsid w:val="004F1982"/>
    <w:rsid w:val="004F1E4F"/>
    <w:rsid w:val="004F30E1"/>
    <w:rsid w:val="004F33F0"/>
    <w:rsid w:val="004F4D51"/>
    <w:rsid w:val="004F50BE"/>
    <w:rsid w:val="004F6FEF"/>
    <w:rsid w:val="004F7943"/>
    <w:rsid w:val="005002B8"/>
    <w:rsid w:val="00500818"/>
    <w:rsid w:val="00500E52"/>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FFA"/>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29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3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C7"/>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2E9"/>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D78"/>
    <w:rsid w:val="006B5492"/>
    <w:rsid w:val="006B5692"/>
    <w:rsid w:val="006B56F2"/>
    <w:rsid w:val="006B5A2F"/>
    <w:rsid w:val="006B740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895"/>
    <w:rsid w:val="006E5188"/>
    <w:rsid w:val="006E533D"/>
    <w:rsid w:val="006E54C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2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BE"/>
    <w:rsid w:val="007620BE"/>
    <w:rsid w:val="0076216E"/>
    <w:rsid w:val="0076284D"/>
    <w:rsid w:val="00762B52"/>
    <w:rsid w:val="007630E3"/>
    <w:rsid w:val="00764CFF"/>
    <w:rsid w:val="00764FD6"/>
    <w:rsid w:val="00765189"/>
    <w:rsid w:val="007654C6"/>
    <w:rsid w:val="00765D52"/>
    <w:rsid w:val="00766211"/>
    <w:rsid w:val="00767410"/>
    <w:rsid w:val="00767D66"/>
    <w:rsid w:val="00767E88"/>
    <w:rsid w:val="00771A43"/>
    <w:rsid w:val="00771D7A"/>
    <w:rsid w:val="00771EC8"/>
    <w:rsid w:val="007720C2"/>
    <w:rsid w:val="007731F0"/>
    <w:rsid w:val="0077369C"/>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D7"/>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B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36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68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7E"/>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5"/>
    <w:rsid w:val="00957893"/>
    <w:rsid w:val="00960A92"/>
    <w:rsid w:val="00961502"/>
    <w:rsid w:val="009621A2"/>
    <w:rsid w:val="0096248C"/>
    <w:rsid w:val="00963009"/>
    <w:rsid w:val="0096353F"/>
    <w:rsid w:val="00963961"/>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2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92B"/>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8BC"/>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DE"/>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25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B1"/>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CE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8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89"/>
    <w:rsid w:val="00BC3BBD"/>
    <w:rsid w:val="00BC3DF9"/>
    <w:rsid w:val="00BC3EEA"/>
    <w:rsid w:val="00BC403A"/>
    <w:rsid w:val="00BC512A"/>
    <w:rsid w:val="00BC5391"/>
    <w:rsid w:val="00BC7052"/>
    <w:rsid w:val="00BC759E"/>
    <w:rsid w:val="00BC7F89"/>
    <w:rsid w:val="00BD00CF"/>
    <w:rsid w:val="00BD0C86"/>
    <w:rsid w:val="00BD22D9"/>
    <w:rsid w:val="00BD33B3"/>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DF7"/>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3"/>
    <w:rsid w:val="00C16D04"/>
    <w:rsid w:val="00C171EA"/>
    <w:rsid w:val="00C172B3"/>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7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91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16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30"/>
    <w:rsid w:val="00CE2D5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F7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B2A"/>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A4"/>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39B"/>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3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D6"/>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45"/>
    <w:rsid w:val="00E53CA2"/>
    <w:rsid w:val="00E53E12"/>
    <w:rsid w:val="00E54362"/>
    <w:rsid w:val="00E54BE2"/>
    <w:rsid w:val="00E55E1A"/>
    <w:rsid w:val="00E56BA8"/>
    <w:rsid w:val="00E57702"/>
    <w:rsid w:val="00E577C7"/>
    <w:rsid w:val="00E57DEE"/>
    <w:rsid w:val="00E6008D"/>
    <w:rsid w:val="00E6084D"/>
    <w:rsid w:val="00E60B06"/>
    <w:rsid w:val="00E60C92"/>
    <w:rsid w:val="00E61D90"/>
    <w:rsid w:val="00E6341D"/>
    <w:rsid w:val="00E6378C"/>
    <w:rsid w:val="00E639C0"/>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7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51"/>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F"/>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F3F"/>
    <w:rsid w:val="00FA0E33"/>
    <w:rsid w:val="00FA144D"/>
    <w:rsid w:val="00FA19B4"/>
    <w:rsid w:val="00FA263B"/>
    <w:rsid w:val="00FA36EB"/>
    <w:rsid w:val="00FA56A5"/>
    <w:rsid w:val="00FA56CE"/>
    <w:rsid w:val="00FA5EA4"/>
    <w:rsid w:val="00FA6816"/>
    <w:rsid w:val="00FA7142"/>
    <w:rsid w:val="00FA7269"/>
    <w:rsid w:val="00FA75F8"/>
    <w:rsid w:val="00FA7D78"/>
    <w:rsid w:val="00FB0339"/>
    <w:rsid w:val="00FB059B"/>
    <w:rsid w:val="00FB0F7E"/>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7B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Numatytasispastraiposriftas"/>
    <w:rsid w:val="000921D2"/>
  </w:style>
  <w:style w:type="paragraph" w:customStyle="1" w:styleId="Standarduser">
    <w:name w:val="Standard (user)"/>
    <w:rsid w:val="000921D2"/>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table" w:customStyle="1" w:styleId="Lentelstinklelis1">
    <w:name w:val="Lentelės tinklelis1"/>
    <w:basedOn w:val="prastojilentel"/>
    <w:next w:val="Lentelstinklelis"/>
    <w:uiPriority w:val="59"/>
    <w:rsid w:val="002A7EA6"/>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6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3084566">
      <w:bodyDiv w:val="1"/>
      <w:marLeft w:val="0"/>
      <w:marRight w:val="0"/>
      <w:marTop w:val="0"/>
      <w:marBottom w:val="0"/>
      <w:divBdr>
        <w:top w:val="none" w:sz="0" w:space="0" w:color="auto"/>
        <w:left w:val="none" w:sz="0" w:space="0" w:color="auto"/>
        <w:bottom w:val="none" w:sz="0" w:space="0" w:color="auto"/>
        <w:right w:val="none" w:sz="0" w:space="0" w:color="auto"/>
      </w:divBdr>
    </w:div>
    <w:div w:id="150566792">
      <w:bodyDiv w:val="1"/>
      <w:marLeft w:val="0"/>
      <w:marRight w:val="0"/>
      <w:marTop w:val="0"/>
      <w:marBottom w:val="0"/>
      <w:divBdr>
        <w:top w:val="none" w:sz="0" w:space="0" w:color="auto"/>
        <w:left w:val="none" w:sz="0" w:space="0" w:color="auto"/>
        <w:bottom w:val="none" w:sz="0" w:space="0" w:color="auto"/>
        <w:right w:val="none" w:sz="0" w:space="0" w:color="auto"/>
      </w:divBdr>
      <w:divsChild>
        <w:div w:id="823204629">
          <w:marLeft w:val="0"/>
          <w:marRight w:val="0"/>
          <w:marTop w:val="0"/>
          <w:marBottom w:val="0"/>
          <w:divBdr>
            <w:top w:val="none" w:sz="0" w:space="0" w:color="auto"/>
            <w:left w:val="none" w:sz="0" w:space="0" w:color="auto"/>
            <w:bottom w:val="none" w:sz="0" w:space="0" w:color="auto"/>
            <w:right w:val="none" w:sz="0" w:space="0" w:color="auto"/>
          </w:divBdr>
        </w:div>
      </w:divsChild>
    </w:div>
    <w:div w:id="215509123">
      <w:bodyDiv w:val="1"/>
      <w:marLeft w:val="0"/>
      <w:marRight w:val="0"/>
      <w:marTop w:val="0"/>
      <w:marBottom w:val="0"/>
      <w:divBdr>
        <w:top w:val="none" w:sz="0" w:space="0" w:color="auto"/>
        <w:left w:val="none" w:sz="0" w:space="0" w:color="auto"/>
        <w:bottom w:val="none" w:sz="0" w:space="0" w:color="auto"/>
        <w:right w:val="none" w:sz="0" w:space="0" w:color="auto"/>
      </w:divBdr>
      <w:divsChild>
        <w:div w:id="1420904864">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0244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55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6500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82237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99646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lt.wikipedia.org/wiki/Policija"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draudejai.sodra.lt/draudeju_viesi_duomenys/" TargetMode="External"/><Relationship Id="rId25" Type="http://schemas.openxmlformats.org/officeDocument/2006/relationships/hyperlink" Target="https://lt.wikipedia.org/wiki/Statut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lt.wikipedia.org/wiki/Muitin%C4%97"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9589</Words>
  <Characters>54660</Characters>
  <Application>Microsoft Office Word</Application>
  <DocSecurity>0</DocSecurity>
  <Lines>455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Čerkašina Anželika</cp:lastModifiedBy>
  <cp:revision>4</cp:revision>
  <dcterms:created xsi:type="dcterms:W3CDTF">2025-07-03T08:10:00Z</dcterms:created>
  <dcterms:modified xsi:type="dcterms:W3CDTF">2025-07-21T10:17:00Z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