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Pr="00385562" w:rsidRDefault="00EC01F1" w:rsidP="009728BC">
      <w:pPr>
        <w:spacing w:line="276" w:lineRule="auto"/>
        <w:ind w:left="4253" w:firstLine="1276"/>
        <w:rPr>
          <w:rFonts w:asciiTheme="minorHAnsi" w:hAnsiTheme="minorHAnsi" w:cstheme="minorHAnsi"/>
          <w:bCs/>
          <w:caps/>
          <w:sz w:val="20"/>
        </w:rPr>
      </w:pPr>
      <w:r w:rsidRPr="00385562">
        <w:rPr>
          <w:rFonts w:asciiTheme="minorHAnsi" w:hAnsiTheme="minorHAnsi" w:cstheme="minorHAnsi"/>
          <w:bCs/>
          <w:caps/>
          <w:sz w:val="20"/>
        </w:rPr>
        <w:t xml:space="preserve">  </w:t>
      </w:r>
      <w:r w:rsidR="000B0897" w:rsidRPr="00385562">
        <w:rPr>
          <w:rFonts w:asciiTheme="minorHAnsi" w:hAnsiTheme="minorHAnsi" w:cstheme="minorHAnsi"/>
          <w:bCs/>
          <w:caps/>
          <w:sz w:val="20"/>
        </w:rPr>
        <w:t>PATVIRTINTA</w:t>
      </w:r>
    </w:p>
    <w:p w14:paraId="5D4970F9" w14:textId="77777777" w:rsidR="00027B83" w:rsidRPr="00385562" w:rsidRDefault="000B0897" w:rsidP="000B0897">
      <w:pPr>
        <w:spacing w:line="276" w:lineRule="auto"/>
        <w:ind w:left="5245" w:hanging="284"/>
        <w:jc w:val="center"/>
        <w:rPr>
          <w:rFonts w:asciiTheme="minorHAnsi" w:hAnsiTheme="minorHAnsi" w:cstheme="minorHAnsi"/>
          <w:bCs/>
          <w:caps/>
          <w:sz w:val="20"/>
        </w:rPr>
      </w:pPr>
      <w:r w:rsidRPr="00385562">
        <w:rPr>
          <w:rFonts w:asciiTheme="minorHAnsi" w:hAnsiTheme="minorHAnsi" w:cstheme="minorHAnsi"/>
          <w:bCs/>
          <w:sz w:val="20"/>
        </w:rPr>
        <w:t xml:space="preserve">Viešųjų pirkimų tarnybos direktoriaus </w:t>
      </w:r>
    </w:p>
    <w:p w14:paraId="657FE802" w14:textId="77777777" w:rsidR="00027B83" w:rsidRPr="00385562" w:rsidRDefault="000B0897" w:rsidP="000B0897">
      <w:pPr>
        <w:spacing w:line="276" w:lineRule="auto"/>
        <w:ind w:left="5387" w:firstLine="142"/>
        <w:jc w:val="center"/>
        <w:rPr>
          <w:rFonts w:asciiTheme="minorHAnsi" w:hAnsiTheme="minorHAnsi" w:cstheme="minorHAnsi"/>
          <w:bCs/>
          <w:caps/>
          <w:sz w:val="20"/>
        </w:rPr>
      </w:pPr>
      <w:r w:rsidRPr="00385562">
        <w:rPr>
          <w:rFonts w:asciiTheme="minorHAnsi" w:hAnsiTheme="minorHAnsi" w:cstheme="minorHAnsi"/>
          <w:bCs/>
          <w:sz w:val="20"/>
        </w:rPr>
        <w:t>2024 m. gruodžio 30 d. įsakymu Nr. 1S-209</w:t>
      </w:r>
    </w:p>
    <w:p w14:paraId="76F46F9D" w14:textId="77777777" w:rsidR="00027B83" w:rsidRPr="00385562" w:rsidRDefault="00027B83">
      <w:pPr>
        <w:tabs>
          <w:tab w:val="left" w:pos="5400"/>
        </w:tabs>
        <w:ind w:firstLine="62"/>
        <w:textAlignment w:val="center"/>
        <w:rPr>
          <w:rFonts w:asciiTheme="minorHAnsi" w:hAnsiTheme="minorHAnsi" w:cstheme="minorHAnsi"/>
          <w:sz w:val="20"/>
        </w:rPr>
      </w:pPr>
    </w:p>
    <w:p w14:paraId="1A6AC08A" w14:textId="77777777" w:rsidR="00027B83" w:rsidRPr="00385562" w:rsidRDefault="00027B83">
      <w:pPr>
        <w:tabs>
          <w:tab w:val="left" w:pos="5400"/>
        </w:tabs>
        <w:textAlignment w:val="center"/>
        <w:rPr>
          <w:rFonts w:asciiTheme="minorHAnsi" w:hAnsiTheme="minorHAnsi" w:cstheme="minorHAnsi"/>
          <w:sz w:val="20"/>
        </w:rPr>
      </w:pPr>
    </w:p>
    <w:p w14:paraId="0C693432" w14:textId="77777777" w:rsidR="00027B83" w:rsidRPr="00385562"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0"/>
        </w:rPr>
      </w:pPr>
      <w:r w:rsidRPr="00385562">
        <w:rPr>
          <w:rFonts w:asciiTheme="minorHAnsi" w:hAnsiTheme="minorHAnsi" w:cstheme="minorHAnsi"/>
          <w:b/>
          <w:bCs/>
          <w:caps/>
          <w:sz w:val="20"/>
        </w:rPr>
        <w:t>paslaugų pirkimo-pardavimo sutarties Specialiosios sąlygos</w:t>
      </w:r>
    </w:p>
    <w:p w14:paraId="2677734D" w14:textId="77777777" w:rsidR="00027B83" w:rsidRPr="00385562" w:rsidRDefault="00027B83">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85562" w14:paraId="210B759A" w14:textId="77777777">
        <w:tc>
          <w:tcPr>
            <w:tcW w:w="2448" w:type="dxa"/>
          </w:tcPr>
          <w:p w14:paraId="4F8F16A8" w14:textId="77777777" w:rsidR="00027B83" w:rsidRPr="00385562" w:rsidRDefault="000B0897">
            <w:pPr>
              <w:jc w:val="both"/>
              <w:rPr>
                <w:rFonts w:asciiTheme="minorHAnsi" w:hAnsiTheme="minorHAnsi" w:cstheme="minorHAnsi"/>
                <w:b/>
                <w:kern w:val="2"/>
                <w:sz w:val="20"/>
              </w:rPr>
            </w:pPr>
            <w:r w:rsidRPr="00385562">
              <w:rPr>
                <w:rFonts w:asciiTheme="minorHAnsi" w:hAnsiTheme="minorHAnsi" w:cstheme="minorHAnsi"/>
                <w:b/>
                <w:kern w:val="2"/>
                <w:sz w:val="20"/>
              </w:rPr>
              <w:t>Sutarties pavadinimas</w:t>
            </w:r>
          </w:p>
        </w:tc>
        <w:tc>
          <w:tcPr>
            <w:tcW w:w="7110" w:type="dxa"/>
            <w:gridSpan w:val="3"/>
          </w:tcPr>
          <w:p w14:paraId="3F650206" w14:textId="7A6634D8" w:rsidR="00027B83" w:rsidRPr="00385562" w:rsidRDefault="00385562" w:rsidP="00385562">
            <w:pPr>
              <w:jc w:val="center"/>
              <w:rPr>
                <w:rFonts w:asciiTheme="minorHAnsi" w:hAnsiTheme="minorHAnsi" w:cstheme="minorHAnsi"/>
                <w:kern w:val="2"/>
                <w:sz w:val="20"/>
              </w:rPr>
            </w:pPr>
            <w:r w:rsidRPr="00385562">
              <w:rPr>
                <w:rFonts w:asciiTheme="minorHAnsi" w:hAnsiTheme="minorHAnsi" w:cstheme="minorHAnsi"/>
                <w:b/>
                <w:bCs/>
                <w:color w:val="101828"/>
                <w:sz w:val="20"/>
                <w:shd w:val="clear" w:color="auto" w:fill="FFFFFF"/>
              </w:rPr>
              <w:t>Medicininių laboratorinių tyrimų paslaugos I</w:t>
            </w:r>
          </w:p>
        </w:tc>
      </w:tr>
      <w:tr w:rsidR="00027B83" w:rsidRPr="00385562" w14:paraId="676F0C19" w14:textId="77777777">
        <w:tc>
          <w:tcPr>
            <w:tcW w:w="2448" w:type="dxa"/>
          </w:tcPr>
          <w:p w14:paraId="4FAB4B1E" w14:textId="77777777" w:rsidR="00027B83" w:rsidRPr="00385562" w:rsidRDefault="000B0897">
            <w:pPr>
              <w:jc w:val="both"/>
              <w:rPr>
                <w:rFonts w:asciiTheme="minorHAnsi" w:hAnsiTheme="minorHAnsi" w:cstheme="minorHAnsi"/>
                <w:b/>
                <w:kern w:val="2"/>
                <w:sz w:val="20"/>
              </w:rPr>
            </w:pPr>
            <w:r w:rsidRPr="00385562">
              <w:rPr>
                <w:rFonts w:asciiTheme="minorHAnsi" w:hAnsiTheme="minorHAnsi" w:cstheme="minorHAnsi"/>
                <w:b/>
                <w:kern w:val="2"/>
                <w:sz w:val="20"/>
              </w:rPr>
              <w:t>Sutarties data</w:t>
            </w:r>
          </w:p>
        </w:tc>
        <w:tc>
          <w:tcPr>
            <w:tcW w:w="2177" w:type="dxa"/>
          </w:tcPr>
          <w:p w14:paraId="796DA43F" w14:textId="77777777" w:rsidR="00027B83" w:rsidRPr="00385562" w:rsidRDefault="00027B83">
            <w:pPr>
              <w:jc w:val="both"/>
              <w:rPr>
                <w:rFonts w:asciiTheme="minorHAnsi" w:hAnsiTheme="minorHAnsi" w:cstheme="minorHAnsi"/>
                <w:kern w:val="2"/>
                <w:sz w:val="20"/>
              </w:rPr>
            </w:pPr>
          </w:p>
        </w:tc>
        <w:tc>
          <w:tcPr>
            <w:tcW w:w="2362" w:type="dxa"/>
          </w:tcPr>
          <w:p w14:paraId="7E4309BB" w14:textId="77777777" w:rsidR="00027B83" w:rsidRPr="00385562" w:rsidRDefault="000B0897">
            <w:pPr>
              <w:jc w:val="both"/>
              <w:rPr>
                <w:rFonts w:asciiTheme="minorHAnsi" w:hAnsiTheme="minorHAnsi" w:cstheme="minorHAnsi"/>
                <w:b/>
                <w:kern w:val="2"/>
                <w:sz w:val="20"/>
              </w:rPr>
            </w:pPr>
            <w:r w:rsidRPr="00385562">
              <w:rPr>
                <w:rFonts w:asciiTheme="minorHAnsi" w:hAnsiTheme="minorHAnsi" w:cstheme="minorHAnsi"/>
                <w:b/>
                <w:kern w:val="2"/>
                <w:sz w:val="20"/>
              </w:rPr>
              <w:t>Sutarties numeris</w:t>
            </w:r>
          </w:p>
        </w:tc>
        <w:tc>
          <w:tcPr>
            <w:tcW w:w="2571" w:type="dxa"/>
          </w:tcPr>
          <w:p w14:paraId="6CD94D15" w14:textId="77777777" w:rsidR="00027B83" w:rsidRPr="00385562" w:rsidRDefault="00027B83">
            <w:pPr>
              <w:jc w:val="both"/>
              <w:rPr>
                <w:rFonts w:asciiTheme="minorHAnsi" w:hAnsiTheme="minorHAnsi" w:cstheme="minorHAnsi"/>
                <w:kern w:val="2"/>
                <w:sz w:val="20"/>
              </w:rPr>
            </w:pPr>
          </w:p>
        </w:tc>
      </w:tr>
    </w:tbl>
    <w:p w14:paraId="2A300375" w14:textId="77777777" w:rsidR="00027B83" w:rsidRPr="00385562" w:rsidRDefault="00027B83">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85562" w14:paraId="46BE54F6" w14:textId="77777777">
        <w:tc>
          <w:tcPr>
            <w:tcW w:w="9558" w:type="dxa"/>
            <w:gridSpan w:val="3"/>
          </w:tcPr>
          <w:p w14:paraId="0F017A52"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 SUTARTIES ŠALYS</w:t>
            </w:r>
          </w:p>
        </w:tc>
      </w:tr>
      <w:tr w:rsidR="007E7C35" w:rsidRPr="00385562" w14:paraId="04D436D4" w14:textId="77777777">
        <w:tc>
          <w:tcPr>
            <w:tcW w:w="2808" w:type="dxa"/>
            <w:vMerge w:val="restart"/>
          </w:tcPr>
          <w:p w14:paraId="0ECE2B8D" w14:textId="77777777" w:rsidR="007E7C35" w:rsidRPr="00385562" w:rsidRDefault="007E7C35" w:rsidP="007E7C35">
            <w:pPr>
              <w:jc w:val="center"/>
              <w:rPr>
                <w:rFonts w:asciiTheme="minorHAnsi" w:hAnsiTheme="minorHAnsi" w:cstheme="minorHAnsi"/>
                <w:b/>
                <w:kern w:val="2"/>
                <w:sz w:val="20"/>
              </w:rPr>
            </w:pPr>
          </w:p>
          <w:p w14:paraId="16696CF5" w14:textId="77777777" w:rsidR="007E7C35" w:rsidRPr="00385562" w:rsidRDefault="007E7C35" w:rsidP="007E7C35">
            <w:pPr>
              <w:jc w:val="center"/>
              <w:rPr>
                <w:rFonts w:asciiTheme="minorHAnsi" w:hAnsiTheme="minorHAnsi" w:cstheme="minorHAnsi"/>
                <w:b/>
                <w:kern w:val="2"/>
                <w:sz w:val="20"/>
              </w:rPr>
            </w:pPr>
          </w:p>
          <w:p w14:paraId="6585B756" w14:textId="77777777" w:rsidR="007E7C35" w:rsidRPr="00385562" w:rsidRDefault="007E7C35" w:rsidP="007E7C35">
            <w:pPr>
              <w:jc w:val="center"/>
              <w:rPr>
                <w:rFonts w:asciiTheme="minorHAnsi" w:hAnsiTheme="minorHAnsi" w:cstheme="minorHAnsi"/>
                <w:b/>
                <w:kern w:val="2"/>
                <w:sz w:val="20"/>
              </w:rPr>
            </w:pPr>
          </w:p>
          <w:p w14:paraId="55D75142" w14:textId="77777777" w:rsidR="007E7C35" w:rsidRPr="00385562" w:rsidRDefault="007E7C35" w:rsidP="007E7C35">
            <w:pPr>
              <w:rPr>
                <w:rFonts w:asciiTheme="minorHAnsi" w:hAnsiTheme="minorHAnsi" w:cstheme="minorHAnsi"/>
                <w:b/>
                <w:kern w:val="2"/>
                <w:sz w:val="20"/>
              </w:rPr>
            </w:pPr>
          </w:p>
          <w:p w14:paraId="405523D9" w14:textId="77777777" w:rsidR="007E7C35" w:rsidRPr="00385562" w:rsidRDefault="007E7C35" w:rsidP="007E7C35">
            <w:pPr>
              <w:rPr>
                <w:rFonts w:asciiTheme="minorHAnsi" w:hAnsiTheme="minorHAnsi" w:cstheme="minorHAnsi"/>
                <w:b/>
                <w:kern w:val="2"/>
                <w:sz w:val="20"/>
              </w:rPr>
            </w:pPr>
            <w:r w:rsidRPr="00385562">
              <w:rPr>
                <w:rFonts w:asciiTheme="minorHAnsi" w:hAnsiTheme="minorHAnsi" w:cstheme="minorHAnsi"/>
                <w:b/>
                <w:kern w:val="2"/>
                <w:sz w:val="20"/>
              </w:rPr>
              <w:t>1.1. Pirkėjas</w:t>
            </w:r>
          </w:p>
        </w:tc>
        <w:tc>
          <w:tcPr>
            <w:tcW w:w="3240" w:type="dxa"/>
          </w:tcPr>
          <w:p w14:paraId="1D4D11A1"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1.1.1. Pavadinimas</w:t>
            </w:r>
          </w:p>
        </w:tc>
        <w:tc>
          <w:tcPr>
            <w:tcW w:w="3510" w:type="dxa"/>
          </w:tcPr>
          <w:p w14:paraId="30AA0024" w14:textId="1E32DD1B"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VšĮ Klaipėdos vaikų ligoninė</w:t>
            </w:r>
          </w:p>
        </w:tc>
      </w:tr>
      <w:tr w:rsidR="007E7C35" w:rsidRPr="00385562" w14:paraId="05F15DB5" w14:textId="77777777">
        <w:tc>
          <w:tcPr>
            <w:tcW w:w="2808" w:type="dxa"/>
            <w:vMerge/>
          </w:tcPr>
          <w:p w14:paraId="5C481D02" w14:textId="77777777" w:rsidR="007E7C35" w:rsidRPr="00385562" w:rsidRDefault="007E7C35" w:rsidP="007E7C35">
            <w:pPr>
              <w:rPr>
                <w:rFonts w:asciiTheme="minorHAnsi" w:hAnsiTheme="minorHAnsi" w:cstheme="minorHAnsi"/>
                <w:kern w:val="2"/>
                <w:sz w:val="20"/>
              </w:rPr>
            </w:pPr>
          </w:p>
        </w:tc>
        <w:tc>
          <w:tcPr>
            <w:tcW w:w="3240" w:type="dxa"/>
          </w:tcPr>
          <w:p w14:paraId="558DC631"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1.1.2. Juridinio asmens kodas</w:t>
            </w:r>
          </w:p>
        </w:tc>
        <w:tc>
          <w:tcPr>
            <w:tcW w:w="3510" w:type="dxa"/>
          </w:tcPr>
          <w:p w14:paraId="3AF9384B" w14:textId="205924E9"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190468188</w:t>
            </w:r>
          </w:p>
        </w:tc>
      </w:tr>
      <w:tr w:rsidR="007E7C35" w:rsidRPr="00385562" w14:paraId="1A1EAC0E" w14:textId="77777777">
        <w:tc>
          <w:tcPr>
            <w:tcW w:w="2808" w:type="dxa"/>
            <w:vMerge/>
          </w:tcPr>
          <w:p w14:paraId="17A48EAC" w14:textId="77777777" w:rsidR="007E7C35" w:rsidRPr="00385562" w:rsidRDefault="007E7C35" w:rsidP="007E7C35">
            <w:pPr>
              <w:rPr>
                <w:rFonts w:asciiTheme="minorHAnsi" w:hAnsiTheme="minorHAnsi" w:cstheme="minorHAnsi"/>
                <w:kern w:val="2"/>
                <w:sz w:val="20"/>
              </w:rPr>
            </w:pPr>
          </w:p>
        </w:tc>
        <w:tc>
          <w:tcPr>
            <w:tcW w:w="3240" w:type="dxa"/>
          </w:tcPr>
          <w:p w14:paraId="1F020C84"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1.1.3. Adresas</w:t>
            </w:r>
          </w:p>
        </w:tc>
        <w:tc>
          <w:tcPr>
            <w:tcW w:w="3510" w:type="dxa"/>
          </w:tcPr>
          <w:p w14:paraId="2CA6E7FD" w14:textId="16E9B8CB"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K.</w:t>
            </w:r>
            <w:r>
              <w:rPr>
                <w:rFonts w:asciiTheme="minorHAnsi" w:hAnsiTheme="minorHAnsi" w:cstheme="minorHAnsi"/>
                <w:kern w:val="2"/>
                <w:sz w:val="20"/>
              </w:rPr>
              <w:t xml:space="preserve"> </w:t>
            </w:r>
            <w:r w:rsidRPr="00851F33">
              <w:rPr>
                <w:rFonts w:asciiTheme="minorHAnsi" w:hAnsiTheme="minorHAnsi" w:cstheme="minorHAnsi"/>
                <w:kern w:val="2"/>
                <w:sz w:val="20"/>
              </w:rPr>
              <w:t>Donelaičio g.7, 92140 Klaipėda</w:t>
            </w:r>
          </w:p>
        </w:tc>
      </w:tr>
      <w:tr w:rsidR="007E7C35" w:rsidRPr="00385562" w14:paraId="1511F02B" w14:textId="77777777">
        <w:tc>
          <w:tcPr>
            <w:tcW w:w="2808" w:type="dxa"/>
            <w:vMerge/>
          </w:tcPr>
          <w:p w14:paraId="25BB5214" w14:textId="77777777" w:rsidR="007E7C35" w:rsidRPr="00385562" w:rsidRDefault="007E7C35" w:rsidP="007E7C35">
            <w:pPr>
              <w:rPr>
                <w:rFonts w:asciiTheme="minorHAnsi" w:hAnsiTheme="minorHAnsi" w:cstheme="minorHAnsi"/>
                <w:kern w:val="2"/>
                <w:sz w:val="20"/>
              </w:rPr>
            </w:pPr>
          </w:p>
        </w:tc>
        <w:tc>
          <w:tcPr>
            <w:tcW w:w="3240" w:type="dxa"/>
          </w:tcPr>
          <w:p w14:paraId="1E489D90"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1.1.4. PVM mokėtojo kodas</w:t>
            </w:r>
          </w:p>
        </w:tc>
        <w:tc>
          <w:tcPr>
            <w:tcW w:w="3510" w:type="dxa"/>
          </w:tcPr>
          <w:p w14:paraId="62D15E0C" w14:textId="1F62F56D"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LT904681811</w:t>
            </w:r>
          </w:p>
        </w:tc>
      </w:tr>
      <w:tr w:rsidR="007E7C35" w:rsidRPr="00385562" w14:paraId="527B3A53" w14:textId="77777777">
        <w:tc>
          <w:tcPr>
            <w:tcW w:w="2808" w:type="dxa"/>
            <w:vMerge/>
          </w:tcPr>
          <w:p w14:paraId="6C37541F" w14:textId="77777777" w:rsidR="007E7C35" w:rsidRPr="00385562" w:rsidRDefault="007E7C35" w:rsidP="007E7C35">
            <w:pPr>
              <w:rPr>
                <w:rFonts w:asciiTheme="minorHAnsi" w:hAnsiTheme="minorHAnsi" w:cstheme="minorHAnsi"/>
                <w:kern w:val="2"/>
                <w:sz w:val="20"/>
              </w:rPr>
            </w:pPr>
          </w:p>
        </w:tc>
        <w:tc>
          <w:tcPr>
            <w:tcW w:w="3240" w:type="dxa"/>
          </w:tcPr>
          <w:p w14:paraId="21A31370"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1.1.5. Atsiskaitomoji sąskaita</w:t>
            </w:r>
          </w:p>
        </w:tc>
        <w:tc>
          <w:tcPr>
            <w:tcW w:w="3510" w:type="dxa"/>
          </w:tcPr>
          <w:p w14:paraId="082D7201" w14:textId="326E1A7C"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LT674010042300783013</w:t>
            </w:r>
          </w:p>
        </w:tc>
      </w:tr>
      <w:tr w:rsidR="007E7C35" w:rsidRPr="00385562" w14:paraId="53D75A5D" w14:textId="77777777">
        <w:tc>
          <w:tcPr>
            <w:tcW w:w="2808" w:type="dxa"/>
            <w:vMerge/>
          </w:tcPr>
          <w:p w14:paraId="5C795133" w14:textId="77777777" w:rsidR="007E7C35" w:rsidRPr="00385562" w:rsidRDefault="007E7C35" w:rsidP="007E7C35">
            <w:pPr>
              <w:rPr>
                <w:rFonts w:asciiTheme="minorHAnsi" w:hAnsiTheme="minorHAnsi" w:cstheme="minorHAnsi"/>
                <w:kern w:val="2"/>
                <w:sz w:val="20"/>
              </w:rPr>
            </w:pPr>
          </w:p>
        </w:tc>
        <w:tc>
          <w:tcPr>
            <w:tcW w:w="3240" w:type="dxa"/>
          </w:tcPr>
          <w:p w14:paraId="352D0392"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1.1.6. Bankas, banko kodas</w:t>
            </w:r>
          </w:p>
        </w:tc>
        <w:tc>
          <w:tcPr>
            <w:tcW w:w="3510" w:type="dxa"/>
          </w:tcPr>
          <w:p w14:paraId="44FAD040" w14:textId="77777777" w:rsidR="007E7C35" w:rsidRPr="00851F33"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 xml:space="preserve">LUMINOR BANK AB, </w:t>
            </w:r>
          </w:p>
          <w:p w14:paraId="1AEEBD0D" w14:textId="651412D8"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banko kodas 40100</w:t>
            </w:r>
          </w:p>
        </w:tc>
      </w:tr>
      <w:tr w:rsidR="007E7C35" w:rsidRPr="00385562" w14:paraId="5776D650" w14:textId="77777777">
        <w:tc>
          <w:tcPr>
            <w:tcW w:w="2808" w:type="dxa"/>
            <w:vMerge/>
          </w:tcPr>
          <w:p w14:paraId="07B275EF" w14:textId="77777777" w:rsidR="007E7C35" w:rsidRPr="00385562" w:rsidRDefault="007E7C35" w:rsidP="007E7C35">
            <w:pPr>
              <w:rPr>
                <w:rFonts w:asciiTheme="minorHAnsi" w:hAnsiTheme="minorHAnsi" w:cstheme="minorHAnsi"/>
                <w:kern w:val="2"/>
                <w:sz w:val="20"/>
              </w:rPr>
            </w:pPr>
          </w:p>
        </w:tc>
        <w:tc>
          <w:tcPr>
            <w:tcW w:w="3240" w:type="dxa"/>
          </w:tcPr>
          <w:p w14:paraId="646304A0"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1.1.7. Telefonas</w:t>
            </w:r>
          </w:p>
        </w:tc>
        <w:tc>
          <w:tcPr>
            <w:tcW w:w="3510" w:type="dxa"/>
          </w:tcPr>
          <w:p w14:paraId="45B54DCF" w14:textId="4E23E260"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(8 46) 484100</w:t>
            </w:r>
          </w:p>
        </w:tc>
      </w:tr>
      <w:tr w:rsidR="007E7C35" w:rsidRPr="00385562" w14:paraId="37135B60" w14:textId="77777777">
        <w:tc>
          <w:tcPr>
            <w:tcW w:w="2808" w:type="dxa"/>
            <w:vMerge/>
          </w:tcPr>
          <w:p w14:paraId="0508AC48" w14:textId="77777777" w:rsidR="007E7C35" w:rsidRPr="00385562" w:rsidRDefault="007E7C35" w:rsidP="007E7C35">
            <w:pPr>
              <w:rPr>
                <w:rFonts w:asciiTheme="minorHAnsi" w:hAnsiTheme="minorHAnsi" w:cstheme="minorHAnsi"/>
                <w:kern w:val="2"/>
                <w:sz w:val="20"/>
              </w:rPr>
            </w:pPr>
          </w:p>
        </w:tc>
        <w:tc>
          <w:tcPr>
            <w:tcW w:w="3240" w:type="dxa"/>
          </w:tcPr>
          <w:p w14:paraId="38C60B3E"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1.1.8. El. paštas</w:t>
            </w:r>
          </w:p>
        </w:tc>
        <w:tc>
          <w:tcPr>
            <w:tcW w:w="3510" w:type="dxa"/>
          </w:tcPr>
          <w:p w14:paraId="20AA0F22" w14:textId="51B06B05" w:rsidR="007E7C35" w:rsidRPr="00385562" w:rsidRDefault="00A75568" w:rsidP="007E7C35">
            <w:pPr>
              <w:jc w:val="center"/>
              <w:rPr>
                <w:rFonts w:asciiTheme="minorHAnsi" w:hAnsiTheme="minorHAnsi" w:cstheme="minorHAnsi"/>
                <w:kern w:val="2"/>
                <w:sz w:val="20"/>
              </w:rPr>
            </w:pPr>
            <w:hyperlink r:id="rId10" w:history="1">
              <w:r w:rsidR="007E7C35" w:rsidRPr="00851F33">
                <w:rPr>
                  <w:rStyle w:val="Hipersaitas"/>
                  <w:rFonts w:asciiTheme="minorHAnsi" w:hAnsiTheme="minorHAnsi" w:cstheme="minorHAnsi"/>
                  <w:kern w:val="2"/>
                  <w:sz w:val="20"/>
                </w:rPr>
                <w:t>info</w:t>
              </w:r>
              <w:r w:rsidR="007E7C35" w:rsidRPr="00851F33">
                <w:rPr>
                  <w:rStyle w:val="Hipersaitas"/>
                  <w:rFonts w:asciiTheme="minorHAnsi" w:hAnsiTheme="minorHAnsi" w:cstheme="minorHAnsi"/>
                  <w:kern w:val="2"/>
                  <w:sz w:val="20"/>
                  <w:lang w:val="en-US"/>
                </w:rPr>
                <w:t>@</w:t>
              </w:r>
              <w:proofErr w:type="spellStart"/>
              <w:r w:rsidR="007E7C35" w:rsidRPr="00851F33">
                <w:rPr>
                  <w:rStyle w:val="Hipersaitas"/>
                  <w:rFonts w:asciiTheme="minorHAnsi" w:hAnsiTheme="minorHAnsi" w:cstheme="minorHAnsi"/>
                  <w:kern w:val="2"/>
                  <w:sz w:val="20"/>
                </w:rPr>
                <w:t>kvl.lt</w:t>
              </w:r>
              <w:proofErr w:type="spellEnd"/>
            </w:hyperlink>
          </w:p>
        </w:tc>
      </w:tr>
      <w:tr w:rsidR="007E7C35" w:rsidRPr="00385562" w14:paraId="57382D2E" w14:textId="77777777">
        <w:tc>
          <w:tcPr>
            <w:tcW w:w="2808" w:type="dxa"/>
            <w:vMerge/>
          </w:tcPr>
          <w:p w14:paraId="7CA54B69" w14:textId="77777777" w:rsidR="007E7C35" w:rsidRPr="00385562" w:rsidRDefault="007E7C35" w:rsidP="007E7C35">
            <w:pPr>
              <w:rPr>
                <w:rFonts w:asciiTheme="minorHAnsi" w:hAnsiTheme="minorHAnsi" w:cstheme="minorHAnsi"/>
                <w:kern w:val="2"/>
                <w:sz w:val="20"/>
              </w:rPr>
            </w:pPr>
          </w:p>
        </w:tc>
        <w:tc>
          <w:tcPr>
            <w:tcW w:w="3240" w:type="dxa"/>
          </w:tcPr>
          <w:p w14:paraId="6C4AFDAB"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1.1.9. Šalies atstovas</w:t>
            </w:r>
          </w:p>
        </w:tc>
        <w:tc>
          <w:tcPr>
            <w:tcW w:w="3510" w:type="dxa"/>
          </w:tcPr>
          <w:p w14:paraId="7806791A" w14:textId="77777777" w:rsidR="007E7C35" w:rsidRPr="00851F33"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 xml:space="preserve">vyriausiasis gydytojas </w:t>
            </w:r>
          </w:p>
          <w:p w14:paraId="13F27326" w14:textId="2B60D5EE"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Virginijus Žalimas</w:t>
            </w:r>
          </w:p>
        </w:tc>
      </w:tr>
      <w:tr w:rsidR="007E7C35" w:rsidRPr="00385562" w14:paraId="2B8B85E9" w14:textId="77777777">
        <w:tc>
          <w:tcPr>
            <w:tcW w:w="2808" w:type="dxa"/>
            <w:vMerge/>
          </w:tcPr>
          <w:p w14:paraId="212A1647" w14:textId="77777777" w:rsidR="007E7C35" w:rsidRPr="00385562" w:rsidRDefault="007E7C35" w:rsidP="007E7C35">
            <w:pPr>
              <w:rPr>
                <w:rFonts w:asciiTheme="minorHAnsi" w:hAnsiTheme="minorHAnsi" w:cstheme="minorHAnsi"/>
                <w:kern w:val="2"/>
                <w:sz w:val="20"/>
              </w:rPr>
            </w:pPr>
          </w:p>
        </w:tc>
        <w:tc>
          <w:tcPr>
            <w:tcW w:w="3240" w:type="dxa"/>
          </w:tcPr>
          <w:p w14:paraId="66A57017"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1.1.10. Atstovavimo pagrindas</w:t>
            </w:r>
          </w:p>
        </w:tc>
        <w:tc>
          <w:tcPr>
            <w:tcW w:w="3510" w:type="dxa"/>
          </w:tcPr>
          <w:p w14:paraId="73CA1B70" w14:textId="3CFBCC20" w:rsidR="007E7C35" w:rsidRPr="00385562" w:rsidRDefault="007E7C35" w:rsidP="007E7C35">
            <w:pPr>
              <w:jc w:val="center"/>
              <w:rPr>
                <w:rFonts w:asciiTheme="minorHAnsi" w:hAnsiTheme="minorHAnsi" w:cstheme="minorHAnsi"/>
                <w:kern w:val="2"/>
                <w:sz w:val="20"/>
              </w:rPr>
            </w:pPr>
            <w:r>
              <w:rPr>
                <w:rFonts w:asciiTheme="minorHAnsi" w:hAnsiTheme="minorHAnsi" w:cstheme="minorHAnsi"/>
                <w:kern w:val="2"/>
                <w:sz w:val="20"/>
              </w:rPr>
              <w:t>įstaigos įstatai</w:t>
            </w:r>
          </w:p>
        </w:tc>
      </w:tr>
      <w:tr w:rsidR="00027B83" w:rsidRPr="00385562" w14:paraId="16928910" w14:textId="77777777">
        <w:tc>
          <w:tcPr>
            <w:tcW w:w="2808" w:type="dxa"/>
            <w:vMerge w:val="restart"/>
          </w:tcPr>
          <w:p w14:paraId="229CF69D" w14:textId="77777777" w:rsidR="00027B83" w:rsidRPr="00385562" w:rsidRDefault="00027B83">
            <w:pPr>
              <w:rPr>
                <w:rFonts w:asciiTheme="minorHAnsi" w:hAnsiTheme="minorHAnsi" w:cstheme="minorHAnsi"/>
                <w:b/>
                <w:kern w:val="2"/>
                <w:sz w:val="20"/>
              </w:rPr>
            </w:pPr>
          </w:p>
          <w:p w14:paraId="7AADBCFF" w14:textId="77777777" w:rsidR="00027B83" w:rsidRPr="00385562" w:rsidRDefault="00027B83">
            <w:pPr>
              <w:rPr>
                <w:rFonts w:asciiTheme="minorHAnsi" w:hAnsiTheme="minorHAnsi" w:cstheme="minorHAnsi"/>
                <w:b/>
                <w:kern w:val="2"/>
                <w:sz w:val="20"/>
              </w:rPr>
            </w:pPr>
          </w:p>
          <w:p w14:paraId="76388C47" w14:textId="77777777" w:rsidR="00027B83" w:rsidRPr="00385562" w:rsidRDefault="00027B83">
            <w:pPr>
              <w:rPr>
                <w:rFonts w:asciiTheme="minorHAnsi" w:hAnsiTheme="minorHAnsi" w:cstheme="minorHAnsi"/>
                <w:b/>
                <w:kern w:val="2"/>
                <w:sz w:val="20"/>
              </w:rPr>
            </w:pPr>
          </w:p>
          <w:p w14:paraId="726A738E"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1.2. Tiekėjas</w:t>
            </w:r>
          </w:p>
          <w:p w14:paraId="043B3BC3" w14:textId="77777777" w:rsidR="00027B83" w:rsidRPr="00385562" w:rsidRDefault="00027B83" w:rsidP="00385562">
            <w:pPr>
              <w:rPr>
                <w:rFonts w:asciiTheme="minorHAnsi" w:hAnsiTheme="minorHAnsi" w:cstheme="minorHAnsi"/>
                <w:b/>
                <w:kern w:val="2"/>
                <w:sz w:val="20"/>
              </w:rPr>
            </w:pPr>
          </w:p>
        </w:tc>
        <w:tc>
          <w:tcPr>
            <w:tcW w:w="3240" w:type="dxa"/>
          </w:tcPr>
          <w:p w14:paraId="6F705997"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1.2.1. Pavadinimas</w:t>
            </w:r>
          </w:p>
        </w:tc>
        <w:tc>
          <w:tcPr>
            <w:tcW w:w="3510" w:type="dxa"/>
          </w:tcPr>
          <w:p w14:paraId="4429E712" w14:textId="77777777" w:rsidR="00027B83" w:rsidRPr="00385562" w:rsidRDefault="00027B83">
            <w:pPr>
              <w:jc w:val="center"/>
              <w:rPr>
                <w:rFonts w:asciiTheme="minorHAnsi" w:hAnsiTheme="minorHAnsi" w:cstheme="minorHAnsi"/>
                <w:kern w:val="2"/>
                <w:sz w:val="20"/>
              </w:rPr>
            </w:pPr>
          </w:p>
        </w:tc>
      </w:tr>
      <w:tr w:rsidR="00027B83" w:rsidRPr="00385562" w14:paraId="4CD656F9" w14:textId="77777777">
        <w:tc>
          <w:tcPr>
            <w:tcW w:w="2808" w:type="dxa"/>
            <w:vMerge/>
          </w:tcPr>
          <w:p w14:paraId="0EA0F764" w14:textId="77777777" w:rsidR="00027B83" w:rsidRPr="00385562" w:rsidRDefault="00027B83">
            <w:pPr>
              <w:rPr>
                <w:rFonts w:asciiTheme="minorHAnsi" w:hAnsiTheme="minorHAnsi" w:cstheme="minorHAnsi"/>
                <w:b/>
                <w:kern w:val="2"/>
                <w:sz w:val="20"/>
              </w:rPr>
            </w:pPr>
          </w:p>
        </w:tc>
        <w:tc>
          <w:tcPr>
            <w:tcW w:w="3240" w:type="dxa"/>
          </w:tcPr>
          <w:p w14:paraId="503F833B"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1.2.2. Juridinio asmens kodas</w:t>
            </w:r>
          </w:p>
        </w:tc>
        <w:tc>
          <w:tcPr>
            <w:tcW w:w="3510" w:type="dxa"/>
          </w:tcPr>
          <w:p w14:paraId="2F9A4859" w14:textId="77777777" w:rsidR="00027B83" w:rsidRPr="00385562" w:rsidRDefault="00027B83">
            <w:pPr>
              <w:jc w:val="center"/>
              <w:rPr>
                <w:rFonts w:asciiTheme="minorHAnsi" w:hAnsiTheme="minorHAnsi" w:cstheme="minorHAnsi"/>
                <w:kern w:val="2"/>
                <w:sz w:val="20"/>
              </w:rPr>
            </w:pPr>
          </w:p>
        </w:tc>
      </w:tr>
      <w:tr w:rsidR="00027B83" w:rsidRPr="00385562" w14:paraId="6A3E88B7" w14:textId="77777777">
        <w:tc>
          <w:tcPr>
            <w:tcW w:w="2808" w:type="dxa"/>
            <w:vMerge/>
          </w:tcPr>
          <w:p w14:paraId="55D363B9" w14:textId="77777777" w:rsidR="00027B83" w:rsidRPr="00385562" w:rsidRDefault="00027B83">
            <w:pPr>
              <w:rPr>
                <w:rFonts w:asciiTheme="minorHAnsi" w:hAnsiTheme="minorHAnsi" w:cstheme="minorHAnsi"/>
                <w:b/>
                <w:kern w:val="2"/>
                <w:sz w:val="20"/>
              </w:rPr>
            </w:pPr>
          </w:p>
        </w:tc>
        <w:tc>
          <w:tcPr>
            <w:tcW w:w="3240" w:type="dxa"/>
          </w:tcPr>
          <w:p w14:paraId="29A5A52C"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1.2.3. Adresas</w:t>
            </w:r>
          </w:p>
        </w:tc>
        <w:tc>
          <w:tcPr>
            <w:tcW w:w="3510" w:type="dxa"/>
          </w:tcPr>
          <w:p w14:paraId="52BE5137" w14:textId="77777777" w:rsidR="00027B83" w:rsidRPr="00385562" w:rsidRDefault="00027B83">
            <w:pPr>
              <w:jc w:val="center"/>
              <w:rPr>
                <w:rFonts w:asciiTheme="minorHAnsi" w:hAnsiTheme="minorHAnsi" w:cstheme="minorHAnsi"/>
                <w:kern w:val="2"/>
                <w:sz w:val="20"/>
              </w:rPr>
            </w:pPr>
          </w:p>
        </w:tc>
      </w:tr>
      <w:tr w:rsidR="00027B83" w:rsidRPr="00385562" w14:paraId="10BDDB35" w14:textId="77777777">
        <w:tc>
          <w:tcPr>
            <w:tcW w:w="2808" w:type="dxa"/>
            <w:vMerge/>
          </w:tcPr>
          <w:p w14:paraId="7C0FB73C" w14:textId="77777777" w:rsidR="00027B83" w:rsidRPr="00385562" w:rsidRDefault="00027B83">
            <w:pPr>
              <w:rPr>
                <w:rFonts w:asciiTheme="minorHAnsi" w:hAnsiTheme="minorHAnsi" w:cstheme="minorHAnsi"/>
                <w:b/>
                <w:kern w:val="2"/>
                <w:sz w:val="20"/>
              </w:rPr>
            </w:pPr>
          </w:p>
        </w:tc>
        <w:tc>
          <w:tcPr>
            <w:tcW w:w="3240" w:type="dxa"/>
          </w:tcPr>
          <w:p w14:paraId="01F56213"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1.2.4. PVM mokėtojo kodas</w:t>
            </w:r>
          </w:p>
        </w:tc>
        <w:tc>
          <w:tcPr>
            <w:tcW w:w="3510" w:type="dxa"/>
          </w:tcPr>
          <w:p w14:paraId="3DC02E52" w14:textId="77777777" w:rsidR="00027B83" w:rsidRPr="00385562" w:rsidRDefault="00027B83">
            <w:pPr>
              <w:jc w:val="center"/>
              <w:rPr>
                <w:rFonts w:asciiTheme="minorHAnsi" w:hAnsiTheme="minorHAnsi" w:cstheme="minorHAnsi"/>
                <w:kern w:val="2"/>
                <w:sz w:val="20"/>
              </w:rPr>
            </w:pPr>
          </w:p>
        </w:tc>
      </w:tr>
      <w:tr w:rsidR="00027B83" w:rsidRPr="00385562" w14:paraId="4A389B23" w14:textId="77777777">
        <w:tc>
          <w:tcPr>
            <w:tcW w:w="2808" w:type="dxa"/>
            <w:vMerge/>
          </w:tcPr>
          <w:p w14:paraId="5E8F3B72" w14:textId="77777777" w:rsidR="00027B83" w:rsidRPr="00385562" w:rsidRDefault="00027B83">
            <w:pPr>
              <w:rPr>
                <w:rFonts w:asciiTheme="minorHAnsi" w:hAnsiTheme="minorHAnsi" w:cstheme="minorHAnsi"/>
                <w:b/>
                <w:kern w:val="2"/>
                <w:sz w:val="20"/>
              </w:rPr>
            </w:pPr>
          </w:p>
        </w:tc>
        <w:tc>
          <w:tcPr>
            <w:tcW w:w="3240" w:type="dxa"/>
          </w:tcPr>
          <w:p w14:paraId="37E87149"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1.2.5. Atsiskaitomoji sąskaita</w:t>
            </w:r>
          </w:p>
        </w:tc>
        <w:tc>
          <w:tcPr>
            <w:tcW w:w="3510" w:type="dxa"/>
          </w:tcPr>
          <w:p w14:paraId="6B4ED46F" w14:textId="77777777" w:rsidR="00027B83" w:rsidRPr="00385562" w:rsidRDefault="00027B83">
            <w:pPr>
              <w:jc w:val="center"/>
              <w:rPr>
                <w:rFonts w:asciiTheme="minorHAnsi" w:hAnsiTheme="minorHAnsi" w:cstheme="minorHAnsi"/>
                <w:kern w:val="2"/>
                <w:sz w:val="20"/>
              </w:rPr>
            </w:pPr>
          </w:p>
        </w:tc>
      </w:tr>
      <w:tr w:rsidR="00027B83" w:rsidRPr="00385562" w14:paraId="53C6C3C5" w14:textId="77777777">
        <w:tc>
          <w:tcPr>
            <w:tcW w:w="2808" w:type="dxa"/>
            <w:vMerge/>
          </w:tcPr>
          <w:p w14:paraId="78A46E72" w14:textId="77777777" w:rsidR="00027B83" w:rsidRPr="00385562" w:rsidRDefault="00027B83">
            <w:pPr>
              <w:rPr>
                <w:rFonts w:asciiTheme="minorHAnsi" w:hAnsiTheme="minorHAnsi" w:cstheme="minorHAnsi"/>
                <w:b/>
                <w:kern w:val="2"/>
                <w:sz w:val="20"/>
              </w:rPr>
            </w:pPr>
          </w:p>
        </w:tc>
        <w:tc>
          <w:tcPr>
            <w:tcW w:w="3240" w:type="dxa"/>
          </w:tcPr>
          <w:p w14:paraId="572DF85C"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1.2.6. Bankas, banko kodas</w:t>
            </w:r>
          </w:p>
        </w:tc>
        <w:tc>
          <w:tcPr>
            <w:tcW w:w="3510" w:type="dxa"/>
          </w:tcPr>
          <w:p w14:paraId="199DBF76" w14:textId="77777777" w:rsidR="00027B83" w:rsidRPr="00385562" w:rsidRDefault="00027B83">
            <w:pPr>
              <w:jc w:val="center"/>
              <w:rPr>
                <w:rFonts w:asciiTheme="minorHAnsi" w:hAnsiTheme="minorHAnsi" w:cstheme="minorHAnsi"/>
                <w:kern w:val="2"/>
                <w:sz w:val="20"/>
              </w:rPr>
            </w:pPr>
          </w:p>
        </w:tc>
      </w:tr>
      <w:tr w:rsidR="00027B83" w:rsidRPr="00385562" w14:paraId="0AD028CC" w14:textId="77777777">
        <w:tc>
          <w:tcPr>
            <w:tcW w:w="2808" w:type="dxa"/>
            <w:vMerge/>
          </w:tcPr>
          <w:p w14:paraId="0B51355C" w14:textId="77777777" w:rsidR="00027B83" w:rsidRPr="00385562" w:rsidRDefault="00027B83">
            <w:pPr>
              <w:rPr>
                <w:rFonts w:asciiTheme="minorHAnsi" w:hAnsiTheme="minorHAnsi" w:cstheme="minorHAnsi"/>
                <w:b/>
                <w:kern w:val="2"/>
                <w:sz w:val="20"/>
              </w:rPr>
            </w:pPr>
          </w:p>
        </w:tc>
        <w:tc>
          <w:tcPr>
            <w:tcW w:w="3240" w:type="dxa"/>
          </w:tcPr>
          <w:p w14:paraId="4578C743"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1.2.7. Telefonas</w:t>
            </w:r>
          </w:p>
        </w:tc>
        <w:tc>
          <w:tcPr>
            <w:tcW w:w="3510" w:type="dxa"/>
          </w:tcPr>
          <w:p w14:paraId="45814210" w14:textId="77777777" w:rsidR="00027B83" w:rsidRPr="00385562" w:rsidRDefault="00027B83">
            <w:pPr>
              <w:jc w:val="center"/>
              <w:rPr>
                <w:rFonts w:asciiTheme="minorHAnsi" w:hAnsiTheme="minorHAnsi" w:cstheme="minorHAnsi"/>
                <w:kern w:val="2"/>
                <w:sz w:val="20"/>
              </w:rPr>
            </w:pPr>
          </w:p>
        </w:tc>
      </w:tr>
      <w:tr w:rsidR="00027B83" w:rsidRPr="00385562" w14:paraId="18884704" w14:textId="77777777">
        <w:tc>
          <w:tcPr>
            <w:tcW w:w="2808" w:type="dxa"/>
            <w:vMerge/>
          </w:tcPr>
          <w:p w14:paraId="6EB9CA70" w14:textId="77777777" w:rsidR="00027B83" w:rsidRPr="00385562" w:rsidRDefault="00027B83">
            <w:pPr>
              <w:rPr>
                <w:rFonts w:asciiTheme="minorHAnsi" w:hAnsiTheme="minorHAnsi" w:cstheme="minorHAnsi"/>
                <w:b/>
                <w:kern w:val="2"/>
                <w:sz w:val="20"/>
              </w:rPr>
            </w:pPr>
          </w:p>
        </w:tc>
        <w:tc>
          <w:tcPr>
            <w:tcW w:w="3240" w:type="dxa"/>
          </w:tcPr>
          <w:p w14:paraId="68980A98"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1.2.8. El. paštas</w:t>
            </w:r>
          </w:p>
        </w:tc>
        <w:tc>
          <w:tcPr>
            <w:tcW w:w="3510" w:type="dxa"/>
          </w:tcPr>
          <w:p w14:paraId="2BDB563E" w14:textId="77777777" w:rsidR="00027B83" w:rsidRPr="00385562" w:rsidRDefault="00027B83">
            <w:pPr>
              <w:jc w:val="center"/>
              <w:rPr>
                <w:rFonts w:asciiTheme="minorHAnsi" w:hAnsiTheme="minorHAnsi" w:cstheme="minorHAnsi"/>
                <w:kern w:val="2"/>
                <w:sz w:val="20"/>
              </w:rPr>
            </w:pPr>
          </w:p>
        </w:tc>
      </w:tr>
      <w:tr w:rsidR="00027B83" w:rsidRPr="00385562" w14:paraId="460CF5F1" w14:textId="77777777">
        <w:tc>
          <w:tcPr>
            <w:tcW w:w="2808" w:type="dxa"/>
            <w:vMerge/>
          </w:tcPr>
          <w:p w14:paraId="3F192AA9" w14:textId="77777777" w:rsidR="00027B83" w:rsidRPr="00385562" w:rsidRDefault="00027B83">
            <w:pPr>
              <w:rPr>
                <w:rFonts w:asciiTheme="minorHAnsi" w:hAnsiTheme="minorHAnsi" w:cstheme="minorHAnsi"/>
                <w:b/>
                <w:kern w:val="2"/>
                <w:sz w:val="20"/>
              </w:rPr>
            </w:pPr>
          </w:p>
        </w:tc>
        <w:tc>
          <w:tcPr>
            <w:tcW w:w="3240" w:type="dxa"/>
          </w:tcPr>
          <w:p w14:paraId="438676CD"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1.2.9. Šalies atstovas</w:t>
            </w:r>
          </w:p>
        </w:tc>
        <w:tc>
          <w:tcPr>
            <w:tcW w:w="3510" w:type="dxa"/>
          </w:tcPr>
          <w:p w14:paraId="18887569" w14:textId="77777777" w:rsidR="00027B83" w:rsidRPr="00385562" w:rsidRDefault="00027B83">
            <w:pPr>
              <w:jc w:val="center"/>
              <w:rPr>
                <w:rFonts w:asciiTheme="minorHAnsi" w:hAnsiTheme="minorHAnsi" w:cstheme="minorHAnsi"/>
                <w:kern w:val="2"/>
                <w:sz w:val="20"/>
              </w:rPr>
            </w:pPr>
          </w:p>
        </w:tc>
      </w:tr>
      <w:tr w:rsidR="00027B83" w:rsidRPr="00385562" w14:paraId="27B074B5" w14:textId="77777777">
        <w:tc>
          <w:tcPr>
            <w:tcW w:w="2808" w:type="dxa"/>
            <w:vMerge/>
          </w:tcPr>
          <w:p w14:paraId="7A43EC40" w14:textId="77777777" w:rsidR="00027B83" w:rsidRPr="00385562" w:rsidRDefault="00027B83">
            <w:pPr>
              <w:rPr>
                <w:rFonts w:asciiTheme="minorHAnsi" w:hAnsiTheme="minorHAnsi" w:cstheme="minorHAnsi"/>
                <w:b/>
                <w:kern w:val="2"/>
                <w:sz w:val="20"/>
              </w:rPr>
            </w:pPr>
          </w:p>
        </w:tc>
        <w:tc>
          <w:tcPr>
            <w:tcW w:w="3240" w:type="dxa"/>
          </w:tcPr>
          <w:p w14:paraId="1ACB3AF4"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1.2.10. Atstovavimo pagrindas</w:t>
            </w:r>
          </w:p>
        </w:tc>
        <w:tc>
          <w:tcPr>
            <w:tcW w:w="3510" w:type="dxa"/>
          </w:tcPr>
          <w:p w14:paraId="01A1651B" w14:textId="77777777" w:rsidR="00027B83" w:rsidRPr="00385562" w:rsidRDefault="00027B83">
            <w:pPr>
              <w:jc w:val="center"/>
              <w:rPr>
                <w:rFonts w:asciiTheme="minorHAnsi" w:hAnsiTheme="minorHAnsi" w:cstheme="minorHAnsi"/>
                <w:kern w:val="2"/>
                <w:sz w:val="20"/>
              </w:rPr>
            </w:pPr>
          </w:p>
        </w:tc>
      </w:tr>
    </w:tbl>
    <w:p w14:paraId="377A0A90" w14:textId="77777777" w:rsidR="00027B83" w:rsidRPr="00385562" w:rsidRDefault="00027B83">
      <w:pPr>
        <w:jc w:val="both"/>
        <w:rPr>
          <w:rFonts w:asciiTheme="minorHAnsi" w:hAnsiTheme="minorHAnsi" w:cstheme="minorHAns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85562" w14:paraId="30D32D1A" w14:textId="77777777">
        <w:trPr>
          <w:trHeight w:val="300"/>
        </w:trPr>
        <w:tc>
          <w:tcPr>
            <w:tcW w:w="9535" w:type="dxa"/>
            <w:gridSpan w:val="4"/>
          </w:tcPr>
          <w:p w14:paraId="5FF40E3D"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2. ATSAKINGI ASMENYS</w:t>
            </w:r>
          </w:p>
        </w:tc>
      </w:tr>
      <w:tr w:rsidR="00027B83" w:rsidRPr="00385562" w14:paraId="7EC99386" w14:textId="77777777">
        <w:trPr>
          <w:trHeight w:val="300"/>
        </w:trPr>
        <w:tc>
          <w:tcPr>
            <w:tcW w:w="3094" w:type="dxa"/>
            <w:gridSpan w:val="2"/>
          </w:tcPr>
          <w:p w14:paraId="30760A59"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2.1. Pirkėjo kontaktiniai asmenys, atsakingi už Sutarties vykdymą, </w:t>
            </w:r>
            <w:r w:rsidRPr="00385562">
              <w:rPr>
                <w:rFonts w:asciiTheme="minorHAnsi" w:hAnsiTheme="minorHAnsi" w:cstheme="minorHAnsi"/>
                <w:b/>
                <w:sz w:val="20"/>
              </w:rPr>
              <w:t>Paslaugų</w:t>
            </w:r>
            <w:r w:rsidRPr="00385562">
              <w:rPr>
                <w:rFonts w:asciiTheme="minorHAnsi" w:hAnsiTheme="minorHAnsi" w:cstheme="minorHAnsi"/>
                <w:b/>
                <w:kern w:val="2"/>
                <w:sz w:val="20"/>
              </w:rPr>
              <w:t xml:space="preserve"> priėmimą, Sąskaitų per informacinę sistemą SABIS priėmimą</w:t>
            </w:r>
          </w:p>
        </w:tc>
        <w:tc>
          <w:tcPr>
            <w:tcW w:w="6441" w:type="dxa"/>
            <w:gridSpan w:val="2"/>
          </w:tcPr>
          <w:p w14:paraId="3B77D23F" w14:textId="566C2303" w:rsidR="00027B83" w:rsidRPr="00385562" w:rsidRDefault="00385562">
            <w:pPr>
              <w:rPr>
                <w:rFonts w:asciiTheme="minorHAnsi" w:hAnsiTheme="minorHAnsi" w:cstheme="minorHAnsi"/>
                <w:color w:val="4472C4"/>
                <w:kern w:val="2"/>
                <w:sz w:val="20"/>
              </w:rPr>
            </w:pPr>
            <w:r w:rsidRPr="00385562">
              <w:rPr>
                <w:rFonts w:asciiTheme="minorHAnsi" w:hAnsiTheme="minorHAnsi" w:cstheme="minorHAnsi"/>
                <w:kern w:val="2"/>
                <w:sz w:val="20"/>
              </w:rPr>
              <w:t>Klinikinės diagnostinės laboratorijos vedėja Regina Petrauskienė, tel. 8 (46) 48 41 69, el. paštas ved.laboratorija@kvl.lt</w:t>
            </w:r>
          </w:p>
        </w:tc>
      </w:tr>
      <w:tr w:rsidR="00027B83" w:rsidRPr="00385562" w14:paraId="64DD2FBA" w14:textId="77777777">
        <w:trPr>
          <w:trHeight w:val="300"/>
        </w:trPr>
        <w:tc>
          <w:tcPr>
            <w:tcW w:w="3094" w:type="dxa"/>
            <w:gridSpan w:val="2"/>
          </w:tcPr>
          <w:p w14:paraId="162D7750"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2.2. Tiekėjo kontaktiniai asmenys, atsakingi už Sutarties vykdymą</w:t>
            </w:r>
          </w:p>
        </w:tc>
        <w:tc>
          <w:tcPr>
            <w:tcW w:w="6441" w:type="dxa"/>
            <w:gridSpan w:val="2"/>
          </w:tcPr>
          <w:p w14:paraId="694706CF"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(nurodyti padalinį / skyrių, pareigas, vardą, pavardę, tel., el. paštą)</w:t>
            </w:r>
          </w:p>
        </w:tc>
      </w:tr>
      <w:tr w:rsidR="00027B83" w:rsidRPr="00385562" w14:paraId="17D3AF1B" w14:textId="77777777">
        <w:trPr>
          <w:trHeight w:val="300"/>
        </w:trPr>
        <w:tc>
          <w:tcPr>
            <w:tcW w:w="9535" w:type="dxa"/>
            <w:gridSpan w:val="4"/>
          </w:tcPr>
          <w:p w14:paraId="147CEE6E"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3. SUTARTIES DALYKAS</w:t>
            </w:r>
          </w:p>
        </w:tc>
      </w:tr>
      <w:tr w:rsidR="00027B83" w:rsidRPr="00385562" w14:paraId="78BAF5CF" w14:textId="77777777">
        <w:trPr>
          <w:trHeight w:val="300"/>
        </w:trPr>
        <w:tc>
          <w:tcPr>
            <w:tcW w:w="3094" w:type="dxa"/>
            <w:gridSpan w:val="2"/>
          </w:tcPr>
          <w:p w14:paraId="2EF15AA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3.1. Sutarties dalykas</w:t>
            </w:r>
          </w:p>
        </w:tc>
        <w:tc>
          <w:tcPr>
            <w:tcW w:w="6441" w:type="dxa"/>
            <w:gridSpan w:val="2"/>
          </w:tcPr>
          <w:p w14:paraId="6B5360F1" w14:textId="6C0FE894" w:rsidR="00027B83" w:rsidRPr="00385562" w:rsidRDefault="000B0897" w:rsidP="00385562">
            <w:pPr>
              <w:rPr>
                <w:rFonts w:asciiTheme="minorHAnsi" w:hAnsiTheme="minorHAnsi" w:cstheme="minorHAnsi"/>
                <w:color w:val="000000"/>
                <w:kern w:val="2"/>
                <w:sz w:val="20"/>
              </w:rPr>
            </w:pPr>
            <w:r w:rsidRPr="00385562">
              <w:rPr>
                <w:rFonts w:asciiTheme="minorHAnsi" w:hAnsiTheme="minorHAnsi" w:cstheme="minorHAnsi"/>
                <w:kern w:val="2"/>
                <w:sz w:val="20"/>
              </w:rPr>
              <w:t xml:space="preserve">Tiekėjas įsipareigoja Sutartyje numatytomis sąlygomis suteikti Pirkėjui </w:t>
            </w:r>
            <w:r w:rsidR="00385562" w:rsidRPr="00385562">
              <w:rPr>
                <w:rFonts w:asciiTheme="minorHAnsi" w:hAnsiTheme="minorHAnsi" w:cstheme="minorHAnsi"/>
                <w:b/>
                <w:bCs/>
                <w:kern w:val="2"/>
                <w:sz w:val="20"/>
              </w:rPr>
              <w:t>medicininių laboratorinių tyrimų paslaugas</w:t>
            </w:r>
            <w:r w:rsidR="00385562" w:rsidRPr="00385562">
              <w:rPr>
                <w:rFonts w:asciiTheme="minorHAnsi" w:hAnsiTheme="minorHAnsi" w:cstheme="minorHAnsi"/>
                <w:kern w:val="2"/>
                <w:sz w:val="20"/>
              </w:rPr>
              <w:t xml:space="preserve"> </w:t>
            </w:r>
            <w:r w:rsidRPr="00385562">
              <w:rPr>
                <w:rFonts w:asciiTheme="minorHAnsi" w:hAnsiTheme="minorHAnsi" w:cstheme="minorHAnsi"/>
                <w:color w:val="000000"/>
                <w:kern w:val="2"/>
                <w:sz w:val="20"/>
              </w:rPr>
              <w:t>(toliau – Paslaugos).</w:t>
            </w:r>
            <w:r w:rsidR="00385562" w:rsidRPr="00385562">
              <w:rPr>
                <w:rFonts w:asciiTheme="minorHAnsi" w:hAnsiTheme="minorHAnsi" w:cstheme="minorHAnsi"/>
                <w:color w:val="000000"/>
                <w:kern w:val="2"/>
                <w:sz w:val="20"/>
              </w:rPr>
              <w:t xml:space="preserve"> </w:t>
            </w:r>
            <w:r w:rsidRPr="00385562">
              <w:rPr>
                <w:rFonts w:asciiTheme="minorHAnsi" w:hAnsiTheme="minorHAnsi" w:cstheme="minorHAnsi"/>
                <w:color w:val="000000"/>
                <w:kern w:val="2"/>
                <w:sz w:val="20"/>
              </w:rPr>
              <w:t xml:space="preserve">Išsamus </w:t>
            </w:r>
            <w:r w:rsidRPr="00385562">
              <w:rPr>
                <w:rFonts w:asciiTheme="minorHAnsi" w:hAnsiTheme="minorHAnsi" w:cstheme="minorHAnsi"/>
                <w:color w:val="000000"/>
                <w:sz w:val="20"/>
              </w:rPr>
              <w:t>Paslaugų</w:t>
            </w:r>
            <w:r w:rsidRPr="00385562">
              <w:rPr>
                <w:rFonts w:asciiTheme="minorHAnsi" w:hAnsiTheme="minorHAnsi" w:cstheme="minorHAnsi"/>
                <w:color w:val="000000"/>
                <w:kern w:val="2"/>
                <w:sz w:val="20"/>
              </w:rPr>
              <w:t xml:space="preserve"> aprašymas</w:t>
            </w:r>
            <w:r w:rsidR="00385562" w:rsidRPr="00385562">
              <w:rPr>
                <w:rFonts w:asciiTheme="minorHAnsi" w:hAnsiTheme="minorHAnsi" w:cstheme="minorHAnsi"/>
                <w:color w:val="000000"/>
                <w:kern w:val="2"/>
                <w:sz w:val="20"/>
              </w:rPr>
              <w:t>, preliminarūs (maksimalūs) paslaugų kiekiai</w:t>
            </w:r>
            <w:r w:rsidRPr="00385562">
              <w:rPr>
                <w:rFonts w:asciiTheme="minorHAnsi" w:hAnsiTheme="minorHAnsi" w:cstheme="minorHAnsi"/>
                <w:color w:val="000000"/>
                <w:kern w:val="2"/>
                <w:sz w:val="20"/>
              </w:rPr>
              <w:t xml:space="preserve"> ir kiti reikalavimai teikiamoms </w:t>
            </w:r>
            <w:r w:rsidRPr="00385562">
              <w:rPr>
                <w:rFonts w:asciiTheme="minorHAnsi" w:hAnsiTheme="minorHAnsi" w:cstheme="minorHAnsi"/>
                <w:color w:val="000000"/>
                <w:sz w:val="20"/>
              </w:rPr>
              <w:t>Paslaugoms</w:t>
            </w:r>
            <w:r w:rsidRPr="00385562">
              <w:rPr>
                <w:rFonts w:asciiTheme="minorHAnsi" w:hAnsiTheme="minorHAnsi" w:cstheme="minorHAnsi"/>
                <w:color w:val="000000"/>
                <w:kern w:val="2"/>
                <w:sz w:val="20"/>
              </w:rPr>
              <w:t xml:space="preserve"> nustatyti Sutarties priede Nr. </w:t>
            </w:r>
            <w:r w:rsidR="00385562" w:rsidRPr="00385562">
              <w:rPr>
                <w:rFonts w:asciiTheme="minorHAnsi" w:hAnsiTheme="minorHAnsi" w:cstheme="minorHAnsi"/>
                <w:color w:val="000000"/>
                <w:kern w:val="2"/>
                <w:sz w:val="20"/>
              </w:rPr>
              <w:t>[1</w:t>
            </w:r>
            <w:r w:rsidRPr="00385562">
              <w:rPr>
                <w:rFonts w:asciiTheme="minorHAnsi" w:hAnsiTheme="minorHAnsi" w:cstheme="minorHAnsi"/>
                <w:color w:val="000000"/>
                <w:kern w:val="2"/>
                <w:sz w:val="20"/>
              </w:rPr>
              <w:t>] „Techninė specifikacija“ (toli</w:t>
            </w:r>
            <w:r w:rsidR="00385562" w:rsidRPr="00385562">
              <w:rPr>
                <w:rFonts w:asciiTheme="minorHAnsi" w:hAnsiTheme="minorHAnsi" w:cstheme="minorHAnsi"/>
                <w:color w:val="000000"/>
                <w:kern w:val="2"/>
                <w:sz w:val="20"/>
              </w:rPr>
              <w:t>au – Techninė specifikacija).</w:t>
            </w:r>
          </w:p>
        </w:tc>
      </w:tr>
      <w:tr w:rsidR="00027B83" w:rsidRPr="00385562" w14:paraId="0AD60CA4" w14:textId="77777777">
        <w:trPr>
          <w:trHeight w:val="300"/>
        </w:trPr>
        <w:tc>
          <w:tcPr>
            <w:tcW w:w="3094" w:type="dxa"/>
            <w:gridSpan w:val="2"/>
          </w:tcPr>
          <w:p w14:paraId="3774F492"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3.2. Pirkimo pavadinimas ir numeris</w:t>
            </w:r>
          </w:p>
        </w:tc>
        <w:tc>
          <w:tcPr>
            <w:tcW w:w="6441" w:type="dxa"/>
            <w:gridSpan w:val="2"/>
          </w:tcPr>
          <w:p w14:paraId="3F7361F1" w14:textId="77777777" w:rsidR="00385562" w:rsidRPr="00385562" w:rsidRDefault="00385562">
            <w:pPr>
              <w:rPr>
                <w:rFonts w:asciiTheme="minorHAnsi" w:hAnsiTheme="minorHAnsi" w:cstheme="minorHAnsi"/>
                <w:bCs/>
                <w:kern w:val="2"/>
                <w:sz w:val="20"/>
              </w:rPr>
            </w:pPr>
            <w:r w:rsidRPr="00385562">
              <w:rPr>
                <w:rFonts w:asciiTheme="minorHAnsi" w:hAnsiTheme="minorHAnsi" w:cstheme="minorHAnsi"/>
                <w:bCs/>
                <w:kern w:val="2"/>
                <w:sz w:val="20"/>
              </w:rPr>
              <w:t>Medicininių laboratorinių tyrimų paslaugos I</w:t>
            </w:r>
          </w:p>
          <w:p w14:paraId="1CD74DF2" w14:textId="19E83FB0" w:rsidR="00027B83" w:rsidRPr="00385562" w:rsidRDefault="00385562">
            <w:pPr>
              <w:rPr>
                <w:rFonts w:asciiTheme="minorHAnsi" w:hAnsiTheme="minorHAnsi" w:cstheme="minorHAnsi"/>
                <w:kern w:val="2"/>
                <w:sz w:val="20"/>
              </w:rPr>
            </w:pPr>
            <w:r w:rsidRPr="00385562">
              <w:rPr>
                <w:rFonts w:asciiTheme="minorHAnsi" w:hAnsiTheme="minorHAnsi" w:cstheme="minorHAnsi"/>
                <w:bCs/>
                <w:kern w:val="2"/>
                <w:sz w:val="20"/>
              </w:rPr>
              <w:t xml:space="preserve"> Nr. </w:t>
            </w:r>
            <w:r w:rsidRPr="00385562">
              <w:rPr>
                <w:rFonts w:asciiTheme="minorHAnsi" w:hAnsiTheme="minorHAnsi" w:cstheme="minorHAnsi"/>
                <w:b/>
                <w:bCs/>
                <w:kern w:val="2"/>
                <w:sz w:val="20"/>
              </w:rPr>
              <w:t>1237696</w:t>
            </w:r>
          </w:p>
        </w:tc>
      </w:tr>
      <w:tr w:rsidR="00027B83" w:rsidRPr="00385562" w14:paraId="1D1A6B6A" w14:textId="77777777">
        <w:trPr>
          <w:trHeight w:val="300"/>
        </w:trPr>
        <w:tc>
          <w:tcPr>
            <w:tcW w:w="3094" w:type="dxa"/>
            <w:gridSpan w:val="2"/>
          </w:tcPr>
          <w:p w14:paraId="50AFAD3E"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3.3. Informacija apie Europos Sąjungos lėšomis finansuojamą projektą arba kitą projektą</w:t>
            </w:r>
          </w:p>
        </w:tc>
        <w:tc>
          <w:tcPr>
            <w:tcW w:w="6441" w:type="dxa"/>
            <w:gridSpan w:val="2"/>
          </w:tcPr>
          <w:p w14:paraId="7E96102A"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5DF729FF" w14:textId="77777777" w:rsidR="00027B83" w:rsidRPr="00385562" w:rsidRDefault="00027B83">
            <w:pPr>
              <w:rPr>
                <w:rFonts w:asciiTheme="minorHAnsi" w:hAnsiTheme="minorHAnsi" w:cstheme="minorHAnsi"/>
                <w:kern w:val="2"/>
                <w:sz w:val="20"/>
              </w:rPr>
            </w:pPr>
          </w:p>
          <w:p w14:paraId="4EA4A352" w14:textId="139B5694" w:rsidR="00027B83" w:rsidRPr="00385562" w:rsidRDefault="00027B83">
            <w:pPr>
              <w:rPr>
                <w:rFonts w:asciiTheme="minorHAnsi" w:hAnsiTheme="minorHAnsi" w:cstheme="minorHAnsi"/>
                <w:kern w:val="2"/>
                <w:sz w:val="20"/>
              </w:rPr>
            </w:pPr>
          </w:p>
        </w:tc>
      </w:tr>
      <w:tr w:rsidR="00027B83" w:rsidRPr="00385562" w14:paraId="652A39CA" w14:textId="77777777">
        <w:trPr>
          <w:trHeight w:val="300"/>
        </w:trPr>
        <w:tc>
          <w:tcPr>
            <w:tcW w:w="9535" w:type="dxa"/>
            <w:gridSpan w:val="4"/>
          </w:tcPr>
          <w:p w14:paraId="19978732"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lastRenderedPageBreak/>
              <w:t xml:space="preserve">4. PASLAUGŲ SUTEIKIMO TERMINAI IR PASLAUGŲ PERDAVIMO </w:t>
            </w:r>
            <w:r w:rsidRPr="00385562">
              <w:rPr>
                <w:rFonts w:asciiTheme="minorHAnsi" w:hAnsiTheme="minorHAnsi" w:cstheme="minorHAnsi"/>
                <w:color w:val="000000"/>
                <w:kern w:val="2"/>
                <w:sz w:val="20"/>
              </w:rPr>
              <w:t>–</w:t>
            </w:r>
            <w:r w:rsidRPr="00385562">
              <w:rPr>
                <w:rFonts w:asciiTheme="minorHAnsi" w:hAnsiTheme="minorHAnsi" w:cstheme="minorHAnsi"/>
                <w:b/>
                <w:kern w:val="2"/>
                <w:sz w:val="20"/>
              </w:rPr>
              <w:t xml:space="preserve"> PRIĖMIMO TVARKA</w:t>
            </w:r>
          </w:p>
        </w:tc>
      </w:tr>
      <w:tr w:rsidR="00027B83" w:rsidRPr="00385562" w14:paraId="74165744" w14:textId="77777777">
        <w:trPr>
          <w:trHeight w:val="300"/>
        </w:trPr>
        <w:tc>
          <w:tcPr>
            <w:tcW w:w="3094" w:type="dxa"/>
            <w:gridSpan w:val="2"/>
          </w:tcPr>
          <w:p w14:paraId="4D7FDCC4" w14:textId="77777777" w:rsidR="00027B83" w:rsidRPr="00385562" w:rsidRDefault="000B0897">
            <w:pPr>
              <w:rPr>
                <w:rFonts w:asciiTheme="minorHAnsi" w:hAnsiTheme="minorHAnsi" w:cstheme="minorHAnsi"/>
                <w:b/>
                <w:sz w:val="20"/>
              </w:rPr>
            </w:pPr>
            <w:r w:rsidRPr="00385562">
              <w:rPr>
                <w:rFonts w:asciiTheme="minorHAnsi" w:hAnsiTheme="minorHAnsi" w:cstheme="minorHAnsi"/>
                <w:b/>
                <w:kern w:val="2"/>
                <w:sz w:val="20"/>
              </w:rPr>
              <w:t xml:space="preserve">4.1. </w:t>
            </w:r>
            <w:r w:rsidRPr="00385562">
              <w:rPr>
                <w:rFonts w:asciiTheme="minorHAnsi" w:hAnsiTheme="minorHAnsi" w:cstheme="minorHAnsi"/>
                <w:b/>
                <w:sz w:val="20"/>
              </w:rPr>
              <w:t>Paslaugų</w:t>
            </w:r>
            <w:r w:rsidRPr="00385562">
              <w:rPr>
                <w:rFonts w:asciiTheme="minorHAnsi" w:hAnsiTheme="minorHAnsi" w:cstheme="minorHAnsi"/>
                <w:b/>
                <w:kern w:val="2"/>
                <w:sz w:val="20"/>
              </w:rPr>
              <w:t xml:space="preserve"> </w:t>
            </w:r>
            <w:r w:rsidRPr="00385562">
              <w:rPr>
                <w:rFonts w:asciiTheme="minorHAnsi" w:hAnsiTheme="minorHAnsi" w:cstheme="minorHAnsi"/>
                <w:b/>
                <w:sz w:val="20"/>
              </w:rPr>
              <w:t>suteikimo</w:t>
            </w:r>
            <w:r w:rsidRPr="00385562">
              <w:rPr>
                <w:rFonts w:asciiTheme="minorHAnsi" w:hAnsiTheme="minorHAnsi" w:cstheme="minorHAnsi"/>
                <w:b/>
                <w:kern w:val="2"/>
                <w:sz w:val="20"/>
              </w:rPr>
              <w:t xml:space="preserve"> terminai, kai </w:t>
            </w:r>
            <w:r w:rsidRPr="00385562">
              <w:rPr>
                <w:rFonts w:asciiTheme="minorHAnsi" w:hAnsiTheme="minorHAnsi" w:cstheme="minorHAnsi"/>
                <w:b/>
                <w:sz w:val="20"/>
              </w:rPr>
              <w:t>Paslaugos</w:t>
            </w:r>
            <w:r w:rsidRPr="00385562">
              <w:rPr>
                <w:rFonts w:asciiTheme="minorHAnsi" w:hAnsiTheme="minorHAnsi" w:cstheme="minorHAnsi"/>
                <w:b/>
                <w:kern w:val="2"/>
                <w:sz w:val="20"/>
              </w:rPr>
              <w:t xml:space="preserve"> </w:t>
            </w:r>
            <w:r w:rsidRPr="00385562">
              <w:rPr>
                <w:rFonts w:asciiTheme="minorHAnsi" w:hAnsiTheme="minorHAnsi" w:cstheme="minorHAnsi"/>
                <w:b/>
                <w:sz w:val="20"/>
              </w:rPr>
              <w:t>teikiamos</w:t>
            </w:r>
            <w:r w:rsidRPr="00385562">
              <w:rPr>
                <w:rFonts w:asciiTheme="minorHAnsi" w:hAnsiTheme="minorHAnsi" w:cstheme="minorHAnsi"/>
                <w:b/>
                <w:kern w:val="2"/>
                <w:sz w:val="20"/>
              </w:rPr>
              <w:t xml:space="preserve"> </w:t>
            </w:r>
            <w:r w:rsidRPr="00385562">
              <w:rPr>
                <w:rFonts w:asciiTheme="minorHAnsi" w:hAnsiTheme="minorHAnsi" w:cstheme="minorHAnsi"/>
                <w:b/>
                <w:sz w:val="20"/>
              </w:rPr>
              <w:t>etapais</w:t>
            </w:r>
          </w:p>
        </w:tc>
        <w:tc>
          <w:tcPr>
            <w:tcW w:w="6441" w:type="dxa"/>
            <w:gridSpan w:val="2"/>
          </w:tcPr>
          <w:p w14:paraId="77B84AB1" w14:textId="6857C085" w:rsidR="00027B83" w:rsidRPr="00385562" w:rsidRDefault="000B0897" w:rsidP="00385562">
            <w:pPr>
              <w:rPr>
                <w:rFonts w:asciiTheme="minorHAnsi" w:hAnsiTheme="minorHAnsi" w:cstheme="minorHAnsi"/>
                <w:sz w:val="20"/>
              </w:rPr>
            </w:pPr>
            <w:r w:rsidRPr="00385562">
              <w:rPr>
                <w:rFonts w:asciiTheme="minorHAnsi" w:hAnsiTheme="minorHAnsi" w:cstheme="minorHAnsi"/>
                <w:kern w:val="2"/>
                <w:sz w:val="20"/>
              </w:rPr>
              <w:t xml:space="preserve">Tiekėjas įsipareigoja </w:t>
            </w:r>
            <w:r w:rsidRPr="00385562">
              <w:rPr>
                <w:rFonts w:asciiTheme="minorHAnsi" w:hAnsiTheme="minorHAnsi" w:cstheme="minorHAnsi"/>
                <w:sz w:val="20"/>
              </w:rPr>
              <w:t>suteikti Paslaugas</w:t>
            </w:r>
            <w:r w:rsidRPr="00385562">
              <w:rPr>
                <w:rFonts w:asciiTheme="minorHAnsi" w:hAnsiTheme="minorHAnsi" w:cstheme="minorHAnsi"/>
                <w:kern w:val="2"/>
                <w:sz w:val="20"/>
              </w:rPr>
              <w:t xml:space="preserve"> Techninėje specifikacijoje </w:t>
            </w:r>
            <w:r w:rsidRPr="00385562">
              <w:rPr>
                <w:rFonts w:asciiTheme="minorHAnsi" w:hAnsiTheme="minorHAnsi" w:cstheme="minorHAnsi"/>
                <w:sz w:val="20"/>
              </w:rPr>
              <w:t xml:space="preserve">nurodytų etapų eiliškumu, </w:t>
            </w:r>
            <w:r w:rsidRPr="00385562">
              <w:rPr>
                <w:rFonts w:asciiTheme="minorHAnsi" w:hAnsiTheme="minorHAnsi" w:cstheme="minorHAnsi"/>
                <w:kern w:val="2"/>
                <w:sz w:val="20"/>
              </w:rPr>
              <w:t>terminais ir sąlygomis.</w:t>
            </w:r>
          </w:p>
        </w:tc>
      </w:tr>
      <w:tr w:rsidR="00027B83" w:rsidRPr="00385562" w14:paraId="6409A4A9" w14:textId="77777777">
        <w:trPr>
          <w:trHeight w:val="300"/>
        </w:trPr>
        <w:tc>
          <w:tcPr>
            <w:tcW w:w="3094" w:type="dxa"/>
            <w:gridSpan w:val="2"/>
          </w:tcPr>
          <w:p w14:paraId="181ECC5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4.2. Paslaugų / jų dalies / etapo / periodo suteikimo termino pratęsimas</w:t>
            </w:r>
          </w:p>
        </w:tc>
        <w:tc>
          <w:tcPr>
            <w:tcW w:w="6441" w:type="dxa"/>
            <w:gridSpan w:val="2"/>
          </w:tcPr>
          <w:p w14:paraId="70929440"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75A20794" w14:textId="4D8EA621" w:rsidR="00027B83" w:rsidRPr="00385562" w:rsidRDefault="00027B83">
            <w:pPr>
              <w:rPr>
                <w:rFonts w:asciiTheme="minorHAnsi" w:hAnsiTheme="minorHAnsi" w:cstheme="minorHAnsi"/>
                <w:sz w:val="20"/>
              </w:rPr>
            </w:pPr>
          </w:p>
        </w:tc>
      </w:tr>
      <w:tr w:rsidR="00027B83" w:rsidRPr="00385562" w14:paraId="4D38D397" w14:textId="77777777">
        <w:trPr>
          <w:trHeight w:val="300"/>
        </w:trPr>
        <w:tc>
          <w:tcPr>
            <w:tcW w:w="3094" w:type="dxa"/>
            <w:gridSpan w:val="2"/>
          </w:tcPr>
          <w:p w14:paraId="60FED6D0"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4.3. Užsakymų teikimo tvarka</w:t>
            </w:r>
          </w:p>
        </w:tc>
        <w:tc>
          <w:tcPr>
            <w:tcW w:w="6441" w:type="dxa"/>
            <w:gridSpan w:val="2"/>
          </w:tcPr>
          <w:p w14:paraId="2A817EF4" w14:textId="36249852" w:rsidR="00027B83" w:rsidRDefault="0034203B">
            <w:pPr>
              <w:rPr>
                <w:rFonts w:asciiTheme="minorHAnsi" w:hAnsiTheme="minorHAnsi" w:cstheme="minorHAnsi"/>
                <w:sz w:val="20"/>
              </w:rPr>
            </w:pPr>
            <w:r>
              <w:rPr>
                <w:rFonts w:asciiTheme="minorHAnsi" w:hAnsiTheme="minorHAnsi" w:cstheme="minorHAnsi"/>
                <w:sz w:val="20"/>
              </w:rPr>
              <w:t xml:space="preserve">Tiriamieji </w:t>
            </w:r>
            <w:proofErr w:type="spellStart"/>
            <w:r>
              <w:rPr>
                <w:rFonts w:asciiTheme="minorHAnsi" w:hAnsiTheme="minorHAnsi" w:cstheme="minorHAnsi"/>
                <w:sz w:val="20"/>
              </w:rPr>
              <w:t>ė</w:t>
            </w:r>
            <w:r w:rsidR="00AC26C8" w:rsidRPr="00AC26C8">
              <w:rPr>
                <w:rFonts w:asciiTheme="minorHAnsi" w:hAnsiTheme="minorHAnsi" w:cstheme="minorHAnsi"/>
                <w:sz w:val="20"/>
              </w:rPr>
              <w:t>miniai</w:t>
            </w:r>
            <w:proofErr w:type="spellEnd"/>
            <w:r w:rsidR="00AC26C8" w:rsidRPr="00AC26C8">
              <w:rPr>
                <w:rFonts w:asciiTheme="minorHAnsi" w:hAnsiTheme="minorHAnsi" w:cstheme="minorHAnsi"/>
                <w:sz w:val="20"/>
              </w:rPr>
              <w:t xml:space="preserve"> bus pristatomi ir atsiimami Pas</w:t>
            </w:r>
            <w:r w:rsidR="009E3159">
              <w:rPr>
                <w:rFonts w:asciiTheme="minorHAnsi" w:hAnsiTheme="minorHAnsi" w:cstheme="minorHAnsi"/>
                <w:sz w:val="20"/>
              </w:rPr>
              <w:t>laugos gavėjo transportu arba</w:t>
            </w:r>
            <w:r w:rsidR="00AC26C8" w:rsidRPr="00AC26C8">
              <w:rPr>
                <w:rFonts w:asciiTheme="minorHAnsi" w:hAnsiTheme="minorHAnsi" w:cstheme="minorHAnsi"/>
                <w:sz w:val="20"/>
              </w:rPr>
              <w:t xml:space="preserve"> kurjeriu;</w:t>
            </w:r>
          </w:p>
          <w:p w14:paraId="27C41E5E" w14:textId="36CA42E3" w:rsidR="00AC26C8" w:rsidRDefault="00AC26C8">
            <w:pPr>
              <w:rPr>
                <w:rFonts w:asciiTheme="minorHAnsi" w:hAnsiTheme="minorHAnsi" w:cstheme="minorHAnsi"/>
                <w:sz w:val="20"/>
              </w:rPr>
            </w:pPr>
            <w:r>
              <w:rPr>
                <w:rFonts w:asciiTheme="minorHAnsi" w:hAnsiTheme="minorHAnsi" w:cstheme="minorHAnsi"/>
                <w:sz w:val="20"/>
              </w:rPr>
              <w:t xml:space="preserve">Tiekėjas privalo </w:t>
            </w:r>
            <w:r w:rsidRPr="00AC26C8">
              <w:rPr>
                <w:rFonts w:asciiTheme="minorHAnsi" w:hAnsiTheme="minorHAnsi" w:cstheme="minorHAnsi"/>
                <w:sz w:val="20"/>
              </w:rPr>
              <w:t>užtikrinti, kad kraujo parinkimo tyrimų rezultatai Paslaugų gavėjui būtų prieinami visą parą Šalių suderinta tvarka (jei Sutartis apima tokius tyrimus</w:t>
            </w:r>
          </w:p>
          <w:p w14:paraId="44F02E9B" w14:textId="37993CD7" w:rsidR="00027B83" w:rsidRPr="00385562" w:rsidRDefault="0034203B" w:rsidP="009E3159">
            <w:pPr>
              <w:rPr>
                <w:rFonts w:asciiTheme="minorHAnsi" w:hAnsiTheme="minorHAnsi" w:cstheme="minorHAnsi"/>
                <w:sz w:val="20"/>
              </w:rPr>
            </w:pPr>
            <w:r>
              <w:rPr>
                <w:rFonts w:asciiTheme="minorHAnsi" w:hAnsiTheme="minorHAnsi" w:cstheme="minorHAnsi"/>
                <w:sz w:val="20"/>
              </w:rPr>
              <w:t>Paslaugos</w:t>
            </w:r>
            <w:r w:rsidRPr="0034203B">
              <w:rPr>
                <w:rFonts w:asciiTheme="minorHAnsi" w:hAnsiTheme="minorHAnsi" w:cstheme="minorHAnsi"/>
                <w:sz w:val="20"/>
              </w:rPr>
              <w:t xml:space="preserve"> </w:t>
            </w:r>
            <w:r w:rsidR="009E3159">
              <w:rPr>
                <w:rFonts w:asciiTheme="minorHAnsi" w:hAnsiTheme="minorHAnsi" w:cstheme="minorHAnsi"/>
                <w:sz w:val="20"/>
              </w:rPr>
              <w:t>turi</w:t>
            </w:r>
            <w:r>
              <w:rPr>
                <w:rFonts w:asciiTheme="minorHAnsi" w:hAnsiTheme="minorHAnsi" w:cstheme="minorHAnsi"/>
                <w:sz w:val="20"/>
              </w:rPr>
              <w:t xml:space="preserve"> būti suteiktos</w:t>
            </w:r>
            <w:r w:rsidRPr="0034203B">
              <w:rPr>
                <w:rFonts w:asciiTheme="minorHAnsi" w:hAnsiTheme="minorHAnsi" w:cstheme="minorHAnsi"/>
                <w:sz w:val="20"/>
              </w:rPr>
              <w:t xml:space="preserve"> </w:t>
            </w:r>
            <w:r>
              <w:rPr>
                <w:rFonts w:asciiTheme="minorHAnsi" w:hAnsiTheme="minorHAnsi" w:cstheme="minorHAnsi"/>
                <w:sz w:val="20"/>
              </w:rPr>
              <w:t xml:space="preserve">per </w:t>
            </w:r>
            <w:r w:rsidRPr="0034203B">
              <w:rPr>
                <w:rFonts w:asciiTheme="minorHAnsi" w:hAnsiTheme="minorHAnsi" w:cstheme="minorHAnsi"/>
                <w:sz w:val="20"/>
              </w:rPr>
              <w:t>Sutarties priede Nr. [1</w:t>
            </w:r>
            <w:r w:rsidR="009E3159">
              <w:rPr>
                <w:rFonts w:asciiTheme="minorHAnsi" w:hAnsiTheme="minorHAnsi" w:cstheme="minorHAnsi"/>
                <w:sz w:val="20"/>
              </w:rPr>
              <w:t xml:space="preserve">] </w:t>
            </w:r>
            <w:r w:rsidRPr="0034203B">
              <w:rPr>
                <w:rFonts w:asciiTheme="minorHAnsi" w:hAnsiTheme="minorHAnsi" w:cstheme="minorHAnsi"/>
                <w:sz w:val="20"/>
              </w:rPr>
              <w:t>Techninė</w:t>
            </w:r>
            <w:r w:rsidR="009E3159">
              <w:rPr>
                <w:rFonts w:asciiTheme="minorHAnsi" w:hAnsiTheme="minorHAnsi" w:cstheme="minorHAnsi"/>
                <w:sz w:val="20"/>
              </w:rPr>
              <w:t xml:space="preserve">je specifikacijoje </w:t>
            </w:r>
            <w:r>
              <w:rPr>
                <w:rFonts w:asciiTheme="minorHAnsi" w:hAnsiTheme="minorHAnsi" w:cstheme="minorHAnsi"/>
                <w:sz w:val="20"/>
              </w:rPr>
              <w:t xml:space="preserve">nurodytus terminus. </w:t>
            </w:r>
          </w:p>
        </w:tc>
      </w:tr>
      <w:tr w:rsidR="00027B83" w:rsidRPr="00385562" w14:paraId="3A8802D2" w14:textId="77777777" w:rsidTr="00814B2D">
        <w:trPr>
          <w:trHeight w:val="51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6CA61532" w14:textId="2628369C" w:rsidR="00027B83" w:rsidRPr="00385562" w:rsidRDefault="00027B83">
            <w:pPr>
              <w:rPr>
                <w:rFonts w:asciiTheme="minorHAnsi" w:hAnsiTheme="minorHAnsi" w:cstheme="minorHAnsi"/>
                <w:sz w:val="20"/>
              </w:rPr>
            </w:pPr>
          </w:p>
        </w:tc>
      </w:tr>
      <w:tr w:rsidR="00027B83" w:rsidRPr="00385562" w14:paraId="59F55181" w14:textId="77777777">
        <w:trPr>
          <w:trHeight w:val="300"/>
        </w:trPr>
        <w:tc>
          <w:tcPr>
            <w:tcW w:w="3094" w:type="dxa"/>
            <w:gridSpan w:val="2"/>
          </w:tcPr>
          <w:p w14:paraId="0EE1132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4.5. Pateikiami dokumentai</w:t>
            </w:r>
          </w:p>
        </w:tc>
        <w:tc>
          <w:tcPr>
            <w:tcW w:w="6441" w:type="dxa"/>
            <w:gridSpan w:val="2"/>
          </w:tcPr>
          <w:p w14:paraId="6BA95380" w14:textId="3527BDAD" w:rsidR="00027B83" w:rsidRPr="00385562" w:rsidRDefault="000B0897" w:rsidP="00AC5336">
            <w:pPr>
              <w:jc w:val="both"/>
              <w:rPr>
                <w:rFonts w:asciiTheme="minorHAnsi" w:hAnsiTheme="minorHAnsi" w:cstheme="minorHAnsi"/>
                <w:sz w:val="20"/>
              </w:rPr>
            </w:pPr>
            <w:r w:rsidRPr="00910B8C">
              <w:rPr>
                <w:rFonts w:asciiTheme="minorHAnsi" w:hAnsiTheme="minorHAnsi" w:cstheme="minorHAnsi"/>
                <w:kern w:val="2"/>
                <w:sz w:val="20"/>
              </w:rPr>
              <w:t xml:space="preserve">Turi būti pateikiami šie dokumentai: </w:t>
            </w:r>
            <w:r w:rsidR="00814B2D" w:rsidRPr="00910B8C">
              <w:rPr>
                <w:rFonts w:asciiTheme="minorHAnsi" w:hAnsiTheme="minorHAnsi" w:cstheme="minorHAnsi"/>
                <w:kern w:val="2"/>
                <w:sz w:val="20"/>
              </w:rPr>
              <w:t xml:space="preserve">tyrimų tarpinius atsakymus pateikti internetinėje erdvėje, jei yra tokia galimybė, arba išsiųsti elektroniniu būdu. Galutinių tyrimų rezultatų protokolus pateikti </w:t>
            </w:r>
            <w:r w:rsidR="00910B8C" w:rsidRPr="00910B8C">
              <w:rPr>
                <w:rFonts w:asciiTheme="minorHAnsi" w:hAnsiTheme="minorHAnsi" w:cstheme="minorHAnsi"/>
                <w:kern w:val="2"/>
                <w:sz w:val="20"/>
              </w:rPr>
              <w:t xml:space="preserve">el. </w:t>
            </w:r>
            <w:r w:rsidR="00814B2D" w:rsidRPr="00910B8C">
              <w:rPr>
                <w:rFonts w:asciiTheme="minorHAnsi" w:hAnsiTheme="minorHAnsi" w:cstheme="minorHAnsi"/>
                <w:kern w:val="2"/>
                <w:sz w:val="20"/>
              </w:rPr>
              <w:t xml:space="preserve">paštu/kurjeriniu paštu su tyrėjų parašais, arba tyrimų atsakymus (jeigu jie atliekami Klaipėdoje) perduoti Paslaugos gavėjui Šalių suderinta tvarka; </w:t>
            </w:r>
            <w:r w:rsidRPr="00910B8C">
              <w:rPr>
                <w:rFonts w:asciiTheme="minorHAnsi" w:hAnsiTheme="minorHAnsi" w:cstheme="minorHAnsi"/>
                <w:kern w:val="2"/>
                <w:sz w:val="20"/>
              </w:rPr>
              <w:t>Tiekėjui nepateikus nurodytų dokumentų, laikoma, kad Paslaugos neatitinka Sutartyje nustatytų reikalavimų.</w:t>
            </w:r>
          </w:p>
        </w:tc>
      </w:tr>
      <w:tr w:rsidR="00027B83" w:rsidRPr="00385562" w14:paraId="6DA27131" w14:textId="77777777">
        <w:trPr>
          <w:trHeight w:val="300"/>
        </w:trPr>
        <w:tc>
          <w:tcPr>
            <w:tcW w:w="9535" w:type="dxa"/>
            <w:gridSpan w:val="4"/>
          </w:tcPr>
          <w:p w14:paraId="3344B361"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5. SUTARTIES KAINA IR ATSISKAITYMO TVARKA</w:t>
            </w:r>
          </w:p>
        </w:tc>
      </w:tr>
      <w:tr w:rsidR="00027B83" w:rsidRPr="00385562" w14:paraId="7A010749" w14:textId="77777777">
        <w:trPr>
          <w:trHeight w:val="300"/>
        </w:trPr>
        <w:tc>
          <w:tcPr>
            <w:tcW w:w="3094" w:type="dxa"/>
            <w:gridSpan w:val="2"/>
          </w:tcPr>
          <w:p w14:paraId="0BDD66A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5.1. Sutarčiai taikomas kainos apskaičiavimo būdas</w:t>
            </w:r>
          </w:p>
        </w:tc>
        <w:tc>
          <w:tcPr>
            <w:tcW w:w="6441" w:type="dxa"/>
            <w:gridSpan w:val="2"/>
          </w:tcPr>
          <w:p w14:paraId="47B7E644" w14:textId="7CEB9E33" w:rsidR="00027B83" w:rsidRPr="00AB0B90" w:rsidRDefault="00910B8C">
            <w:pPr>
              <w:rPr>
                <w:rFonts w:asciiTheme="minorHAnsi" w:hAnsiTheme="minorHAnsi" w:cstheme="minorHAnsi"/>
                <w:kern w:val="2"/>
                <w:sz w:val="20"/>
              </w:rPr>
            </w:pPr>
            <w:r w:rsidRPr="00AB0B90">
              <w:rPr>
                <w:rFonts w:asciiTheme="minorHAnsi" w:hAnsiTheme="minorHAnsi" w:cstheme="minorHAnsi"/>
                <w:kern w:val="2"/>
                <w:sz w:val="20"/>
              </w:rPr>
              <w:t>V</w:t>
            </w:r>
            <w:r w:rsidR="000B0897" w:rsidRPr="00AB0B90">
              <w:rPr>
                <w:rFonts w:asciiTheme="minorHAnsi" w:hAnsiTheme="minorHAnsi" w:cstheme="minorHAnsi"/>
                <w:kern w:val="2"/>
                <w:sz w:val="20"/>
              </w:rPr>
              <w:t>adovaujantis Kainodaros taisyklių nustatymo metodika, patvirtinta Viešųjų pirkimų tarnybos direktoriaus 2017 m. birželio 28 d. įsakymu Nr. 1S-95 „Dėl Kainodaros taisyklių nustatymo metodikos pat</w:t>
            </w:r>
            <w:r w:rsidR="00AB0B90">
              <w:rPr>
                <w:rFonts w:asciiTheme="minorHAnsi" w:hAnsiTheme="minorHAnsi" w:cstheme="minorHAnsi"/>
                <w:kern w:val="2"/>
                <w:sz w:val="20"/>
              </w:rPr>
              <w:t>virtinimo“ (toliau – Metodika),</w:t>
            </w:r>
          </w:p>
          <w:p w14:paraId="7509911F" w14:textId="51A1D7E6" w:rsidR="00027B83" w:rsidRPr="00AB0B90" w:rsidRDefault="00AB0B90">
            <w:pPr>
              <w:rPr>
                <w:rFonts w:asciiTheme="minorHAnsi" w:hAnsiTheme="minorHAnsi" w:cstheme="minorHAnsi"/>
                <w:kern w:val="2"/>
                <w:sz w:val="20"/>
              </w:rPr>
            </w:pPr>
            <w:r w:rsidRPr="00AB0B90">
              <w:rPr>
                <w:rFonts w:asciiTheme="minorHAnsi" w:hAnsiTheme="minorHAnsi" w:cstheme="minorHAnsi"/>
                <w:kern w:val="2"/>
                <w:sz w:val="20"/>
              </w:rPr>
              <w:t>Sutartyje nustatomas kainos apskaičiavimo būdas:</w:t>
            </w:r>
          </w:p>
          <w:p w14:paraId="3A26B52B" w14:textId="223D17ED" w:rsidR="00027B83" w:rsidRPr="008D2BD6" w:rsidRDefault="000B0897">
            <w:pPr>
              <w:rPr>
                <w:rFonts w:asciiTheme="minorHAnsi" w:hAnsiTheme="minorHAnsi" w:cstheme="minorHAnsi"/>
                <w:b/>
                <w:kern w:val="2"/>
                <w:sz w:val="20"/>
              </w:rPr>
            </w:pPr>
            <w:r w:rsidRPr="008D2BD6">
              <w:rPr>
                <w:rFonts w:asciiTheme="minorHAnsi" w:hAnsiTheme="minorHAnsi" w:cstheme="minorHAnsi"/>
                <w:b/>
                <w:kern w:val="2"/>
                <w:sz w:val="20"/>
              </w:rPr>
              <w:t>Fiksuoto įkainio kainodara</w:t>
            </w:r>
          </w:p>
        </w:tc>
      </w:tr>
      <w:tr w:rsidR="00027B83" w:rsidRPr="00385562" w14:paraId="5B9972D4" w14:textId="77777777" w:rsidTr="009E3159">
        <w:trPr>
          <w:trHeight w:val="2890"/>
        </w:trPr>
        <w:tc>
          <w:tcPr>
            <w:tcW w:w="3094" w:type="dxa"/>
            <w:gridSpan w:val="2"/>
          </w:tcPr>
          <w:p w14:paraId="520DB15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5.2. Pradinės Sutarties vertė ir Sutarties kaina, kai taikoma </w:t>
            </w:r>
            <w:r w:rsidRPr="00385562">
              <w:rPr>
                <w:rFonts w:asciiTheme="minorHAnsi" w:hAnsiTheme="minorHAnsi" w:cstheme="minorHAnsi"/>
                <w:b/>
                <w:kern w:val="2"/>
                <w:sz w:val="20"/>
                <w:u w:val="single"/>
              </w:rPr>
              <w:t>fiksuoto įkainio</w:t>
            </w:r>
            <w:r w:rsidRPr="00385562">
              <w:rPr>
                <w:rFonts w:asciiTheme="minorHAnsi" w:hAnsiTheme="minorHAnsi" w:cstheme="minorHAnsi"/>
                <w:b/>
                <w:kern w:val="2"/>
                <w:sz w:val="20"/>
              </w:rPr>
              <w:t xml:space="preserve"> kainodara</w:t>
            </w:r>
          </w:p>
          <w:p w14:paraId="72591E89" w14:textId="77777777" w:rsidR="00027B83" w:rsidRPr="00385562" w:rsidRDefault="00027B83">
            <w:pPr>
              <w:rPr>
                <w:rFonts w:asciiTheme="minorHAnsi" w:hAnsiTheme="minorHAnsi" w:cstheme="minorHAnsi"/>
                <w:b/>
                <w:kern w:val="2"/>
                <w:sz w:val="20"/>
              </w:rPr>
            </w:pPr>
          </w:p>
          <w:p w14:paraId="5FF555FE" w14:textId="77777777" w:rsidR="00027B83" w:rsidRPr="00385562" w:rsidRDefault="00027B83">
            <w:pPr>
              <w:rPr>
                <w:rFonts w:asciiTheme="minorHAnsi" w:hAnsiTheme="minorHAnsi" w:cstheme="minorHAnsi"/>
                <w:b/>
                <w:kern w:val="2"/>
                <w:sz w:val="20"/>
              </w:rPr>
            </w:pPr>
          </w:p>
          <w:p w14:paraId="61F0E496" w14:textId="77777777" w:rsidR="00027B83" w:rsidRPr="00385562" w:rsidRDefault="00027B83">
            <w:pPr>
              <w:rPr>
                <w:rFonts w:asciiTheme="minorHAnsi" w:hAnsiTheme="minorHAnsi" w:cstheme="minorHAnsi"/>
                <w:b/>
                <w:kern w:val="2"/>
                <w:sz w:val="20"/>
              </w:rPr>
            </w:pPr>
          </w:p>
          <w:p w14:paraId="717E3D3C" w14:textId="77777777" w:rsidR="00027B83" w:rsidRPr="00385562" w:rsidRDefault="00027B83">
            <w:pPr>
              <w:rPr>
                <w:rFonts w:asciiTheme="minorHAnsi" w:hAnsiTheme="minorHAnsi" w:cstheme="minorHAnsi"/>
                <w:b/>
                <w:kern w:val="2"/>
                <w:sz w:val="20"/>
              </w:rPr>
            </w:pPr>
          </w:p>
          <w:p w14:paraId="13001279" w14:textId="77777777" w:rsidR="00027B83" w:rsidRPr="00385562" w:rsidRDefault="00027B83">
            <w:pPr>
              <w:rPr>
                <w:rFonts w:asciiTheme="minorHAnsi" w:hAnsiTheme="minorHAnsi" w:cstheme="minorHAnsi"/>
                <w:b/>
                <w:kern w:val="2"/>
                <w:sz w:val="20"/>
              </w:rPr>
            </w:pPr>
          </w:p>
          <w:p w14:paraId="04D16030" w14:textId="77777777" w:rsidR="00027B83" w:rsidRPr="00385562" w:rsidRDefault="00027B83">
            <w:pPr>
              <w:rPr>
                <w:rFonts w:asciiTheme="minorHAnsi" w:hAnsiTheme="minorHAnsi" w:cstheme="minorHAnsi"/>
                <w:b/>
                <w:kern w:val="2"/>
                <w:sz w:val="20"/>
              </w:rPr>
            </w:pPr>
          </w:p>
          <w:p w14:paraId="6F63B5B3" w14:textId="77777777" w:rsidR="00027B83" w:rsidRPr="00385562" w:rsidRDefault="00027B83">
            <w:pPr>
              <w:rPr>
                <w:rFonts w:asciiTheme="minorHAnsi" w:hAnsiTheme="minorHAnsi" w:cstheme="minorHAnsi"/>
                <w:b/>
                <w:kern w:val="2"/>
                <w:sz w:val="20"/>
              </w:rPr>
            </w:pPr>
          </w:p>
          <w:p w14:paraId="5F3E90EE" w14:textId="77777777" w:rsidR="00027B83" w:rsidRPr="00385562" w:rsidRDefault="00027B83">
            <w:pPr>
              <w:rPr>
                <w:rFonts w:asciiTheme="minorHAnsi" w:hAnsiTheme="minorHAnsi" w:cstheme="minorHAnsi"/>
                <w:b/>
                <w:kern w:val="2"/>
                <w:sz w:val="20"/>
              </w:rPr>
            </w:pPr>
          </w:p>
          <w:p w14:paraId="56510634" w14:textId="77777777" w:rsidR="00027B83" w:rsidRPr="008D2BD6" w:rsidRDefault="00027B83" w:rsidP="008D2BD6">
            <w:pPr>
              <w:rPr>
                <w:rFonts w:asciiTheme="minorHAnsi" w:hAnsiTheme="minorHAnsi" w:cstheme="minorHAnsi"/>
                <w:sz w:val="20"/>
              </w:rPr>
            </w:pPr>
          </w:p>
        </w:tc>
        <w:tc>
          <w:tcPr>
            <w:tcW w:w="6441" w:type="dxa"/>
            <w:gridSpan w:val="2"/>
          </w:tcPr>
          <w:p w14:paraId="73AF3E51" w14:textId="77777777" w:rsidR="00027B83" w:rsidRPr="00385562" w:rsidRDefault="000B0897">
            <w:pPr>
              <w:rPr>
                <w:rFonts w:asciiTheme="minorHAnsi" w:hAnsiTheme="minorHAnsi" w:cstheme="minorHAnsi"/>
                <w:sz w:val="20"/>
              </w:rPr>
            </w:pPr>
            <w:r w:rsidRPr="00385562">
              <w:rPr>
                <w:rFonts w:asciiTheme="minorHAnsi" w:hAnsiTheme="minorHAnsi" w:cstheme="minorHAnsi"/>
                <w:kern w:val="2"/>
                <w:sz w:val="20"/>
              </w:rPr>
              <w:t xml:space="preserve">Pradinės Sutarties vertė yra </w:t>
            </w:r>
            <w:r w:rsidRPr="00385562">
              <w:rPr>
                <w:rFonts w:asciiTheme="minorHAnsi" w:hAnsiTheme="minorHAnsi" w:cstheme="minorHAnsi"/>
                <w:color w:val="4472C4"/>
                <w:kern w:val="2"/>
                <w:sz w:val="20"/>
              </w:rPr>
              <w:t>(nurodyti sumą skaičiais)</w:t>
            </w:r>
            <w:r w:rsidRPr="00385562">
              <w:rPr>
                <w:rFonts w:asciiTheme="minorHAnsi" w:hAnsiTheme="minorHAnsi" w:cstheme="minorHAnsi"/>
                <w:kern w:val="2"/>
                <w:sz w:val="20"/>
              </w:rPr>
              <w:t xml:space="preserve"> </w:t>
            </w:r>
            <w:proofErr w:type="spellStart"/>
            <w:r w:rsidRPr="00385562">
              <w:rPr>
                <w:rFonts w:asciiTheme="minorHAnsi" w:hAnsiTheme="minorHAnsi" w:cstheme="minorHAnsi"/>
                <w:kern w:val="2"/>
                <w:sz w:val="20"/>
              </w:rPr>
              <w:t>Eur</w:t>
            </w:r>
            <w:proofErr w:type="spellEnd"/>
            <w:r w:rsidRPr="00385562">
              <w:rPr>
                <w:rFonts w:asciiTheme="minorHAnsi" w:hAnsiTheme="minorHAnsi" w:cstheme="minorHAnsi"/>
                <w:kern w:val="2"/>
                <w:sz w:val="20"/>
              </w:rPr>
              <w:t xml:space="preserve"> </w:t>
            </w:r>
            <w:r w:rsidRPr="00385562">
              <w:rPr>
                <w:rFonts w:asciiTheme="minorHAnsi" w:hAnsiTheme="minorHAnsi" w:cstheme="minorHAnsi"/>
                <w:color w:val="4472C4"/>
                <w:kern w:val="2"/>
                <w:sz w:val="20"/>
              </w:rPr>
              <w:t>(nurodyti sumą žodžiais)</w:t>
            </w:r>
            <w:r w:rsidRPr="00385562">
              <w:rPr>
                <w:rFonts w:asciiTheme="minorHAnsi" w:hAnsiTheme="minorHAnsi" w:cstheme="minorHAnsi"/>
                <w:kern w:val="2"/>
                <w:sz w:val="20"/>
              </w:rPr>
              <w:t xml:space="preserve"> be PVM.</w:t>
            </w:r>
          </w:p>
          <w:p w14:paraId="24F6A476" w14:textId="77777777" w:rsidR="00027B83" w:rsidRPr="00385562" w:rsidRDefault="000B0897">
            <w:pPr>
              <w:rPr>
                <w:rFonts w:asciiTheme="minorHAnsi" w:hAnsiTheme="minorHAnsi" w:cstheme="minorHAnsi"/>
                <w:sz w:val="20"/>
              </w:rPr>
            </w:pPr>
            <w:r w:rsidRPr="00385562">
              <w:rPr>
                <w:rFonts w:asciiTheme="minorHAnsi" w:hAnsiTheme="minorHAnsi" w:cstheme="minorHAnsi"/>
                <w:kern w:val="2"/>
                <w:sz w:val="20"/>
              </w:rPr>
              <w:t xml:space="preserve">PVM sudaro </w:t>
            </w:r>
            <w:r w:rsidRPr="00385562">
              <w:rPr>
                <w:rFonts w:asciiTheme="minorHAnsi" w:hAnsiTheme="minorHAnsi" w:cstheme="minorHAnsi"/>
                <w:color w:val="4472C4"/>
                <w:kern w:val="2"/>
                <w:sz w:val="20"/>
              </w:rPr>
              <w:t>(nurodyti sumą skaičiais)</w:t>
            </w:r>
            <w:r w:rsidRPr="00385562">
              <w:rPr>
                <w:rFonts w:asciiTheme="minorHAnsi" w:hAnsiTheme="minorHAnsi" w:cstheme="minorHAnsi"/>
                <w:kern w:val="2"/>
                <w:sz w:val="20"/>
              </w:rPr>
              <w:t xml:space="preserve"> </w:t>
            </w:r>
            <w:proofErr w:type="spellStart"/>
            <w:r w:rsidRPr="00385562">
              <w:rPr>
                <w:rFonts w:asciiTheme="minorHAnsi" w:hAnsiTheme="minorHAnsi" w:cstheme="minorHAnsi"/>
                <w:kern w:val="2"/>
                <w:sz w:val="20"/>
              </w:rPr>
              <w:t>Eur</w:t>
            </w:r>
            <w:proofErr w:type="spellEnd"/>
            <w:r w:rsidRPr="00385562">
              <w:rPr>
                <w:rFonts w:asciiTheme="minorHAnsi" w:hAnsiTheme="minorHAnsi" w:cstheme="minorHAnsi"/>
                <w:kern w:val="2"/>
                <w:sz w:val="20"/>
              </w:rPr>
              <w:t xml:space="preserve"> </w:t>
            </w:r>
            <w:r w:rsidRPr="00385562">
              <w:rPr>
                <w:rFonts w:asciiTheme="minorHAnsi" w:hAnsiTheme="minorHAnsi" w:cstheme="minorHAnsi"/>
                <w:color w:val="4472C4"/>
                <w:kern w:val="2"/>
                <w:sz w:val="20"/>
              </w:rPr>
              <w:t>(nurodyti sumą žodžiais)</w:t>
            </w:r>
            <w:r w:rsidRPr="00385562">
              <w:rPr>
                <w:rFonts w:asciiTheme="minorHAnsi" w:hAnsiTheme="minorHAnsi" w:cstheme="minorHAnsi"/>
                <w:kern w:val="2"/>
                <w:sz w:val="20"/>
              </w:rPr>
              <w:t>.</w:t>
            </w:r>
          </w:p>
          <w:p w14:paraId="71E5CE91" w14:textId="31AF9C72" w:rsidR="00027B83" w:rsidRPr="009E3159" w:rsidRDefault="000B0897">
            <w:pPr>
              <w:rPr>
                <w:rFonts w:asciiTheme="minorHAnsi" w:hAnsiTheme="minorHAnsi" w:cstheme="minorHAnsi"/>
                <w:sz w:val="20"/>
              </w:rPr>
            </w:pPr>
            <w:r w:rsidRPr="00385562">
              <w:rPr>
                <w:rFonts w:asciiTheme="minorHAnsi" w:hAnsiTheme="minorHAnsi" w:cstheme="minorHAnsi"/>
                <w:kern w:val="2"/>
                <w:sz w:val="20"/>
              </w:rPr>
              <w:t xml:space="preserve">Sutarties kaina yra </w:t>
            </w:r>
            <w:r w:rsidRPr="00385562">
              <w:rPr>
                <w:rFonts w:asciiTheme="minorHAnsi" w:hAnsiTheme="minorHAnsi" w:cstheme="minorHAnsi"/>
                <w:color w:val="4472C4"/>
                <w:kern w:val="2"/>
                <w:sz w:val="20"/>
              </w:rPr>
              <w:t>(nurodyti sumą skaičiais)</w:t>
            </w:r>
            <w:r w:rsidRPr="00385562">
              <w:rPr>
                <w:rFonts w:asciiTheme="minorHAnsi" w:hAnsiTheme="minorHAnsi" w:cstheme="minorHAnsi"/>
                <w:kern w:val="2"/>
                <w:sz w:val="20"/>
              </w:rPr>
              <w:t xml:space="preserve"> </w:t>
            </w:r>
            <w:proofErr w:type="spellStart"/>
            <w:r w:rsidRPr="00385562">
              <w:rPr>
                <w:rFonts w:asciiTheme="minorHAnsi" w:hAnsiTheme="minorHAnsi" w:cstheme="minorHAnsi"/>
                <w:kern w:val="2"/>
                <w:sz w:val="20"/>
              </w:rPr>
              <w:t>Eur</w:t>
            </w:r>
            <w:proofErr w:type="spellEnd"/>
            <w:r w:rsidRPr="00385562">
              <w:rPr>
                <w:rFonts w:asciiTheme="minorHAnsi" w:hAnsiTheme="minorHAnsi" w:cstheme="minorHAnsi"/>
                <w:kern w:val="2"/>
                <w:sz w:val="20"/>
              </w:rPr>
              <w:t xml:space="preserve"> </w:t>
            </w:r>
            <w:r w:rsidRPr="00385562">
              <w:rPr>
                <w:rFonts w:asciiTheme="minorHAnsi" w:hAnsiTheme="minorHAnsi" w:cstheme="minorHAnsi"/>
                <w:color w:val="4472C4"/>
                <w:kern w:val="2"/>
                <w:sz w:val="20"/>
              </w:rPr>
              <w:t>(nurodyti sumą žodžiais)</w:t>
            </w:r>
            <w:r w:rsidRPr="00385562">
              <w:rPr>
                <w:rFonts w:asciiTheme="minorHAnsi" w:hAnsiTheme="minorHAnsi" w:cstheme="minorHAnsi"/>
                <w:kern w:val="2"/>
                <w:sz w:val="20"/>
              </w:rPr>
              <w:t xml:space="preserve"> su PVM.</w:t>
            </w:r>
          </w:p>
          <w:p w14:paraId="7DF5B280" w14:textId="23D6E639" w:rsidR="00027B83" w:rsidRPr="009E3159" w:rsidRDefault="00DB7527" w:rsidP="00DB7527">
            <w:pPr>
              <w:rPr>
                <w:rFonts w:asciiTheme="minorHAnsi" w:hAnsiTheme="minorHAnsi" w:cstheme="minorHAnsi"/>
                <w:color w:val="000000"/>
                <w:kern w:val="2"/>
                <w:sz w:val="20"/>
              </w:rPr>
            </w:pPr>
            <w:r w:rsidRPr="00DB7527">
              <w:rPr>
                <w:rFonts w:asciiTheme="minorHAnsi" w:hAnsiTheme="minorHAnsi" w:cstheme="minorHAnsi"/>
                <w:color w:val="FF0000"/>
                <w:kern w:val="2"/>
                <w:sz w:val="20"/>
              </w:rPr>
              <w:t xml:space="preserve">Šioje Sutartyje Pradinės Sutarties vertė yra lygi </w:t>
            </w:r>
            <w:r w:rsidRPr="00DB7527">
              <w:rPr>
                <w:rFonts w:asciiTheme="minorHAnsi" w:hAnsiTheme="minorHAnsi" w:cstheme="minorHAnsi"/>
                <w:b/>
                <w:color w:val="FF0000"/>
                <w:kern w:val="2"/>
                <w:sz w:val="20"/>
              </w:rPr>
              <w:t xml:space="preserve">maksimaliai pirkimui skirtai lėšų sumai be PVM </w:t>
            </w:r>
            <w:r w:rsidRPr="00DB7527">
              <w:rPr>
                <w:rFonts w:asciiTheme="minorHAnsi" w:hAnsiTheme="minorHAnsi" w:cstheme="minorHAnsi"/>
                <w:color w:val="FF0000"/>
                <w:kern w:val="2"/>
                <w:sz w:val="20"/>
              </w:rPr>
              <w:t xml:space="preserve">pirkimo dokumentuose ir Sutartyje nurodytų </w:t>
            </w:r>
            <w:r w:rsidRPr="00DB7527">
              <w:rPr>
                <w:rFonts w:asciiTheme="minorHAnsi" w:hAnsiTheme="minorHAnsi" w:cstheme="minorHAnsi"/>
                <w:color w:val="FF0000"/>
                <w:sz w:val="20"/>
              </w:rPr>
              <w:t xml:space="preserve">Paslaugų </w:t>
            </w:r>
            <w:r w:rsidRPr="00DB7527">
              <w:rPr>
                <w:rFonts w:asciiTheme="minorHAnsi" w:hAnsiTheme="minorHAnsi" w:cstheme="minorHAnsi"/>
                <w:color w:val="FF0000"/>
                <w:kern w:val="2"/>
                <w:sz w:val="20"/>
              </w:rPr>
              <w:t xml:space="preserve">įsigijimui Tiekėjo pasiūlyme nurodytais įkainiais be PVM. Pirkėjas perka </w:t>
            </w:r>
            <w:r w:rsidRPr="00DB7527">
              <w:rPr>
                <w:rFonts w:asciiTheme="minorHAnsi" w:hAnsiTheme="minorHAnsi" w:cstheme="minorHAnsi"/>
                <w:color w:val="FF0000"/>
                <w:sz w:val="20"/>
              </w:rPr>
              <w:t>Paslaugas</w:t>
            </w:r>
            <w:r w:rsidRPr="00DB7527">
              <w:rPr>
                <w:rFonts w:asciiTheme="minorHAnsi" w:hAnsiTheme="minorHAnsi" w:cstheme="minorHAnsi"/>
                <w:color w:val="FF0000"/>
                <w:kern w:val="2"/>
                <w:sz w:val="20"/>
              </w:rPr>
              <w:t xml:space="preserve"> pagal poreikį Sutartyje arba jos priede Nr. [</w:t>
            </w:r>
            <w:r w:rsidRPr="00DB7527">
              <w:rPr>
                <w:rFonts w:asciiTheme="minorHAnsi" w:hAnsiTheme="minorHAnsi" w:cstheme="minorHAnsi"/>
                <w:color w:val="FF0000"/>
                <w:kern w:val="2"/>
                <w:sz w:val="20"/>
              </w:rPr>
              <w:t>1</w:t>
            </w:r>
            <w:r w:rsidRPr="00DB7527">
              <w:rPr>
                <w:rFonts w:asciiTheme="minorHAnsi" w:hAnsiTheme="minorHAnsi" w:cstheme="minorHAnsi"/>
                <w:color w:val="FF0000"/>
                <w:kern w:val="2"/>
                <w:sz w:val="20"/>
              </w:rPr>
              <w:t>] nurodytais įkainiais, neviršijant Sutarties kainos. Sutartyje arba jos priede Nr. [</w:t>
            </w:r>
            <w:r w:rsidRPr="00DB7527">
              <w:rPr>
                <w:rFonts w:asciiTheme="minorHAnsi" w:hAnsiTheme="minorHAnsi" w:cstheme="minorHAnsi"/>
                <w:color w:val="FF0000"/>
                <w:kern w:val="2"/>
                <w:sz w:val="20"/>
              </w:rPr>
              <w:t>1</w:t>
            </w:r>
            <w:r w:rsidRPr="00DB7527">
              <w:rPr>
                <w:rFonts w:asciiTheme="minorHAnsi" w:hAnsiTheme="minorHAnsi" w:cstheme="minorHAnsi"/>
                <w:color w:val="FF0000"/>
                <w:kern w:val="2"/>
                <w:sz w:val="20"/>
              </w:rPr>
              <w:t xml:space="preserve">] atskirose eilutėse nurodytas </w:t>
            </w:r>
            <w:r w:rsidRPr="00DB7527">
              <w:rPr>
                <w:rFonts w:asciiTheme="minorHAnsi" w:hAnsiTheme="minorHAnsi" w:cstheme="minorHAnsi"/>
                <w:color w:val="FF0000"/>
                <w:sz w:val="20"/>
              </w:rPr>
              <w:t>Paslaugų</w:t>
            </w:r>
            <w:r w:rsidRPr="00DB7527">
              <w:rPr>
                <w:rFonts w:asciiTheme="minorHAnsi" w:hAnsiTheme="minorHAnsi" w:cstheme="minorHAnsi"/>
                <w:color w:val="FF0000"/>
                <w:kern w:val="2"/>
                <w:sz w:val="20"/>
              </w:rPr>
              <w:t xml:space="preserve"> kiekis gali būti keičiamas (didėti ar mažėti).</w:t>
            </w:r>
            <w:r>
              <w:rPr>
                <w:rFonts w:asciiTheme="minorHAnsi" w:hAnsiTheme="minorHAnsi" w:cstheme="minorHAnsi"/>
                <w:color w:val="FF0000"/>
                <w:kern w:val="2"/>
                <w:sz w:val="20"/>
              </w:rPr>
              <w:t xml:space="preserve"> </w:t>
            </w:r>
            <w:r w:rsidRPr="00DB7527">
              <w:rPr>
                <w:rFonts w:asciiTheme="minorHAnsi" w:hAnsiTheme="minorHAnsi" w:cstheme="minorHAnsi"/>
                <w:color w:val="FF0000"/>
                <w:kern w:val="2"/>
                <w:sz w:val="20"/>
              </w:rPr>
              <w:t>Pirkėjas neįsipareigoja išpirkti preliminaraus Paslaugų kiekio ar bet kokios jo dalies</w:t>
            </w:r>
            <w:r>
              <w:rPr>
                <w:rFonts w:asciiTheme="minorHAnsi" w:hAnsiTheme="minorHAnsi" w:cstheme="minorHAnsi"/>
                <w:color w:val="FF0000"/>
                <w:kern w:val="2"/>
                <w:sz w:val="20"/>
              </w:rPr>
              <w:t>.</w:t>
            </w:r>
            <w:bookmarkStart w:id="0" w:name="_GoBack"/>
            <w:bookmarkEnd w:id="0"/>
          </w:p>
        </w:tc>
      </w:tr>
      <w:tr w:rsidR="00027B83" w:rsidRPr="00385562" w14:paraId="1A7054EB" w14:textId="77777777">
        <w:trPr>
          <w:trHeight w:val="300"/>
        </w:trPr>
        <w:tc>
          <w:tcPr>
            <w:tcW w:w="3094" w:type="dxa"/>
            <w:gridSpan w:val="2"/>
          </w:tcPr>
          <w:p w14:paraId="4F2F4A8F"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5.3. Sutarties kainos / įkainių perskaičiavimas taikant </w:t>
            </w:r>
            <w:r w:rsidRPr="00385562">
              <w:rPr>
                <w:rFonts w:asciiTheme="minorHAnsi" w:hAnsiTheme="minorHAnsi" w:cstheme="minorHAnsi"/>
                <w:b/>
                <w:kern w:val="2"/>
                <w:sz w:val="20"/>
                <w:u w:val="single"/>
              </w:rPr>
              <w:t>peržiūros</w:t>
            </w:r>
            <w:r w:rsidRPr="00385562">
              <w:rPr>
                <w:rFonts w:asciiTheme="minorHAnsi" w:hAnsiTheme="minorHAnsi" w:cstheme="minorHAnsi"/>
                <w:b/>
                <w:kern w:val="2"/>
                <w:sz w:val="20"/>
              </w:rPr>
              <w:t xml:space="preserve"> taisykles</w:t>
            </w:r>
          </w:p>
          <w:p w14:paraId="644C2358" w14:textId="77777777" w:rsidR="00027B83" w:rsidRPr="00385562" w:rsidRDefault="00027B83">
            <w:pPr>
              <w:rPr>
                <w:rFonts w:asciiTheme="minorHAnsi" w:hAnsiTheme="minorHAnsi" w:cstheme="minorHAnsi"/>
                <w:b/>
                <w:kern w:val="2"/>
                <w:sz w:val="20"/>
              </w:rPr>
            </w:pPr>
          </w:p>
          <w:p w14:paraId="57F4DE2E" w14:textId="77777777" w:rsidR="00027B83" w:rsidRPr="00385562" w:rsidRDefault="00027B83">
            <w:pPr>
              <w:rPr>
                <w:rFonts w:asciiTheme="minorHAnsi" w:hAnsiTheme="minorHAnsi" w:cstheme="minorHAnsi"/>
                <w:kern w:val="2"/>
                <w:sz w:val="20"/>
              </w:rPr>
            </w:pPr>
          </w:p>
        </w:tc>
        <w:tc>
          <w:tcPr>
            <w:tcW w:w="6441" w:type="dxa"/>
            <w:gridSpan w:val="2"/>
          </w:tcPr>
          <w:p w14:paraId="700E8720" w14:textId="646F01D5" w:rsidR="00027B83" w:rsidRPr="008D2BD6" w:rsidRDefault="008D2BD6">
            <w:pPr>
              <w:rPr>
                <w:rFonts w:asciiTheme="minorHAnsi" w:hAnsiTheme="minorHAnsi" w:cstheme="minorHAnsi"/>
                <w:sz w:val="20"/>
              </w:rPr>
            </w:pPr>
            <w:r w:rsidRPr="008D2BD6">
              <w:rPr>
                <w:rFonts w:asciiTheme="minorHAnsi" w:hAnsiTheme="minorHAnsi" w:cstheme="minorHAnsi"/>
                <w:kern w:val="2"/>
                <w:sz w:val="20"/>
              </w:rPr>
              <w:t>Sutarties</w:t>
            </w:r>
            <w:r w:rsidR="000B0897" w:rsidRPr="008D2BD6">
              <w:rPr>
                <w:rFonts w:asciiTheme="minorHAnsi" w:hAnsiTheme="minorHAnsi" w:cstheme="minorHAnsi"/>
                <w:kern w:val="2"/>
                <w:sz w:val="20"/>
              </w:rPr>
              <w:t xml:space="preserve"> įkainiai bus perskaičiuojami:</w:t>
            </w:r>
          </w:p>
          <w:p w14:paraId="7862C956" w14:textId="77777777" w:rsidR="00027B83" w:rsidRPr="008D2BD6" w:rsidRDefault="000B0897">
            <w:pPr>
              <w:rPr>
                <w:rFonts w:asciiTheme="minorHAnsi" w:hAnsiTheme="minorHAnsi" w:cstheme="minorHAnsi"/>
                <w:kern w:val="2"/>
                <w:sz w:val="20"/>
              </w:rPr>
            </w:pPr>
            <w:r w:rsidRPr="008D2BD6">
              <w:rPr>
                <w:rFonts w:asciiTheme="minorHAnsi" w:hAnsiTheme="minorHAnsi" w:cstheme="minorHAnsi"/>
                <w:kern w:val="2"/>
                <w:sz w:val="20"/>
              </w:rPr>
              <w:t>5.3.1. dėl PVM tarifo pasikeitimo;</w:t>
            </w:r>
          </w:p>
          <w:p w14:paraId="00D2EC0C" w14:textId="10E0C445" w:rsidR="00027B83" w:rsidRPr="008D2BD6" w:rsidRDefault="000B0897">
            <w:pPr>
              <w:rPr>
                <w:rFonts w:asciiTheme="minorHAnsi" w:hAnsiTheme="minorHAnsi" w:cstheme="minorHAnsi"/>
                <w:kern w:val="2"/>
                <w:sz w:val="20"/>
              </w:rPr>
            </w:pPr>
            <w:r w:rsidRPr="008D2BD6">
              <w:rPr>
                <w:rFonts w:asciiTheme="minorHAnsi" w:hAnsiTheme="minorHAnsi" w:cstheme="minorHAnsi"/>
                <w:kern w:val="2"/>
                <w:sz w:val="20"/>
              </w:rPr>
              <w:t xml:space="preserve">5.3.2. </w:t>
            </w:r>
            <w:r w:rsidR="008D2BD6" w:rsidRPr="008D2BD6">
              <w:rPr>
                <w:rFonts w:asciiTheme="minorHAnsi" w:hAnsiTheme="minorHAnsi" w:cstheme="minorHAnsi"/>
                <w:i/>
                <w:kern w:val="2"/>
                <w:sz w:val="20"/>
              </w:rPr>
              <w:t>netaikoma</w:t>
            </w:r>
          </w:p>
          <w:p w14:paraId="36B628F4" w14:textId="77777777" w:rsidR="00027B83" w:rsidRPr="008D2BD6" w:rsidRDefault="000B0897">
            <w:pPr>
              <w:rPr>
                <w:rFonts w:asciiTheme="minorHAnsi" w:hAnsiTheme="minorHAnsi" w:cstheme="minorHAnsi"/>
                <w:kern w:val="2"/>
                <w:sz w:val="20"/>
              </w:rPr>
            </w:pPr>
            <w:r w:rsidRPr="008D2BD6">
              <w:rPr>
                <w:rFonts w:asciiTheme="minorHAnsi" w:hAnsiTheme="minorHAnsi" w:cstheme="minorHAnsi"/>
                <w:kern w:val="2"/>
                <w:sz w:val="20"/>
              </w:rPr>
              <w:t>5.3.3. dėl kainų lygio pokyčio;</w:t>
            </w:r>
          </w:p>
          <w:p w14:paraId="054DF302" w14:textId="4A77F430" w:rsidR="00027B83" w:rsidRPr="00385562" w:rsidRDefault="000B0897" w:rsidP="008D2BD6">
            <w:pPr>
              <w:rPr>
                <w:rFonts w:asciiTheme="minorHAnsi" w:hAnsiTheme="minorHAnsi" w:cstheme="minorHAnsi"/>
                <w:color w:val="FF0000"/>
                <w:kern w:val="2"/>
                <w:sz w:val="20"/>
              </w:rPr>
            </w:pPr>
            <w:r w:rsidRPr="008D2BD6">
              <w:rPr>
                <w:rFonts w:asciiTheme="minorHAnsi" w:hAnsiTheme="minorHAnsi" w:cstheme="minorHAnsi"/>
                <w:kern w:val="2"/>
                <w:sz w:val="20"/>
              </w:rPr>
              <w:t xml:space="preserve">5.3.4. </w:t>
            </w:r>
            <w:r w:rsidR="008D2BD6" w:rsidRPr="008D2BD6">
              <w:rPr>
                <w:rFonts w:asciiTheme="minorHAnsi" w:hAnsiTheme="minorHAnsi" w:cstheme="minorHAnsi"/>
                <w:i/>
                <w:kern w:val="2"/>
                <w:sz w:val="20"/>
              </w:rPr>
              <w:t>netaikoma.</w:t>
            </w:r>
          </w:p>
        </w:tc>
      </w:tr>
      <w:tr w:rsidR="00027B83" w:rsidRPr="00385562" w14:paraId="6AC8D1FA" w14:textId="77777777">
        <w:trPr>
          <w:trHeight w:val="300"/>
        </w:trPr>
        <w:tc>
          <w:tcPr>
            <w:tcW w:w="3094" w:type="dxa"/>
            <w:gridSpan w:val="2"/>
          </w:tcPr>
          <w:p w14:paraId="62766FE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5.3.1. Sutarties kainos / įkainių peržiūra dėl PVM tarifo pasikeitimo</w:t>
            </w:r>
          </w:p>
        </w:tc>
        <w:tc>
          <w:tcPr>
            <w:tcW w:w="6441" w:type="dxa"/>
            <w:gridSpan w:val="2"/>
          </w:tcPr>
          <w:p w14:paraId="74AF8AB1" w14:textId="77777777" w:rsidR="00027B83" w:rsidRPr="00385562" w:rsidRDefault="000B0897" w:rsidP="00AC5336">
            <w:pPr>
              <w:jc w:val="both"/>
              <w:rPr>
                <w:rFonts w:asciiTheme="minorHAnsi" w:hAnsiTheme="minorHAnsi" w:cstheme="minorHAnsi"/>
                <w:sz w:val="20"/>
              </w:rPr>
            </w:pPr>
            <w:r w:rsidRPr="00385562">
              <w:rPr>
                <w:rFonts w:asciiTheme="minorHAnsi" w:hAnsiTheme="minorHAnsi" w:cstheme="minorHAnsi"/>
                <w:kern w:val="2"/>
                <w:sz w:val="20"/>
              </w:rPr>
              <w:t>Jeigu Sutarties vykdymo metu pasikeičia PVM mokėjimą reglamentuojantys teisės aktai, darantys tiesioginę įtaką Tiekėjo t</w:t>
            </w:r>
            <w:r w:rsidRPr="00385562">
              <w:rPr>
                <w:rFonts w:asciiTheme="minorHAnsi" w:hAnsiTheme="minorHAnsi" w:cstheme="minorHAnsi"/>
                <w:sz w:val="20"/>
              </w:rPr>
              <w:t>ei</w:t>
            </w:r>
            <w:r w:rsidRPr="00385562">
              <w:rPr>
                <w:rFonts w:asciiTheme="minorHAnsi" w:hAnsiTheme="minorHAnsi" w:cstheme="minorHAnsi"/>
                <w:kern w:val="2"/>
                <w:sz w:val="20"/>
              </w:rPr>
              <w:t>kiamų P</w:t>
            </w:r>
            <w:r w:rsidRPr="00385562">
              <w:rPr>
                <w:rFonts w:asciiTheme="minorHAnsi" w:hAnsiTheme="minorHAnsi" w:cstheme="minorHAnsi"/>
                <w:sz w:val="20"/>
              </w:rPr>
              <w:t>aslaugų</w:t>
            </w:r>
            <w:r w:rsidRPr="00385562">
              <w:rPr>
                <w:rFonts w:asciiTheme="minorHAnsi" w:hAnsiTheme="minorHAnsi" w:cstheme="minorHAnsi"/>
                <w:kern w:val="2"/>
                <w:sz w:val="20"/>
              </w:rPr>
              <w:t xml:space="preserve"> Sutartyje nurodytai kainai / įkainiams, Sutarties kaina / įkainiai perskaičiuojami nekeičiant P</w:t>
            </w:r>
            <w:r w:rsidRPr="00385562">
              <w:rPr>
                <w:rFonts w:asciiTheme="minorHAnsi" w:hAnsiTheme="minorHAnsi" w:cstheme="minorHAnsi"/>
                <w:sz w:val="20"/>
              </w:rPr>
              <w:t>aslaugų</w:t>
            </w:r>
            <w:r w:rsidRPr="00385562">
              <w:rPr>
                <w:rFonts w:asciiTheme="minorHAnsi" w:hAnsiTheme="minorHAnsi" w:cstheme="minorHAnsi"/>
                <w:kern w:val="2"/>
                <w:sz w:val="20"/>
              </w:rPr>
              <w:t xml:space="preserve"> kainos / įkainio be PVM.</w:t>
            </w:r>
          </w:p>
          <w:p w14:paraId="44A00C30" w14:textId="77777777" w:rsidR="00027B83" w:rsidRPr="00385562" w:rsidRDefault="00027B83" w:rsidP="00AC5336">
            <w:pPr>
              <w:jc w:val="both"/>
              <w:rPr>
                <w:rFonts w:asciiTheme="minorHAnsi" w:hAnsiTheme="minorHAnsi" w:cstheme="minorHAnsi"/>
                <w:kern w:val="2"/>
                <w:sz w:val="20"/>
              </w:rPr>
            </w:pPr>
          </w:p>
          <w:p w14:paraId="4B006FAB" w14:textId="77777777" w:rsidR="00027B83" w:rsidRPr="00385562" w:rsidRDefault="000B0897" w:rsidP="00AC5336">
            <w:pPr>
              <w:jc w:val="both"/>
              <w:rPr>
                <w:rFonts w:asciiTheme="minorHAnsi" w:hAnsiTheme="minorHAnsi" w:cstheme="minorHAnsi"/>
                <w:sz w:val="20"/>
              </w:rPr>
            </w:pPr>
            <w:r w:rsidRPr="00385562">
              <w:rPr>
                <w:rFonts w:asciiTheme="minorHAnsi" w:hAnsiTheme="minorHAnsi" w:cstheme="minorHAnsi"/>
                <w:kern w:val="2"/>
                <w:sz w:val="20"/>
              </w:rPr>
              <w:t>Perskaičiuota (-i) Sutarties kaina / įkainiai įforminama (-i) Susitarimu ir turi būti taikoma (-i) nuo naujo PVM įvedimo datos (nepriklausomai nuo to, kada pasirašytas Susitarimas).</w:t>
            </w:r>
          </w:p>
        </w:tc>
      </w:tr>
      <w:tr w:rsidR="00027B83" w:rsidRPr="00385562" w14:paraId="6AF9A9F1" w14:textId="77777777">
        <w:trPr>
          <w:trHeight w:val="300"/>
        </w:trPr>
        <w:tc>
          <w:tcPr>
            <w:tcW w:w="3094" w:type="dxa"/>
            <w:gridSpan w:val="2"/>
          </w:tcPr>
          <w:p w14:paraId="352C6260" w14:textId="77777777" w:rsidR="00027B83" w:rsidRPr="00385562" w:rsidRDefault="000B0897">
            <w:pPr>
              <w:rPr>
                <w:rFonts w:asciiTheme="minorHAnsi" w:hAnsiTheme="minorHAnsi" w:cstheme="minorHAnsi"/>
                <w:sz w:val="20"/>
              </w:rPr>
            </w:pPr>
            <w:r w:rsidRPr="00385562">
              <w:rPr>
                <w:rFonts w:asciiTheme="minorHAnsi" w:hAnsiTheme="minorHAnsi" w:cstheme="minorHAnsi"/>
                <w:b/>
                <w:bCs/>
                <w:kern w:val="2"/>
                <w:sz w:val="20"/>
              </w:rPr>
              <w:lastRenderedPageBreak/>
              <w:t>5.3.2.</w:t>
            </w:r>
            <w:r w:rsidRPr="00385562">
              <w:rPr>
                <w:rFonts w:asciiTheme="minorHAnsi" w:hAnsiTheme="minorHAnsi" w:cstheme="minorHAnsi"/>
                <w:kern w:val="2"/>
                <w:sz w:val="20"/>
              </w:rPr>
              <w:t xml:space="preserve"> </w:t>
            </w:r>
            <w:r w:rsidRPr="00385562">
              <w:rPr>
                <w:rFonts w:asciiTheme="minorHAnsi" w:hAnsiTheme="minorHAnsi" w:cstheme="minorHAnsi"/>
                <w:b/>
                <w:bCs/>
                <w:kern w:val="2"/>
                <w:sz w:val="20"/>
              </w:rPr>
              <w:t>Sutarties kainos / įkainių peržiūra dėl kitų mokesčių, lemiančių Paslaugų kainos / įkainių pokytį, pasikeitimo</w:t>
            </w:r>
          </w:p>
        </w:tc>
        <w:tc>
          <w:tcPr>
            <w:tcW w:w="6441" w:type="dxa"/>
            <w:gridSpan w:val="2"/>
          </w:tcPr>
          <w:p w14:paraId="02C6CEC7"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1FF749DD" w14:textId="77777777" w:rsidR="00027B83" w:rsidRPr="00385562" w:rsidRDefault="00027B83">
            <w:pPr>
              <w:rPr>
                <w:rFonts w:asciiTheme="minorHAnsi" w:hAnsiTheme="minorHAnsi" w:cstheme="minorHAnsi"/>
                <w:kern w:val="2"/>
                <w:sz w:val="20"/>
              </w:rPr>
            </w:pPr>
          </w:p>
          <w:p w14:paraId="4CFB97C1" w14:textId="31515F44" w:rsidR="00027B83" w:rsidRPr="00385562" w:rsidRDefault="00027B83">
            <w:pPr>
              <w:rPr>
                <w:rFonts w:asciiTheme="minorHAnsi" w:hAnsiTheme="minorHAnsi" w:cstheme="minorHAnsi"/>
                <w:sz w:val="20"/>
              </w:rPr>
            </w:pPr>
          </w:p>
        </w:tc>
      </w:tr>
      <w:tr w:rsidR="00027B83" w:rsidRPr="00385562" w14:paraId="3158E5C4" w14:textId="77777777">
        <w:trPr>
          <w:trHeight w:val="300"/>
        </w:trPr>
        <w:tc>
          <w:tcPr>
            <w:tcW w:w="3094" w:type="dxa"/>
            <w:gridSpan w:val="2"/>
          </w:tcPr>
          <w:p w14:paraId="06F972C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5.3.3. Sutarties kainos / įkainių peržiūra dėl kainų lygio pokyčio</w:t>
            </w:r>
          </w:p>
          <w:p w14:paraId="17B35871" w14:textId="79158F5A" w:rsidR="00027B83" w:rsidRPr="00385562" w:rsidRDefault="000B0897">
            <w:pPr>
              <w:rPr>
                <w:rFonts w:asciiTheme="minorHAnsi" w:hAnsiTheme="minorHAnsi" w:cstheme="minorHAnsi"/>
                <w:b/>
                <w:kern w:val="2"/>
                <w:sz w:val="20"/>
              </w:rPr>
            </w:pPr>
            <w:r w:rsidRPr="00385562">
              <w:rPr>
                <w:rFonts w:asciiTheme="minorHAnsi" w:hAnsiTheme="minorHAnsi" w:cstheme="minorHAnsi"/>
                <w:color w:val="4472C4"/>
                <w:kern w:val="2"/>
                <w:sz w:val="20"/>
              </w:rPr>
              <w:t>)</w:t>
            </w:r>
          </w:p>
        </w:tc>
        <w:tc>
          <w:tcPr>
            <w:tcW w:w="6441" w:type="dxa"/>
            <w:gridSpan w:val="2"/>
          </w:tcPr>
          <w:p w14:paraId="376015ED" w14:textId="10E3B73E" w:rsidR="00027B83" w:rsidRPr="00385562" w:rsidRDefault="000B0897" w:rsidP="00AC5336">
            <w:pPr>
              <w:jc w:val="both"/>
              <w:rPr>
                <w:rFonts w:asciiTheme="minorHAnsi" w:hAnsiTheme="minorHAnsi" w:cstheme="minorHAnsi"/>
                <w:sz w:val="20"/>
              </w:rPr>
            </w:pPr>
            <w:r w:rsidRPr="00385562">
              <w:rPr>
                <w:rFonts w:asciiTheme="minorHAnsi" w:hAnsiTheme="minorHAnsi" w:cstheme="minorHAnsi"/>
                <w:color w:val="000000"/>
                <w:sz w:val="20"/>
              </w:rPr>
              <w:t>5.3.3.1. Bet</w:t>
            </w:r>
            <w:r w:rsidRPr="00385562">
              <w:rPr>
                <w:rFonts w:asciiTheme="minorHAnsi" w:hAnsiTheme="minorHAnsi" w:cstheme="minorHAnsi"/>
                <w:sz w:val="20"/>
              </w:rPr>
              <w:t xml:space="preserve"> kuri Sutarties Šalis Sutarties galiojimo metu turi teisę inicijuoti Sutarties </w:t>
            </w:r>
            <w:r w:rsidRPr="0063595E">
              <w:rPr>
                <w:rFonts w:asciiTheme="minorHAnsi" w:hAnsiTheme="minorHAnsi" w:cstheme="minorHAnsi"/>
                <w:sz w:val="20"/>
              </w:rPr>
              <w:t>įkainių peržiūrą (keitimą) ne anksčiau kaip po</w:t>
            </w:r>
            <w:r w:rsidR="00F13A3F" w:rsidRPr="0063595E">
              <w:rPr>
                <w:rFonts w:asciiTheme="minorHAnsi" w:hAnsiTheme="minorHAnsi" w:cstheme="minorHAnsi"/>
                <w:sz w:val="20"/>
              </w:rPr>
              <w:t xml:space="preserve"> 6 mėnesių</w:t>
            </w:r>
            <w:r w:rsidRPr="0063595E">
              <w:rPr>
                <w:rFonts w:asciiTheme="minorHAnsi" w:hAnsiTheme="minorHAnsi" w:cstheme="minorHAnsi"/>
                <w:sz w:val="20"/>
              </w:rPr>
              <w:t xml:space="preserve"> nuo paskutinės pirkimo, kurio pagrindu sudaryta Sutartis, pasiūlymų pateikimo termino dienos  </w:t>
            </w:r>
            <w:r w:rsidRPr="00385562">
              <w:rPr>
                <w:rFonts w:asciiTheme="minorHAnsi" w:hAnsiTheme="minorHAnsi" w:cstheme="minorHAnsi"/>
                <w:sz w:val="20"/>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63595E">
              <w:rPr>
                <w:rFonts w:asciiTheme="minorHAnsi" w:hAnsiTheme="minorHAnsi" w:cstheme="minorHAnsi"/>
                <w:sz w:val="20"/>
              </w:rPr>
              <w:t xml:space="preserve">viršija </w:t>
            </w:r>
            <w:r w:rsidR="00F13A3F" w:rsidRPr="0063595E">
              <w:rPr>
                <w:rFonts w:asciiTheme="minorHAnsi" w:hAnsiTheme="minorHAnsi" w:cstheme="minorHAnsi"/>
                <w:sz w:val="20"/>
              </w:rPr>
              <w:t>10</w:t>
            </w:r>
            <w:r w:rsidRPr="0063595E">
              <w:rPr>
                <w:rFonts w:asciiTheme="minorHAnsi" w:hAnsiTheme="minorHAnsi" w:cstheme="minorHAnsi"/>
                <w:sz w:val="20"/>
              </w:rPr>
              <w:t xml:space="preserve"> </w:t>
            </w:r>
            <w:r w:rsidR="00F13A3F" w:rsidRPr="0063595E">
              <w:rPr>
                <w:rFonts w:asciiTheme="minorHAnsi" w:hAnsiTheme="minorHAnsi" w:cstheme="minorHAnsi"/>
                <w:sz w:val="20"/>
              </w:rPr>
              <w:t>procentų</w:t>
            </w:r>
            <w:r w:rsidRPr="0063595E">
              <w:rPr>
                <w:rFonts w:asciiTheme="minorHAnsi" w:hAnsiTheme="minorHAnsi" w:cstheme="minorHAnsi"/>
                <w:sz w:val="20"/>
              </w:rPr>
              <w:t xml:space="preserve">. Sutarties įkainių peržiūra atliekama ne rečiau kaip kas </w:t>
            </w:r>
            <w:r w:rsidR="0063595E" w:rsidRPr="0063595E">
              <w:rPr>
                <w:rFonts w:asciiTheme="minorHAnsi" w:hAnsiTheme="minorHAnsi" w:cstheme="minorHAnsi"/>
                <w:sz w:val="20"/>
              </w:rPr>
              <w:t xml:space="preserve">6 </w:t>
            </w:r>
            <w:r w:rsidRPr="0063595E">
              <w:rPr>
                <w:rFonts w:asciiTheme="minorHAnsi" w:hAnsiTheme="minorHAnsi" w:cstheme="minorHAnsi"/>
                <w:sz w:val="20"/>
              </w:rPr>
              <w:t>mėnesiai.</w:t>
            </w:r>
          </w:p>
          <w:p w14:paraId="7C35FEC9" w14:textId="1EE04F78" w:rsidR="00027B83" w:rsidRPr="0063595E" w:rsidRDefault="000B0897" w:rsidP="00AC5336">
            <w:pPr>
              <w:jc w:val="both"/>
              <w:rPr>
                <w:rFonts w:asciiTheme="minorHAnsi" w:hAnsiTheme="minorHAnsi" w:cstheme="minorHAnsi"/>
                <w:kern w:val="2"/>
                <w:sz w:val="20"/>
                <w:shd w:val="clear" w:color="auto" w:fill="FFFFFF"/>
              </w:rPr>
            </w:pPr>
            <w:r w:rsidRPr="00385562">
              <w:rPr>
                <w:rFonts w:asciiTheme="minorHAnsi" w:hAnsiTheme="minorHAnsi" w:cstheme="minorHAnsi"/>
                <w:kern w:val="2"/>
                <w:sz w:val="20"/>
              </w:rPr>
              <w:t xml:space="preserve">5.3.3.2. Sutarties </w:t>
            </w:r>
            <w:r w:rsidRPr="0063595E">
              <w:rPr>
                <w:rFonts w:asciiTheme="minorHAnsi" w:hAnsiTheme="minorHAnsi" w:cstheme="minorHAnsi"/>
                <w:kern w:val="2"/>
                <w:sz w:val="20"/>
                <w:shd w:val="clear" w:color="auto" w:fill="FFFFFF"/>
              </w:rPr>
              <w:t>įkainiai peržiūrimi tik tai Sutarties daliai, kuri nėra išpirkta, t. y. Paslaugoms, kurios nėra priimtos ir apmokėtos. Vėlesnė įkainių peržiūra negali apimti laikotarpio, už kurį jau buvo atlikta peržiūra.</w:t>
            </w:r>
          </w:p>
          <w:p w14:paraId="3E7C4F1E" w14:textId="1E556D50" w:rsidR="00027B83" w:rsidRPr="0063595E" w:rsidRDefault="000B0897" w:rsidP="00AC5336">
            <w:pPr>
              <w:jc w:val="both"/>
              <w:rPr>
                <w:rFonts w:asciiTheme="minorHAnsi" w:hAnsiTheme="minorHAnsi" w:cstheme="minorHAnsi"/>
                <w:kern w:val="2"/>
                <w:sz w:val="20"/>
                <w:shd w:val="clear" w:color="auto" w:fill="FFFFFF"/>
              </w:rPr>
            </w:pPr>
            <w:r w:rsidRPr="0063595E">
              <w:rPr>
                <w:rFonts w:asciiTheme="minorHAnsi" w:hAnsiTheme="minorHAnsi" w:cstheme="minorHAnsi"/>
                <w:kern w:val="2"/>
                <w:sz w:val="20"/>
              </w:rPr>
              <w:t xml:space="preserve">5.3.3.3. </w:t>
            </w:r>
            <w:r w:rsidRPr="0063595E">
              <w:rPr>
                <w:rFonts w:asciiTheme="minorHAnsi" w:hAnsiTheme="minorHAnsi" w:cstheme="minorHAnsi"/>
                <w:kern w:val="2"/>
                <w:sz w:val="20"/>
                <w:shd w:val="clear" w:color="auto" w:fill="FFFFFF"/>
              </w:rPr>
              <w:t>Jeigu P</w:t>
            </w:r>
            <w:r w:rsidRPr="0063595E">
              <w:rPr>
                <w:rFonts w:asciiTheme="minorHAnsi" w:hAnsiTheme="minorHAnsi" w:cstheme="minorHAnsi"/>
                <w:sz w:val="20"/>
              </w:rPr>
              <w:t>aslaugų teikimas</w:t>
            </w:r>
            <w:r w:rsidRPr="0063595E">
              <w:rPr>
                <w:rFonts w:asciiTheme="minorHAnsi" w:hAnsiTheme="minorHAnsi" w:cstheme="minorHAnsi"/>
                <w:kern w:val="2"/>
                <w:sz w:val="20"/>
                <w:shd w:val="clear" w:color="auto" w:fill="FFFFFF"/>
              </w:rPr>
              <w:t xml:space="preserve"> vėluoja dėl Tiekėjo kaltės, uždelstų suteikti P</w:t>
            </w:r>
            <w:r w:rsidRPr="0063595E">
              <w:rPr>
                <w:rFonts w:asciiTheme="minorHAnsi" w:hAnsiTheme="minorHAnsi" w:cstheme="minorHAnsi"/>
                <w:sz w:val="20"/>
              </w:rPr>
              <w:t>aslaugų</w:t>
            </w:r>
            <w:r w:rsidRPr="0063595E">
              <w:rPr>
                <w:rFonts w:asciiTheme="minorHAnsi" w:hAnsiTheme="minorHAnsi" w:cstheme="minorHAnsi"/>
                <w:kern w:val="2"/>
                <w:sz w:val="20"/>
                <w:shd w:val="clear" w:color="auto" w:fill="FFFFFF"/>
              </w:rPr>
              <w:t xml:space="preserve"> įkainiai nėra perskaičiuojami dėl kainų lygio kilimo (gali būti mažinami, tačiau negali būti didinami).</w:t>
            </w:r>
          </w:p>
          <w:p w14:paraId="41F41388" w14:textId="692798B7" w:rsidR="00027B83" w:rsidRPr="0063595E" w:rsidRDefault="000B0897" w:rsidP="00AC5336">
            <w:pPr>
              <w:jc w:val="both"/>
              <w:rPr>
                <w:rFonts w:asciiTheme="minorHAnsi" w:hAnsiTheme="minorHAnsi" w:cstheme="minorHAnsi"/>
                <w:kern w:val="2"/>
                <w:sz w:val="20"/>
                <w:shd w:val="clear" w:color="auto" w:fill="FFFFFF"/>
              </w:rPr>
            </w:pPr>
            <w:r w:rsidRPr="0063595E">
              <w:rPr>
                <w:rFonts w:asciiTheme="minorHAnsi" w:hAnsiTheme="minorHAnsi" w:cstheme="minorHAnsi"/>
                <w:kern w:val="2"/>
                <w:sz w:val="20"/>
              </w:rPr>
              <w:t xml:space="preserve">5.3.3.4. Atlikdamos Sutarties įkainių peržiūrą </w:t>
            </w:r>
            <w:r w:rsidRPr="0063595E">
              <w:rPr>
                <w:rFonts w:asciiTheme="minorHAnsi" w:hAnsiTheme="minorHAnsi" w:cstheme="minorHAnsi"/>
                <w:kern w:val="2"/>
                <w:sz w:val="20"/>
                <w:shd w:val="clear" w:color="auto" w:fill="FFFFFF"/>
              </w:rPr>
              <w:t>Šalys vadovaujasi Valstybės duomenų agentūros viešai Oficialiosios statistikos portale paskelbtais Rodiklių duomenų baz</w:t>
            </w:r>
            <w:r w:rsidR="0063595E" w:rsidRPr="0063595E">
              <w:rPr>
                <w:rFonts w:asciiTheme="minorHAnsi" w:hAnsiTheme="minorHAnsi" w:cstheme="minorHAnsi"/>
                <w:kern w:val="2"/>
                <w:sz w:val="20"/>
                <w:shd w:val="clear" w:color="auto" w:fill="FFFFFF"/>
              </w:rPr>
              <w:t>ės duomenimis</w:t>
            </w:r>
            <w:r w:rsidR="00AC5336" w:rsidRPr="00AC5336">
              <w:rPr>
                <w:rFonts w:asciiTheme="minorHAnsi" w:hAnsiTheme="minorHAnsi" w:cstheme="minorHAnsi"/>
                <w:kern w:val="2"/>
                <w:sz w:val="20"/>
                <w:shd w:val="clear" w:color="auto" w:fill="FFFFFF"/>
              </w:rPr>
              <w:t>(</w:t>
            </w:r>
            <w:hyperlink r:id="rId11" w:history="1">
              <w:r w:rsidR="00AC5336" w:rsidRPr="00AC5336">
                <w:rPr>
                  <w:rStyle w:val="Hipersaitas"/>
                  <w:rFonts w:asciiTheme="minorHAnsi" w:hAnsiTheme="minorHAnsi" w:cstheme="minorHAnsi"/>
                  <w:kern w:val="2"/>
                  <w:sz w:val="20"/>
                  <w:shd w:val="clear" w:color="auto" w:fill="FFFFFF"/>
                </w:rPr>
                <w:t>www.stat.gov.lt</w:t>
              </w:r>
            </w:hyperlink>
            <w:r w:rsidR="00AC5336" w:rsidRPr="00AC5336">
              <w:rPr>
                <w:rFonts w:asciiTheme="minorHAnsi" w:hAnsiTheme="minorHAnsi" w:cstheme="minorHAnsi"/>
                <w:kern w:val="2"/>
                <w:sz w:val="20"/>
                <w:shd w:val="clear" w:color="auto" w:fill="FFFFFF"/>
              </w:rPr>
              <w:t>)</w:t>
            </w:r>
            <w:r w:rsidR="0063595E" w:rsidRPr="0063595E">
              <w:rPr>
                <w:rFonts w:asciiTheme="minorHAnsi" w:hAnsiTheme="minorHAnsi" w:cstheme="minorHAnsi"/>
                <w:kern w:val="2"/>
                <w:sz w:val="20"/>
                <w:shd w:val="clear" w:color="auto" w:fill="FFFFFF"/>
              </w:rPr>
              <w:t xml:space="preserve">. </w:t>
            </w:r>
            <w:r w:rsidRPr="0063595E">
              <w:rPr>
                <w:rFonts w:asciiTheme="minorHAnsi" w:hAnsiTheme="minorHAnsi" w:cstheme="minorHAnsi"/>
                <w:kern w:val="2"/>
                <w:sz w:val="20"/>
                <w:shd w:val="clear" w:color="auto" w:fill="FFFFFF"/>
              </w:rPr>
              <w:t>Iš kitos Šalies nereikalaujama pateikti oficialaus Valstybės duomenų agentūros ar kitos institucijos iš</w:t>
            </w:r>
            <w:r w:rsidR="0063595E" w:rsidRPr="0063595E">
              <w:rPr>
                <w:rFonts w:asciiTheme="minorHAnsi" w:hAnsiTheme="minorHAnsi" w:cstheme="minorHAnsi"/>
                <w:kern w:val="2"/>
                <w:sz w:val="20"/>
                <w:shd w:val="clear" w:color="auto" w:fill="FFFFFF"/>
              </w:rPr>
              <w:t>duoto dokumento ar patvirtinimo.</w:t>
            </w:r>
          </w:p>
          <w:p w14:paraId="4B9E15E2" w14:textId="2EE7FC06" w:rsidR="00027B83" w:rsidRPr="00AC5336" w:rsidRDefault="000B0897" w:rsidP="00AC5336">
            <w:pPr>
              <w:jc w:val="both"/>
              <w:rPr>
                <w:rFonts w:asciiTheme="minorHAnsi" w:hAnsiTheme="minorHAnsi" w:cstheme="minorHAnsi"/>
                <w:kern w:val="2"/>
                <w:sz w:val="20"/>
                <w:shd w:val="clear" w:color="auto" w:fill="FFFFFF"/>
              </w:rPr>
            </w:pPr>
            <w:r w:rsidRPr="00385562">
              <w:rPr>
                <w:rFonts w:asciiTheme="minorHAnsi" w:hAnsiTheme="minorHAnsi" w:cstheme="minorHAnsi"/>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w:t>
            </w:r>
            <w:r w:rsidR="0063595E">
              <w:rPr>
                <w:rFonts w:asciiTheme="minorHAnsi" w:hAnsiTheme="minorHAnsi" w:cstheme="minorHAnsi"/>
                <w:color w:val="000000"/>
                <w:kern w:val="2"/>
                <w:sz w:val="20"/>
                <w:shd w:val="clear" w:color="auto" w:fill="FFFFFF"/>
              </w:rPr>
              <w:t xml:space="preserve"> kainų pokytį (k), perskaičiuotus</w:t>
            </w:r>
            <w:r w:rsidRPr="00385562">
              <w:rPr>
                <w:rFonts w:asciiTheme="minorHAnsi" w:hAnsiTheme="minorHAnsi" w:cstheme="minorHAnsi"/>
                <w:color w:val="000000"/>
                <w:kern w:val="2"/>
                <w:sz w:val="20"/>
                <w:shd w:val="clear" w:color="auto" w:fill="FFFFFF"/>
              </w:rPr>
              <w:t xml:space="preserve"> Sutarties </w:t>
            </w:r>
            <w:r w:rsidRPr="00AC5336">
              <w:rPr>
                <w:rFonts w:asciiTheme="minorHAnsi" w:hAnsiTheme="minorHAnsi" w:cstheme="minorHAnsi"/>
                <w:kern w:val="2"/>
                <w:sz w:val="20"/>
                <w:shd w:val="clear" w:color="auto" w:fill="FFFFFF"/>
              </w:rPr>
              <w:t>įkainius, perskaičiuotą Pradinės Sutarties vertę.</w:t>
            </w:r>
          </w:p>
          <w:p w14:paraId="28E4B362" w14:textId="7F7C66CF" w:rsidR="00027B83" w:rsidRPr="00AC5336" w:rsidRDefault="0063595E" w:rsidP="00AC5336">
            <w:pPr>
              <w:jc w:val="both"/>
              <w:rPr>
                <w:rFonts w:asciiTheme="minorHAnsi" w:hAnsiTheme="minorHAnsi" w:cstheme="minorHAnsi"/>
                <w:sz w:val="20"/>
              </w:rPr>
            </w:pPr>
            <w:r w:rsidRPr="00AC5336">
              <w:rPr>
                <w:rFonts w:asciiTheme="minorHAnsi" w:hAnsiTheme="minorHAnsi" w:cstheme="minorHAnsi"/>
                <w:kern w:val="2"/>
                <w:sz w:val="20"/>
                <w:shd w:val="clear" w:color="auto" w:fill="FFFFFF"/>
              </w:rPr>
              <w:t>5.3.3.6. Nauji</w:t>
            </w:r>
            <w:r w:rsidR="000B0897" w:rsidRPr="00AC5336">
              <w:rPr>
                <w:rFonts w:asciiTheme="minorHAnsi" w:hAnsiTheme="minorHAnsi" w:cstheme="minorHAnsi"/>
                <w:kern w:val="2"/>
                <w:sz w:val="20"/>
                <w:shd w:val="clear" w:color="auto" w:fill="FFFFFF"/>
              </w:rPr>
              <w:t xml:space="preserve"> Sutarties įkainiai apskaičiuojam</w:t>
            </w:r>
            <w:r w:rsidRPr="00AC5336">
              <w:rPr>
                <w:rFonts w:asciiTheme="minorHAnsi" w:hAnsiTheme="minorHAnsi" w:cstheme="minorHAnsi"/>
                <w:kern w:val="2"/>
                <w:sz w:val="20"/>
                <w:shd w:val="clear" w:color="auto" w:fill="FFFFFF"/>
              </w:rPr>
              <w:t>i pagal žemiau pateiktą formulę:</w:t>
            </w:r>
          </w:p>
          <w:p w14:paraId="68C26D5F" w14:textId="6280FE0C" w:rsidR="00027B83" w:rsidRPr="00AC5336" w:rsidRDefault="00A75568" w:rsidP="00AC5336">
            <w:pPr>
              <w:jc w:val="both"/>
              <w:textAlignment w:val="baseline"/>
              <w:rPr>
                <w:rFonts w:asciiTheme="minorHAnsi" w:hAnsiTheme="minorHAnsi"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0B0897" w:rsidRPr="00AC5336">
              <w:rPr>
                <w:rFonts w:asciiTheme="minorHAnsi" w:hAnsiTheme="minorHAnsi" w:cstheme="minorHAnsi"/>
                <w:kern w:val="2"/>
                <w:sz w:val="20"/>
              </w:rPr>
              <w:t>, kur a –  įkainis (</w:t>
            </w:r>
            <w:proofErr w:type="spellStart"/>
            <w:r w:rsidR="000B0897" w:rsidRPr="00AC5336">
              <w:rPr>
                <w:rFonts w:asciiTheme="minorHAnsi" w:hAnsiTheme="minorHAnsi" w:cstheme="minorHAnsi"/>
                <w:kern w:val="2"/>
                <w:sz w:val="20"/>
              </w:rPr>
              <w:t>Eur</w:t>
            </w:r>
            <w:proofErr w:type="spellEnd"/>
            <w:r w:rsidR="000B0897" w:rsidRPr="00AC5336">
              <w:rPr>
                <w:rFonts w:asciiTheme="minorHAnsi" w:hAnsiTheme="minorHAnsi" w:cstheme="minorHAnsi"/>
                <w:kern w:val="2"/>
                <w:sz w:val="20"/>
              </w:rPr>
              <w:t xml:space="preserve"> be PVM) (jei peržiūra jau buvo atlikta, tai po paskutinio perskaičiavimo)</w:t>
            </w:r>
          </w:p>
          <w:p w14:paraId="05EACD40" w14:textId="1C579E9B" w:rsidR="00027B83" w:rsidRPr="00AC5336" w:rsidRDefault="000B0897" w:rsidP="00AC5336">
            <w:pPr>
              <w:jc w:val="both"/>
              <w:textAlignment w:val="baseline"/>
              <w:rPr>
                <w:rFonts w:asciiTheme="minorHAnsi" w:hAnsiTheme="minorHAnsi" w:cstheme="minorHAnsi"/>
                <w:sz w:val="20"/>
              </w:rPr>
            </w:pPr>
            <w:r w:rsidRPr="00AC5336">
              <w:rPr>
                <w:rFonts w:asciiTheme="minorHAnsi" w:hAnsiTheme="minorHAnsi" w:cstheme="minorHAnsi"/>
                <w:kern w:val="2"/>
                <w:sz w:val="20"/>
              </w:rPr>
              <w:t>a</w:t>
            </w:r>
            <w:r w:rsidRPr="00AC5336">
              <w:rPr>
                <w:rFonts w:asciiTheme="minorHAnsi" w:hAnsiTheme="minorHAnsi" w:cstheme="minorHAnsi"/>
                <w:kern w:val="2"/>
                <w:sz w:val="20"/>
                <w:vertAlign w:val="subscript"/>
              </w:rPr>
              <w:t>1</w:t>
            </w:r>
            <w:r w:rsidR="0063595E" w:rsidRPr="00AC5336">
              <w:rPr>
                <w:rFonts w:asciiTheme="minorHAnsi" w:hAnsiTheme="minorHAnsi" w:cstheme="minorHAnsi"/>
                <w:kern w:val="2"/>
                <w:sz w:val="20"/>
              </w:rPr>
              <w:t xml:space="preserve"> – perskaičiuota (pakeista)</w:t>
            </w:r>
            <w:r w:rsidRPr="00AC5336">
              <w:rPr>
                <w:rFonts w:asciiTheme="minorHAnsi" w:hAnsiTheme="minorHAnsi" w:cstheme="minorHAnsi"/>
                <w:kern w:val="2"/>
                <w:sz w:val="20"/>
              </w:rPr>
              <w:t xml:space="preserve"> įkainis (</w:t>
            </w:r>
            <w:proofErr w:type="spellStart"/>
            <w:r w:rsidRPr="00AC5336">
              <w:rPr>
                <w:rFonts w:asciiTheme="minorHAnsi" w:hAnsiTheme="minorHAnsi" w:cstheme="minorHAnsi"/>
                <w:kern w:val="2"/>
                <w:sz w:val="20"/>
              </w:rPr>
              <w:t>Eur</w:t>
            </w:r>
            <w:proofErr w:type="spellEnd"/>
            <w:r w:rsidRPr="00AC5336">
              <w:rPr>
                <w:rFonts w:asciiTheme="minorHAnsi" w:hAnsiTheme="minorHAnsi" w:cstheme="minorHAnsi"/>
                <w:kern w:val="2"/>
                <w:sz w:val="20"/>
              </w:rPr>
              <w:t xml:space="preserve"> be PVM)</w:t>
            </w:r>
          </w:p>
          <w:p w14:paraId="1BD0CDC5" w14:textId="015E1E14" w:rsidR="00027B83" w:rsidRPr="00AC5336" w:rsidRDefault="000B0897" w:rsidP="00AC5336">
            <w:pPr>
              <w:jc w:val="both"/>
              <w:textAlignment w:val="baseline"/>
              <w:rPr>
                <w:rFonts w:asciiTheme="minorHAnsi" w:hAnsiTheme="minorHAnsi" w:cstheme="minorHAnsi"/>
                <w:sz w:val="20"/>
              </w:rPr>
            </w:pPr>
            <w:r w:rsidRPr="00AC5336">
              <w:rPr>
                <w:rFonts w:asciiTheme="minorHAnsi" w:hAnsiTheme="minorHAnsi" w:cstheme="minorHAnsi"/>
                <w:kern w:val="2"/>
                <w:sz w:val="20"/>
              </w:rPr>
              <w:t xml:space="preserve">k – </w:t>
            </w:r>
            <w:r w:rsidR="0063595E" w:rsidRPr="00AC5336">
              <w:rPr>
                <w:rFonts w:asciiTheme="minorHAnsi" w:hAnsiTheme="minorHAnsi" w:cstheme="minorHAnsi"/>
                <w:kern w:val="2"/>
                <w:sz w:val="20"/>
              </w:rPr>
              <w:t>pagal vartotojų kainų indeksą (06 Sveikata) apskaičiuotas Vartojimo prekių ir paslaugų kainų pokytis (padidėjimas arba sumažėjimas) (%). „k“ reikšmė skaičiuojama pagal formulę:</w:t>
            </w:r>
            <w:r w:rsidRPr="00AC5336">
              <w:rPr>
                <w:rFonts w:asciiTheme="minorHAnsi" w:hAnsiTheme="minorHAnsi" w:cstheme="minorHAnsi"/>
                <w:kern w:val="2"/>
                <w:sz w:val="20"/>
              </w:rPr>
              <w:t>:</w:t>
            </w:r>
          </w:p>
          <w:p w14:paraId="3472B6EA" w14:textId="77777777" w:rsidR="00027B83" w:rsidRPr="00AC5336" w:rsidRDefault="000B0897" w:rsidP="00AC5336">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AC5336">
              <w:rPr>
                <w:rFonts w:asciiTheme="minorHAnsi" w:hAnsiTheme="minorHAnsi" w:cstheme="minorHAnsi"/>
                <w:kern w:val="2"/>
                <w:sz w:val="20"/>
              </w:rPr>
              <w:t>, (proc.) kur</w:t>
            </w:r>
          </w:p>
          <w:p w14:paraId="2FDFF943" w14:textId="7526BD12" w:rsidR="00027B83" w:rsidRPr="00AC5336" w:rsidRDefault="000B0897" w:rsidP="00AC5336">
            <w:pPr>
              <w:jc w:val="both"/>
              <w:textAlignment w:val="baseline"/>
              <w:rPr>
                <w:rFonts w:asciiTheme="minorHAnsi" w:hAnsiTheme="minorHAnsi" w:cstheme="minorHAnsi"/>
                <w:sz w:val="20"/>
              </w:rPr>
            </w:pPr>
            <w:proofErr w:type="spellStart"/>
            <w:r w:rsidRPr="00AC5336">
              <w:rPr>
                <w:rFonts w:asciiTheme="minorHAnsi" w:hAnsiTheme="minorHAnsi" w:cstheme="minorHAnsi"/>
                <w:kern w:val="2"/>
                <w:sz w:val="20"/>
              </w:rPr>
              <w:t>Ind</w:t>
            </w:r>
            <w:r w:rsidRPr="00AC5336">
              <w:rPr>
                <w:rFonts w:asciiTheme="minorHAnsi" w:hAnsiTheme="minorHAnsi" w:cstheme="minorHAnsi"/>
                <w:kern w:val="2"/>
                <w:sz w:val="20"/>
                <w:vertAlign w:val="subscript"/>
              </w:rPr>
              <w:t>naujausias</w:t>
            </w:r>
            <w:proofErr w:type="spellEnd"/>
            <w:r w:rsidR="00AC5336" w:rsidRPr="00AC5336">
              <w:rPr>
                <w:rFonts w:asciiTheme="minorHAnsi" w:hAnsiTheme="minorHAnsi" w:cstheme="minorHAnsi"/>
                <w:kern w:val="2"/>
                <w:sz w:val="20"/>
              </w:rPr>
              <w:t xml:space="preserve"> – kreipimosi dėl </w:t>
            </w:r>
            <w:r w:rsidRPr="00AC5336">
              <w:rPr>
                <w:rFonts w:asciiTheme="minorHAnsi" w:hAnsiTheme="minorHAnsi" w:cstheme="minorHAnsi"/>
                <w:kern w:val="2"/>
                <w:sz w:val="20"/>
              </w:rPr>
              <w:t xml:space="preserve">įkainių peržiūros išsiuntimo kitai Šaliai dieną paskelbtas naujausias vartojimo prekių ir paslaugų </w:t>
            </w:r>
            <w:r w:rsidR="00AC5336" w:rsidRPr="00AC5336">
              <w:rPr>
                <w:rFonts w:asciiTheme="minorHAnsi" w:hAnsiTheme="minorHAnsi" w:cstheme="minorHAnsi"/>
                <w:kern w:val="2"/>
                <w:sz w:val="20"/>
              </w:rPr>
              <w:t>„06 Sveikata“;</w:t>
            </w:r>
          </w:p>
          <w:p w14:paraId="3E6A5967" w14:textId="7A966088" w:rsidR="00027B83" w:rsidRPr="00AC5336" w:rsidRDefault="000B0897" w:rsidP="00AC5336">
            <w:pPr>
              <w:jc w:val="both"/>
              <w:rPr>
                <w:rFonts w:asciiTheme="minorHAnsi" w:hAnsiTheme="minorHAnsi" w:cstheme="minorHAnsi"/>
                <w:sz w:val="20"/>
              </w:rPr>
            </w:pPr>
            <w:proofErr w:type="spellStart"/>
            <w:r w:rsidRPr="00AC5336">
              <w:rPr>
                <w:rFonts w:asciiTheme="minorHAnsi" w:hAnsiTheme="minorHAnsi" w:cstheme="minorHAnsi"/>
                <w:kern w:val="2"/>
                <w:sz w:val="20"/>
              </w:rPr>
              <w:t>Ind</w:t>
            </w:r>
            <w:r w:rsidRPr="00AC5336">
              <w:rPr>
                <w:rFonts w:asciiTheme="minorHAnsi" w:hAnsiTheme="minorHAnsi" w:cstheme="minorHAnsi"/>
                <w:kern w:val="2"/>
                <w:sz w:val="20"/>
                <w:vertAlign w:val="subscript"/>
              </w:rPr>
              <w:t>pradžia</w:t>
            </w:r>
            <w:proofErr w:type="spellEnd"/>
            <w:r w:rsidRPr="00AC5336">
              <w:rPr>
                <w:rFonts w:asciiTheme="minorHAnsi" w:hAnsiTheme="minorHAnsi" w:cstheme="minorHAnsi"/>
                <w:kern w:val="2"/>
                <w:sz w:val="20"/>
              </w:rPr>
              <w:t xml:space="preserve"> – laikotarpio pradžios datos (mėnesio) vartojimo prekių ir paslaugų indeksas </w:t>
            </w:r>
            <w:r w:rsidR="00AC5336" w:rsidRPr="00AC5336">
              <w:rPr>
                <w:rFonts w:asciiTheme="minorHAnsi" w:hAnsiTheme="minorHAnsi" w:cstheme="minorHAnsi"/>
                <w:kern w:val="2"/>
                <w:sz w:val="20"/>
              </w:rPr>
              <w:t xml:space="preserve">„06 Sveikata“. </w:t>
            </w:r>
            <w:r w:rsidRPr="00385562">
              <w:rPr>
                <w:rFonts w:asciiTheme="minorHAnsi" w:hAnsiTheme="minorHAnsi"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1CC7CBF" w:rsidR="00027B83" w:rsidRPr="00AC5336" w:rsidRDefault="000B0897" w:rsidP="00AC5336">
            <w:pPr>
              <w:jc w:val="both"/>
              <w:rPr>
                <w:rFonts w:asciiTheme="minorHAnsi" w:hAnsiTheme="minorHAnsi" w:cstheme="minorHAnsi"/>
                <w:kern w:val="2"/>
                <w:sz w:val="20"/>
                <w:shd w:val="clear" w:color="auto" w:fill="FFFFFF"/>
              </w:rPr>
            </w:pPr>
            <w:r w:rsidRPr="00AC5336">
              <w:rPr>
                <w:rFonts w:asciiTheme="minorHAnsi" w:hAnsiTheme="minorHAnsi" w:cstheme="minorHAnsi"/>
                <w:kern w:val="2"/>
                <w:sz w:val="20"/>
              </w:rPr>
              <w:t xml:space="preserve">5.3.3.7. </w:t>
            </w:r>
            <w:r w:rsidRPr="00AC5336">
              <w:rPr>
                <w:rFonts w:asciiTheme="minorHAnsi" w:hAnsiTheme="minorHAnsi" w:cstheme="minorHAnsi"/>
                <w:kern w:val="2"/>
                <w:sz w:val="20"/>
                <w:shd w:val="clear" w:color="auto" w:fill="FFFFFF"/>
              </w:rPr>
              <w:t xml:space="preserve">Skaičiavimams indeksų reikšmės imamos </w:t>
            </w:r>
            <w:r w:rsidRPr="00AC5336">
              <w:rPr>
                <w:rFonts w:asciiTheme="minorHAnsi" w:hAnsiTheme="minorHAnsi" w:cstheme="minorHAnsi"/>
                <w:b/>
                <w:kern w:val="2"/>
                <w:sz w:val="20"/>
                <w:shd w:val="clear" w:color="auto" w:fill="FFFFFF"/>
              </w:rPr>
              <w:t>keturių</w:t>
            </w:r>
            <w:r w:rsidRPr="00AC5336">
              <w:rPr>
                <w:rFonts w:asciiTheme="minorHAnsi" w:hAnsiTheme="minorHAnsi" w:cstheme="minorHAnsi"/>
                <w:kern w:val="2"/>
                <w:sz w:val="20"/>
                <w:shd w:val="clear" w:color="auto" w:fill="FFFFFF"/>
              </w:rPr>
              <w:t xml:space="preserve"> skaitmenų </w:t>
            </w:r>
            <w:r w:rsidRPr="00385562">
              <w:rPr>
                <w:rFonts w:asciiTheme="minorHAnsi" w:hAnsiTheme="minorHAnsi" w:cstheme="minorHAnsi"/>
                <w:color w:val="000000"/>
                <w:kern w:val="2"/>
                <w:sz w:val="20"/>
                <w:shd w:val="clear" w:color="auto" w:fill="FFFFFF"/>
              </w:rPr>
              <w:t xml:space="preserve">po kablelio tikslumu. Apskaičiuotas pokytis (k) tolimesniems skaičiavimams naudojamas </w:t>
            </w:r>
            <w:r w:rsidRPr="00AC5336">
              <w:rPr>
                <w:rFonts w:asciiTheme="minorHAnsi" w:hAnsiTheme="minorHAnsi" w:cstheme="minorHAnsi"/>
                <w:kern w:val="2"/>
                <w:sz w:val="20"/>
                <w:shd w:val="clear" w:color="auto" w:fill="FFFFFF"/>
              </w:rPr>
              <w:t xml:space="preserve">suapvalinus iki </w:t>
            </w:r>
            <w:r w:rsidRPr="00AC5336">
              <w:rPr>
                <w:rFonts w:asciiTheme="minorHAnsi" w:hAnsiTheme="minorHAnsi" w:cstheme="minorHAnsi"/>
                <w:b/>
                <w:kern w:val="2"/>
                <w:sz w:val="20"/>
                <w:shd w:val="clear" w:color="auto" w:fill="FFFFFF"/>
              </w:rPr>
              <w:t>vieno</w:t>
            </w:r>
            <w:r w:rsidRPr="00AC5336">
              <w:rPr>
                <w:rFonts w:asciiTheme="minorHAnsi" w:hAnsiTheme="minorHAnsi" w:cstheme="minorHAnsi"/>
                <w:kern w:val="2"/>
                <w:sz w:val="20"/>
                <w:shd w:val="clear" w:color="auto" w:fill="FFFFFF"/>
              </w:rPr>
              <w:t xml:space="preserve"> skaitmens po kablelio, o apskaičiuotas įkainis „a</w:t>
            </w:r>
            <w:r w:rsidRPr="00AC5336">
              <w:rPr>
                <w:rFonts w:asciiTheme="minorHAnsi" w:hAnsiTheme="minorHAnsi" w:cstheme="minorHAnsi"/>
                <w:kern w:val="2"/>
                <w:sz w:val="20"/>
                <w:shd w:val="clear" w:color="auto" w:fill="FFFFFF"/>
                <w:vertAlign w:val="subscript"/>
              </w:rPr>
              <w:t>1</w:t>
            </w:r>
            <w:r w:rsidRPr="00AC5336">
              <w:rPr>
                <w:rFonts w:asciiTheme="minorHAnsi" w:hAnsiTheme="minorHAnsi" w:cstheme="minorHAnsi"/>
                <w:kern w:val="2"/>
                <w:sz w:val="20"/>
                <w:shd w:val="clear" w:color="auto" w:fill="FFFFFF"/>
              </w:rPr>
              <w:t xml:space="preserve">“ suapvalinamas iki </w:t>
            </w:r>
            <w:r w:rsidRPr="00AC5336">
              <w:rPr>
                <w:rFonts w:asciiTheme="minorHAnsi" w:hAnsiTheme="minorHAnsi" w:cstheme="minorHAnsi"/>
                <w:b/>
                <w:kern w:val="2"/>
                <w:sz w:val="20"/>
                <w:shd w:val="clear" w:color="auto" w:fill="FFFFFF"/>
              </w:rPr>
              <w:t xml:space="preserve">dviejų </w:t>
            </w:r>
            <w:r w:rsidRPr="00AC5336">
              <w:rPr>
                <w:rFonts w:asciiTheme="minorHAnsi" w:hAnsiTheme="minorHAnsi" w:cstheme="minorHAnsi"/>
                <w:kern w:val="2"/>
                <w:sz w:val="20"/>
                <w:shd w:val="clear" w:color="auto" w:fill="FFFFFF"/>
              </w:rPr>
              <w:t>skaitmenų po kablelio.</w:t>
            </w:r>
          </w:p>
          <w:p w14:paraId="1550C5AA" w14:textId="0722158D" w:rsidR="00027B83" w:rsidRPr="00AC5336" w:rsidRDefault="000B0897" w:rsidP="00AC5336">
            <w:pPr>
              <w:jc w:val="both"/>
              <w:rPr>
                <w:rFonts w:asciiTheme="minorHAnsi" w:hAnsiTheme="minorHAnsi" w:cstheme="minorHAnsi"/>
                <w:kern w:val="2"/>
                <w:sz w:val="20"/>
                <w:shd w:val="clear" w:color="auto" w:fill="FFFFFF"/>
              </w:rPr>
            </w:pPr>
            <w:r w:rsidRPr="00AC5336">
              <w:rPr>
                <w:rFonts w:asciiTheme="minorHAnsi" w:hAnsiTheme="minorHAnsi" w:cstheme="minorHAnsi"/>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C5336">
              <w:rPr>
                <w:rFonts w:asciiTheme="minorHAnsi" w:hAnsiTheme="minorHAnsi" w:cstheme="minorHAnsi"/>
                <w:kern w:val="2"/>
                <w:sz w:val="20"/>
                <w:bdr w:val="none" w:sz="0" w:space="0" w:color="auto" w:frame="1"/>
              </w:rPr>
              <w:t>kitus oficialius šaltinių duomenis</w:t>
            </w:r>
            <w:r w:rsidR="00AC5336" w:rsidRPr="00AC5336">
              <w:rPr>
                <w:rFonts w:asciiTheme="minorHAnsi" w:hAnsiTheme="minorHAnsi" w:cstheme="minorHAnsi"/>
                <w:kern w:val="2"/>
                <w:sz w:val="20"/>
                <w:shd w:val="clear" w:color="auto" w:fill="FFFFFF"/>
              </w:rPr>
              <w:t xml:space="preserve">. </w:t>
            </w:r>
            <w:r w:rsidRPr="00AC5336">
              <w:rPr>
                <w:rFonts w:asciiTheme="minorHAnsi" w:hAnsiTheme="minorHAnsi" w:cstheme="minorHAnsi"/>
                <w:kern w:val="2"/>
                <w:sz w:val="20"/>
                <w:shd w:val="clear" w:color="auto" w:fill="FFFFFF"/>
              </w:rPr>
              <w:t>Prašyme Šalis neturi teisės nurodyti kito indekso ar prašyti perskaičiavimo pagal kitą indeksą nei nurodytas šioje procedūroje.</w:t>
            </w:r>
          </w:p>
          <w:p w14:paraId="56BBDA1B" w14:textId="10CFBE4E" w:rsidR="00027B83" w:rsidRPr="00AC5336" w:rsidRDefault="000B0897" w:rsidP="00AC5336">
            <w:pPr>
              <w:jc w:val="both"/>
              <w:rPr>
                <w:rFonts w:asciiTheme="minorHAnsi" w:hAnsiTheme="minorHAnsi" w:cstheme="minorHAnsi"/>
                <w:kern w:val="2"/>
                <w:sz w:val="20"/>
                <w:shd w:val="clear" w:color="auto" w:fill="FFFFFF"/>
              </w:rPr>
            </w:pPr>
            <w:r w:rsidRPr="00AC5336">
              <w:rPr>
                <w:rFonts w:asciiTheme="minorHAnsi" w:hAnsiTheme="minorHAnsi" w:cstheme="minorHAnsi"/>
                <w:kern w:val="2"/>
                <w:sz w:val="20"/>
                <w:shd w:val="clear" w:color="auto" w:fill="FFFFFF"/>
              </w:rPr>
              <w:lastRenderedPageBreak/>
              <w:t>5</w:t>
            </w:r>
            <w:r w:rsidRPr="00AC5336">
              <w:rPr>
                <w:rFonts w:asciiTheme="minorHAnsi" w:hAnsiTheme="minorHAnsi" w:cstheme="minorHAnsi"/>
                <w:kern w:val="2"/>
                <w:sz w:val="20"/>
              </w:rPr>
              <w:t xml:space="preserve">.3.3.9. </w:t>
            </w:r>
            <w:r w:rsidRPr="00AC5336">
              <w:rPr>
                <w:rFonts w:asciiTheme="minorHAnsi" w:hAnsiTheme="minorHAnsi" w:cstheme="minorHAnsi"/>
                <w:kern w:val="2"/>
                <w:sz w:val="20"/>
                <w:shd w:val="clear" w:color="auto" w:fill="FFFFFF"/>
              </w:rPr>
              <w:t xml:space="preserve">Susitarimas turi būti sudarytas per </w:t>
            </w:r>
            <w:r w:rsidR="00AC5336" w:rsidRPr="00AC5336">
              <w:rPr>
                <w:rFonts w:asciiTheme="minorHAnsi" w:hAnsiTheme="minorHAnsi" w:cstheme="minorHAnsi"/>
                <w:kern w:val="2"/>
                <w:sz w:val="20"/>
                <w:shd w:val="clear" w:color="auto" w:fill="FFFFFF"/>
              </w:rPr>
              <w:t>15 darbo dienų</w:t>
            </w:r>
            <w:r w:rsidRPr="00AC5336">
              <w:rPr>
                <w:rFonts w:asciiTheme="minorHAnsi" w:hAnsiTheme="minorHAnsi" w:cstheme="minorHAnsi"/>
                <w:kern w:val="2"/>
                <w:sz w:val="20"/>
                <w:shd w:val="clear" w:color="auto" w:fill="FFFFFF"/>
              </w:rPr>
              <w:t xml:space="preserve"> nuo Šalies pateikto tinkamo prašymo perskaičiuoti S</w:t>
            </w:r>
            <w:r w:rsidR="00AC5336" w:rsidRPr="00AC5336">
              <w:rPr>
                <w:rFonts w:asciiTheme="minorHAnsi" w:hAnsiTheme="minorHAnsi" w:cstheme="minorHAnsi"/>
                <w:kern w:val="2"/>
                <w:sz w:val="20"/>
              </w:rPr>
              <w:t>utarties</w:t>
            </w:r>
            <w:r w:rsidRPr="00AC5336">
              <w:rPr>
                <w:rFonts w:asciiTheme="minorHAnsi" w:hAnsiTheme="minorHAnsi" w:cstheme="minorHAnsi"/>
                <w:kern w:val="2"/>
                <w:sz w:val="20"/>
                <w:shd w:val="clear" w:color="auto" w:fill="FFFFFF"/>
              </w:rPr>
              <w:t xml:space="preserve"> įkainius gavimo dienos.</w:t>
            </w:r>
          </w:p>
          <w:p w14:paraId="3486C5A4" w14:textId="64D470FA" w:rsidR="00027B83" w:rsidRPr="00AC5336" w:rsidRDefault="000B0897" w:rsidP="00AC5336">
            <w:pPr>
              <w:jc w:val="both"/>
              <w:rPr>
                <w:rFonts w:asciiTheme="minorHAnsi" w:hAnsiTheme="minorHAnsi" w:cstheme="minorHAnsi"/>
                <w:color w:val="000000"/>
                <w:kern w:val="2"/>
                <w:sz w:val="20"/>
                <w:bdr w:val="none" w:sz="0" w:space="0" w:color="auto" w:frame="1"/>
              </w:rPr>
            </w:pPr>
            <w:r w:rsidRPr="00AC5336">
              <w:rPr>
                <w:rFonts w:asciiTheme="minorHAnsi" w:hAnsiTheme="minorHAnsi" w:cstheme="minorHAnsi"/>
                <w:kern w:val="2"/>
                <w:sz w:val="20"/>
                <w:shd w:val="clear" w:color="auto" w:fill="FFFFFF"/>
              </w:rPr>
              <w:t xml:space="preserve">5.3.3.10. </w:t>
            </w:r>
            <w:r w:rsidRPr="00AC5336">
              <w:rPr>
                <w:rFonts w:asciiTheme="minorHAnsi" w:hAnsiTheme="minorHAnsi" w:cstheme="minorHAnsi"/>
                <w:kern w:val="2"/>
                <w:sz w:val="20"/>
                <w:bdr w:val="none" w:sz="0" w:space="0" w:color="auto" w:frame="1"/>
              </w:rPr>
              <w:t>Susitarimu Šalys neturi teisės keisti procedūroje nurodytos tvarkos ar kitų Sutarties nuostatų, išskyrus, jei keitimas atliekamas pagal VPĮ nuostatas.</w:t>
            </w:r>
          </w:p>
        </w:tc>
      </w:tr>
      <w:tr w:rsidR="00027B83" w:rsidRPr="00385562" w14:paraId="416725C3" w14:textId="77777777">
        <w:trPr>
          <w:trHeight w:val="300"/>
        </w:trPr>
        <w:tc>
          <w:tcPr>
            <w:tcW w:w="3094" w:type="dxa"/>
            <w:gridSpan w:val="2"/>
          </w:tcPr>
          <w:p w14:paraId="3A736B1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lastRenderedPageBreak/>
              <w:t xml:space="preserve">5.3.4. Sutarties kainos / įkainių peržiūra dėl kainų lygio pokyčio pagal </w:t>
            </w:r>
            <w:r w:rsidRPr="00385562">
              <w:rPr>
                <w:rFonts w:asciiTheme="minorHAnsi" w:hAnsiTheme="minorHAnsi" w:cstheme="minorHAnsi"/>
                <w:b/>
                <w:bCs/>
                <w:kern w:val="2"/>
                <w:sz w:val="20"/>
              </w:rPr>
              <w:t>Paslaugų</w:t>
            </w:r>
            <w:r w:rsidRPr="00385562">
              <w:rPr>
                <w:rFonts w:asciiTheme="minorHAnsi" w:hAnsiTheme="minorHAnsi" w:cstheme="minorHAnsi"/>
                <w:b/>
                <w:kern w:val="2"/>
                <w:sz w:val="20"/>
              </w:rPr>
              <w:t xml:space="preserve"> grupių kainų pokyčius</w:t>
            </w:r>
          </w:p>
        </w:tc>
        <w:tc>
          <w:tcPr>
            <w:tcW w:w="6441" w:type="dxa"/>
            <w:gridSpan w:val="2"/>
          </w:tcPr>
          <w:p w14:paraId="78E037DB"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7E6D47C4" w14:textId="41A17972" w:rsidR="00027B83" w:rsidRPr="00385562" w:rsidRDefault="00027B83">
            <w:pPr>
              <w:rPr>
                <w:rFonts w:asciiTheme="minorHAnsi" w:hAnsiTheme="minorHAnsi" w:cstheme="minorHAnsi"/>
                <w:sz w:val="20"/>
              </w:rPr>
            </w:pPr>
          </w:p>
        </w:tc>
      </w:tr>
      <w:tr w:rsidR="00027B83" w:rsidRPr="00385562" w14:paraId="104529C8" w14:textId="77777777">
        <w:trPr>
          <w:trHeight w:val="300"/>
        </w:trPr>
        <w:tc>
          <w:tcPr>
            <w:tcW w:w="3094" w:type="dxa"/>
            <w:gridSpan w:val="2"/>
          </w:tcPr>
          <w:p w14:paraId="2D20718C" w14:textId="77777777" w:rsidR="00027B83" w:rsidRPr="00385562" w:rsidRDefault="000B0897">
            <w:pPr>
              <w:rPr>
                <w:rFonts w:asciiTheme="minorHAnsi" w:hAnsiTheme="minorHAnsi" w:cstheme="minorHAnsi"/>
                <w:b/>
                <w:bCs/>
                <w:kern w:val="2"/>
                <w:sz w:val="20"/>
              </w:rPr>
            </w:pPr>
            <w:r w:rsidRPr="00385562">
              <w:rPr>
                <w:rFonts w:asciiTheme="minorHAnsi" w:hAnsiTheme="minorHAnsi" w:cstheme="minorHAnsi"/>
                <w:b/>
                <w:bCs/>
                <w:kern w:val="2"/>
                <w:sz w:val="20"/>
              </w:rPr>
              <w:t xml:space="preserve">5.4. Sutarties kainos / įkainių apskaičiavimas taikant </w:t>
            </w:r>
            <w:r w:rsidRPr="00385562">
              <w:rPr>
                <w:rFonts w:asciiTheme="minorHAnsi" w:hAnsiTheme="minorHAnsi" w:cstheme="minorHAnsi"/>
                <w:b/>
                <w:bCs/>
                <w:kern w:val="2"/>
                <w:sz w:val="20"/>
                <w:u w:val="single"/>
              </w:rPr>
              <w:t>kiekio (apimties)</w:t>
            </w:r>
            <w:r w:rsidRPr="00385562">
              <w:rPr>
                <w:rFonts w:asciiTheme="minorHAnsi" w:hAnsiTheme="minorHAnsi" w:cstheme="minorHAnsi"/>
                <w:b/>
                <w:bCs/>
                <w:kern w:val="2"/>
                <w:sz w:val="20"/>
              </w:rPr>
              <w:t xml:space="preserve"> keitimo taisykles</w:t>
            </w:r>
          </w:p>
        </w:tc>
        <w:tc>
          <w:tcPr>
            <w:tcW w:w="6441" w:type="dxa"/>
            <w:gridSpan w:val="2"/>
          </w:tcPr>
          <w:p w14:paraId="36C59EDC" w14:textId="77777777" w:rsidR="00027B83" w:rsidRPr="00AC5336" w:rsidRDefault="000B0897" w:rsidP="00AC5336">
            <w:pPr>
              <w:jc w:val="both"/>
              <w:rPr>
                <w:rFonts w:asciiTheme="minorHAnsi" w:hAnsiTheme="minorHAnsi" w:cstheme="minorHAnsi"/>
                <w:kern w:val="2"/>
                <w:sz w:val="20"/>
              </w:rPr>
            </w:pPr>
            <w:r w:rsidRPr="00AC5336">
              <w:rPr>
                <w:rFonts w:asciiTheme="minorHAnsi" w:hAnsiTheme="minorHAnsi" w:cstheme="minorHAnsi"/>
                <w:kern w:val="2"/>
                <w:sz w:val="20"/>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Pr="00385562" w:rsidRDefault="000B0897" w:rsidP="00AC5336">
            <w:pPr>
              <w:jc w:val="both"/>
              <w:rPr>
                <w:rFonts w:asciiTheme="minorHAnsi" w:hAnsiTheme="minorHAnsi" w:cstheme="minorHAnsi"/>
                <w:sz w:val="20"/>
              </w:rPr>
            </w:pPr>
            <w:r w:rsidRPr="00AC5336">
              <w:rPr>
                <w:rFonts w:asciiTheme="minorHAnsi" w:hAnsiTheme="minorHAnsi" w:cstheme="minorHAnsi"/>
                <w:kern w:val="2"/>
                <w:sz w:val="20"/>
              </w:rPr>
              <w:t xml:space="preserve">Už Nenumatytas </w:t>
            </w:r>
            <w:r w:rsidRPr="00AC5336">
              <w:rPr>
                <w:rFonts w:asciiTheme="minorHAnsi" w:hAnsiTheme="minorHAnsi" w:cstheme="minorHAnsi"/>
                <w:sz w:val="20"/>
              </w:rPr>
              <w:t xml:space="preserve">paslaugas </w:t>
            </w:r>
            <w:r w:rsidRPr="00AC5336">
              <w:rPr>
                <w:rFonts w:asciiTheme="minorHAnsi" w:hAnsiTheme="minorHAnsi" w:cstheme="minorHAnsi"/>
                <w:kern w:val="2"/>
                <w:sz w:val="20"/>
              </w:rPr>
              <w:t xml:space="preserve">bus apmokama ne didesnėmis nei Užsakymo dieną Tiekėjo prekybos vietoje, kataloge ar interneto svetainėje nurodytomis galiojančiomis šių </w:t>
            </w:r>
            <w:r w:rsidRPr="00AC5336">
              <w:rPr>
                <w:rFonts w:asciiTheme="minorHAnsi" w:hAnsiTheme="minorHAnsi" w:cstheme="minorHAnsi"/>
                <w:sz w:val="20"/>
              </w:rPr>
              <w:t xml:space="preserve">paslaugų </w:t>
            </w:r>
            <w:r w:rsidRPr="00AC5336">
              <w:rPr>
                <w:rFonts w:asciiTheme="minorHAnsi" w:hAnsiTheme="minorHAnsi" w:cstheme="minorHAnsi"/>
                <w:kern w:val="2"/>
                <w:sz w:val="20"/>
              </w:rPr>
              <w:t>kainomis arba, jei tokios kainos neskelbiamos, tiekėjo pasiūlytomis, konkurencingomis ir rinką atitinkančiomis kainomis. Nenumatytų p</w:t>
            </w:r>
            <w:r w:rsidRPr="00AC5336">
              <w:rPr>
                <w:rFonts w:asciiTheme="minorHAnsi" w:hAnsiTheme="minorHAnsi" w:cstheme="minorHAnsi"/>
                <w:sz w:val="20"/>
              </w:rPr>
              <w:t>aslaugų</w:t>
            </w:r>
            <w:r w:rsidRPr="00AC5336">
              <w:rPr>
                <w:rFonts w:asciiTheme="minorHAnsi" w:hAnsiTheme="minorHAnsi" w:cstheme="minorHAnsi"/>
                <w:kern w:val="2"/>
                <w:sz w:val="20"/>
              </w:rPr>
              <w:t xml:space="preserve"> kaina su Pirkėju turi būti derinama iš anksto. Gavęs Tiekėjo pateiktas Nenumatytų </w:t>
            </w:r>
            <w:r w:rsidRPr="00AC5336">
              <w:rPr>
                <w:rFonts w:asciiTheme="minorHAnsi" w:hAnsiTheme="minorHAnsi" w:cstheme="minorHAnsi"/>
                <w:sz w:val="20"/>
              </w:rPr>
              <w:t xml:space="preserve">paslaugų </w:t>
            </w:r>
            <w:r w:rsidRPr="00AC5336">
              <w:rPr>
                <w:rFonts w:asciiTheme="minorHAnsi" w:hAnsiTheme="minorHAnsi" w:cstheme="minorHAnsi"/>
                <w:kern w:val="2"/>
                <w:sz w:val="20"/>
              </w:rPr>
              <w:t xml:space="preserve">kainas (komercinį pasiūlymą), Pirkėjas atlieka rinkos kainų tyrimą (apklausą telefonu ir / ar raštu, ir / ar paiešką elektroninėje erdvėje ar kt.), tokiu būdu įvertindamas, ar Tiekėjo pateiktos Nenumatytų </w:t>
            </w:r>
            <w:r w:rsidRPr="00AC5336">
              <w:rPr>
                <w:rFonts w:asciiTheme="minorHAnsi" w:hAnsiTheme="minorHAnsi" w:cstheme="minorHAnsi"/>
                <w:sz w:val="20"/>
              </w:rPr>
              <w:t>paslaugų</w:t>
            </w:r>
            <w:r w:rsidRPr="00AC5336">
              <w:rPr>
                <w:rFonts w:asciiTheme="minorHAnsi" w:hAnsiTheme="minorHAnsi" w:cstheme="minorHAnsi"/>
                <w:kern w:val="2"/>
                <w:sz w:val="20"/>
              </w:rPr>
              <w:t xml:space="preserve"> kainos atitinka rinkos kainas. Nustačius, kad Tiekėjo pasiūlytos Nenumatytų </w:t>
            </w:r>
            <w:r w:rsidRPr="00AC5336">
              <w:rPr>
                <w:rFonts w:asciiTheme="minorHAnsi" w:hAnsiTheme="minorHAnsi" w:cstheme="minorHAnsi"/>
                <w:sz w:val="20"/>
              </w:rPr>
              <w:t>paslaugų</w:t>
            </w:r>
            <w:r w:rsidRPr="00AC5336">
              <w:rPr>
                <w:rFonts w:asciiTheme="minorHAnsi" w:hAnsiTheme="minorHAnsi" w:cstheme="minorHAnsi"/>
                <w:kern w:val="2"/>
                <w:sz w:val="20"/>
              </w:rPr>
              <w:t xml:space="preserve"> kainos yra didesnės nei rinkos, Pirkėjas prašo Tiekėjo jas sumažinti. Tiekėjui nesutikus sumažinti Nenumatytų </w:t>
            </w:r>
            <w:r w:rsidRPr="00AC5336">
              <w:rPr>
                <w:rFonts w:asciiTheme="minorHAnsi" w:hAnsiTheme="minorHAnsi" w:cstheme="minorHAnsi"/>
                <w:sz w:val="20"/>
              </w:rPr>
              <w:t>paslaugų</w:t>
            </w:r>
            <w:r w:rsidRPr="00AC5336">
              <w:rPr>
                <w:rFonts w:asciiTheme="minorHAnsi" w:hAnsiTheme="minorHAnsi" w:cstheme="minorHAnsi"/>
                <w:kern w:val="2"/>
                <w:sz w:val="20"/>
              </w:rPr>
              <w:t xml:space="preserve"> kainos iki rinkos kainos, Pirkėjas pasilieka teisę Nenumatytas </w:t>
            </w:r>
            <w:r w:rsidRPr="00AC5336">
              <w:rPr>
                <w:rFonts w:asciiTheme="minorHAnsi" w:hAnsiTheme="minorHAnsi" w:cstheme="minorHAnsi"/>
                <w:sz w:val="20"/>
              </w:rPr>
              <w:t>paslaugas</w:t>
            </w:r>
            <w:r w:rsidRPr="00AC5336">
              <w:rPr>
                <w:rFonts w:asciiTheme="minorHAnsi" w:hAnsiTheme="minorHAnsi" w:cstheme="minorHAnsi"/>
                <w:kern w:val="2"/>
                <w:sz w:val="20"/>
              </w:rPr>
              <w:t xml:space="preserve"> įsigyti atskiru pirkimu.</w:t>
            </w:r>
          </w:p>
        </w:tc>
      </w:tr>
      <w:tr w:rsidR="00027B83" w:rsidRPr="00385562" w14:paraId="67EB98BC" w14:textId="77777777">
        <w:trPr>
          <w:trHeight w:val="300"/>
        </w:trPr>
        <w:tc>
          <w:tcPr>
            <w:tcW w:w="3094" w:type="dxa"/>
            <w:gridSpan w:val="2"/>
          </w:tcPr>
          <w:p w14:paraId="4860A59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5.5. Atsiskaitymo su Tiekėju terminas ir tvarka</w:t>
            </w:r>
          </w:p>
        </w:tc>
        <w:tc>
          <w:tcPr>
            <w:tcW w:w="6441" w:type="dxa"/>
            <w:gridSpan w:val="2"/>
          </w:tcPr>
          <w:p w14:paraId="36043846" w14:textId="1D959A5F" w:rsidR="004904C3" w:rsidRPr="004904C3" w:rsidRDefault="004904C3" w:rsidP="004904C3">
            <w:pPr>
              <w:rPr>
                <w:rFonts w:asciiTheme="minorHAnsi" w:hAnsiTheme="minorHAnsi" w:cstheme="minorHAnsi"/>
                <w:kern w:val="2"/>
                <w:sz w:val="20"/>
              </w:rPr>
            </w:pPr>
            <w:r w:rsidRPr="004904C3">
              <w:rPr>
                <w:rFonts w:asciiTheme="minorHAnsi" w:hAnsiTheme="minorHAnsi" w:cstheme="minorHAnsi"/>
                <w:kern w:val="2"/>
                <w:sz w:val="20"/>
              </w:rPr>
              <w:t xml:space="preserve">Pirkėjas už </w:t>
            </w:r>
            <w:r>
              <w:rPr>
                <w:rFonts w:asciiTheme="minorHAnsi" w:hAnsiTheme="minorHAnsi" w:cstheme="minorHAnsi"/>
                <w:kern w:val="2"/>
                <w:sz w:val="20"/>
              </w:rPr>
              <w:t>atliktas paslauga</w:t>
            </w:r>
            <w:r w:rsidRPr="004904C3">
              <w:rPr>
                <w:rFonts w:asciiTheme="minorHAnsi" w:hAnsiTheme="minorHAnsi" w:cstheme="minorHAnsi"/>
                <w:kern w:val="2"/>
                <w:sz w:val="20"/>
              </w:rPr>
              <w:t xml:space="preserve">s apmoka Tiekėjui ne vėliau kaip per 30 (trisdešimt) kalendorinių dienų po to, kai privalomojo sveikatos draudimo lėšos iš teritorinių ligonių kasų bus pervestos į Pirkėjo sąskaitą, bet ne vėliau kaip per 60 dienų nuo </w:t>
            </w:r>
            <w:r>
              <w:rPr>
                <w:rFonts w:asciiTheme="minorHAnsi" w:hAnsiTheme="minorHAnsi" w:cstheme="minorHAnsi"/>
                <w:kern w:val="2"/>
                <w:sz w:val="20"/>
              </w:rPr>
              <w:t>paslaugų atlikimo</w:t>
            </w:r>
            <w:r w:rsidRPr="004904C3">
              <w:rPr>
                <w:rFonts w:asciiTheme="minorHAnsi" w:hAnsiTheme="minorHAnsi" w:cstheme="minorHAnsi"/>
                <w:kern w:val="2"/>
                <w:sz w:val="20"/>
              </w:rPr>
              <w:t xml:space="preserve">, perdavimo-priėmimo dokumento pasirašymo ir sąskaitos gavimo, priklausomai nuo to, kas įvyksta vėliausiai (t. y. turi būti išpildytos visos sąlygos). </w:t>
            </w:r>
          </w:p>
          <w:p w14:paraId="38EC9A63" w14:textId="5AEF97D1" w:rsidR="00027B83" w:rsidRPr="00385562" w:rsidRDefault="004904C3" w:rsidP="004904C3">
            <w:pPr>
              <w:rPr>
                <w:rFonts w:asciiTheme="minorHAnsi" w:hAnsiTheme="minorHAnsi" w:cstheme="minorHAnsi"/>
                <w:color w:val="4472C4"/>
                <w:kern w:val="2"/>
                <w:sz w:val="20"/>
                <w:shd w:val="clear" w:color="auto" w:fill="FFFFFF"/>
              </w:rPr>
            </w:pPr>
            <w:r w:rsidRPr="004904C3">
              <w:rPr>
                <w:rFonts w:asciiTheme="minorHAnsi" w:hAnsiTheme="minorHAnsi" w:cstheme="minorHAnsi"/>
                <w:kern w:val="2"/>
                <w:sz w:val="20"/>
              </w:rPr>
              <w:t>Apmokėjimo sąlygos: įvykdžius užsakymą, mokama už konkretų kiekį / apimtį pagal nustatytus įkainius;</w:t>
            </w:r>
          </w:p>
        </w:tc>
      </w:tr>
      <w:tr w:rsidR="00027B83" w:rsidRPr="00385562" w14:paraId="01CA499D" w14:textId="77777777">
        <w:trPr>
          <w:trHeight w:val="300"/>
        </w:trPr>
        <w:tc>
          <w:tcPr>
            <w:tcW w:w="3094" w:type="dxa"/>
            <w:gridSpan w:val="2"/>
          </w:tcPr>
          <w:p w14:paraId="544F5D2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5.6. Avansas</w:t>
            </w:r>
          </w:p>
        </w:tc>
        <w:tc>
          <w:tcPr>
            <w:tcW w:w="6441" w:type="dxa"/>
            <w:gridSpan w:val="2"/>
          </w:tcPr>
          <w:p w14:paraId="508462AC" w14:textId="09E7B2B1" w:rsidR="00027B83" w:rsidRPr="004904C3" w:rsidRDefault="000B0897" w:rsidP="004904C3">
            <w:pPr>
              <w:rPr>
                <w:rFonts w:asciiTheme="minorHAnsi" w:hAnsiTheme="minorHAnsi" w:cstheme="minorHAnsi"/>
                <w:kern w:val="2"/>
                <w:sz w:val="20"/>
              </w:rPr>
            </w:pPr>
            <w:r w:rsidRPr="00385562">
              <w:rPr>
                <w:rFonts w:asciiTheme="minorHAnsi" w:hAnsiTheme="minorHAnsi" w:cstheme="minorHAnsi"/>
                <w:kern w:val="2"/>
                <w:sz w:val="20"/>
              </w:rPr>
              <w:t>Netaikoma</w:t>
            </w:r>
          </w:p>
        </w:tc>
      </w:tr>
      <w:tr w:rsidR="00027B83" w:rsidRPr="00385562" w14:paraId="34D2DFF4" w14:textId="77777777">
        <w:trPr>
          <w:trHeight w:val="300"/>
        </w:trPr>
        <w:tc>
          <w:tcPr>
            <w:tcW w:w="3094" w:type="dxa"/>
            <w:gridSpan w:val="2"/>
          </w:tcPr>
          <w:p w14:paraId="4876B971"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5.7. Avanso užtikrinimas</w:t>
            </w:r>
          </w:p>
        </w:tc>
        <w:tc>
          <w:tcPr>
            <w:tcW w:w="6441" w:type="dxa"/>
            <w:gridSpan w:val="2"/>
          </w:tcPr>
          <w:p w14:paraId="7BF65975" w14:textId="712918F3"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r w:rsidRPr="00385562">
              <w:rPr>
                <w:rFonts w:asciiTheme="minorHAnsi" w:hAnsiTheme="minorHAnsi" w:cstheme="minorHAnsi"/>
                <w:color w:val="000000"/>
                <w:kern w:val="2"/>
                <w:sz w:val="20"/>
                <w:shd w:val="clear" w:color="auto" w:fill="FFFFFF"/>
              </w:rPr>
              <w:t xml:space="preserve"> </w:t>
            </w:r>
          </w:p>
        </w:tc>
      </w:tr>
      <w:tr w:rsidR="00027B83" w:rsidRPr="00385562" w14:paraId="5C618994" w14:textId="77777777">
        <w:trPr>
          <w:trHeight w:val="300"/>
        </w:trPr>
        <w:tc>
          <w:tcPr>
            <w:tcW w:w="9535" w:type="dxa"/>
            <w:gridSpan w:val="4"/>
          </w:tcPr>
          <w:p w14:paraId="18E676A0"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6. PASLAUGŲ KOKYBĖ IR GARANTINIAI ĮSIPAREIGOJIMAI</w:t>
            </w:r>
          </w:p>
        </w:tc>
      </w:tr>
      <w:tr w:rsidR="00027B83" w:rsidRPr="00385562" w14:paraId="6AFC27F7" w14:textId="77777777">
        <w:trPr>
          <w:trHeight w:val="300"/>
        </w:trPr>
        <w:tc>
          <w:tcPr>
            <w:tcW w:w="3094" w:type="dxa"/>
            <w:gridSpan w:val="2"/>
          </w:tcPr>
          <w:p w14:paraId="24E7C81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6.1. Garantinis terminas</w:t>
            </w:r>
          </w:p>
        </w:tc>
        <w:tc>
          <w:tcPr>
            <w:tcW w:w="6441" w:type="dxa"/>
            <w:gridSpan w:val="2"/>
          </w:tcPr>
          <w:p w14:paraId="2A4317FE" w14:textId="1653C4F5" w:rsidR="00027B83" w:rsidRPr="00385562" w:rsidRDefault="000B0897">
            <w:pPr>
              <w:rPr>
                <w:rFonts w:asciiTheme="minorHAnsi" w:hAnsiTheme="minorHAnsi" w:cstheme="minorHAnsi"/>
                <w:sz w:val="20"/>
              </w:rPr>
            </w:pPr>
            <w:r w:rsidRPr="00385562">
              <w:rPr>
                <w:rFonts w:asciiTheme="minorHAnsi" w:hAnsiTheme="minorHAnsi" w:cstheme="minorHAnsi"/>
                <w:b/>
                <w:sz w:val="20"/>
              </w:rPr>
              <w:t>Paslaugoms</w:t>
            </w:r>
            <w:r w:rsidRPr="00385562">
              <w:rPr>
                <w:rFonts w:asciiTheme="minorHAnsi" w:hAnsiTheme="minorHAnsi" w:cstheme="minorHAnsi"/>
                <w:sz w:val="20"/>
              </w:rPr>
              <w:t xml:space="preserve"> </w:t>
            </w:r>
            <w:r w:rsidRPr="00385562">
              <w:rPr>
                <w:rFonts w:asciiTheme="minorHAnsi" w:hAnsiTheme="minorHAnsi" w:cstheme="minorHAnsi"/>
                <w:kern w:val="2"/>
                <w:sz w:val="20"/>
              </w:rPr>
              <w:t xml:space="preserve">nustatomas Tiekėjo pasiūlytas </w:t>
            </w:r>
            <w:r w:rsidRPr="00385562">
              <w:rPr>
                <w:rFonts w:asciiTheme="minorHAnsi" w:hAnsiTheme="minorHAnsi" w:cstheme="minorHAnsi"/>
                <w:b/>
                <w:kern w:val="2"/>
                <w:sz w:val="20"/>
              </w:rPr>
              <w:t>ne trumpesnis kai</w:t>
            </w:r>
            <w:r w:rsidRPr="004904C3">
              <w:rPr>
                <w:rFonts w:asciiTheme="minorHAnsi" w:hAnsiTheme="minorHAnsi" w:cstheme="minorHAnsi"/>
                <w:b/>
                <w:kern w:val="2"/>
                <w:sz w:val="20"/>
              </w:rPr>
              <w:t>p</w:t>
            </w:r>
            <w:r w:rsidRPr="004904C3">
              <w:rPr>
                <w:rFonts w:asciiTheme="minorHAnsi" w:hAnsiTheme="minorHAnsi" w:cstheme="minorHAnsi"/>
                <w:kern w:val="2"/>
                <w:sz w:val="20"/>
              </w:rPr>
              <w:t xml:space="preserve"> </w:t>
            </w:r>
            <w:r w:rsidR="004904C3" w:rsidRPr="004904C3">
              <w:rPr>
                <w:rFonts w:asciiTheme="minorHAnsi" w:hAnsiTheme="minorHAnsi" w:cstheme="minorHAnsi"/>
                <w:kern w:val="2"/>
                <w:sz w:val="20"/>
              </w:rPr>
              <w:t xml:space="preserve">1 mėnesio </w:t>
            </w:r>
            <w:r w:rsidRPr="004904C3">
              <w:rPr>
                <w:rFonts w:asciiTheme="minorHAnsi" w:hAnsiTheme="minorHAnsi" w:cstheme="minorHAnsi"/>
                <w:sz w:val="20"/>
              </w:rPr>
              <w:t>garantinis terminas</w:t>
            </w:r>
            <w:r w:rsidRPr="004904C3">
              <w:rPr>
                <w:rFonts w:asciiTheme="minorHAnsi" w:hAnsiTheme="minorHAnsi" w:cstheme="minorHAnsi"/>
                <w:kern w:val="2"/>
                <w:sz w:val="20"/>
              </w:rPr>
              <w:t xml:space="preserve">. Garantinis terminas skaičiuojamas nuo </w:t>
            </w:r>
            <w:r w:rsidRPr="004904C3">
              <w:rPr>
                <w:rFonts w:asciiTheme="minorHAnsi" w:hAnsiTheme="minorHAnsi" w:cstheme="minorHAnsi"/>
                <w:sz w:val="20"/>
              </w:rPr>
              <w:t>Paslaugų</w:t>
            </w:r>
            <w:r w:rsidRPr="004904C3">
              <w:rPr>
                <w:rFonts w:asciiTheme="minorHAnsi" w:hAnsiTheme="minorHAnsi" w:cstheme="minorHAnsi"/>
                <w:kern w:val="2"/>
                <w:sz w:val="20"/>
              </w:rPr>
              <w:t xml:space="preserve"> perdavimo–priėmimo akto ar Sąskaitos (kai </w:t>
            </w:r>
            <w:r w:rsidRPr="004904C3">
              <w:rPr>
                <w:rFonts w:asciiTheme="minorHAnsi" w:hAnsiTheme="minorHAnsi" w:cstheme="minorHAnsi"/>
                <w:sz w:val="20"/>
              </w:rPr>
              <w:t>Paslaugų</w:t>
            </w:r>
            <w:r w:rsidRPr="004904C3">
              <w:rPr>
                <w:rFonts w:asciiTheme="minorHAnsi" w:hAnsiTheme="minorHAnsi" w:cstheme="minorHAnsi"/>
                <w:kern w:val="2"/>
                <w:sz w:val="20"/>
              </w:rPr>
              <w:t xml:space="preserve"> perdavimo–priėmimo aktas nėra pasirašomas) pasirašymo dienos.</w:t>
            </w:r>
          </w:p>
        </w:tc>
      </w:tr>
      <w:tr w:rsidR="00027B83" w:rsidRPr="00385562" w14:paraId="029C51DA" w14:textId="77777777">
        <w:trPr>
          <w:trHeight w:val="300"/>
        </w:trPr>
        <w:tc>
          <w:tcPr>
            <w:tcW w:w="3094" w:type="dxa"/>
            <w:gridSpan w:val="2"/>
          </w:tcPr>
          <w:p w14:paraId="66960D83"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sz w:val="20"/>
              </w:rPr>
              <w:t>6.2. Terminas Paslaugų trūkumams pašalinti</w:t>
            </w:r>
          </w:p>
        </w:tc>
        <w:tc>
          <w:tcPr>
            <w:tcW w:w="6441" w:type="dxa"/>
            <w:gridSpan w:val="2"/>
          </w:tcPr>
          <w:p w14:paraId="3DB5CD93" w14:textId="5B9F8A0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 xml:space="preserve">Garantinio termino </w:t>
            </w:r>
            <w:r w:rsidRPr="004904C3">
              <w:rPr>
                <w:rFonts w:asciiTheme="minorHAnsi" w:hAnsiTheme="minorHAnsi" w:cstheme="minorHAnsi"/>
                <w:kern w:val="2"/>
                <w:sz w:val="20"/>
              </w:rPr>
              <w:t xml:space="preserve">laikotarpiu ir (arba) bet kuriuo Sutarties galiojimo metu nustačius Paslaugų trūkumų, Tiekėjas turi </w:t>
            </w:r>
            <w:r w:rsidRPr="004904C3">
              <w:rPr>
                <w:rFonts w:asciiTheme="minorHAnsi" w:hAnsiTheme="minorHAnsi" w:cstheme="minorHAnsi"/>
                <w:b/>
                <w:kern w:val="2"/>
                <w:sz w:val="20"/>
              </w:rPr>
              <w:t>ne vėliau kaip</w:t>
            </w:r>
            <w:r w:rsidRPr="004904C3">
              <w:rPr>
                <w:rFonts w:asciiTheme="minorHAnsi" w:hAnsiTheme="minorHAnsi" w:cstheme="minorHAnsi"/>
                <w:kern w:val="2"/>
                <w:sz w:val="20"/>
              </w:rPr>
              <w:t xml:space="preserve"> per </w:t>
            </w:r>
            <w:r w:rsidR="004904C3" w:rsidRPr="004904C3">
              <w:rPr>
                <w:rFonts w:asciiTheme="minorHAnsi" w:hAnsiTheme="minorHAnsi" w:cstheme="minorHAnsi"/>
                <w:kern w:val="2"/>
                <w:sz w:val="20"/>
              </w:rPr>
              <w:t>5 dienas</w:t>
            </w:r>
            <w:r w:rsidRPr="004904C3">
              <w:rPr>
                <w:rFonts w:asciiTheme="minorHAnsi" w:hAnsiTheme="minorHAnsi" w:cstheme="minorHAnsi"/>
                <w:kern w:val="2"/>
                <w:sz w:val="20"/>
              </w:rPr>
              <w:t xml:space="preserve"> nuo rašytinės pretenzijos gavimo dienos pašalinti Paslaugų trūkumus.</w:t>
            </w:r>
          </w:p>
        </w:tc>
      </w:tr>
      <w:tr w:rsidR="00027B83" w:rsidRPr="00385562" w14:paraId="79A63541" w14:textId="77777777">
        <w:trPr>
          <w:trHeight w:val="300"/>
        </w:trPr>
        <w:tc>
          <w:tcPr>
            <w:tcW w:w="3094" w:type="dxa"/>
            <w:gridSpan w:val="2"/>
          </w:tcPr>
          <w:p w14:paraId="41FCDCAE" w14:textId="77777777" w:rsidR="00027B83" w:rsidRPr="00385562" w:rsidRDefault="000B0897">
            <w:pPr>
              <w:rPr>
                <w:rFonts w:asciiTheme="minorHAnsi" w:hAnsiTheme="minorHAnsi" w:cstheme="minorHAnsi"/>
                <w:b/>
                <w:sz w:val="20"/>
              </w:rPr>
            </w:pPr>
            <w:r w:rsidRPr="00385562">
              <w:rPr>
                <w:rFonts w:asciiTheme="minorHAnsi" w:hAnsiTheme="minorHAnsi" w:cstheme="minorHAnsi"/>
                <w:b/>
                <w:sz w:val="20"/>
              </w:rPr>
              <w:t xml:space="preserve">6.3. Kokybinių kriterijų įgyvendinimo </w:t>
            </w:r>
            <w:r w:rsidRPr="00385562">
              <w:rPr>
                <w:rFonts w:asciiTheme="minorHAnsi" w:hAnsiTheme="minorHAnsi" w:cstheme="minorHAnsi"/>
                <w:b/>
                <w:bCs/>
                <w:sz w:val="20"/>
              </w:rPr>
              <w:t xml:space="preserve">ir </w:t>
            </w:r>
            <w:r w:rsidRPr="00385562">
              <w:rPr>
                <w:rFonts w:asciiTheme="minorHAnsi" w:hAnsiTheme="minorHAnsi" w:cstheme="minorHAnsi"/>
                <w:b/>
                <w:sz w:val="20"/>
              </w:rPr>
              <w:t>tikrinimo tvarka</w:t>
            </w:r>
          </w:p>
        </w:tc>
        <w:tc>
          <w:tcPr>
            <w:tcW w:w="6441" w:type="dxa"/>
            <w:gridSpan w:val="2"/>
          </w:tcPr>
          <w:p w14:paraId="1CAAD9CE" w14:textId="2EABB4A1" w:rsidR="004904C3" w:rsidRPr="00385562" w:rsidRDefault="000B0897" w:rsidP="004904C3">
            <w:pPr>
              <w:rPr>
                <w:rFonts w:asciiTheme="minorHAnsi" w:hAnsiTheme="minorHAnsi" w:cstheme="minorHAnsi"/>
                <w:kern w:val="2"/>
                <w:sz w:val="20"/>
              </w:rPr>
            </w:pPr>
            <w:r w:rsidRPr="00385562">
              <w:rPr>
                <w:rFonts w:asciiTheme="minorHAnsi" w:hAnsiTheme="minorHAnsi" w:cstheme="minorHAnsi"/>
                <w:kern w:val="2"/>
                <w:sz w:val="20"/>
              </w:rPr>
              <w:t xml:space="preserve">Netaikoma </w:t>
            </w:r>
          </w:p>
          <w:p w14:paraId="5C105553" w14:textId="68468BD0" w:rsidR="00027B83" w:rsidRPr="00385562" w:rsidRDefault="00027B83">
            <w:pPr>
              <w:rPr>
                <w:rFonts w:asciiTheme="minorHAnsi" w:hAnsiTheme="minorHAnsi" w:cstheme="minorHAnsi"/>
                <w:kern w:val="2"/>
                <w:sz w:val="20"/>
              </w:rPr>
            </w:pPr>
          </w:p>
        </w:tc>
      </w:tr>
      <w:tr w:rsidR="00027B83" w:rsidRPr="00385562" w14:paraId="143A7F67" w14:textId="77777777">
        <w:trPr>
          <w:trHeight w:val="300"/>
        </w:trPr>
        <w:tc>
          <w:tcPr>
            <w:tcW w:w="9535" w:type="dxa"/>
            <w:gridSpan w:val="4"/>
          </w:tcPr>
          <w:p w14:paraId="7855F239"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7. SUTARTIES VYKDYMUI PASITELKIAMI SUBTIEKĖJAI IR (AR) SPECIALISTAI</w:t>
            </w:r>
          </w:p>
        </w:tc>
      </w:tr>
      <w:tr w:rsidR="00027B83" w:rsidRPr="00385562" w14:paraId="5D434D1C" w14:textId="77777777">
        <w:trPr>
          <w:trHeight w:val="300"/>
        </w:trPr>
        <w:tc>
          <w:tcPr>
            <w:tcW w:w="3094" w:type="dxa"/>
            <w:gridSpan w:val="2"/>
          </w:tcPr>
          <w:p w14:paraId="23364E4A" w14:textId="77777777" w:rsidR="00027B83" w:rsidRPr="00385562" w:rsidRDefault="000B0897">
            <w:pPr>
              <w:rPr>
                <w:rFonts w:asciiTheme="minorHAnsi" w:hAnsiTheme="minorHAnsi" w:cstheme="minorHAnsi"/>
                <w:b/>
                <w:bCs/>
                <w:kern w:val="2"/>
                <w:sz w:val="20"/>
              </w:rPr>
            </w:pPr>
            <w:r w:rsidRPr="00385562">
              <w:rPr>
                <w:rFonts w:asciiTheme="minorHAnsi" w:hAnsiTheme="minorHAnsi" w:cstheme="minorHAnsi"/>
                <w:b/>
                <w:bCs/>
                <w:kern w:val="2"/>
                <w:sz w:val="20"/>
              </w:rPr>
              <w:t>7.1. Sutarties vykdymui pasitelkiami subtiekėjai ir (ar) specialistai</w:t>
            </w:r>
          </w:p>
        </w:tc>
        <w:tc>
          <w:tcPr>
            <w:tcW w:w="6441" w:type="dxa"/>
            <w:gridSpan w:val="2"/>
          </w:tcPr>
          <w:p w14:paraId="75662560"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Sutarties vykdymui subtiekėjai ir (ar) specialistai nepasitelkiami.</w:t>
            </w:r>
          </w:p>
          <w:p w14:paraId="6AB4D26D" w14:textId="77777777" w:rsidR="00027B83" w:rsidRPr="00385562" w:rsidRDefault="00027B83">
            <w:pPr>
              <w:rPr>
                <w:rFonts w:asciiTheme="minorHAnsi" w:hAnsiTheme="minorHAnsi" w:cstheme="minorHAnsi"/>
                <w:kern w:val="2"/>
                <w:sz w:val="20"/>
              </w:rPr>
            </w:pPr>
          </w:p>
          <w:p w14:paraId="35F997DC" w14:textId="77777777" w:rsidR="00027B83" w:rsidRPr="00385562" w:rsidRDefault="000B0897">
            <w:pPr>
              <w:rPr>
                <w:rFonts w:asciiTheme="minorHAnsi" w:hAnsiTheme="minorHAnsi" w:cstheme="minorHAnsi"/>
                <w:color w:val="FF0000"/>
                <w:kern w:val="2"/>
                <w:sz w:val="20"/>
              </w:rPr>
            </w:pPr>
            <w:r w:rsidRPr="00385562">
              <w:rPr>
                <w:rFonts w:asciiTheme="minorHAnsi" w:hAnsiTheme="minorHAnsi" w:cstheme="minorHAnsi"/>
                <w:color w:val="FF0000"/>
                <w:kern w:val="2"/>
                <w:sz w:val="20"/>
              </w:rPr>
              <w:t>arba</w:t>
            </w:r>
          </w:p>
          <w:p w14:paraId="43439ADA" w14:textId="77777777" w:rsidR="00027B83" w:rsidRPr="00385562" w:rsidRDefault="00027B83">
            <w:pPr>
              <w:rPr>
                <w:rFonts w:asciiTheme="minorHAnsi" w:hAnsiTheme="minorHAnsi" w:cstheme="minorHAnsi"/>
                <w:kern w:val="2"/>
                <w:sz w:val="20"/>
              </w:rPr>
            </w:pPr>
          </w:p>
          <w:p w14:paraId="1398856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kern w:val="2"/>
                <w:sz w:val="20"/>
              </w:rPr>
              <w:t xml:space="preserve">Sutarties vykdymui pasitelkiami subtiekėjai ir (ar) specialistai yra nurodyti Sutarties priede Nr. </w:t>
            </w:r>
            <w:r w:rsidRPr="00893217">
              <w:rPr>
                <w:rFonts w:asciiTheme="minorHAnsi" w:hAnsiTheme="minorHAnsi" w:cstheme="minorHAnsi"/>
                <w:kern w:val="2"/>
                <w:sz w:val="20"/>
              </w:rPr>
              <w:t>[...]</w:t>
            </w:r>
            <w:r w:rsidRPr="00385562">
              <w:rPr>
                <w:rFonts w:asciiTheme="minorHAnsi" w:hAnsiTheme="minorHAnsi" w:cstheme="minorHAnsi"/>
                <w:kern w:val="2"/>
                <w:sz w:val="20"/>
              </w:rPr>
              <w:t xml:space="preserve"> „Sutarties vykdymui pasitelkiami subtiekėjai ir (ar) specialistai“</w:t>
            </w:r>
          </w:p>
        </w:tc>
      </w:tr>
      <w:tr w:rsidR="00027B83" w:rsidRPr="00385562" w14:paraId="56CDBDB5" w14:textId="77777777">
        <w:trPr>
          <w:trHeight w:val="300"/>
        </w:trPr>
        <w:tc>
          <w:tcPr>
            <w:tcW w:w="9535" w:type="dxa"/>
            <w:gridSpan w:val="4"/>
          </w:tcPr>
          <w:p w14:paraId="79F212F2"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lastRenderedPageBreak/>
              <w:t>8. PRIEVOLIŲ PAGAL SUTARTĮ ĮVYKDYMO UŽTIKRINIMAS</w:t>
            </w:r>
          </w:p>
        </w:tc>
      </w:tr>
      <w:tr w:rsidR="00027B83" w:rsidRPr="00385562" w14:paraId="2550B9E9" w14:textId="77777777">
        <w:trPr>
          <w:trHeight w:val="300"/>
        </w:trPr>
        <w:tc>
          <w:tcPr>
            <w:tcW w:w="3094" w:type="dxa"/>
            <w:gridSpan w:val="2"/>
          </w:tcPr>
          <w:p w14:paraId="2DF3A2E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8.1. Prievolių pagal Sutartį įvykdymo užtikrinimas</w:t>
            </w:r>
          </w:p>
        </w:tc>
        <w:tc>
          <w:tcPr>
            <w:tcW w:w="6441" w:type="dxa"/>
            <w:gridSpan w:val="2"/>
          </w:tcPr>
          <w:p w14:paraId="76BCF25F" w14:textId="4D2D6B4C"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Prievolių pagal Sutartį įvykdymas užtikrinamas:</w:t>
            </w:r>
          </w:p>
          <w:p w14:paraId="7E80913C" w14:textId="2980CC61"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Netesybomis (delspinigiais, bauda);</w:t>
            </w:r>
          </w:p>
        </w:tc>
      </w:tr>
      <w:tr w:rsidR="00027B83" w:rsidRPr="00385562" w14:paraId="00EE7F74" w14:textId="77777777">
        <w:trPr>
          <w:trHeight w:val="300"/>
        </w:trPr>
        <w:tc>
          <w:tcPr>
            <w:tcW w:w="3094" w:type="dxa"/>
            <w:gridSpan w:val="2"/>
          </w:tcPr>
          <w:p w14:paraId="24F8F71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8.2 Sutarties įvykdymo užtikrinimo galiojimo terminas</w:t>
            </w:r>
          </w:p>
        </w:tc>
        <w:tc>
          <w:tcPr>
            <w:tcW w:w="6441" w:type="dxa"/>
            <w:gridSpan w:val="2"/>
          </w:tcPr>
          <w:p w14:paraId="7E2BDFDB"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49273A25" w14:textId="627A1614" w:rsidR="00027B83" w:rsidRPr="00385562" w:rsidRDefault="00027B83">
            <w:pPr>
              <w:rPr>
                <w:rFonts w:asciiTheme="minorHAnsi" w:hAnsiTheme="minorHAnsi" w:cstheme="minorHAnsi"/>
                <w:kern w:val="2"/>
                <w:sz w:val="20"/>
              </w:rPr>
            </w:pPr>
          </w:p>
        </w:tc>
      </w:tr>
      <w:tr w:rsidR="00027B83" w:rsidRPr="00385562" w14:paraId="22BAE69C" w14:textId="77777777">
        <w:trPr>
          <w:trHeight w:val="300"/>
        </w:trPr>
        <w:tc>
          <w:tcPr>
            <w:tcW w:w="3094" w:type="dxa"/>
            <w:gridSpan w:val="2"/>
          </w:tcPr>
          <w:p w14:paraId="589C28BB"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8.3. Sutarties įvykdymo užtikrinimo pateikimas</w:t>
            </w:r>
          </w:p>
        </w:tc>
        <w:tc>
          <w:tcPr>
            <w:tcW w:w="6441" w:type="dxa"/>
            <w:gridSpan w:val="2"/>
          </w:tcPr>
          <w:p w14:paraId="79D3727C"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196DC212" w14:textId="00ADE472" w:rsidR="00027B83" w:rsidRPr="00385562" w:rsidRDefault="00027B83">
            <w:pPr>
              <w:rPr>
                <w:rFonts w:asciiTheme="minorHAnsi" w:hAnsiTheme="minorHAnsi" w:cstheme="minorHAnsi"/>
                <w:sz w:val="20"/>
              </w:rPr>
            </w:pPr>
          </w:p>
        </w:tc>
      </w:tr>
      <w:tr w:rsidR="00027B83" w:rsidRPr="00385562" w14:paraId="3121CA65" w14:textId="77777777">
        <w:trPr>
          <w:trHeight w:val="300"/>
        </w:trPr>
        <w:tc>
          <w:tcPr>
            <w:tcW w:w="9535" w:type="dxa"/>
            <w:gridSpan w:val="4"/>
          </w:tcPr>
          <w:p w14:paraId="772DBFBE"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9. ŠALIŲ ATSAKOMYBĖ</w:t>
            </w:r>
          </w:p>
        </w:tc>
      </w:tr>
      <w:tr w:rsidR="00027B83" w:rsidRPr="00385562" w14:paraId="6E2F209E" w14:textId="77777777">
        <w:trPr>
          <w:trHeight w:val="300"/>
        </w:trPr>
        <w:tc>
          <w:tcPr>
            <w:tcW w:w="3094" w:type="dxa"/>
            <w:gridSpan w:val="2"/>
          </w:tcPr>
          <w:p w14:paraId="785E4D9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9.1. Pirkėjui taikomos netesybos už mokėjimų pagal Sutartį vėlavimą</w:t>
            </w:r>
          </w:p>
        </w:tc>
        <w:tc>
          <w:tcPr>
            <w:tcW w:w="6441" w:type="dxa"/>
            <w:gridSpan w:val="2"/>
          </w:tcPr>
          <w:p w14:paraId="784E480D" w14:textId="5826778E" w:rsidR="00027B83" w:rsidRPr="004904C3" w:rsidRDefault="000B0897" w:rsidP="004904C3">
            <w:pPr>
              <w:rPr>
                <w:rFonts w:asciiTheme="minorHAnsi" w:hAnsiTheme="minorHAnsi" w:cstheme="minorHAnsi"/>
                <w:color w:val="FF0000"/>
                <w:kern w:val="2"/>
                <w:sz w:val="20"/>
              </w:rPr>
            </w:pPr>
            <w:r w:rsidRPr="00385562">
              <w:rPr>
                <w:rFonts w:asciiTheme="minorHAnsi" w:hAnsiTheme="minorHAnsi" w:cstheme="minorHAnsi"/>
                <w:color w:val="000000"/>
                <w:kern w:val="2"/>
                <w:sz w:val="20"/>
              </w:rPr>
              <w:t xml:space="preserve">Jei </w:t>
            </w:r>
            <w:r w:rsidRPr="004904C3">
              <w:rPr>
                <w:rFonts w:asciiTheme="minorHAnsi" w:hAnsiTheme="minorHAnsi" w:cstheme="minorHAnsi"/>
                <w:kern w:val="2"/>
                <w:sz w:val="20"/>
              </w:rPr>
              <w:t>Pirkėjas</w:t>
            </w:r>
            <w:r w:rsidRPr="00385562">
              <w:rPr>
                <w:rFonts w:asciiTheme="minorHAnsi" w:hAnsiTheme="minorHAnsi" w:cstheme="minorHAnsi"/>
                <w:color w:val="000000"/>
                <w:kern w:val="2"/>
                <w:sz w:val="20"/>
              </w:rPr>
              <w:t xml:space="preserve">, gavęs tinkamai pateiktą ir užpildytą Sąskaitą, uždelsia atsiskaityti už tinkamai Tiekėjo suteiktas kokybiškas Paslaugas per Sutartyje nurodytą terminą, Tiekėjas nuo kitos nei nustatytas terminas dienos skaičiuoja Pirkėjui </w:t>
            </w:r>
            <w:r w:rsidRPr="00E65DB2">
              <w:rPr>
                <w:rFonts w:asciiTheme="minorHAnsi" w:hAnsiTheme="minorHAnsi" w:cstheme="minorHAnsi"/>
                <w:kern w:val="2"/>
                <w:sz w:val="20"/>
              </w:rPr>
              <w:t xml:space="preserve">0,02 (dvi šimtosios) procento dydžio delspinigius nuo neapmokėtos sumos be PVM už kiekvieną vėlavimo </w:t>
            </w:r>
            <w:r w:rsidR="004904C3" w:rsidRPr="00E65DB2">
              <w:rPr>
                <w:rFonts w:asciiTheme="minorHAnsi" w:hAnsiTheme="minorHAnsi" w:cstheme="minorHAnsi"/>
                <w:kern w:val="2"/>
                <w:sz w:val="20"/>
              </w:rPr>
              <w:t>dieną.</w:t>
            </w:r>
          </w:p>
        </w:tc>
      </w:tr>
      <w:tr w:rsidR="00027B83" w:rsidRPr="00385562" w14:paraId="791CF2E0" w14:textId="77777777">
        <w:trPr>
          <w:trHeight w:val="300"/>
        </w:trPr>
        <w:tc>
          <w:tcPr>
            <w:tcW w:w="3094" w:type="dxa"/>
            <w:gridSpan w:val="2"/>
          </w:tcPr>
          <w:p w14:paraId="21033E0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sz w:val="20"/>
              </w:rPr>
              <w:t>9.2. Tiekėjui taikomos netesybos</w:t>
            </w:r>
          </w:p>
        </w:tc>
        <w:tc>
          <w:tcPr>
            <w:tcW w:w="6441" w:type="dxa"/>
            <w:gridSpan w:val="2"/>
          </w:tcPr>
          <w:p w14:paraId="006A0368" w14:textId="77DC9731" w:rsidR="00027B83" w:rsidRPr="004904C3" w:rsidRDefault="000B0897">
            <w:pPr>
              <w:rPr>
                <w:rFonts w:asciiTheme="minorHAnsi" w:hAnsiTheme="minorHAnsi" w:cstheme="minorHAnsi"/>
                <w:kern w:val="2"/>
                <w:sz w:val="20"/>
              </w:rPr>
            </w:pPr>
            <w:r w:rsidRPr="00385562">
              <w:rPr>
                <w:rFonts w:asciiTheme="minorHAnsi" w:hAnsiTheme="minorHAnsi" w:cstheme="minorHAnsi"/>
                <w:color w:val="000000"/>
                <w:kern w:val="2"/>
                <w:sz w:val="20"/>
              </w:rPr>
              <w:t>9.</w:t>
            </w:r>
            <w:r w:rsidRPr="004904C3">
              <w:rPr>
                <w:rFonts w:asciiTheme="minorHAnsi" w:hAnsiTheme="minorHAnsi" w:cstheme="minorHAnsi"/>
                <w:kern w:val="2"/>
                <w:sz w:val="20"/>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3D24191A" w:rsidR="00027B83" w:rsidRPr="00385562" w:rsidRDefault="000B0897" w:rsidP="004904C3">
            <w:pPr>
              <w:rPr>
                <w:rFonts w:asciiTheme="minorHAnsi" w:hAnsiTheme="minorHAnsi" w:cstheme="minorHAnsi"/>
                <w:b/>
                <w:kern w:val="2"/>
                <w:sz w:val="20"/>
              </w:rPr>
            </w:pPr>
            <w:r w:rsidRPr="004904C3">
              <w:rPr>
                <w:rFonts w:asciiTheme="minorHAnsi" w:hAnsiTheme="minorHAnsi" w:cstheme="minorHAnsi"/>
                <w:kern w:val="2"/>
                <w:sz w:val="20"/>
              </w:rPr>
              <w:t xml:space="preserve">9.2.2. Tiekėjas privalo sumokėti Pirkėjui netesybas per </w:t>
            </w:r>
            <w:r w:rsidR="004904C3" w:rsidRPr="004904C3">
              <w:rPr>
                <w:rFonts w:asciiTheme="minorHAnsi" w:hAnsiTheme="minorHAnsi" w:cstheme="minorHAnsi"/>
                <w:kern w:val="2"/>
                <w:sz w:val="20"/>
              </w:rPr>
              <w:t xml:space="preserve">30 </w:t>
            </w:r>
            <w:r w:rsidRPr="004904C3">
              <w:rPr>
                <w:rFonts w:asciiTheme="minorHAnsi" w:hAnsiTheme="minorHAnsi" w:cstheme="minorHAnsi"/>
                <w:kern w:val="2"/>
                <w:sz w:val="20"/>
              </w:rPr>
              <w:t xml:space="preserve">dienų nuo Pirkėjo pareikalavimo, jeigu netesybų suma nėra </w:t>
            </w:r>
            <w:r w:rsidRPr="004904C3">
              <w:rPr>
                <w:rFonts w:asciiTheme="minorHAnsi" w:hAnsiTheme="minorHAnsi" w:cstheme="minorHAnsi"/>
                <w:sz w:val="20"/>
              </w:rPr>
              <w:t>išskaitoma iš Tiekėjui mokėtinos sumos.</w:t>
            </w:r>
          </w:p>
        </w:tc>
      </w:tr>
      <w:tr w:rsidR="00027B83" w:rsidRPr="00385562" w14:paraId="535564A9" w14:textId="77777777">
        <w:trPr>
          <w:trHeight w:val="300"/>
        </w:trPr>
        <w:tc>
          <w:tcPr>
            <w:tcW w:w="3094" w:type="dxa"/>
            <w:gridSpan w:val="2"/>
          </w:tcPr>
          <w:p w14:paraId="669E6DCA"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gridSpan w:val="2"/>
          </w:tcPr>
          <w:p w14:paraId="66E6C64E" w14:textId="3BCD91EA" w:rsidR="00027B83" w:rsidRPr="00385562" w:rsidRDefault="000B0897">
            <w:pPr>
              <w:rPr>
                <w:rFonts w:asciiTheme="minorHAnsi" w:hAnsiTheme="minorHAnsi" w:cstheme="minorHAnsi"/>
                <w:sz w:val="20"/>
              </w:rPr>
            </w:pPr>
            <w:r w:rsidRPr="00385562">
              <w:rPr>
                <w:rFonts w:asciiTheme="minorHAnsi" w:hAnsiTheme="minorHAnsi" w:cstheme="minorHAnsi"/>
                <w:kern w:val="2"/>
                <w:sz w:val="20"/>
              </w:rPr>
              <w:t xml:space="preserve">9.3.1. Nutraukus Sutartį dėl esminio Sutarties pažeidimo, nustatyto Sutarties Specialiosiose sąlygose, mokama </w:t>
            </w:r>
            <w:r w:rsidR="00E65DB2" w:rsidRPr="00E65DB2">
              <w:rPr>
                <w:rFonts w:asciiTheme="minorHAnsi" w:hAnsiTheme="minorHAnsi" w:cstheme="minorHAnsi"/>
                <w:kern w:val="2"/>
                <w:sz w:val="20"/>
              </w:rPr>
              <w:t>30</w:t>
            </w:r>
            <w:r w:rsidR="00E65DB2">
              <w:rPr>
                <w:rFonts w:asciiTheme="minorHAnsi" w:hAnsiTheme="minorHAnsi" w:cstheme="minorHAnsi"/>
                <w:color w:val="4472C4"/>
                <w:kern w:val="2"/>
                <w:sz w:val="20"/>
              </w:rPr>
              <w:t xml:space="preserve"> </w:t>
            </w:r>
            <w:r w:rsidRPr="00385562">
              <w:rPr>
                <w:rFonts w:asciiTheme="minorHAnsi" w:hAnsiTheme="minorHAnsi" w:cstheme="minorHAnsi"/>
                <w:kern w:val="2"/>
                <w:sz w:val="20"/>
              </w:rPr>
              <w:t>procentų dydžio bauda nuo Pradinės Sutarties vertės, nurodytos Specialiųjų sąlygų 5.2 punkte.</w:t>
            </w:r>
          </w:p>
          <w:p w14:paraId="54EE418B" w14:textId="58639333" w:rsidR="00027B83" w:rsidRPr="00385562" w:rsidRDefault="00027B83">
            <w:pPr>
              <w:rPr>
                <w:rFonts w:asciiTheme="minorHAnsi" w:hAnsiTheme="minorHAnsi" w:cstheme="minorHAnsi"/>
                <w:kern w:val="2"/>
                <w:sz w:val="20"/>
              </w:rPr>
            </w:pPr>
          </w:p>
        </w:tc>
      </w:tr>
      <w:tr w:rsidR="00027B83" w:rsidRPr="00385562" w14:paraId="0DE13579" w14:textId="77777777">
        <w:trPr>
          <w:trHeight w:val="300"/>
        </w:trPr>
        <w:tc>
          <w:tcPr>
            <w:tcW w:w="3094" w:type="dxa"/>
            <w:gridSpan w:val="2"/>
          </w:tcPr>
          <w:p w14:paraId="0E03883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385562" w:rsidRDefault="000B0897">
            <w:pPr>
              <w:rPr>
                <w:rFonts w:asciiTheme="minorHAnsi" w:hAnsiTheme="minorHAnsi" w:cstheme="minorHAnsi"/>
                <w:color w:val="000000"/>
                <w:kern w:val="2"/>
                <w:sz w:val="20"/>
              </w:rPr>
            </w:pPr>
            <w:r w:rsidRPr="00385562">
              <w:rPr>
                <w:rFonts w:asciiTheme="minorHAnsi" w:hAnsiTheme="minorHAnsi" w:cstheme="minorHAnsi"/>
                <w:color w:val="000000"/>
                <w:kern w:val="2"/>
                <w:sz w:val="20"/>
              </w:rPr>
              <w:t>Netaikoma</w:t>
            </w:r>
          </w:p>
          <w:p w14:paraId="4970F7DA" w14:textId="7F12F985" w:rsidR="00027B83" w:rsidRPr="00385562" w:rsidRDefault="00027B83">
            <w:pPr>
              <w:rPr>
                <w:rFonts w:asciiTheme="minorHAnsi" w:hAnsiTheme="minorHAnsi" w:cstheme="minorHAnsi"/>
                <w:kern w:val="2"/>
                <w:sz w:val="20"/>
              </w:rPr>
            </w:pPr>
          </w:p>
        </w:tc>
      </w:tr>
      <w:tr w:rsidR="00596251" w:rsidRPr="00596251" w14:paraId="335834C7" w14:textId="77777777">
        <w:trPr>
          <w:trHeight w:val="300"/>
        </w:trPr>
        <w:tc>
          <w:tcPr>
            <w:tcW w:w="3094" w:type="dxa"/>
            <w:gridSpan w:val="2"/>
          </w:tcPr>
          <w:p w14:paraId="13CD1D2E" w14:textId="77777777" w:rsidR="00027B83" w:rsidRPr="00596251" w:rsidRDefault="000B0897">
            <w:pPr>
              <w:rPr>
                <w:rFonts w:asciiTheme="minorHAnsi" w:hAnsiTheme="minorHAnsi" w:cstheme="minorHAnsi"/>
                <w:b/>
                <w:kern w:val="2"/>
                <w:sz w:val="20"/>
              </w:rPr>
            </w:pPr>
            <w:r w:rsidRPr="00596251">
              <w:rPr>
                <w:rFonts w:asciiTheme="minorHAnsi" w:hAnsiTheme="minorHAnsi" w:cstheme="minorHAnsi"/>
                <w:b/>
                <w:kern w:val="2"/>
                <w:sz w:val="20"/>
              </w:rPr>
              <w:t>9.5. Tiekėjui taikomos baudos dėl aplinkosauginių ir (arba) socialinių kriterijų nesilaikymo</w:t>
            </w:r>
          </w:p>
        </w:tc>
        <w:tc>
          <w:tcPr>
            <w:tcW w:w="6441" w:type="dxa"/>
            <w:gridSpan w:val="2"/>
          </w:tcPr>
          <w:p w14:paraId="5A1A27B5" w14:textId="70034FDC" w:rsidR="001E2699" w:rsidRPr="00596251" w:rsidRDefault="001E2699" w:rsidP="001E2699">
            <w:pPr>
              <w:rPr>
                <w:rFonts w:asciiTheme="minorHAnsi" w:hAnsiTheme="minorHAnsi" w:cstheme="minorHAnsi"/>
                <w:kern w:val="2"/>
                <w:sz w:val="20"/>
              </w:rPr>
            </w:pPr>
            <w:r w:rsidRPr="00596251">
              <w:rPr>
                <w:rFonts w:asciiTheme="minorHAnsi" w:hAnsiTheme="minorHAnsi" w:cstheme="minorHAnsi"/>
                <w:kern w:val="2"/>
                <w:sz w:val="20"/>
              </w:rPr>
              <w:t xml:space="preserve">Pažeidus </w:t>
            </w:r>
            <w:r w:rsidR="00596251" w:rsidRPr="00596251">
              <w:rPr>
                <w:rFonts w:asciiTheme="minorHAnsi" w:hAnsiTheme="minorHAnsi" w:cstheme="minorHAnsi"/>
                <w:kern w:val="2"/>
                <w:sz w:val="20"/>
              </w:rPr>
              <w:t>13.1</w:t>
            </w:r>
            <w:r w:rsidRPr="00596251">
              <w:rPr>
                <w:rFonts w:asciiTheme="minorHAnsi" w:hAnsiTheme="minorHAnsi" w:cstheme="minorHAnsi"/>
                <w:kern w:val="2"/>
                <w:sz w:val="20"/>
              </w:rPr>
              <w:t xml:space="preserve"> punkto reikalavimus Tiekėjui bus taikoma 50 (penkiasdešimt) eurų dydžio bauda.</w:t>
            </w:r>
          </w:p>
          <w:p w14:paraId="4C8C0993" w14:textId="66204E57" w:rsidR="00027B83" w:rsidRPr="00596251" w:rsidRDefault="00027B83">
            <w:pPr>
              <w:rPr>
                <w:rFonts w:asciiTheme="minorHAnsi" w:hAnsiTheme="minorHAnsi" w:cstheme="minorHAnsi"/>
                <w:kern w:val="2"/>
                <w:sz w:val="20"/>
              </w:rPr>
            </w:pPr>
          </w:p>
        </w:tc>
      </w:tr>
      <w:tr w:rsidR="00EE6229" w:rsidRPr="00EE6229" w14:paraId="5CB34632" w14:textId="77777777">
        <w:trPr>
          <w:trHeight w:val="300"/>
        </w:trPr>
        <w:tc>
          <w:tcPr>
            <w:tcW w:w="3094" w:type="dxa"/>
            <w:gridSpan w:val="2"/>
          </w:tcPr>
          <w:p w14:paraId="59ED911B" w14:textId="77777777" w:rsidR="00027B83" w:rsidRPr="00EE6229" w:rsidRDefault="000B0897">
            <w:pPr>
              <w:rPr>
                <w:rFonts w:asciiTheme="minorHAnsi" w:hAnsiTheme="minorHAnsi" w:cstheme="minorHAnsi"/>
                <w:b/>
                <w:kern w:val="2"/>
                <w:sz w:val="20"/>
              </w:rPr>
            </w:pPr>
            <w:r w:rsidRPr="00EE6229">
              <w:rPr>
                <w:rFonts w:asciiTheme="minorHAnsi" w:hAnsiTheme="minorHAnsi" w:cstheme="minorHAnsi"/>
                <w:b/>
                <w:kern w:val="2"/>
                <w:sz w:val="20"/>
              </w:rPr>
              <w:t>9.6. Tiekėjui / Pirkėjui taikoma bauda dėl konfidencialumo reikalavimų nesilaikymo</w:t>
            </w:r>
          </w:p>
        </w:tc>
        <w:tc>
          <w:tcPr>
            <w:tcW w:w="6441" w:type="dxa"/>
            <w:gridSpan w:val="2"/>
          </w:tcPr>
          <w:p w14:paraId="73C1EBA8" w14:textId="2A0E644E" w:rsidR="001E2699" w:rsidRPr="00EE6229" w:rsidRDefault="001E2699" w:rsidP="001E2699">
            <w:pPr>
              <w:rPr>
                <w:rFonts w:asciiTheme="minorHAnsi" w:hAnsiTheme="minorHAnsi" w:cstheme="minorHAnsi"/>
                <w:kern w:val="2"/>
                <w:sz w:val="20"/>
              </w:rPr>
            </w:pPr>
            <w:r w:rsidRPr="00EE6229">
              <w:rPr>
                <w:rFonts w:asciiTheme="minorHAnsi" w:hAnsiTheme="minorHAnsi" w:cstheme="minorHAnsi"/>
                <w:kern w:val="2"/>
                <w:sz w:val="20"/>
              </w:rPr>
              <w:t xml:space="preserve">Pažeidus </w:t>
            </w:r>
            <w:r w:rsidR="00EE6229" w:rsidRPr="00EE6229">
              <w:rPr>
                <w:rFonts w:asciiTheme="minorHAnsi" w:hAnsiTheme="minorHAnsi" w:cstheme="minorHAnsi"/>
                <w:kern w:val="2"/>
                <w:sz w:val="20"/>
              </w:rPr>
              <w:t>konfidencialumo</w:t>
            </w:r>
            <w:r w:rsidRPr="00EE6229">
              <w:rPr>
                <w:rFonts w:asciiTheme="minorHAnsi" w:hAnsiTheme="minorHAnsi" w:cstheme="minorHAnsi"/>
                <w:kern w:val="2"/>
                <w:sz w:val="20"/>
              </w:rPr>
              <w:t xml:space="preserve"> reikalavimus Tiekėjui bus taikoma </w:t>
            </w:r>
            <w:r w:rsidR="00096049" w:rsidRPr="00EE6229">
              <w:rPr>
                <w:rFonts w:asciiTheme="minorHAnsi" w:hAnsiTheme="minorHAnsi" w:cstheme="minorHAnsi"/>
                <w:kern w:val="2"/>
                <w:sz w:val="20"/>
              </w:rPr>
              <w:t>200</w:t>
            </w:r>
            <w:r w:rsidRPr="00EE6229">
              <w:rPr>
                <w:rFonts w:asciiTheme="minorHAnsi" w:hAnsiTheme="minorHAnsi" w:cstheme="minorHAnsi"/>
                <w:kern w:val="2"/>
                <w:sz w:val="20"/>
              </w:rPr>
              <w:t xml:space="preserve"> (</w:t>
            </w:r>
            <w:r w:rsidR="00096049" w:rsidRPr="00EE6229">
              <w:rPr>
                <w:rFonts w:asciiTheme="minorHAnsi" w:hAnsiTheme="minorHAnsi" w:cstheme="minorHAnsi"/>
                <w:kern w:val="2"/>
                <w:sz w:val="20"/>
              </w:rPr>
              <w:t>du</w:t>
            </w:r>
            <w:r w:rsidRPr="00EE6229">
              <w:rPr>
                <w:rFonts w:asciiTheme="minorHAnsi" w:hAnsiTheme="minorHAnsi" w:cstheme="minorHAnsi"/>
                <w:kern w:val="2"/>
                <w:sz w:val="20"/>
              </w:rPr>
              <w:t xml:space="preserve"> šimtai) eurų dydžio bauda.</w:t>
            </w:r>
          </w:p>
          <w:p w14:paraId="32D97D93" w14:textId="2C05C0CB" w:rsidR="00027B83" w:rsidRPr="00EE6229" w:rsidRDefault="00027B83">
            <w:pPr>
              <w:rPr>
                <w:rFonts w:asciiTheme="minorHAnsi" w:hAnsiTheme="minorHAnsi" w:cstheme="minorHAnsi"/>
                <w:kern w:val="2"/>
                <w:sz w:val="20"/>
              </w:rPr>
            </w:pPr>
          </w:p>
        </w:tc>
      </w:tr>
      <w:tr w:rsidR="00027B83" w:rsidRPr="00385562" w14:paraId="2F664C56" w14:textId="77777777">
        <w:trPr>
          <w:trHeight w:val="300"/>
        </w:trPr>
        <w:tc>
          <w:tcPr>
            <w:tcW w:w="3094" w:type="dxa"/>
            <w:gridSpan w:val="2"/>
          </w:tcPr>
          <w:p w14:paraId="6498C52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9.7. Tiekėjui taikomos netesybos dėl pirkimo dokumentuose nustatytų kokybinių kriterijų </w:t>
            </w:r>
            <w:proofErr w:type="spellStart"/>
            <w:r w:rsidRPr="00385562">
              <w:rPr>
                <w:rFonts w:asciiTheme="minorHAnsi" w:hAnsiTheme="minorHAnsi" w:cstheme="minorHAnsi"/>
                <w:b/>
                <w:kern w:val="2"/>
                <w:sz w:val="20"/>
              </w:rPr>
              <w:t>nepasiekimo</w:t>
            </w:r>
            <w:proofErr w:type="spellEnd"/>
            <w:r w:rsidRPr="00385562">
              <w:rPr>
                <w:rFonts w:asciiTheme="minorHAnsi" w:hAnsiTheme="minorHAnsi" w:cstheme="minorHAnsi"/>
                <w:b/>
                <w:kern w:val="2"/>
                <w:sz w:val="20"/>
              </w:rPr>
              <w:t xml:space="preserve"> Sutarties vykdymo metu</w:t>
            </w:r>
          </w:p>
        </w:tc>
        <w:tc>
          <w:tcPr>
            <w:tcW w:w="6441" w:type="dxa"/>
            <w:gridSpan w:val="2"/>
          </w:tcPr>
          <w:p w14:paraId="53D14775" w14:textId="156425A5" w:rsidR="001E2699" w:rsidRPr="00385562" w:rsidRDefault="000B0897" w:rsidP="001E2699">
            <w:pPr>
              <w:rPr>
                <w:rFonts w:asciiTheme="minorHAnsi" w:hAnsiTheme="minorHAnsi" w:cstheme="minorHAnsi"/>
                <w:color w:val="4472C4"/>
                <w:kern w:val="2"/>
                <w:sz w:val="20"/>
              </w:rPr>
            </w:pPr>
            <w:r w:rsidRPr="00385562">
              <w:rPr>
                <w:rFonts w:asciiTheme="minorHAnsi" w:hAnsiTheme="minorHAnsi" w:cstheme="minorHAnsi"/>
                <w:sz w:val="20"/>
              </w:rPr>
              <w:t xml:space="preserve">Netaikoma </w:t>
            </w:r>
          </w:p>
          <w:p w14:paraId="003FECA6" w14:textId="78C0667B" w:rsidR="00027B83" w:rsidRPr="00385562" w:rsidRDefault="00027B83">
            <w:pPr>
              <w:rPr>
                <w:rFonts w:asciiTheme="minorHAnsi" w:hAnsiTheme="minorHAnsi" w:cstheme="minorHAnsi"/>
                <w:color w:val="4472C4"/>
                <w:kern w:val="2"/>
                <w:sz w:val="20"/>
              </w:rPr>
            </w:pPr>
          </w:p>
        </w:tc>
      </w:tr>
      <w:tr w:rsidR="00027B83" w:rsidRPr="0038556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9.8. Tiekėjui taikomos netesybos dėl Sutarties įvykdymo užtikrinimo </w:t>
            </w:r>
            <w:r w:rsidRPr="00385562">
              <w:rPr>
                <w:rFonts w:asciiTheme="minorHAnsi" w:hAnsiTheme="minorHAnsi" w:cstheme="minorHAnsi"/>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59E34EF4" w14:textId="38D4E082" w:rsidR="00027B83" w:rsidRPr="00385562" w:rsidRDefault="00027B83">
            <w:pPr>
              <w:rPr>
                <w:rFonts w:asciiTheme="minorHAnsi" w:hAnsiTheme="minorHAnsi" w:cstheme="minorHAnsi"/>
                <w:color w:val="4472C4"/>
                <w:kern w:val="2"/>
                <w:sz w:val="20"/>
              </w:rPr>
            </w:pPr>
          </w:p>
        </w:tc>
      </w:tr>
      <w:tr w:rsidR="00027B83" w:rsidRPr="00385562" w14:paraId="4DB25F24" w14:textId="77777777">
        <w:trPr>
          <w:trHeight w:val="300"/>
        </w:trPr>
        <w:tc>
          <w:tcPr>
            <w:tcW w:w="3094" w:type="dxa"/>
            <w:gridSpan w:val="2"/>
          </w:tcPr>
          <w:p w14:paraId="66FCCA71" w14:textId="77777777" w:rsidR="00027B83" w:rsidRPr="00385562" w:rsidRDefault="000B0897">
            <w:pPr>
              <w:rPr>
                <w:rFonts w:asciiTheme="minorHAnsi" w:hAnsiTheme="minorHAnsi" w:cstheme="minorHAnsi"/>
                <w:b/>
                <w:bCs/>
                <w:kern w:val="2"/>
                <w:sz w:val="20"/>
              </w:rPr>
            </w:pPr>
            <w:r w:rsidRPr="00385562">
              <w:rPr>
                <w:rFonts w:asciiTheme="minorHAnsi" w:hAnsiTheme="minorHAnsi" w:cstheme="minorHAnsi"/>
                <w:b/>
                <w:bCs/>
                <w:sz w:val="20"/>
              </w:rPr>
              <w:t xml:space="preserve">9.9. Tiekėjui taikoma bauda dėl Pirkėjo simbolių, pavadinimo ir ženklo reklamoje ar rinkodaroje </w:t>
            </w:r>
            <w:r w:rsidRPr="00385562">
              <w:rPr>
                <w:rFonts w:asciiTheme="minorHAnsi" w:hAnsiTheme="minorHAnsi" w:cstheme="minorHAnsi"/>
                <w:b/>
                <w:bCs/>
                <w:sz w:val="20"/>
              </w:rPr>
              <w:lastRenderedPageBreak/>
              <w:t>naudojimo reikalavimų nesilaikymo bei draudimo naudotis Pirkėjo sukurtais intelektiniais veiklos rezultatais nesilaikymo</w:t>
            </w:r>
          </w:p>
        </w:tc>
        <w:tc>
          <w:tcPr>
            <w:tcW w:w="6441" w:type="dxa"/>
            <w:gridSpan w:val="2"/>
          </w:tcPr>
          <w:p w14:paraId="70413880" w14:textId="15274D96" w:rsidR="00027B83" w:rsidRPr="00385562" w:rsidRDefault="00596251">
            <w:pPr>
              <w:rPr>
                <w:rFonts w:asciiTheme="minorHAnsi" w:hAnsiTheme="minorHAnsi" w:cstheme="minorHAnsi"/>
                <w:sz w:val="20"/>
              </w:rPr>
            </w:pPr>
            <w:r>
              <w:rPr>
                <w:rFonts w:asciiTheme="minorHAnsi" w:hAnsiTheme="minorHAnsi" w:cstheme="minorHAnsi"/>
                <w:kern w:val="2"/>
                <w:sz w:val="20"/>
              </w:rPr>
              <w:lastRenderedPageBreak/>
              <w:t>Netaikoma</w:t>
            </w:r>
          </w:p>
          <w:p w14:paraId="1121832F" w14:textId="77777777" w:rsidR="00027B83" w:rsidRPr="00385562" w:rsidRDefault="00027B83">
            <w:pPr>
              <w:rPr>
                <w:rFonts w:asciiTheme="minorHAnsi" w:hAnsiTheme="minorHAnsi" w:cstheme="minorHAnsi"/>
                <w:color w:val="4472C4"/>
                <w:kern w:val="2"/>
                <w:sz w:val="20"/>
              </w:rPr>
            </w:pPr>
          </w:p>
        </w:tc>
      </w:tr>
      <w:tr w:rsidR="00027B83" w:rsidRPr="00385562" w14:paraId="72DE294E" w14:textId="77777777">
        <w:trPr>
          <w:trHeight w:val="300"/>
        </w:trPr>
        <w:tc>
          <w:tcPr>
            <w:tcW w:w="3094" w:type="dxa"/>
            <w:gridSpan w:val="2"/>
          </w:tcPr>
          <w:p w14:paraId="4EF8C357" w14:textId="77777777" w:rsidR="00027B83" w:rsidRPr="00385562" w:rsidRDefault="000B0897">
            <w:pPr>
              <w:rPr>
                <w:rFonts w:asciiTheme="minorHAnsi" w:hAnsiTheme="minorHAnsi" w:cstheme="minorHAnsi"/>
                <w:b/>
                <w:kern w:val="2"/>
                <w:sz w:val="20"/>
                <w:lang w:val="en-US"/>
              </w:rPr>
            </w:pPr>
            <w:r w:rsidRPr="00385562">
              <w:rPr>
                <w:rFonts w:asciiTheme="minorHAnsi" w:hAnsiTheme="minorHAnsi" w:cstheme="minorHAnsi"/>
                <w:b/>
                <w:kern w:val="2"/>
                <w:sz w:val="20"/>
                <w:lang w:val="en-US"/>
              </w:rPr>
              <w:lastRenderedPageBreak/>
              <w:t xml:space="preserve">9.9. </w:t>
            </w:r>
            <w:r w:rsidRPr="00385562">
              <w:rPr>
                <w:rFonts w:asciiTheme="minorHAnsi" w:hAnsiTheme="minorHAnsi" w:cstheme="minorHAnsi"/>
                <w:b/>
                <w:kern w:val="2"/>
                <w:sz w:val="20"/>
              </w:rPr>
              <w:t>Kitos netesybos</w:t>
            </w:r>
          </w:p>
        </w:tc>
        <w:tc>
          <w:tcPr>
            <w:tcW w:w="6441" w:type="dxa"/>
            <w:gridSpan w:val="2"/>
          </w:tcPr>
          <w:p w14:paraId="386AC396" w14:textId="3899BD91" w:rsidR="00027B83" w:rsidRPr="00385562" w:rsidRDefault="00596251">
            <w:pPr>
              <w:rPr>
                <w:rFonts w:asciiTheme="minorHAnsi" w:hAnsiTheme="minorHAnsi" w:cstheme="minorHAnsi"/>
                <w:color w:val="4472C4"/>
                <w:kern w:val="2"/>
                <w:sz w:val="20"/>
              </w:rPr>
            </w:pPr>
            <w:r w:rsidRPr="00893217">
              <w:rPr>
                <w:rFonts w:asciiTheme="minorHAnsi" w:hAnsiTheme="minorHAnsi" w:cstheme="minorHAnsi"/>
                <w:kern w:val="2"/>
                <w:sz w:val="20"/>
              </w:rPr>
              <w:t>Netaikoma</w:t>
            </w:r>
          </w:p>
        </w:tc>
      </w:tr>
      <w:tr w:rsidR="00027B83" w:rsidRPr="00385562" w14:paraId="684028A3" w14:textId="77777777">
        <w:trPr>
          <w:trHeight w:val="300"/>
        </w:trPr>
        <w:tc>
          <w:tcPr>
            <w:tcW w:w="9535" w:type="dxa"/>
            <w:gridSpan w:val="4"/>
          </w:tcPr>
          <w:p w14:paraId="4FE3910B" w14:textId="77777777" w:rsidR="00027B83" w:rsidRPr="00385562" w:rsidRDefault="000B0897">
            <w:pPr>
              <w:jc w:val="center"/>
              <w:rPr>
                <w:rFonts w:asciiTheme="minorHAnsi" w:hAnsiTheme="minorHAnsi" w:cstheme="minorHAnsi"/>
                <w:color w:val="4472C4"/>
                <w:kern w:val="2"/>
                <w:sz w:val="20"/>
              </w:rPr>
            </w:pPr>
            <w:r w:rsidRPr="00385562">
              <w:rPr>
                <w:rFonts w:asciiTheme="minorHAnsi" w:hAnsiTheme="minorHAnsi" w:cstheme="minorHAnsi"/>
                <w:b/>
                <w:kern w:val="2"/>
                <w:sz w:val="20"/>
              </w:rPr>
              <w:t>10. ESMINĖS SUTARTIES SĄLYGOS</w:t>
            </w:r>
          </w:p>
        </w:tc>
      </w:tr>
      <w:tr w:rsidR="00027B83" w:rsidRPr="00385562" w14:paraId="6E96BEC4" w14:textId="77777777">
        <w:trPr>
          <w:trHeight w:val="300"/>
        </w:trPr>
        <w:tc>
          <w:tcPr>
            <w:tcW w:w="3094" w:type="dxa"/>
            <w:gridSpan w:val="2"/>
          </w:tcPr>
          <w:p w14:paraId="0063E6A9" w14:textId="77777777" w:rsidR="00027B83" w:rsidRPr="00385562" w:rsidRDefault="000B0897">
            <w:pPr>
              <w:rPr>
                <w:rFonts w:asciiTheme="minorHAnsi" w:hAnsiTheme="minorHAnsi" w:cstheme="minorHAnsi"/>
                <w:b/>
                <w:kern w:val="2"/>
                <w:sz w:val="20"/>
                <w:lang w:val="en-US"/>
              </w:rPr>
            </w:pPr>
            <w:r w:rsidRPr="00385562">
              <w:rPr>
                <w:rFonts w:asciiTheme="minorHAnsi" w:hAnsiTheme="minorHAnsi" w:cstheme="minorHAnsi"/>
                <w:b/>
                <w:kern w:val="2"/>
                <w:sz w:val="20"/>
                <w:lang w:val="en-US"/>
              </w:rPr>
              <w:t xml:space="preserve">10.1. </w:t>
            </w:r>
            <w:r w:rsidRPr="00385562">
              <w:rPr>
                <w:rFonts w:asciiTheme="minorHAnsi" w:hAnsiTheme="minorHAnsi" w:cstheme="minorHAnsi"/>
                <w:b/>
                <w:kern w:val="2"/>
                <w:sz w:val="20"/>
              </w:rPr>
              <w:t>Esminės Sutarties sąlygos</w:t>
            </w:r>
          </w:p>
        </w:tc>
        <w:tc>
          <w:tcPr>
            <w:tcW w:w="6441" w:type="dxa"/>
            <w:gridSpan w:val="2"/>
          </w:tcPr>
          <w:p w14:paraId="7E67C8FE" w14:textId="627031EB" w:rsidR="00027B83" w:rsidRPr="00385562" w:rsidRDefault="00BC7650" w:rsidP="00BC7650">
            <w:pPr>
              <w:rPr>
                <w:rFonts w:asciiTheme="minorHAnsi" w:hAnsiTheme="minorHAnsi" w:cstheme="minorHAnsi"/>
                <w:color w:val="4472C4"/>
                <w:kern w:val="2"/>
                <w:sz w:val="20"/>
              </w:rPr>
            </w:pPr>
            <w:r w:rsidRPr="00893217">
              <w:rPr>
                <w:rFonts w:asciiTheme="minorHAnsi" w:hAnsiTheme="minorHAnsi" w:cstheme="minorHAnsi"/>
                <w:kern w:val="2"/>
                <w:sz w:val="20"/>
              </w:rPr>
              <w:t xml:space="preserve"> </w:t>
            </w:r>
            <w:r w:rsidR="00893217" w:rsidRPr="00893217">
              <w:rPr>
                <w:rFonts w:asciiTheme="minorHAnsi" w:hAnsiTheme="minorHAnsi" w:cstheme="minorHAnsi"/>
                <w:kern w:val="2"/>
                <w:sz w:val="20"/>
              </w:rPr>
              <w:t xml:space="preserve">4.1, 4.5, 5.2 ir 5.5 </w:t>
            </w:r>
            <w:r w:rsidRPr="00893217">
              <w:rPr>
                <w:rFonts w:asciiTheme="minorHAnsi" w:hAnsiTheme="minorHAnsi" w:cstheme="minorHAnsi"/>
                <w:kern w:val="2"/>
                <w:sz w:val="20"/>
              </w:rPr>
              <w:t>punktuose</w:t>
            </w:r>
            <w:r w:rsidR="00893217" w:rsidRPr="00893217">
              <w:rPr>
                <w:rFonts w:asciiTheme="minorHAnsi" w:hAnsiTheme="minorHAnsi" w:cstheme="minorHAnsi"/>
                <w:kern w:val="2"/>
                <w:sz w:val="20"/>
              </w:rPr>
              <w:t xml:space="preserve"> nurodytos</w:t>
            </w:r>
            <w:r w:rsidRPr="00893217">
              <w:rPr>
                <w:rFonts w:asciiTheme="minorHAnsi" w:hAnsiTheme="minorHAnsi" w:cstheme="minorHAnsi"/>
                <w:kern w:val="2"/>
                <w:sz w:val="20"/>
              </w:rPr>
              <w:t xml:space="preserve"> Sutarties sąlygo</w:t>
            </w:r>
            <w:r w:rsidR="000B0897" w:rsidRPr="00893217">
              <w:rPr>
                <w:rFonts w:asciiTheme="minorHAnsi" w:hAnsiTheme="minorHAnsi" w:cstheme="minorHAnsi"/>
                <w:kern w:val="2"/>
                <w:sz w:val="20"/>
              </w:rPr>
              <w:t xml:space="preserve">s, </w:t>
            </w:r>
            <w:r w:rsidRPr="00893217">
              <w:rPr>
                <w:rFonts w:asciiTheme="minorHAnsi" w:hAnsiTheme="minorHAnsi" w:cstheme="minorHAnsi"/>
                <w:kern w:val="2"/>
                <w:sz w:val="20"/>
              </w:rPr>
              <w:t>bus</w:t>
            </w:r>
            <w:r w:rsidR="000B0897" w:rsidRPr="00893217">
              <w:rPr>
                <w:rFonts w:asciiTheme="minorHAnsi" w:hAnsiTheme="minorHAnsi" w:cstheme="minorHAnsi"/>
                <w:kern w:val="2"/>
                <w:sz w:val="20"/>
              </w:rPr>
              <w:t xml:space="preserve"> laikomo</w:t>
            </w:r>
            <w:r w:rsidRPr="00893217">
              <w:rPr>
                <w:rFonts w:asciiTheme="minorHAnsi" w:hAnsiTheme="minorHAnsi" w:cstheme="minorHAnsi"/>
                <w:kern w:val="2"/>
                <w:sz w:val="20"/>
              </w:rPr>
              <w:t>s esminėmis Sutarties sąlygomis</w:t>
            </w:r>
            <w:r w:rsidR="00893217">
              <w:rPr>
                <w:rFonts w:asciiTheme="minorHAnsi" w:hAnsiTheme="minorHAnsi" w:cstheme="minorHAnsi"/>
                <w:kern w:val="2"/>
                <w:sz w:val="20"/>
              </w:rPr>
              <w:t>.</w:t>
            </w:r>
          </w:p>
        </w:tc>
      </w:tr>
      <w:tr w:rsidR="00027B83" w:rsidRPr="00385562" w14:paraId="2481156D" w14:textId="77777777">
        <w:trPr>
          <w:trHeight w:val="300"/>
        </w:trPr>
        <w:tc>
          <w:tcPr>
            <w:tcW w:w="9535" w:type="dxa"/>
            <w:gridSpan w:val="4"/>
          </w:tcPr>
          <w:p w14:paraId="28216735"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11. SUTARTIES GALIOJIMAS IR KEITIMAS</w:t>
            </w:r>
          </w:p>
        </w:tc>
      </w:tr>
      <w:tr w:rsidR="00027B83" w:rsidRPr="00385562" w14:paraId="73E60D0E" w14:textId="77777777">
        <w:trPr>
          <w:trHeight w:val="300"/>
        </w:trPr>
        <w:tc>
          <w:tcPr>
            <w:tcW w:w="3094" w:type="dxa"/>
            <w:gridSpan w:val="2"/>
          </w:tcPr>
          <w:p w14:paraId="071FC0C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sz w:val="20"/>
              </w:rPr>
              <w:t>11.1. Sutarties sudarymas ir įsigaliojimas</w:t>
            </w:r>
          </w:p>
        </w:tc>
        <w:tc>
          <w:tcPr>
            <w:tcW w:w="6441" w:type="dxa"/>
            <w:gridSpan w:val="2"/>
          </w:tcPr>
          <w:p w14:paraId="16C571AA"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Ši Sutartis laikoma sudaryta ir įsigalioja nuo Sutarties pasirašymo dienos (antrosios Šalies pasirašymo dieną).</w:t>
            </w:r>
          </w:p>
          <w:p w14:paraId="04094D45" w14:textId="053801BB" w:rsidR="00596251" w:rsidRPr="00385562" w:rsidRDefault="000B0897">
            <w:pPr>
              <w:rPr>
                <w:rFonts w:asciiTheme="minorHAnsi" w:hAnsiTheme="minorHAnsi" w:cstheme="minorHAnsi"/>
                <w:color w:val="4472C4"/>
                <w:kern w:val="2"/>
                <w:sz w:val="20"/>
              </w:rPr>
            </w:pPr>
            <w:r w:rsidRPr="00385562">
              <w:rPr>
                <w:rFonts w:asciiTheme="minorHAnsi" w:hAnsiTheme="minorHAnsi" w:cstheme="minorHAnsi"/>
                <w:color w:val="000000"/>
                <w:kern w:val="2"/>
                <w:sz w:val="20"/>
              </w:rPr>
              <w:t>Sutartis galioja iki visiško prievolių įvykdymo (kol bus išnaudota Pradinės Sutarties vertė</w:t>
            </w:r>
            <w:r w:rsidR="00893217">
              <w:rPr>
                <w:rFonts w:asciiTheme="minorHAnsi" w:hAnsiTheme="minorHAnsi" w:cstheme="minorHAnsi"/>
                <w:color w:val="000000"/>
                <w:kern w:val="2"/>
                <w:sz w:val="20"/>
              </w:rPr>
              <w:t>)</w:t>
            </w:r>
            <w:r w:rsidRPr="00385562">
              <w:rPr>
                <w:rFonts w:asciiTheme="minorHAnsi" w:hAnsiTheme="minorHAnsi" w:cstheme="minorHAnsi"/>
                <w:color w:val="000000"/>
                <w:kern w:val="2"/>
                <w:sz w:val="20"/>
              </w:rPr>
              <w:t xml:space="preserve">, bet jos terminas negali būti ilgesnis kaip </w:t>
            </w:r>
            <w:r w:rsidR="00596251" w:rsidRPr="00893217">
              <w:rPr>
                <w:rFonts w:asciiTheme="minorHAnsi" w:hAnsiTheme="minorHAnsi" w:cstheme="minorHAnsi"/>
                <w:kern w:val="2"/>
                <w:sz w:val="20"/>
              </w:rPr>
              <w:t>24 mėnesiai.</w:t>
            </w:r>
          </w:p>
        </w:tc>
      </w:tr>
      <w:tr w:rsidR="00027B83" w:rsidRPr="00385562" w14:paraId="27B67AC5" w14:textId="77777777">
        <w:trPr>
          <w:trHeight w:val="300"/>
        </w:trPr>
        <w:tc>
          <w:tcPr>
            <w:tcW w:w="3094" w:type="dxa"/>
            <w:gridSpan w:val="2"/>
          </w:tcPr>
          <w:p w14:paraId="5B8FCCBE"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11.2. Sutarties galiojimo termino pratęsimas</w:t>
            </w:r>
          </w:p>
        </w:tc>
        <w:tc>
          <w:tcPr>
            <w:tcW w:w="6441" w:type="dxa"/>
            <w:gridSpan w:val="2"/>
          </w:tcPr>
          <w:p w14:paraId="114D7BCF" w14:textId="0B958A5C" w:rsidR="00027B83" w:rsidRPr="00596251" w:rsidRDefault="000B0897">
            <w:pPr>
              <w:rPr>
                <w:rFonts w:asciiTheme="minorHAnsi" w:hAnsiTheme="minorHAnsi" w:cstheme="minorHAnsi"/>
                <w:kern w:val="2"/>
                <w:sz w:val="20"/>
              </w:rPr>
            </w:pPr>
            <w:r w:rsidRPr="00385562">
              <w:rPr>
                <w:rFonts w:asciiTheme="minorHAnsi" w:hAnsiTheme="minorHAnsi" w:cstheme="minorHAnsi"/>
                <w:kern w:val="2"/>
                <w:sz w:val="20"/>
              </w:rPr>
              <w:t xml:space="preserve">Šalių abipusiu rašytiniu Susitarimu Sutartis tomis pačiomis sąlygomis </w:t>
            </w:r>
            <w:r w:rsidRPr="00596251">
              <w:rPr>
                <w:rFonts w:asciiTheme="minorHAnsi" w:hAnsiTheme="minorHAnsi" w:cstheme="minorHAnsi"/>
                <w:sz w:val="20"/>
              </w:rPr>
              <w:t xml:space="preserve">(nedidinant Sutarties kainos) </w:t>
            </w:r>
            <w:r w:rsidRPr="00596251">
              <w:rPr>
                <w:rFonts w:asciiTheme="minorHAnsi" w:hAnsiTheme="minorHAnsi" w:cstheme="minorHAnsi"/>
                <w:kern w:val="2"/>
                <w:sz w:val="20"/>
              </w:rPr>
              <w:t xml:space="preserve">gali būti pratęsta 1 (vieną) kartą </w:t>
            </w:r>
            <w:r w:rsidR="00596251" w:rsidRPr="00596251">
              <w:rPr>
                <w:rFonts w:asciiTheme="minorHAnsi" w:hAnsiTheme="minorHAnsi" w:cstheme="minorHAnsi"/>
                <w:kern w:val="2"/>
                <w:sz w:val="20"/>
              </w:rPr>
              <w:t>6</w:t>
            </w:r>
            <w:r w:rsidRPr="00596251">
              <w:rPr>
                <w:rFonts w:asciiTheme="minorHAnsi" w:hAnsiTheme="minorHAnsi" w:cstheme="minorHAnsi"/>
                <w:kern w:val="2"/>
                <w:sz w:val="20"/>
              </w:rPr>
              <w:t xml:space="preserve"> </w:t>
            </w:r>
            <w:r w:rsidR="00596251" w:rsidRPr="00596251">
              <w:rPr>
                <w:rFonts w:asciiTheme="minorHAnsi" w:hAnsiTheme="minorHAnsi" w:cstheme="minorHAnsi"/>
                <w:kern w:val="2"/>
                <w:sz w:val="20"/>
              </w:rPr>
              <w:t>(šešiems) mėnesiams</w:t>
            </w:r>
            <w:r w:rsidRPr="00596251">
              <w:rPr>
                <w:rFonts w:asciiTheme="minorHAnsi" w:hAnsiTheme="minorHAnsi" w:cstheme="minorHAnsi"/>
                <w:kern w:val="2"/>
                <w:sz w:val="20"/>
              </w:rPr>
              <w:t>, jeigu yra išlikęs poreikis ir</w:t>
            </w:r>
            <w:r w:rsidR="00596251" w:rsidRPr="00596251">
              <w:rPr>
                <w:rFonts w:asciiTheme="minorHAnsi" w:hAnsiTheme="minorHAnsi" w:cstheme="minorHAnsi"/>
                <w:kern w:val="2"/>
                <w:sz w:val="20"/>
              </w:rPr>
              <w:t xml:space="preserve"> esant šiai aplinkybei:</w:t>
            </w:r>
          </w:p>
          <w:p w14:paraId="6D566D92" w14:textId="02E9ACEA" w:rsidR="00027B83" w:rsidRPr="00596251" w:rsidRDefault="000B0897">
            <w:pPr>
              <w:rPr>
                <w:rFonts w:asciiTheme="minorHAnsi" w:eastAsia="Arial" w:hAnsiTheme="minorHAnsi" w:cstheme="minorHAnsi"/>
                <w:color w:val="FF0000"/>
                <w:sz w:val="20"/>
              </w:rPr>
            </w:pPr>
            <w:r w:rsidRPr="00596251">
              <w:rPr>
                <w:rFonts w:asciiTheme="minorHAnsi" w:eastAsia="Calibri" w:hAnsiTheme="minorHAnsi" w:cstheme="minorHAnsi"/>
                <w:sz w:val="20"/>
              </w:rPr>
              <w:t>11.2.1.</w:t>
            </w:r>
            <w:r w:rsidRPr="00596251">
              <w:rPr>
                <w:rFonts w:asciiTheme="minorHAnsi" w:eastAsia="Arial" w:hAnsiTheme="minorHAnsi" w:cstheme="minorHAnsi"/>
                <w:sz w:val="20"/>
              </w:rPr>
              <w:t xml:space="preserve"> Pirkėjas neišpirko Paslaugų pagal Sutartį ir nėra išnaudota Sutarties kaina;</w:t>
            </w:r>
          </w:p>
        </w:tc>
      </w:tr>
      <w:tr w:rsidR="00027B83" w:rsidRPr="00385562" w14:paraId="2CB119F6" w14:textId="77777777">
        <w:trPr>
          <w:trHeight w:val="300"/>
        </w:trPr>
        <w:tc>
          <w:tcPr>
            <w:tcW w:w="9535" w:type="dxa"/>
            <w:gridSpan w:val="4"/>
          </w:tcPr>
          <w:p w14:paraId="1E909BAE"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12. SUTARTIES NUTRAUKIMAS</w:t>
            </w:r>
          </w:p>
        </w:tc>
      </w:tr>
      <w:tr w:rsidR="00027B83" w:rsidRPr="0038556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5B5007F" w:rsidR="00596251" w:rsidRPr="00596251" w:rsidRDefault="000B0897">
            <w:pPr>
              <w:rPr>
                <w:rFonts w:asciiTheme="minorHAnsi" w:hAnsiTheme="minorHAnsi" w:cstheme="minorHAnsi"/>
                <w:kern w:val="2"/>
                <w:sz w:val="20"/>
              </w:rPr>
            </w:pPr>
            <w:r w:rsidRPr="00385562">
              <w:rPr>
                <w:rFonts w:asciiTheme="minorHAnsi" w:hAnsiTheme="minorHAnsi" w:cstheme="minorHAnsi"/>
                <w:kern w:val="2"/>
                <w:sz w:val="20"/>
              </w:rPr>
              <w:t>Sutartis gali būti nutraukiama rašytiniu Šalių susitarimu arba vienašališkai, Bendrosiose sąlygose nustatyta tvarka.</w:t>
            </w:r>
          </w:p>
        </w:tc>
      </w:tr>
      <w:tr w:rsidR="00027B83" w:rsidRPr="00385562"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12.2. Esminiai Sutarties </w:t>
            </w:r>
            <w:r w:rsidRPr="00385562">
              <w:rPr>
                <w:rFonts w:asciiTheme="minorHAnsi" w:hAnsiTheme="minorHAnsi" w:cstheme="minorHAnsi"/>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798A" w:rsidRDefault="000B0897">
            <w:pPr>
              <w:rPr>
                <w:rFonts w:asciiTheme="minorHAnsi" w:hAnsiTheme="minorHAnsi" w:cstheme="minorHAnsi"/>
                <w:kern w:val="2"/>
                <w:sz w:val="20"/>
              </w:rPr>
            </w:pPr>
            <w:r w:rsidRPr="0002798A">
              <w:rPr>
                <w:rFonts w:asciiTheme="minorHAnsi" w:hAnsiTheme="minorHAnsi" w:cstheme="minorHAnsi"/>
                <w:kern w:val="2"/>
                <w:sz w:val="20"/>
              </w:rPr>
              <w:t>12.2.1. jeigu Tiekėjas nevykdo prisiimtų įsipareigojimų už Sutartyje nustatytą Sutarties kainą / įkainius;</w:t>
            </w:r>
          </w:p>
          <w:p w14:paraId="27C8F88F" w14:textId="72FB17FC" w:rsidR="00027B83" w:rsidRPr="0002798A" w:rsidRDefault="0002798A">
            <w:pPr>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12.2.2</w:t>
            </w:r>
            <w:r w:rsidR="000B0897" w:rsidRPr="0002798A">
              <w:rPr>
                <w:rFonts w:asciiTheme="minorHAnsi" w:eastAsia="Arial" w:hAnsiTheme="minorHAnsi" w:cstheme="minorHAnsi"/>
                <w:kern w:val="2"/>
                <w:sz w:val="20"/>
                <w:lang w:val="lt"/>
              </w:rPr>
              <w:t xml:space="preserve">. jeigu Tiekėjas nesilaiko Sutartyje nustatytų Paslaugų teikimo terminų 2 (du) kartus iš eilės arba vėluoja suteikti Paslaugas daugiau nei </w:t>
            </w:r>
            <w:r w:rsidR="00596251" w:rsidRPr="0002798A">
              <w:rPr>
                <w:rFonts w:asciiTheme="minorHAnsi" w:eastAsia="Arial" w:hAnsiTheme="minorHAnsi" w:cstheme="minorHAnsi"/>
                <w:kern w:val="2"/>
                <w:sz w:val="20"/>
                <w:lang w:val="lt"/>
              </w:rPr>
              <w:t>2 dienas</w:t>
            </w:r>
            <w:r w:rsidR="000B0897" w:rsidRPr="0002798A">
              <w:rPr>
                <w:rFonts w:asciiTheme="minorHAnsi" w:eastAsia="Arial" w:hAnsiTheme="minorHAnsi" w:cstheme="minorHAnsi"/>
                <w:kern w:val="2"/>
                <w:sz w:val="20"/>
                <w:lang w:val="lt"/>
              </w:rPr>
              <w:t xml:space="preserve"> nuo Sutartyje nustatyto Paslaugų suteikimo termino;</w:t>
            </w:r>
          </w:p>
          <w:p w14:paraId="63F46089" w14:textId="53B29442"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12.2.3</w:t>
            </w:r>
            <w:r w:rsidR="000B0897" w:rsidRPr="0002798A">
              <w:rPr>
                <w:rFonts w:asciiTheme="minorHAnsi" w:eastAsia="Arial" w:hAnsiTheme="minorHAnsi" w:cstheme="minorHAnsi"/>
                <w:kern w:val="2"/>
                <w:sz w:val="20"/>
                <w:lang w:val="lt"/>
              </w:rPr>
              <w:t>. jeigu Tiekėjas pažeidžia Paslaugų suteikimo terminus ir priskaičiuotų netesybų už vėlavimą suma viršija 20 (dvidešimt) proc. Pradinės sutarties vertės;</w:t>
            </w:r>
          </w:p>
          <w:p w14:paraId="312858C3" w14:textId="4D671B8E"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12.2.4</w:t>
            </w:r>
            <w:r w:rsidR="000B0897" w:rsidRPr="0002798A">
              <w:rPr>
                <w:rFonts w:asciiTheme="minorHAnsi" w:eastAsia="Arial" w:hAnsiTheme="minorHAnsi" w:cstheme="minorHAnsi"/>
                <w:kern w:val="2"/>
                <w:sz w:val="20"/>
                <w:lang w:val="lt"/>
              </w:rPr>
              <w:t>. Tiekėjas pažeidžia Paslaugų suteikimo terminus ir dėl Paslaugų suteikimo vėlavimo Paslaugos tampa nebereikalingos;</w:t>
            </w:r>
          </w:p>
          <w:p w14:paraId="73E20761" w14:textId="10244498"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12.2.5</w:t>
            </w:r>
            <w:r w:rsidR="000B0897" w:rsidRPr="0002798A">
              <w:rPr>
                <w:rFonts w:asciiTheme="minorHAnsi" w:eastAsia="Arial" w:hAnsiTheme="minorHAnsi" w:cstheme="minorHAnsi"/>
                <w:kern w:val="2"/>
                <w:sz w:val="20"/>
                <w:lang w:val="lt"/>
              </w:rPr>
              <w:t>. Tiekėjas daugiau kaip 2 (du) kartus suteikia Paslaugas, kurios neatitinka Sutartyje ir (ar) įstatymuose nustatytų reikalavimų Paslaugoms;</w:t>
            </w:r>
          </w:p>
          <w:p w14:paraId="41420C93" w14:textId="6A21D0D8"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12.2.6</w:t>
            </w:r>
            <w:r w:rsidR="000B0897" w:rsidRPr="0002798A">
              <w:rPr>
                <w:rFonts w:asciiTheme="minorHAnsi" w:eastAsia="Arial" w:hAnsiTheme="minorHAnsi" w:cstheme="minorHAnsi"/>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2C73AA8E"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12.2.7</w:t>
            </w:r>
            <w:r w:rsidR="000B0897" w:rsidRPr="0002798A">
              <w:rPr>
                <w:rFonts w:asciiTheme="minorHAnsi" w:eastAsia="Arial" w:hAnsiTheme="minorHAnsi" w:cstheme="minorHAnsi"/>
                <w:kern w:val="2"/>
                <w:sz w:val="20"/>
                <w:lang w:val="lt"/>
              </w:rPr>
              <w:t>. Tiekėjas pažeidžia šios Sutarties nuostatas, reglamentuojančias konkurenciją, intelektinės nuosavybės ar konfidencialios informacijos valdymą;</w:t>
            </w:r>
          </w:p>
          <w:p w14:paraId="164157D2" w14:textId="23DEF645" w:rsidR="00027B83" w:rsidRPr="0002798A" w:rsidRDefault="0002798A">
            <w:pPr>
              <w:spacing w:line="257" w:lineRule="auto"/>
              <w:rPr>
                <w:rFonts w:asciiTheme="minorHAnsi" w:eastAsia="Arial" w:hAnsiTheme="minorHAnsi" w:cstheme="minorHAnsi"/>
                <w:kern w:val="2"/>
                <w:sz w:val="20"/>
                <w:lang w:val="lt"/>
              </w:rPr>
            </w:pPr>
            <w:r>
              <w:rPr>
                <w:rFonts w:asciiTheme="minorHAnsi" w:eastAsia="Arial" w:hAnsiTheme="minorHAnsi" w:cstheme="minorHAnsi"/>
                <w:kern w:val="2"/>
                <w:sz w:val="20"/>
                <w:lang w:val="lt"/>
              </w:rPr>
              <w:t>12.2.8</w:t>
            </w:r>
            <w:r w:rsidR="000B0897" w:rsidRPr="0002798A">
              <w:rPr>
                <w:rFonts w:asciiTheme="minorHAnsi" w:eastAsia="Arial" w:hAnsiTheme="minorHAnsi" w:cstheme="minorHAnsi"/>
                <w:kern w:val="2"/>
                <w:sz w:val="20"/>
                <w:lang w:val="lt"/>
              </w:rPr>
              <w:t>. Tiekėjas pažeidžia Bendrųjų sąlygų nuostatas dėl Sutarties vykdymui pasitelkiamų naujų subtiekėjų ir (ar) specialistų / esamų subtiekėjų ir (ar) specialistų keitimo;</w:t>
            </w:r>
          </w:p>
          <w:p w14:paraId="2AC0C09D" w14:textId="308F0CCE" w:rsidR="00027B83" w:rsidRPr="00385562" w:rsidRDefault="000B0897">
            <w:pPr>
              <w:spacing w:line="257" w:lineRule="auto"/>
              <w:rPr>
                <w:rFonts w:asciiTheme="minorHAnsi" w:eastAsia="Arial" w:hAnsiTheme="minorHAnsi" w:cstheme="minorHAnsi"/>
                <w:color w:val="FF0000"/>
                <w:kern w:val="2"/>
                <w:sz w:val="20"/>
              </w:rPr>
            </w:pPr>
            <w:r w:rsidRPr="0002798A">
              <w:rPr>
                <w:rFonts w:asciiTheme="minorHAnsi" w:eastAsia="Arial" w:hAnsiTheme="minorHAnsi" w:cstheme="minorHAnsi"/>
                <w:kern w:val="2"/>
                <w:sz w:val="20"/>
                <w:lang w:val="lt"/>
              </w:rPr>
              <w:t>1</w:t>
            </w:r>
            <w:r w:rsidR="0002798A">
              <w:rPr>
                <w:rFonts w:asciiTheme="minorHAnsi" w:eastAsia="Arial" w:hAnsiTheme="minorHAnsi" w:cstheme="minorHAnsi"/>
                <w:kern w:val="2"/>
                <w:sz w:val="20"/>
                <w:lang w:val="lt"/>
              </w:rPr>
              <w:t>2.2.9</w:t>
            </w:r>
            <w:r w:rsidRPr="0002798A">
              <w:rPr>
                <w:rFonts w:asciiTheme="minorHAnsi" w:eastAsia="Arial" w:hAnsiTheme="minorHAnsi" w:cstheme="minorHAnsi"/>
                <w:kern w:val="2"/>
                <w:sz w:val="20"/>
                <w:lang w:val="lt"/>
              </w:rPr>
              <w:t>. Tiekėjas 2 (du) kartus pažeidžia esminę Sutarties sąlygą.</w:t>
            </w:r>
          </w:p>
        </w:tc>
      </w:tr>
      <w:tr w:rsidR="00027B83" w:rsidRPr="00385562" w14:paraId="16E64D10" w14:textId="77777777">
        <w:trPr>
          <w:trHeight w:val="300"/>
        </w:trPr>
        <w:tc>
          <w:tcPr>
            <w:tcW w:w="9535" w:type="dxa"/>
            <w:gridSpan w:val="4"/>
          </w:tcPr>
          <w:p w14:paraId="7BE18CDF" w14:textId="1A1BC752" w:rsidR="00027B83" w:rsidRPr="00385562" w:rsidRDefault="000B0897" w:rsidP="00BC7650">
            <w:pPr>
              <w:jc w:val="center"/>
              <w:rPr>
                <w:rFonts w:asciiTheme="minorHAnsi" w:hAnsiTheme="minorHAnsi" w:cstheme="minorHAnsi"/>
                <w:kern w:val="2"/>
                <w:sz w:val="20"/>
              </w:rPr>
            </w:pPr>
            <w:r w:rsidRPr="00385562">
              <w:rPr>
                <w:rFonts w:asciiTheme="minorHAnsi" w:hAnsiTheme="minorHAnsi" w:cstheme="minorHAnsi"/>
                <w:b/>
                <w:kern w:val="2"/>
                <w:sz w:val="20"/>
              </w:rPr>
              <w:t xml:space="preserve">13. APLINKOS APSAUGOS IR SOCIALINIAI KRITERIJAI </w:t>
            </w:r>
          </w:p>
        </w:tc>
      </w:tr>
      <w:tr w:rsidR="00027B83" w:rsidRPr="00385562" w14:paraId="05D8A05A" w14:textId="77777777">
        <w:trPr>
          <w:trHeight w:val="300"/>
        </w:trPr>
        <w:tc>
          <w:tcPr>
            <w:tcW w:w="3058" w:type="dxa"/>
          </w:tcPr>
          <w:p w14:paraId="1C2710A4"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13.1. Su perkamomis paslaugomis susiję  aplinkos apsaugos kriterijai </w:t>
            </w:r>
          </w:p>
        </w:tc>
        <w:tc>
          <w:tcPr>
            <w:tcW w:w="6477" w:type="dxa"/>
            <w:gridSpan w:val="3"/>
          </w:tcPr>
          <w:p w14:paraId="0F296E14" w14:textId="11EF13DF" w:rsidR="00027B83" w:rsidRPr="0002798A" w:rsidRDefault="000B0897">
            <w:pPr>
              <w:rPr>
                <w:rFonts w:asciiTheme="minorHAnsi" w:hAnsiTheme="minorHAnsi" w:cstheme="minorHAnsi"/>
                <w:color w:val="4472C4"/>
                <w:kern w:val="2"/>
                <w:sz w:val="20"/>
                <w:shd w:val="clear" w:color="auto" w:fill="FFFFFF"/>
              </w:rPr>
            </w:pPr>
            <w:r w:rsidRPr="0002798A">
              <w:rPr>
                <w:rFonts w:asciiTheme="minorHAnsi" w:hAnsiTheme="minorHAnsi" w:cstheme="minorHAnsi"/>
                <w:kern w:val="2"/>
                <w:sz w:val="20"/>
                <w:shd w:val="clear" w:color="auto" w:fill="FFFFFF"/>
              </w:rPr>
              <w:t>Aplinkos apsaugos kriterijai Paslaugoms nustatomi vadovaujantis aplinkos apsaugos kriterijų taikymo, vykdant žal</w:t>
            </w:r>
            <w:r w:rsidR="0002798A">
              <w:rPr>
                <w:rFonts w:asciiTheme="minorHAnsi" w:hAnsiTheme="minorHAnsi" w:cstheme="minorHAnsi"/>
                <w:kern w:val="2"/>
                <w:sz w:val="20"/>
                <w:shd w:val="clear" w:color="auto" w:fill="FFFFFF"/>
              </w:rPr>
              <w:t>iuosius pirkimus, tvarkos aprašo</w:t>
            </w:r>
            <w:r w:rsidRPr="0002798A">
              <w:rPr>
                <w:rFonts w:asciiTheme="minorHAnsi" w:hAnsiTheme="minorHAnsi" w:cstheme="minorHAnsi"/>
                <w:kern w:val="2"/>
                <w:sz w:val="20"/>
                <w:shd w:val="clear" w:color="auto" w:fill="FFFFFF"/>
              </w:rPr>
              <w:t>, patv</w:t>
            </w:r>
            <w:r w:rsidR="0002798A">
              <w:rPr>
                <w:rFonts w:asciiTheme="minorHAnsi" w:hAnsiTheme="minorHAnsi" w:cstheme="minorHAnsi"/>
                <w:kern w:val="2"/>
                <w:sz w:val="20"/>
                <w:shd w:val="clear" w:color="auto" w:fill="FFFFFF"/>
              </w:rPr>
              <w:t>irtinto</w:t>
            </w:r>
            <w:r w:rsidRPr="0002798A">
              <w:rPr>
                <w:rFonts w:asciiTheme="minorHAnsi" w:hAnsiTheme="minorHAnsi" w:cstheme="minorHAnsi"/>
                <w:kern w:val="2"/>
                <w:sz w:val="20"/>
                <w:shd w:val="clear" w:color="auto" w:fill="FFFFFF"/>
              </w:rPr>
              <w:t xml:space="preserve"> 2011 m. birželio 28 d. Lietuvos Respublikos aplinkos ministro įsakymu Nr. D1-508 „Dėl Aplinkos apsaugos kriterijų taikymo, vykdant žaliuosius pirkimus, tvarkos aprašo patvirtinimo“)</w:t>
            </w:r>
            <w:r w:rsidR="0002798A">
              <w:rPr>
                <w:rFonts w:asciiTheme="minorHAnsi" w:hAnsiTheme="minorHAnsi" w:cstheme="minorHAnsi"/>
                <w:kern w:val="2"/>
                <w:sz w:val="20"/>
                <w:shd w:val="clear" w:color="auto" w:fill="FFFFFF"/>
              </w:rPr>
              <w:t xml:space="preserve">, </w:t>
            </w:r>
            <w:r w:rsidR="0002798A" w:rsidRPr="0002798A">
              <w:rPr>
                <w:rFonts w:asciiTheme="minorHAnsi" w:hAnsiTheme="minorHAnsi" w:cstheme="minorHAnsi"/>
                <w:kern w:val="2"/>
                <w:sz w:val="20"/>
                <w:shd w:val="clear" w:color="auto" w:fill="FFFFFF"/>
              </w:rPr>
              <w:t xml:space="preserve">4.4.4 </w:t>
            </w:r>
            <w:r w:rsidR="0002798A">
              <w:rPr>
                <w:rFonts w:asciiTheme="minorHAnsi" w:hAnsiTheme="minorHAnsi" w:cstheme="minorHAnsi"/>
                <w:kern w:val="2"/>
                <w:sz w:val="20"/>
                <w:shd w:val="clear" w:color="auto" w:fill="FFFFFF"/>
              </w:rPr>
              <w:t>papunkčiu:</w:t>
            </w:r>
          </w:p>
          <w:p w14:paraId="40A3FF4B" w14:textId="4FA925F1" w:rsidR="0002798A" w:rsidRDefault="0002798A">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lastRenderedPageBreak/>
              <w:t xml:space="preserve">13.1.1. </w:t>
            </w:r>
            <w:r w:rsidRPr="0002798A">
              <w:rPr>
                <w:rFonts w:asciiTheme="minorHAnsi" w:hAnsiTheme="minorHAnsi" w:cstheme="minorHAnsi"/>
                <w:color w:val="000000"/>
                <w:kern w:val="2"/>
                <w:sz w:val="20"/>
                <w:shd w:val="clear" w:color="auto" w:fill="FFFFFF"/>
              </w:rPr>
              <w:t>Siekiant sunaudoti mažiau gamtos išteklių, Šalys susitaria vykdant Sutartį nerengti ir nenaudoti popierinių dokumentų. Visa pagal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nustatytus Lietuvos Respublikos aplinkos ministro 2011 m. birželio 28 d. įsakymu Nr. D1-508 patvirtintame Aplinkos apsaugos kriterijų taikymo, vykdant žaliuosius pirkimus, tvarkos apraše.</w:t>
            </w:r>
          </w:p>
          <w:p w14:paraId="6E85A999" w14:textId="71B2C907" w:rsidR="0002798A" w:rsidRDefault="0002798A">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13.1.2. </w:t>
            </w:r>
            <w:r w:rsidRPr="0002798A">
              <w:rPr>
                <w:rFonts w:asciiTheme="minorHAnsi" w:hAnsiTheme="minorHAnsi" w:cstheme="minorHAnsi"/>
                <w:color w:val="000000"/>
                <w:kern w:val="2"/>
                <w:sz w:val="20"/>
                <w:shd w:val="clear" w:color="auto" w:fill="FFFFFF"/>
              </w:rPr>
              <w:t>Siekiant mažinti poveikį aplinkai, Paslaugų gavėjas įsipareigoja (jei bus tokia galimybė) tyrimus pristatyti ne piko valandomis, t .y. darbo dienomis nuo 9 val. iki 11 val. ir nuo 14 val. iki 15 val.</w:t>
            </w:r>
          </w:p>
          <w:p w14:paraId="53C9F569" w14:textId="62AF66F5" w:rsidR="00027B83" w:rsidRPr="00BC7650" w:rsidRDefault="000B0897">
            <w:pPr>
              <w:rPr>
                <w:rFonts w:asciiTheme="minorHAnsi" w:hAnsiTheme="minorHAnsi" w:cstheme="minorHAnsi"/>
                <w:color w:val="000000"/>
                <w:kern w:val="2"/>
                <w:sz w:val="20"/>
                <w:shd w:val="clear" w:color="auto" w:fill="FFFFFF"/>
              </w:rPr>
            </w:pPr>
            <w:r w:rsidRPr="00385562">
              <w:rPr>
                <w:rFonts w:asciiTheme="minorHAnsi" w:hAnsiTheme="minorHAnsi" w:cstheme="minorHAnsi"/>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385562" w14:paraId="419E8DA3" w14:textId="77777777">
        <w:trPr>
          <w:trHeight w:val="300"/>
        </w:trPr>
        <w:tc>
          <w:tcPr>
            <w:tcW w:w="3058" w:type="dxa"/>
          </w:tcPr>
          <w:p w14:paraId="628C630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lastRenderedPageBreak/>
              <w:t>13.2. Su perkamomis Paslaugomis susiję socialiniai kriterijai</w:t>
            </w:r>
          </w:p>
        </w:tc>
        <w:tc>
          <w:tcPr>
            <w:tcW w:w="6477" w:type="dxa"/>
            <w:gridSpan w:val="3"/>
          </w:tcPr>
          <w:p w14:paraId="3EC0D911" w14:textId="77777777" w:rsidR="00027B83" w:rsidRPr="00385562" w:rsidRDefault="000B0897">
            <w:pPr>
              <w:rPr>
                <w:rFonts w:asciiTheme="minorHAnsi" w:hAnsiTheme="minorHAnsi" w:cstheme="minorHAnsi"/>
                <w:color w:val="000000"/>
                <w:kern w:val="2"/>
                <w:sz w:val="20"/>
                <w:shd w:val="clear" w:color="auto" w:fill="FFFFFF"/>
              </w:rPr>
            </w:pPr>
            <w:r w:rsidRPr="00385562">
              <w:rPr>
                <w:rFonts w:asciiTheme="minorHAnsi" w:hAnsiTheme="minorHAnsi" w:cstheme="minorHAnsi"/>
                <w:color w:val="000000"/>
                <w:kern w:val="2"/>
                <w:sz w:val="20"/>
                <w:shd w:val="clear" w:color="auto" w:fill="FFFFFF"/>
              </w:rPr>
              <w:t>Netaikoma</w:t>
            </w:r>
          </w:p>
          <w:p w14:paraId="2BF3C378" w14:textId="1BDA08A3" w:rsidR="00027B83" w:rsidRPr="00385562" w:rsidRDefault="00027B83">
            <w:pPr>
              <w:rPr>
                <w:rFonts w:asciiTheme="minorHAnsi" w:hAnsiTheme="minorHAnsi" w:cstheme="minorHAnsi"/>
                <w:color w:val="0070C0"/>
                <w:kern w:val="2"/>
                <w:sz w:val="20"/>
              </w:rPr>
            </w:pPr>
          </w:p>
        </w:tc>
      </w:tr>
      <w:tr w:rsidR="00027B83" w:rsidRPr="00385562" w14:paraId="1CF58E95" w14:textId="77777777">
        <w:trPr>
          <w:trHeight w:val="300"/>
        </w:trPr>
        <w:tc>
          <w:tcPr>
            <w:tcW w:w="9535" w:type="dxa"/>
            <w:gridSpan w:val="4"/>
          </w:tcPr>
          <w:p w14:paraId="477CE1F7" w14:textId="25059845" w:rsidR="00027B83" w:rsidRPr="00BC7650"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 xml:space="preserve">14. BENDRŲJŲ SĄLYGŲ PAKEITIMAI IR PAPILDYMAI </w:t>
            </w:r>
          </w:p>
        </w:tc>
      </w:tr>
      <w:tr w:rsidR="00027B83" w:rsidRPr="00385562" w14:paraId="3CC1A2DB" w14:textId="77777777">
        <w:trPr>
          <w:trHeight w:val="300"/>
        </w:trPr>
        <w:tc>
          <w:tcPr>
            <w:tcW w:w="3058" w:type="dxa"/>
          </w:tcPr>
          <w:p w14:paraId="136BB96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14.1. </w:t>
            </w:r>
          </w:p>
        </w:tc>
        <w:tc>
          <w:tcPr>
            <w:tcW w:w="6477" w:type="dxa"/>
            <w:gridSpan w:val="3"/>
          </w:tcPr>
          <w:p w14:paraId="26B48501"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(pildyti, jei keičiamas Sutarties Bendrųjų sąlygų punktas, jį išdėstant nauja redakcija):</w:t>
            </w:r>
          </w:p>
          <w:p w14:paraId="765F3002"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Šalys susitaria pakeisti nurodytą Sutarties Bendrųjų sąlygų punktą ir išdėstyti jį nauja redakcija: ____.</w:t>
            </w:r>
          </w:p>
        </w:tc>
      </w:tr>
      <w:tr w:rsidR="00027B83" w:rsidRPr="00385562" w14:paraId="12F09A8A" w14:textId="77777777">
        <w:trPr>
          <w:trHeight w:val="300"/>
        </w:trPr>
        <w:tc>
          <w:tcPr>
            <w:tcW w:w="3058" w:type="dxa"/>
          </w:tcPr>
          <w:p w14:paraId="6B91753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14.2.</w:t>
            </w:r>
          </w:p>
        </w:tc>
        <w:tc>
          <w:tcPr>
            <w:tcW w:w="6477" w:type="dxa"/>
            <w:gridSpan w:val="3"/>
          </w:tcPr>
          <w:p w14:paraId="464A87A9"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(pildyti, jei papildomos Sutarties Bendrosios sąlygos naujomis nuostatomis):</w:t>
            </w:r>
          </w:p>
          <w:p w14:paraId="34433FBA"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Šalys susitaria papildyti Sutarties Bendrąsias sąlygas nurodytu punktu, tačiau kitų punktų numeracijos nekeisti: ________.</w:t>
            </w:r>
          </w:p>
        </w:tc>
      </w:tr>
      <w:tr w:rsidR="00027B83" w:rsidRPr="00385562" w14:paraId="599D3732" w14:textId="77777777">
        <w:trPr>
          <w:trHeight w:val="300"/>
        </w:trPr>
        <w:tc>
          <w:tcPr>
            <w:tcW w:w="3058" w:type="dxa"/>
          </w:tcPr>
          <w:p w14:paraId="33655D0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14.3.</w:t>
            </w:r>
          </w:p>
        </w:tc>
        <w:tc>
          <w:tcPr>
            <w:tcW w:w="6477" w:type="dxa"/>
            <w:gridSpan w:val="3"/>
          </w:tcPr>
          <w:p w14:paraId="52AF890C"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(pildyti, jei išbraukiamas Sutarties Bendrųjų sąlygų atitinkamas punktas:</w:t>
            </w:r>
          </w:p>
          <w:p w14:paraId="33297C95"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Šalys susitaria išbraukti nurodytą Sutarties Bendrųjų sąlygų punktą, tačiau kitų punktų numeracijos nekeisti: _____.</w:t>
            </w:r>
          </w:p>
        </w:tc>
      </w:tr>
      <w:tr w:rsidR="00027B83" w:rsidRPr="00385562" w14:paraId="58E985F1" w14:textId="77777777">
        <w:trPr>
          <w:trHeight w:val="300"/>
        </w:trPr>
        <w:tc>
          <w:tcPr>
            <w:tcW w:w="3058" w:type="dxa"/>
          </w:tcPr>
          <w:p w14:paraId="7F5B558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14.4.</w:t>
            </w:r>
          </w:p>
        </w:tc>
        <w:tc>
          <w:tcPr>
            <w:tcW w:w="6477" w:type="dxa"/>
            <w:gridSpan w:val="3"/>
          </w:tcPr>
          <w:p w14:paraId="6DEDDAA3" w14:textId="77777777" w:rsidR="00027B83" w:rsidRPr="00385562" w:rsidRDefault="000B0897">
            <w:pPr>
              <w:rPr>
                <w:rFonts w:asciiTheme="minorHAnsi" w:hAnsiTheme="minorHAnsi" w:cstheme="minorHAnsi"/>
                <w:color w:val="0070C0"/>
                <w:kern w:val="2"/>
                <w:sz w:val="20"/>
              </w:rPr>
            </w:pPr>
            <w:r w:rsidRPr="00385562">
              <w:rPr>
                <w:rFonts w:asciiTheme="minorHAnsi" w:hAnsiTheme="minorHAnsi" w:cstheme="minorHAnsi"/>
                <w:color w:val="4472C4"/>
                <w:kern w:val="2"/>
                <w:sz w:val="20"/>
              </w:rPr>
              <w:t>(pildyti, jei nustatomos kitokios nei Sutarties Bendrosiose sąlygose nustatytos nuostatos dėl Paslaugų intelektinės nuosavybės):</w:t>
            </w:r>
          </w:p>
        </w:tc>
      </w:tr>
      <w:tr w:rsidR="00027B83" w:rsidRPr="00385562" w14:paraId="0D65D5A5" w14:textId="77777777">
        <w:trPr>
          <w:trHeight w:val="300"/>
        </w:trPr>
        <w:tc>
          <w:tcPr>
            <w:tcW w:w="3058" w:type="dxa"/>
          </w:tcPr>
          <w:p w14:paraId="11C4499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14.5.</w:t>
            </w:r>
          </w:p>
        </w:tc>
        <w:tc>
          <w:tcPr>
            <w:tcW w:w="6477" w:type="dxa"/>
            <w:gridSpan w:val="3"/>
          </w:tcPr>
          <w:p w14:paraId="3247F3EF"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385562" w14:paraId="23411A3F" w14:textId="77777777">
        <w:trPr>
          <w:trHeight w:val="300"/>
        </w:trPr>
        <w:tc>
          <w:tcPr>
            <w:tcW w:w="9535" w:type="dxa"/>
            <w:gridSpan w:val="4"/>
          </w:tcPr>
          <w:p w14:paraId="16C1C8CD"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15. SUTARTIES PRIEDAI</w:t>
            </w:r>
          </w:p>
        </w:tc>
      </w:tr>
      <w:tr w:rsidR="00821B28" w:rsidRPr="00385562" w14:paraId="485BC861" w14:textId="77777777">
        <w:trPr>
          <w:trHeight w:val="300"/>
        </w:trPr>
        <w:tc>
          <w:tcPr>
            <w:tcW w:w="3058" w:type="dxa"/>
          </w:tcPr>
          <w:p w14:paraId="13989817"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15.1. Priedas Nr. 1</w:t>
            </w:r>
          </w:p>
        </w:tc>
        <w:tc>
          <w:tcPr>
            <w:tcW w:w="6477" w:type="dxa"/>
            <w:gridSpan w:val="3"/>
          </w:tcPr>
          <w:p w14:paraId="600F5C7B" w14:textId="3D5AFAB5"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Techninė specifikacija;</w:t>
            </w:r>
          </w:p>
        </w:tc>
      </w:tr>
      <w:tr w:rsidR="00821B28" w:rsidRPr="00385562" w14:paraId="617177F3" w14:textId="77777777">
        <w:trPr>
          <w:trHeight w:val="300"/>
        </w:trPr>
        <w:tc>
          <w:tcPr>
            <w:tcW w:w="3058" w:type="dxa"/>
          </w:tcPr>
          <w:p w14:paraId="04230816"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15.2. Priedas Nr. 2</w:t>
            </w:r>
          </w:p>
        </w:tc>
        <w:tc>
          <w:tcPr>
            <w:tcW w:w="6477" w:type="dxa"/>
            <w:gridSpan w:val="3"/>
          </w:tcPr>
          <w:p w14:paraId="4EF9D51C" w14:textId="6650D4E2"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 xml:space="preserve">Pirkimo sąlygos </w:t>
            </w:r>
            <w:r w:rsidRPr="00175B9F">
              <w:rPr>
                <w:rFonts w:asciiTheme="minorHAnsi" w:hAnsiTheme="minorHAnsi" w:cstheme="minorHAnsi"/>
                <w:sz w:val="20"/>
              </w:rPr>
              <w:t>(</w:t>
            </w:r>
            <w:r w:rsidRPr="00175B9F">
              <w:rPr>
                <w:rFonts w:asciiTheme="minorHAnsi" w:hAnsiTheme="minorHAnsi" w:cstheme="minorHAnsi"/>
                <w:sz w:val="20"/>
                <w:lang w:eastAsia="lt-LT"/>
              </w:rPr>
              <w:t>išskyrus dokumentus, kurie pridedami kaip atskiri priedai, nurodyti aukščiau</w:t>
            </w:r>
            <w:r w:rsidRPr="00175B9F">
              <w:rPr>
                <w:rFonts w:asciiTheme="minorHAnsi" w:hAnsiTheme="minorHAnsi" w:cstheme="minorHAnsi"/>
                <w:sz w:val="20"/>
              </w:rPr>
              <w:t>) (atskirai nepridedamos);</w:t>
            </w:r>
          </w:p>
        </w:tc>
      </w:tr>
      <w:tr w:rsidR="00821B28" w:rsidRPr="00385562" w14:paraId="398D7243" w14:textId="77777777">
        <w:trPr>
          <w:trHeight w:val="300"/>
        </w:trPr>
        <w:tc>
          <w:tcPr>
            <w:tcW w:w="3058" w:type="dxa"/>
          </w:tcPr>
          <w:p w14:paraId="59138AE1"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15.3. Priedas Nr. 3</w:t>
            </w:r>
          </w:p>
        </w:tc>
        <w:tc>
          <w:tcPr>
            <w:tcW w:w="6477" w:type="dxa"/>
            <w:gridSpan w:val="3"/>
          </w:tcPr>
          <w:p w14:paraId="5DC3BF44" w14:textId="4603C7DB"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Tiekėjo pasiūlymas (atskirai nepridedamas);</w:t>
            </w:r>
          </w:p>
        </w:tc>
      </w:tr>
      <w:tr w:rsidR="00821B28" w:rsidRPr="00385562" w14:paraId="10DDB418" w14:textId="77777777">
        <w:trPr>
          <w:trHeight w:val="300"/>
        </w:trPr>
        <w:tc>
          <w:tcPr>
            <w:tcW w:w="3058" w:type="dxa"/>
          </w:tcPr>
          <w:p w14:paraId="02655706"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15.4. Priedas Nr. 4</w:t>
            </w:r>
          </w:p>
        </w:tc>
        <w:tc>
          <w:tcPr>
            <w:tcW w:w="6477" w:type="dxa"/>
            <w:gridSpan w:val="3"/>
          </w:tcPr>
          <w:p w14:paraId="04C83D20" w14:textId="1A16E9AA"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Kiti dokumentai (jei tokių yra).</w:t>
            </w:r>
          </w:p>
        </w:tc>
      </w:tr>
      <w:tr w:rsidR="00027B83" w:rsidRPr="00385562" w14:paraId="40113387" w14:textId="77777777">
        <w:tc>
          <w:tcPr>
            <w:tcW w:w="9535" w:type="dxa"/>
            <w:gridSpan w:val="4"/>
          </w:tcPr>
          <w:p w14:paraId="6A970E6C"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16. ŠALIŲ ATSTOVŲ PARAŠAI</w:t>
            </w:r>
          </w:p>
        </w:tc>
      </w:tr>
      <w:tr w:rsidR="00027B83" w:rsidRPr="00385562" w14:paraId="7BD43679" w14:textId="77777777">
        <w:tc>
          <w:tcPr>
            <w:tcW w:w="5224" w:type="dxa"/>
            <w:gridSpan w:val="3"/>
          </w:tcPr>
          <w:p w14:paraId="6EF2AA44"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PIRKĖJAS</w:t>
            </w:r>
          </w:p>
        </w:tc>
        <w:tc>
          <w:tcPr>
            <w:tcW w:w="4311" w:type="dxa"/>
          </w:tcPr>
          <w:p w14:paraId="6E7AE5F1"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TIEKĖJAS</w:t>
            </w:r>
          </w:p>
        </w:tc>
      </w:tr>
      <w:tr w:rsidR="00BC7650" w:rsidRPr="00BC7650" w14:paraId="55A0556F" w14:textId="77777777">
        <w:tc>
          <w:tcPr>
            <w:tcW w:w="5224" w:type="dxa"/>
            <w:gridSpan w:val="3"/>
          </w:tcPr>
          <w:p w14:paraId="173ABDC4" w14:textId="77777777" w:rsidR="00027B83" w:rsidRPr="00BC7650" w:rsidRDefault="000B0897">
            <w:pPr>
              <w:jc w:val="center"/>
              <w:rPr>
                <w:rFonts w:asciiTheme="minorHAnsi" w:hAnsiTheme="minorHAnsi" w:cstheme="minorHAnsi"/>
                <w:kern w:val="2"/>
                <w:sz w:val="20"/>
              </w:rPr>
            </w:pPr>
            <w:r w:rsidRPr="00BC7650">
              <w:rPr>
                <w:rFonts w:asciiTheme="minorHAnsi" w:hAnsiTheme="minorHAnsi" w:cstheme="minorHAnsi"/>
                <w:kern w:val="2"/>
                <w:sz w:val="20"/>
              </w:rPr>
              <w:t>(nurodomos atstovo pareigos, vardas, pavardė)</w:t>
            </w:r>
          </w:p>
        </w:tc>
        <w:tc>
          <w:tcPr>
            <w:tcW w:w="4311" w:type="dxa"/>
          </w:tcPr>
          <w:p w14:paraId="438EBAC8" w14:textId="77777777" w:rsidR="00027B83" w:rsidRPr="00BC7650" w:rsidRDefault="000B0897">
            <w:pPr>
              <w:jc w:val="center"/>
              <w:rPr>
                <w:rFonts w:asciiTheme="minorHAnsi" w:hAnsiTheme="minorHAnsi" w:cstheme="minorHAnsi"/>
                <w:b/>
                <w:kern w:val="2"/>
                <w:sz w:val="20"/>
              </w:rPr>
            </w:pPr>
            <w:r w:rsidRPr="00BC7650">
              <w:rPr>
                <w:rFonts w:asciiTheme="minorHAnsi" w:hAnsiTheme="minorHAnsi" w:cstheme="minorHAnsi"/>
                <w:kern w:val="2"/>
                <w:sz w:val="20"/>
              </w:rPr>
              <w:t>(nurodomos atstovo pareigos, vardas, pavardė)</w:t>
            </w:r>
          </w:p>
        </w:tc>
      </w:tr>
      <w:tr w:rsidR="00BC7650" w:rsidRPr="00BC7650" w14:paraId="7E437DD3" w14:textId="77777777">
        <w:tc>
          <w:tcPr>
            <w:tcW w:w="5224" w:type="dxa"/>
            <w:gridSpan w:val="3"/>
          </w:tcPr>
          <w:p w14:paraId="02FA67CF" w14:textId="77777777" w:rsidR="00027B83" w:rsidRPr="00BC7650" w:rsidRDefault="00027B83">
            <w:pPr>
              <w:jc w:val="center"/>
              <w:rPr>
                <w:rFonts w:asciiTheme="minorHAnsi" w:hAnsiTheme="minorHAnsi" w:cstheme="minorHAnsi"/>
                <w:b/>
                <w:kern w:val="2"/>
                <w:sz w:val="20"/>
              </w:rPr>
            </w:pPr>
          </w:p>
          <w:p w14:paraId="5B6D1390" w14:textId="77777777" w:rsidR="00027B83" w:rsidRPr="00BC7650" w:rsidRDefault="000B0897">
            <w:pPr>
              <w:jc w:val="center"/>
              <w:rPr>
                <w:rFonts w:asciiTheme="minorHAnsi" w:hAnsiTheme="minorHAnsi" w:cstheme="minorHAnsi"/>
                <w:b/>
                <w:kern w:val="2"/>
                <w:sz w:val="20"/>
              </w:rPr>
            </w:pPr>
            <w:r w:rsidRPr="00BC7650">
              <w:rPr>
                <w:rFonts w:asciiTheme="minorHAnsi" w:hAnsiTheme="minorHAnsi" w:cstheme="minorHAnsi"/>
                <w:b/>
                <w:kern w:val="2"/>
                <w:sz w:val="20"/>
              </w:rPr>
              <w:t>(parašas)</w:t>
            </w:r>
          </w:p>
          <w:p w14:paraId="02947155" w14:textId="77777777" w:rsidR="00027B83" w:rsidRPr="00BC7650" w:rsidRDefault="00027B83">
            <w:pPr>
              <w:jc w:val="center"/>
              <w:rPr>
                <w:rFonts w:asciiTheme="minorHAnsi" w:hAnsiTheme="minorHAnsi" w:cstheme="minorHAnsi"/>
                <w:b/>
                <w:kern w:val="2"/>
                <w:sz w:val="20"/>
              </w:rPr>
            </w:pPr>
          </w:p>
          <w:p w14:paraId="13CC7138" w14:textId="77777777" w:rsidR="00027B83" w:rsidRPr="00BC7650" w:rsidRDefault="00027B83">
            <w:pPr>
              <w:jc w:val="center"/>
              <w:rPr>
                <w:rFonts w:asciiTheme="minorHAnsi" w:hAnsiTheme="minorHAnsi" w:cstheme="minorHAnsi"/>
                <w:b/>
                <w:kern w:val="2"/>
                <w:sz w:val="20"/>
              </w:rPr>
            </w:pPr>
          </w:p>
        </w:tc>
        <w:tc>
          <w:tcPr>
            <w:tcW w:w="4311" w:type="dxa"/>
          </w:tcPr>
          <w:p w14:paraId="252032AF" w14:textId="77777777" w:rsidR="00027B83" w:rsidRPr="00BC7650" w:rsidRDefault="00027B83">
            <w:pPr>
              <w:jc w:val="center"/>
              <w:rPr>
                <w:rFonts w:asciiTheme="minorHAnsi" w:hAnsiTheme="minorHAnsi" w:cstheme="minorHAnsi"/>
                <w:b/>
                <w:kern w:val="2"/>
                <w:sz w:val="20"/>
              </w:rPr>
            </w:pPr>
          </w:p>
          <w:p w14:paraId="5F453D09" w14:textId="77777777" w:rsidR="00027B83" w:rsidRPr="00BC7650" w:rsidRDefault="000B0897">
            <w:pPr>
              <w:jc w:val="center"/>
              <w:rPr>
                <w:rFonts w:asciiTheme="minorHAnsi" w:hAnsiTheme="minorHAnsi" w:cstheme="minorHAnsi"/>
                <w:b/>
                <w:kern w:val="2"/>
                <w:sz w:val="20"/>
              </w:rPr>
            </w:pPr>
            <w:r w:rsidRPr="00BC7650">
              <w:rPr>
                <w:rFonts w:asciiTheme="minorHAnsi" w:hAnsiTheme="minorHAnsi" w:cstheme="minorHAnsi"/>
                <w:b/>
                <w:kern w:val="2"/>
                <w:sz w:val="20"/>
              </w:rPr>
              <w:t>(parašas)</w:t>
            </w:r>
          </w:p>
        </w:tc>
      </w:tr>
    </w:tbl>
    <w:p w14:paraId="7E3EF5A5" w14:textId="77777777" w:rsidR="00027B83" w:rsidRPr="00385562" w:rsidRDefault="00027B83">
      <w:pPr>
        <w:rPr>
          <w:rFonts w:asciiTheme="minorHAnsi" w:hAnsiTheme="minorHAnsi" w:cstheme="minorHAnsi"/>
          <w:sz w:val="20"/>
        </w:rPr>
      </w:pPr>
    </w:p>
    <w:p w14:paraId="5062ADA8" w14:textId="77777777" w:rsidR="00027B83" w:rsidRPr="00385562" w:rsidRDefault="00027B83">
      <w:pPr>
        <w:rPr>
          <w:rFonts w:asciiTheme="minorHAnsi" w:hAnsiTheme="minorHAnsi" w:cstheme="minorHAnsi"/>
          <w:sz w:val="20"/>
        </w:rPr>
      </w:pPr>
    </w:p>
    <w:p w14:paraId="74ACE377" w14:textId="77777777" w:rsidR="00027B83" w:rsidRPr="00385562" w:rsidRDefault="000B0897">
      <w:pPr>
        <w:tabs>
          <w:tab w:val="left" w:pos="5400"/>
        </w:tabs>
        <w:jc w:val="center"/>
        <w:textAlignment w:val="center"/>
        <w:rPr>
          <w:rFonts w:asciiTheme="minorHAnsi" w:hAnsiTheme="minorHAnsi" w:cstheme="minorHAnsi"/>
          <w:sz w:val="20"/>
        </w:rPr>
      </w:pPr>
      <w:r w:rsidRPr="00385562">
        <w:rPr>
          <w:rFonts w:asciiTheme="minorHAnsi" w:hAnsiTheme="minorHAnsi" w:cstheme="minorHAnsi"/>
          <w:b/>
          <w:bCs/>
          <w:sz w:val="20"/>
        </w:rPr>
        <w:t>______________</w:t>
      </w:r>
    </w:p>
    <w:sectPr w:rsidR="00027B83" w:rsidRPr="0038556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90586" w14:textId="77777777" w:rsidR="00A75568" w:rsidRDefault="00A75568">
      <w:pPr>
        <w:rPr>
          <w:sz w:val="20"/>
        </w:rPr>
      </w:pPr>
      <w:r>
        <w:rPr>
          <w:sz w:val="20"/>
        </w:rPr>
        <w:separator/>
      </w:r>
    </w:p>
  </w:endnote>
  <w:endnote w:type="continuationSeparator" w:id="0">
    <w:p w14:paraId="53BC8DAA" w14:textId="77777777" w:rsidR="00A75568" w:rsidRDefault="00A75568">
      <w:pPr>
        <w:rPr>
          <w:sz w:val="20"/>
        </w:rPr>
      </w:pPr>
      <w:r>
        <w:rPr>
          <w:sz w:val="20"/>
        </w:rPr>
        <w:continuationSeparator/>
      </w:r>
    </w:p>
  </w:endnote>
  <w:endnote w:type="continuationNotice" w:id="1">
    <w:p w14:paraId="51097E49" w14:textId="77777777" w:rsidR="00A75568" w:rsidRDefault="00A75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385562" w:rsidRDefault="0038556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0778" w14:textId="77777777" w:rsidR="00A75568" w:rsidRDefault="00A75568">
      <w:pPr>
        <w:rPr>
          <w:sz w:val="20"/>
        </w:rPr>
      </w:pPr>
      <w:r>
        <w:rPr>
          <w:sz w:val="20"/>
        </w:rPr>
        <w:separator/>
      </w:r>
    </w:p>
  </w:footnote>
  <w:footnote w:type="continuationSeparator" w:id="0">
    <w:p w14:paraId="175F50E5" w14:textId="77777777" w:rsidR="00A75568" w:rsidRDefault="00A75568">
      <w:pPr>
        <w:rPr>
          <w:sz w:val="20"/>
        </w:rPr>
      </w:pPr>
      <w:r>
        <w:rPr>
          <w:sz w:val="20"/>
        </w:rPr>
        <w:continuationSeparator/>
      </w:r>
    </w:p>
  </w:footnote>
  <w:footnote w:type="continuationNotice" w:id="1">
    <w:p w14:paraId="60145AA2" w14:textId="77777777" w:rsidR="00A75568" w:rsidRDefault="00A755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1EAABA38" w:rsidR="00385562" w:rsidRDefault="0038556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B7527">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385562" w:rsidRDefault="0038556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98A"/>
    <w:rsid w:val="00027B83"/>
    <w:rsid w:val="00096049"/>
    <w:rsid w:val="000B0897"/>
    <w:rsid w:val="000B3E38"/>
    <w:rsid w:val="00113C7F"/>
    <w:rsid w:val="001E2699"/>
    <w:rsid w:val="002D4096"/>
    <w:rsid w:val="0034203B"/>
    <w:rsid w:val="00385562"/>
    <w:rsid w:val="004228DD"/>
    <w:rsid w:val="004904C3"/>
    <w:rsid w:val="00596251"/>
    <w:rsid w:val="005F0038"/>
    <w:rsid w:val="0063595E"/>
    <w:rsid w:val="006B1AEC"/>
    <w:rsid w:val="007E7C35"/>
    <w:rsid w:val="00814B2D"/>
    <w:rsid w:val="00821B28"/>
    <w:rsid w:val="00893217"/>
    <w:rsid w:val="008D238E"/>
    <w:rsid w:val="008D2BD6"/>
    <w:rsid w:val="00910B8C"/>
    <w:rsid w:val="009728BC"/>
    <w:rsid w:val="009E3159"/>
    <w:rsid w:val="00A05294"/>
    <w:rsid w:val="00A440E5"/>
    <w:rsid w:val="00A72765"/>
    <w:rsid w:val="00A75568"/>
    <w:rsid w:val="00AB0B90"/>
    <w:rsid w:val="00AC26C8"/>
    <w:rsid w:val="00AC5336"/>
    <w:rsid w:val="00AF538F"/>
    <w:rsid w:val="00B11ADE"/>
    <w:rsid w:val="00BA0350"/>
    <w:rsid w:val="00BC7650"/>
    <w:rsid w:val="00CE739B"/>
    <w:rsid w:val="00DA4E0C"/>
    <w:rsid w:val="00DB7527"/>
    <w:rsid w:val="00E65DB2"/>
    <w:rsid w:val="00EC01F1"/>
    <w:rsid w:val="00EE6229"/>
    <w:rsid w:val="00F13A3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C5336"/>
    <w:rPr>
      <w:color w:val="0563C1" w:themeColor="hyperlink"/>
      <w:u w:val="single"/>
    </w:rPr>
  </w:style>
  <w:style w:type="paragraph" w:styleId="Sraopastraipa">
    <w:name w:val="List Paragraph"/>
    <w:basedOn w:val="prastasis"/>
    <w:rsid w:val="00027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kv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33988-6994-4A8B-8B85-1B20CDC0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3094</Words>
  <Characters>17642</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Specialistas</cp:lastModifiedBy>
  <cp:revision>3</cp:revision>
  <cp:lastPrinted>2017-06-29T23:42:00Z</cp:lastPrinted>
  <dcterms:created xsi:type="dcterms:W3CDTF">2025-07-17T13:02:00Z</dcterms:created>
  <dcterms:modified xsi:type="dcterms:W3CDTF">2025-07-17T13:10:00Z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