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23CF" w14:textId="3DB4F667" w:rsidR="00AF2A5F" w:rsidRDefault="00AF2A5F" w:rsidP="002B2344">
      <w:pPr>
        <w:pStyle w:val="prastasiniatinklio"/>
        <w:spacing w:before="0" w:beforeAutospacing="0" w:after="0" w:afterAutospacing="0"/>
        <w:ind w:firstLine="709"/>
        <w:jc w:val="both"/>
        <w:rPr>
          <w:noProof/>
        </w:rPr>
      </w:pPr>
      <w:r>
        <w:t xml:space="preserve">Informuojame, kad Nuolatinė viešųjų pirkimų komisija (toliau-Komisija) atsižvelgusi į </w:t>
      </w:r>
      <w:r>
        <w:rPr>
          <w:noProof/>
        </w:rPr>
        <w:t>Pirkimo iniciatoriaus Tarnybinį raštą Nr. GD-11004 dėl „Viešojo pirkimo nutraukimo“ (toliau – Raštas) kuriame rašoma „</w:t>
      </w:r>
      <w:r w:rsidRPr="009771AA">
        <w:rPr>
          <w:i/>
          <w:iCs/>
        </w:rPr>
        <w:t>Prašome nutraukti viešojo pirkimo „</w:t>
      </w:r>
      <w:r w:rsidRPr="009771AA">
        <w:rPr>
          <w:i/>
          <w:iCs/>
          <w:color w:val="00241A"/>
          <w:shd w:val="clear" w:color="auto" w:fill="FFFFFF"/>
        </w:rPr>
        <w:t>Garliavos Roko Šliūpo poliklinikos pastato kapitalinės rekonstrukcijos ir statybos projektavimo paslaugos“ procedūras, kadangi neįvykus šiam pirkimui pirmuosius du kartus, iš esmės keičiame technines specifikacijas. Artimiausiu laiku kreipsimės dėl pirkimo vykdymo  naujomis pirkimo sąlygomis</w:t>
      </w:r>
      <w:r>
        <w:rPr>
          <w:color w:val="00241A"/>
          <w:shd w:val="clear" w:color="auto" w:fill="FFFFFF"/>
        </w:rPr>
        <w:t>“</w:t>
      </w:r>
      <w:r>
        <w:rPr>
          <w:noProof/>
        </w:rPr>
        <w:t xml:space="preserve"> nusprendė tikslinti pirkimo sąlygų technines specifikacijas, ir atsižvelgdama į teismų praktiką ir Viešųjų pirkimų tarnybos </w:t>
      </w:r>
      <w:r w:rsidRPr="004F41C9">
        <w:rPr>
          <w:noProof/>
        </w:rPr>
        <w:t>išaiškinimus, kai yra keičiamos esminės pirkimo sąlygos, t. y. pakeičiami kvalifikacijos reikalavimai ar techninė specifikacija taip, jog po atliktų pakeitimų daugiau tiekėjų galėtų dalyvauti pirkime, pirkimą reikia nutraukti ir pradėti naują pirkimą.</w:t>
      </w:r>
    </w:p>
    <w:p w14:paraId="63CC7A2A" w14:textId="3FBDCB70" w:rsidR="00AF2A5F" w:rsidRDefault="00AF2A5F" w:rsidP="00AF2A5F">
      <w:pPr>
        <w:tabs>
          <w:tab w:val="left" w:pos="851"/>
        </w:tabs>
        <w:ind w:firstLine="851"/>
        <w:jc w:val="both"/>
        <w:rPr>
          <w:noProof/>
        </w:rPr>
      </w:pPr>
      <w:r>
        <w:rPr>
          <w:noProof/>
        </w:rPr>
        <w:t xml:space="preserve">Komisija, vadovaudamasi Lietuvos </w:t>
      </w:r>
      <w:r w:rsidR="002B2344">
        <w:rPr>
          <w:noProof/>
        </w:rPr>
        <w:t>R</w:t>
      </w:r>
      <w:r>
        <w:rPr>
          <w:noProof/>
        </w:rPr>
        <w:t>espublikos viešųjų pirkimų įstatymo (toliau – VPĮ) 29 straipsnio 3 dalies nuostatomis, nusprendė nutraukti Pirkimo procedūras, nes bus keičiamos esminės pirkimo sąlygos.</w:t>
      </w:r>
    </w:p>
    <w:p w14:paraId="36777F6A" w14:textId="77777777" w:rsidR="00AF2A5F" w:rsidRDefault="00AF2A5F" w:rsidP="00AF2A5F">
      <w:pPr>
        <w:tabs>
          <w:tab w:val="left" w:pos="851"/>
        </w:tabs>
        <w:ind w:firstLine="851"/>
        <w:jc w:val="both"/>
        <w:rPr>
          <w:noProof/>
        </w:rPr>
      </w:pPr>
      <w:r>
        <w:rPr>
          <w:noProof/>
        </w:rPr>
        <w:t>Vadovaujantis VPĮ 29 straipsnio 2 dalies 3 punkto nuostatomis, Pirkimo procedūros pasibaigė.</w:t>
      </w:r>
    </w:p>
    <w:p w14:paraId="215FDD67" w14:textId="77777777" w:rsidR="00AF2A5F" w:rsidRDefault="00AF2A5F" w:rsidP="00AF2A5F">
      <w:pPr>
        <w:tabs>
          <w:tab w:val="left" w:pos="851"/>
        </w:tabs>
        <w:ind w:firstLine="851"/>
        <w:jc w:val="both"/>
        <w:rPr>
          <w:noProof/>
        </w:rPr>
      </w:pPr>
      <w:r>
        <w:rPr>
          <w:noProof/>
        </w:rPr>
        <w:t>Komisija nusprendė patikslinti Pirkimo dokumentus ir vykdyti Pirkimą iš naujo. Prašome sekti informaciją CVP IS.</w:t>
      </w:r>
    </w:p>
    <w:p w14:paraId="5B0C4122" w14:textId="77777777" w:rsidR="00983C31" w:rsidRDefault="00983C31"/>
    <w:sectPr w:rsidR="00983C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5F"/>
    <w:rsid w:val="002844B5"/>
    <w:rsid w:val="00297276"/>
    <w:rsid w:val="002B2344"/>
    <w:rsid w:val="003D102E"/>
    <w:rsid w:val="00983C31"/>
    <w:rsid w:val="00A17160"/>
    <w:rsid w:val="00AF2A5F"/>
    <w:rsid w:val="00D22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9C58"/>
  <w15:chartTrackingRefBased/>
  <w15:docId w15:val="{7166CD79-83F9-4386-87FF-A5EAB6E9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2A5F"/>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AF2A5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AF2A5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AF2A5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AF2A5F"/>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Antrat5">
    <w:name w:val="heading 5"/>
    <w:basedOn w:val="prastasis"/>
    <w:next w:val="prastasis"/>
    <w:link w:val="Antrat5Diagrama"/>
    <w:uiPriority w:val="9"/>
    <w:semiHidden/>
    <w:unhideWhenUsed/>
    <w:qFormat/>
    <w:rsid w:val="00AF2A5F"/>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Antrat6">
    <w:name w:val="heading 6"/>
    <w:basedOn w:val="prastasis"/>
    <w:next w:val="prastasis"/>
    <w:link w:val="Antrat6Diagrama"/>
    <w:uiPriority w:val="9"/>
    <w:semiHidden/>
    <w:unhideWhenUsed/>
    <w:qFormat/>
    <w:rsid w:val="00AF2A5F"/>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Antrat7">
    <w:name w:val="heading 7"/>
    <w:basedOn w:val="prastasis"/>
    <w:next w:val="prastasis"/>
    <w:link w:val="Antrat7Diagrama"/>
    <w:uiPriority w:val="9"/>
    <w:semiHidden/>
    <w:unhideWhenUsed/>
    <w:qFormat/>
    <w:rsid w:val="00AF2A5F"/>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Antrat8">
    <w:name w:val="heading 8"/>
    <w:basedOn w:val="prastasis"/>
    <w:next w:val="prastasis"/>
    <w:link w:val="Antrat8Diagrama"/>
    <w:uiPriority w:val="9"/>
    <w:semiHidden/>
    <w:unhideWhenUsed/>
    <w:qFormat/>
    <w:rsid w:val="00AF2A5F"/>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Antrat9">
    <w:name w:val="heading 9"/>
    <w:basedOn w:val="prastasis"/>
    <w:next w:val="prastasis"/>
    <w:link w:val="Antrat9Diagrama"/>
    <w:uiPriority w:val="9"/>
    <w:semiHidden/>
    <w:unhideWhenUsed/>
    <w:qFormat/>
    <w:rsid w:val="00AF2A5F"/>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A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2A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2A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2A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2A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2A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A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A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A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A5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AF2A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A5F"/>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AF2A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A5F"/>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taDiagrama">
    <w:name w:val="Citata Diagrama"/>
    <w:basedOn w:val="Numatytasispastraiposriftas"/>
    <w:link w:val="Citata"/>
    <w:uiPriority w:val="29"/>
    <w:rsid w:val="00AF2A5F"/>
    <w:rPr>
      <w:i/>
      <w:iCs/>
      <w:color w:val="404040" w:themeColor="text1" w:themeTint="BF"/>
    </w:rPr>
  </w:style>
  <w:style w:type="paragraph" w:styleId="Sraopastraipa">
    <w:name w:val="List Paragraph"/>
    <w:basedOn w:val="prastasis"/>
    <w:uiPriority w:val="34"/>
    <w:qFormat/>
    <w:rsid w:val="00AF2A5F"/>
    <w:pPr>
      <w:spacing w:after="160" w:line="259" w:lineRule="auto"/>
      <w:ind w:left="720"/>
      <w:contextualSpacing/>
    </w:pPr>
    <w:rPr>
      <w:rFonts w:asciiTheme="minorHAnsi" w:eastAsiaTheme="minorHAnsi" w:hAnsiTheme="minorHAnsi" w:cstheme="minorBidi"/>
      <w:sz w:val="22"/>
      <w:szCs w:val="22"/>
      <w:lang w:eastAsia="en-US"/>
    </w:rPr>
  </w:style>
  <w:style w:type="character" w:styleId="Rykuspabraukimas">
    <w:name w:val="Intense Emphasis"/>
    <w:basedOn w:val="Numatytasispastraiposriftas"/>
    <w:uiPriority w:val="21"/>
    <w:qFormat/>
    <w:rsid w:val="00AF2A5F"/>
    <w:rPr>
      <w:i/>
      <w:iCs/>
      <w:color w:val="2F5496" w:themeColor="accent1" w:themeShade="BF"/>
    </w:rPr>
  </w:style>
  <w:style w:type="paragraph" w:styleId="Iskirtacitata">
    <w:name w:val="Intense Quote"/>
    <w:basedOn w:val="prastasis"/>
    <w:next w:val="prastasis"/>
    <w:link w:val="IskirtacitataDiagrama"/>
    <w:uiPriority w:val="30"/>
    <w:qFormat/>
    <w:rsid w:val="00AF2A5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skirtacitataDiagrama">
    <w:name w:val="Išskirta citata Diagrama"/>
    <w:basedOn w:val="Numatytasispastraiposriftas"/>
    <w:link w:val="Iskirtacitata"/>
    <w:uiPriority w:val="30"/>
    <w:rsid w:val="00AF2A5F"/>
    <w:rPr>
      <w:i/>
      <w:iCs/>
      <w:color w:val="2F5496" w:themeColor="accent1" w:themeShade="BF"/>
    </w:rPr>
  </w:style>
  <w:style w:type="character" w:styleId="Rykinuoroda">
    <w:name w:val="Intense Reference"/>
    <w:basedOn w:val="Numatytasispastraiposriftas"/>
    <w:uiPriority w:val="32"/>
    <w:qFormat/>
    <w:rsid w:val="00AF2A5F"/>
    <w:rPr>
      <w:b/>
      <w:bCs/>
      <w:smallCaps/>
      <w:color w:val="2F5496" w:themeColor="accent1" w:themeShade="BF"/>
      <w:spacing w:val="5"/>
    </w:rPr>
  </w:style>
  <w:style w:type="paragraph" w:styleId="prastasiniatinklio">
    <w:name w:val="Normal (Web)"/>
    <w:basedOn w:val="prastasis"/>
    <w:uiPriority w:val="99"/>
    <w:unhideWhenUsed/>
    <w:rsid w:val="00AF2A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840</Words>
  <Characters>480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Buziene</dc:creator>
  <cp:keywords/>
  <dc:description/>
  <cp:lastModifiedBy>Daiva Buziene</cp:lastModifiedBy>
  <cp:revision>3</cp:revision>
  <dcterms:created xsi:type="dcterms:W3CDTF">2025-07-21T07:48:00Z</dcterms:created>
  <dcterms:modified xsi:type="dcterms:W3CDTF">2025-07-21T10:48:00Z</dcterms:modified>
</cp:coreProperties>
</file>