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2339" w14:textId="2C5FC82C" w:rsidR="00C66263" w:rsidRPr="006F4249" w:rsidRDefault="00057BB4" w:rsidP="00C66263">
      <w:pPr>
        <w:keepNext/>
        <w:keepLines/>
        <w:pBdr>
          <w:bottom w:val="single" w:sz="4" w:space="2" w:color="ED7D31"/>
        </w:pBdr>
        <w:spacing w:before="360" w:after="120" w:line="276" w:lineRule="auto"/>
        <w:ind w:left="697"/>
        <w:jc w:val="right"/>
        <w:outlineLvl w:val="0"/>
        <w:rPr>
          <w:color w:val="262626"/>
          <w:sz w:val="22"/>
          <w:szCs w:val="22"/>
          <w:lang w:val="lt-LT" w:eastAsia="lt-LT"/>
        </w:rPr>
      </w:pPr>
      <w:bookmarkStart w:id="0" w:name="_Toc137022251"/>
      <w:bookmarkStart w:id="1" w:name="_Toc139355227"/>
      <w:r>
        <w:rPr>
          <w:rFonts w:eastAsia="Calibri"/>
          <w:color w:val="0070C0"/>
          <w:sz w:val="22"/>
          <w:szCs w:val="22"/>
          <w:lang w:val="lt-LT" w:eastAsia="lt-LT"/>
        </w:rPr>
        <w:t>1</w:t>
      </w:r>
      <w:r w:rsidR="00C66263" w:rsidRPr="006F4249">
        <w:rPr>
          <w:rFonts w:eastAsia="Calibri"/>
          <w:color w:val="0070C0"/>
          <w:sz w:val="22"/>
          <w:szCs w:val="22"/>
          <w:lang w:val="lt-LT" w:eastAsia="lt-LT"/>
        </w:rPr>
        <w:t xml:space="preserve"> priedas „Techninė specifikacija“</w:t>
      </w:r>
      <w:bookmarkEnd w:id="0"/>
      <w:bookmarkEnd w:id="1"/>
    </w:p>
    <w:p w14:paraId="538F2A9B" w14:textId="77777777" w:rsidR="00C66263" w:rsidRPr="006F4249" w:rsidRDefault="00C66263" w:rsidP="00C66263">
      <w:pPr>
        <w:jc w:val="center"/>
        <w:rPr>
          <w:b/>
          <w:sz w:val="22"/>
          <w:szCs w:val="22"/>
          <w:lang w:val="lt-LT"/>
        </w:rPr>
      </w:pPr>
      <w:r w:rsidRPr="006F4249">
        <w:rPr>
          <w:b/>
          <w:sz w:val="22"/>
          <w:szCs w:val="22"/>
          <w:lang w:val="lt-LT"/>
        </w:rPr>
        <w:t>VAIZDO KONFERENCIJŲ PROGRAMINĖS ĮRANGOS</w:t>
      </w:r>
    </w:p>
    <w:p w14:paraId="3662618A" w14:textId="77777777" w:rsidR="00C66263" w:rsidRPr="006F4249" w:rsidRDefault="00C66263" w:rsidP="00C66263">
      <w:pPr>
        <w:jc w:val="center"/>
        <w:rPr>
          <w:b/>
          <w:sz w:val="22"/>
          <w:szCs w:val="22"/>
          <w:lang w:val="lt-LT"/>
        </w:rPr>
      </w:pPr>
      <w:r w:rsidRPr="006F4249">
        <w:rPr>
          <w:b/>
          <w:sz w:val="22"/>
          <w:szCs w:val="22"/>
          <w:lang w:val="lt-LT"/>
        </w:rPr>
        <w:t>TECHNINĖ SPECIFIKACIJA</w:t>
      </w:r>
    </w:p>
    <w:p w14:paraId="7744ADD1" w14:textId="77777777" w:rsidR="00C66263" w:rsidRPr="006F4249" w:rsidRDefault="00C66263" w:rsidP="00C66263">
      <w:pPr>
        <w:spacing w:after="160" w:line="276" w:lineRule="auto"/>
        <w:jc w:val="center"/>
        <w:rPr>
          <w:rFonts w:eastAsia="Arial"/>
          <w:i/>
          <w:smallCaps/>
          <w:sz w:val="22"/>
          <w:szCs w:val="22"/>
          <w:lang w:val="lt-LT" w:eastAsia="lt-LT"/>
        </w:rPr>
      </w:pPr>
    </w:p>
    <w:p w14:paraId="20CD1E18" w14:textId="77777777" w:rsidR="00C66263" w:rsidRPr="006F4249" w:rsidRDefault="00C66263" w:rsidP="00C66263">
      <w:pPr>
        <w:numPr>
          <w:ilvl w:val="0"/>
          <w:numId w:val="11"/>
        </w:numPr>
        <w:tabs>
          <w:tab w:val="left" w:pos="426"/>
          <w:tab w:val="left" w:pos="567"/>
        </w:tabs>
        <w:autoSpaceDE w:val="0"/>
        <w:autoSpaceDN w:val="0"/>
        <w:adjustRightInd w:val="0"/>
        <w:spacing w:before="120" w:after="120" w:line="276" w:lineRule="auto"/>
        <w:ind w:left="0" w:firstLine="0"/>
        <w:jc w:val="center"/>
        <w:rPr>
          <w:b/>
          <w:bCs/>
          <w:sz w:val="22"/>
          <w:szCs w:val="22"/>
          <w:lang w:val="lt-LT" w:eastAsia="lt-LT"/>
        </w:rPr>
      </w:pPr>
      <w:r w:rsidRPr="006F4249">
        <w:rPr>
          <w:b/>
          <w:bCs/>
          <w:sz w:val="22"/>
          <w:szCs w:val="22"/>
          <w:lang w:val="lt-LT" w:eastAsia="lt-LT"/>
        </w:rPr>
        <w:t>Bendrieji reikalavimai</w:t>
      </w:r>
    </w:p>
    <w:p w14:paraId="7808393C" w14:textId="77777777" w:rsidR="00C66263" w:rsidRPr="006F4249" w:rsidRDefault="00C66263" w:rsidP="00C66263">
      <w:pPr>
        <w:numPr>
          <w:ilvl w:val="2"/>
          <w:numId w:val="5"/>
        </w:numPr>
        <w:tabs>
          <w:tab w:val="left" w:pos="993"/>
          <w:tab w:val="num" w:pos="1985"/>
        </w:tabs>
        <w:spacing w:after="160" w:line="276" w:lineRule="auto"/>
        <w:ind w:left="0" w:firstLine="567"/>
        <w:contextualSpacing/>
        <w:jc w:val="both"/>
        <w:rPr>
          <w:bCs/>
          <w:sz w:val="22"/>
          <w:szCs w:val="22"/>
          <w:lang w:val="lt-LT" w:eastAsia="lt-LT"/>
        </w:rPr>
      </w:pPr>
      <w:r w:rsidRPr="006F4249">
        <w:rPr>
          <w:bCs/>
          <w:sz w:val="22"/>
          <w:szCs w:val="22"/>
          <w:lang w:val="lt-LT" w:eastAsia="lt-LT"/>
        </w:rPr>
        <w:t>Prekės turi būti aktyvuotos ne vėliau kaip per 3 kalendorines dienas nuo užsakymo pateikimo dienos.</w:t>
      </w:r>
    </w:p>
    <w:p w14:paraId="6E88ADAD" w14:textId="77777777" w:rsidR="00C66263" w:rsidRDefault="00C66263" w:rsidP="00C66263">
      <w:pPr>
        <w:numPr>
          <w:ilvl w:val="2"/>
          <w:numId w:val="5"/>
        </w:numPr>
        <w:tabs>
          <w:tab w:val="left" w:pos="993"/>
          <w:tab w:val="num" w:pos="1985"/>
        </w:tabs>
        <w:spacing w:after="160" w:line="276" w:lineRule="auto"/>
        <w:ind w:left="0" w:firstLine="567"/>
        <w:contextualSpacing/>
        <w:jc w:val="both"/>
        <w:rPr>
          <w:bCs/>
          <w:sz w:val="22"/>
          <w:szCs w:val="22"/>
          <w:lang w:val="lt-LT" w:eastAsia="lt-LT"/>
        </w:rPr>
      </w:pPr>
      <w:r w:rsidRPr="006F4249">
        <w:rPr>
          <w:bCs/>
          <w:sz w:val="22"/>
          <w:szCs w:val="22"/>
          <w:lang w:val="lt-LT" w:eastAsia="lt-LT"/>
        </w:rPr>
        <w:t>Prekių licencijos turi galioti ne trumpiau kaip 12 mėnesių nuo aktyvavimo dienos.</w:t>
      </w:r>
    </w:p>
    <w:p w14:paraId="21A0EBD7" w14:textId="42F8D515" w:rsidR="00512ABA" w:rsidRDefault="00512ABA" w:rsidP="00512ABA">
      <w:pPr>
        <w:numPr>
          <w:ilvl w:val="2"/>
          <w:numId w:val="5"/>
        </w:numPr>
        <w:tabs>
          <w:tab w:val="left" w:pos="993"/>
          <w:tab w:val="num" w:pos="1985"/>
        </w:tabs>
        <w:spacing w:after="160" w:line="276" w:lineRule="auto"/>
        <w:ind w:left="993" w:hanging="426"/>
        <w:contextualSpacing/>
        <w:jc w:val="both"/>
        <w:rPr>
          <w:bCs/>
          <w:sz w:val="22"/>
          <w:szCs w:val="22"/>
          <w:lang w:val="lt-LT" w:eastAsia="lt-LT"/>
        </w:rPr>
      </w:pPr>
      <w:r w:rsidRPr="00512ABA">
        <w:rPr>
          <w:bCs/>
          <w:sz w:val="22"/>
          <w:szCs w:val="22"/>
          <w:lang w:val="lt-LT" w:eastAsia="lt-LT"/>
        </w:rPr>
        <w:t>Turi būti užtikrintas asmens duomenų tvarkymas pagal Europos Sąjungos BDAR reikalavimus (2016/679).</w:t>
      </w:r>
    </w:p>
    <w:p w14:paraId="41E9FF58" w14:textId="5AF3B170" w:rsidR="00994376" w:rsidRPr="006F4249" w:rsidRDefault="00994376" w:rsidP="00512ABA">
      <w:pPr>
        <w:numPr>
          <w:ilvl w:val="2"/>
          <w:numId w:val="5"/>
        </w:numPr>
        <w:tabs>
          <w:tab w:val="left" w:pos="993"/>
          <w:tab w:val="num" w:pos="1985"/>
        </w:tabs>
        <w:spacing w:after="160" w:line="276" w:lineRule="auto"/>
        <w:ind w:left="993" w:hanging="426"/>
        <w:contextualSpacing/>
        <w:jc w:val="both"/>
        <w:rPr>
          <w:bCs/>
          <w:sz w:val="22"/>
          <w:szCs w:val="22"/>
          <w:lang w:val="lt-LT" w:eastAsia="lt-LT"/>
        </w:rPr>
      </w:pPr>
      <w:r w:rsidRPr="00994376">
        <w:rPr>
          <w:bCs/>
          <w:sz w:val="22"/>
          <w:szCs w:val="22"/>
          <w:lang w:val="lt-LT" w:eastAsia="lt-LT"/>
        </w:rPr>
        <w:t>Atsižvelgiant, kad vykdomas žaliasis pirkimas, ir vadovaujantis 2011 m. birželio 28 d. Lietuvos Respublikos aplinkos ministro įsakymu Nr. D1-508 patvirtintu Aplinkos apsaugos kriterijų taikymo, vykdant žaliuosius pirkimus, tvarkos aprašu (toliau – Aprašas), perkančioji organizacija nustatė kriterijų, atsižvelgdama į Aprašo 4.4.3 papunktį, ir jį taikys pirkdama prekes, paslaugas ar darbus  siekiant sunaudoti kuo mažiau gamtos išteklių. Visa su licencijų  teikimu susijusi informacija privalo būti teikiama elektroniniu formatu (elektroniniais .</w:t>
      </w:r>
      <w:proofErr w:type="spellStart"/>
      <w:r w:rsidRPr="00994376">
        <w:rPr>
          <w:bCs/>
          <w:sz w:val="22"/>
          <w:szCs w:val="22"/>
          <w:lang w:val="lt-LT" w:eastAsia="lt-LT"/>
        </w:rPr>
        <w:t>doc</w:t>
      </w:r>
      <w:proofErr w:type="spellEnd"/>
      <w:r w:rsidRPr="00994376">
        <w:rPr>
          <w:bCs/>
          <w:sz w:val="22"/>
          <w:szCs w:val="22"/>
          <w:lang w:val="lt-LT" w:eastAsia="lt-LT"/>
        </w:rPr>
        <w:t>, .</w:t>
      </w:r>
      <w:proofErr w:type="spellStart"/>
      <w:r w:rsidRPr="00994376">
        <w:rPr>
          <w:bCs/>
          <w:sz w:val="22"/>
          <w:szCs w:val="22"/>
          <w:lang w:val="lt-LT" w:eastAsia="lt-LT"/>
        </w:rPr>
        <w:t>docx</w:t>
      </w:r>
      <w:proofErr w:type="spellEnd"/>
      <w:r w:rsidRPr="00994376">
        <w:rPr>
          <w:bCs/>
          <w:sz w:val="22"/>
          <w:szCs w:val="22"/>
          <w:lang w:val="lt-LT" w:eastAsia="lt-LT"/>
        </w:rPr>
        <w:t>, .</w:t>
      </w:r>
      <w:proofErr w:type="spellStart"/>
      <w:r w:rsidRPr="00994376">
        <w:rPr>
          <w:bCs/>
          <w:sz w:val="22"/>
          <w:szCs w:val="22"/>
          <w:lang w:val="lt-LT" w:eastAsia="lt-LT"/>
        </w:rPr>
        <w:t>pdf</w:t>
      </w:r>
      <w:proofErr w:type="spellEnd"/>
      <w:r w:rsidRPr="00994376">
        <w:rPr>
          <w:bCs/>
          <w:sz w:val="22"/>
          <w:szCs w:val="22"/>
          <w:lang w:val="lt-LT" w:eastAsia="lt-LT"/>
        </w:rPr>
        <w:t xml:space="preserve"> formatais ar pan., visi licencijų gavėjui teikiami dokumentai Sutarties vykdymo metu neturi būti spausdinami) ir elektroninėmis priemonėmis, o licencijų diegimas vykdomas nuotoliniu būdu. Paslaugų gavėjo ir Paslaugų teikėjo komunikacija privalo būti vykdoma tik elektroninėmis priemonėmis, nuotoliniu būdu.</w:t>
      </w:r>
    </w:p>
    <w:p w14:paraId="0C7BC1DC" w14:textId="77777777" w:rsidR="00C66263" w:rsidRPr="006F4249" w:rsidRDefault="00C66263" w:rsidP="00C66263">
      <w:pPr>
        <w:tabs>
          <w:tab w:val="left" w:pos="993"/>
        </w:tabs>
        <w:contextualSpacing/>
        <w:jc w:val="both"/>
        <w:rPr>
          <w:bCs/>
          <w:sz w:val="22"/>
          <w:szCs w:val="22"/>
          <w:lang w:val="lt-LT" w:eastAsia="lt-LT"/>
        </w:rPr>
      </w:pPr>
    </w:p>
    <w:tbl>
      <w:tblPr>
        <w:tblStyle w:val="TableGrid4"/>
        <w:tblW w:w="4869" w:type="pct"/>
        <w:tblInd w:w="0" w:type="dxa"/>
        <w:tblCellMar>
          <w:left w:w="81" w:type="dxa"/>
          <w:right w:w="81" w:type="dxa"/>
        </w:tblCellMar>
        <w:tblLook w:val="04A0" w:firstRow="1" w:lastRow="0" w:firstColumn="1" w:lastColumn="0" w:noHBand="0" w:noVBand="1"/>
      </w:tblPr>
      <w:tblGrid>
        <w:gridCol w:w="462"/>
        <w:gridCol w:w="1518"/>
        <w:gridCol w:w="3260"/>
        <w:gridCol w:w="3260"/>
        <w:gridCol w:w="1153"/>
      </w:tblGrid>
      <w:tr w:rsidR="00ED060E" w:rsidRPr="006F4249" w14:paraId="0E24D900" w14:textId="77777777" w:rsidTr="00ED060E">
        <w:tc>
          <w:tcPr>
            <w:tcW w:w="239" w:type="pct"/>
            <w:tcBorders>
              <w:top w:val="single" w:sz="4" w:space="0" w:color="auto"/>
              <w:left w:val="single" w:sz="4" w:space="0" w:color="auto"/>
              <w:bottom w:val="single" w:sz="4" w:space="0" w:color="auto"/>
              <w:right w:val="single" w:sz="4" w:space="0" w:color="auto"/>
            </w:tcBorders>
            <w:shd w:val="clear" w:color="auto" w:fill="F2F2F2"/>
            <w:hideMark/>
          </w:tcPr>
          <w:p w14:paraId="02C8B9B7" w14:textId="77777777" w:rsidR="00ED060E" w:rsidRPr="006F4249" w:rsidRDefault="00ED060E" w:rsidP="00ED060E">
            <w:pPr>
              <w:rPr>
                <w:rFonts w:eastAsia="Calibri"/>
                <w:b/>
                <w:i/>
                <w:sz w:val="22"/>
                <w:szCs w:val="22"/>
                <w:lang w:val="lt-LT"/>
              </w:rPr>
            </w:pPr>
            <w:r w:rsidRPr="006F4249">
              <w:rPr>
                <w:rFonts w:eastAsia="Calibri"/>
                <w:b/>
                <w:i/>
                <w:sz w:val="22"/>
                <w:szCs w:val="22"/>
                <w:lang w:val="lt-LT"/>
              </w:rPr>
              <w:t>Nr.</w:t>
            </w:r>
          </w:p>
        </w:tc>
        <w:tc>
          <w:tcPr>
            <w:tcW w:w="786" w:type="pct"/>
            <w:tcBorders>
              <w:top w:val="single" w:sz="4" w:space="0" w:color="auto"/>
              <w:left w:val="single" w:sz="4" w:space="0" w:color="auto"/>
              <w:bottom w:val="single" w:sz="4" w:space="0" w:color="auto"/>
              <w:right w:val="single" w:sz="4" w:space="0" w:color="auto"/>
            </w:tcBorders>
            <w:shd w:val="clear" w:color="auto" w:fill="F2F2F2"/>
            <w:hideMark/>
          </w:tcPr>
          <w:p w14:paraId="69895C12" w14:textId="77777777" w:rsidR="00ED060E" w:rsidRPr="006F4249" w:rsidRDefault="00ED060E" w:rsidP="00ED060E">
            <w:pPr>
              <w:rPr>
                <w:rFonts w:eastAsia="Calibri"/>
                <w:b/>
                <w:i/>
                <w:sz w:val="22"/>
                <w:szCs w:val="22"/>
                <w:lang w:val="lt-LT"/>
              </w:rPr>
            </w:pPr>
            <w:r w:rsidRPr="006F4249">
              <w:rPr>
                <w:rFonts w:eastAsia="Calibri"/>
                <w:b/>
                <w:i/>
                <w:sz w:val="22"/>
                <w:szCs w:val="22"/>
                <w:lang w:val="lt-LT"/>
              </w:rPr>
              <w:t>Prekė</w:t>
            </w:r>
          </w:p>
        </w:tc>
        <w:tc>
          <w:tcPr>
            <w:tcW w:w="1689" w:type="pct"/>
            <w:tcBorders>
              <w:top w:val="single" w:sz="4" w:space="0" w:color="auto"/>
              <w:left w:val="single" w:sz="4" w:space="0" w:color="auto"/>
              <w:bottom w:val="single" w:sz="4" w:space="0" w:color="auto"/>
              <w:right w:val="single" w:sz="4" w:space="0" w:color="auto"/>
            </w:tcBorders>
            <w:shd w:val="clear" w:color="auto" w:fill="F2F2F2"/>
          </w:tcPr>
          <w:p w14:paraId="559E2064" w14:textId="77777777" w:rsidR="00ED060E" w:rsidRPr="006F4249" w:rsidRDefault="00ED060E" w:rsidP="00ED060E">
            <w:pPr>
              <w:rPr>
                <w:rFonts w:eastAsia="Calibri"/>
                <w:b/>
                <w:i/>
                <w:sz w:val="22"/>
                <w:szCs w:val="22"/>
                <w:lang w:val="lt-LT"/>
              </w:rPr>
            </w:pPr>
          </w:p>
          <w:p w14:paraId="2E4D84DB" w14:textId="77777777" w:rsidR="00ED060E" w:rsidRPr="006F4249" w:rsidRDefault="00ED060E" w:rsidP="00ED060E">
            <w:pPr>
              <w:rPr>
                <w:rFonts w:eastAsia="Calibri"/>
                <w:b/>
                <w:i/>
                <w:sz w:val="22"/>
                <w:szCs w:val="22"/>
                <w:lang w:val="lt-LT"/>
              </w:rPr>
            </w:pPr>
            <w:r w:rsidRPr="006F4249">
              <w:rPr>
                <w:rFonts w:eastAsia="Calibri"/>
                <w:b/>
                <w:i/>
                <w:sz w:val="22"/>
                <w:szCs w:val="22"/>
                <w:lang w:val="lt-LT"/>
              </w:rPr>
              <w:t>Reikalingos techninės specifikacijos</w:t>
            </w:r>
          </w:p>
        </w:tc>
        <w:tc>
          <w:tcPr>
            <w:tcW w:w="1689" w:type="pct"/>
            <w:tcBorders>
              <w:top w:val="single" w:sz="4" w:space="0" w:color="auto"/>
              <w:left w:val="single" w:sz="4" w:space="0" w:color="auto"/>
              <w:bottom w:val="single" w:sz="4" w:space="0" w:color="auto"/>
              <w:right w:val="single" w:sz="4" w:space="0" w:color="auto"/>
            </w:tcBorders>
            <w:shd w:val="clear" w:color="auto" w:fill="F2F2F2"/>
            <w:hideMark/>
          </w:tcPr>
          <w:p w14:paraId="6EEE87F1" w14:textId="77777777" w:rsidR="00ED060E" w:rsidRPr="006F4249" w:rsidRDefault="00ED060E" w:rsidP="00ED060E">
            <w:pPr>
              <w:rPr>
                <w:rFonts w:eastAsia="Calibri"/>
                <w:b/>
                <w:i/>
                <w:sz w:val="22"/>
                <w:szCs w:val="22"/>
                <w:lang w:val="lt-LT"/>
              </w:rPr>
            </w:pPr>
            <w:r w:rsidRPr="006F4249">
              <w:rPr>
                <w:rFonts w:eastAsia="Calibri"/>
                <w:b/>
                <w:i/>
                <w:sz w:val="22"/>
                <w:szCs w:val="22"/>
                <w:lang w:val="lt-LT"/>
              </w:rPr>
              <w:t>Siūlomos techninės specifikacijos</w:t>
            </w:r>
          </w:p>
        </w:tc>
        <w:tc>
          <w:tcPr>
            <w:tcW w:w="597" w:type="pct"/>
            <w:tcBorders>
              <w:top w:val="single" w:sz="4" w:space="0" w:color="auto"/>
              <w:left w:val="single" w:sz="4" w:space="0" w:color="auto"/>
              <w:bottom w:val="single" w:sz="4" w:space="0" w:color="auto"/>
              <w:right w:val="single" w:sz="4" w:space="0" w:color="auto"/>
            </w:tcBorders>
            <w:shd w:val="clear" w:color="auto" w:fill="F2F2F2"/>
            <w:hideMark/>
          </w:tcPr>
          <w:p w14:paraId="4FE22634" w14:textId="3F016885" w:rsidR="00ED060E" w:rsidRPr="006F4249" w:rsidRDefault="00ED060E" w:rsidP="00ED060E">
            <w:pPr>
              <w:rPr>
                <w:rFonts w:eastAsia="Calibri"/>
                <w:b/>
                <w:i/>
                <w:sz w:val="22"/>
                <w:szCs w:val="22"/>
                <w:lang w:val="lt-LT"/>
              </w:rPr>
            </w:pPr>
            <w:r w:rsidRPr="006F4249">
              <w:rPr>
                <w:rFonts w:eastAsia="Calibri"/>
                <w:b/>
                <w:i/>
                <w:sz w:val="22"/>
                <w:szCs w:val="22"/>
                <w:lang w:val="lt-LT"/>
              </w:rPr>
              <w:t>Minimalus perkamas kiekis, vnt</w:t>
            </w:r>
            <w:r w:rsidR="00C8573A" w:rsidRPr="006F4249">
              <w:rPr>
                <w:rFonts w:eastAsia="Calibri"/>
                <w:b/>
                <w:i/>
                <w:sz w:val="22"/>
                <w:szCs w:val="22"/>
                <w:lang w:val="lt-LT"/>
              </w:rPr>
              <w:t>.</w:t>
            </w:r>
          </w:p>
        </w:tc>
      </w:tr>
      <w:tr w:rsidR="00ED060E" w:rsidRPr="006F4249" w14:paraId="16F590B3" w14:textId="77777777" w:rsidTr="00ED060E">
        <w:tc>
          <w:tcPr>
            <w:tcW w:w="239" w:type="pct"/>
            <w:tcBorders>
              <w:top w:val="single" w:sz="4" w:space="0" w:color="auto"/>
              <w:left w:val="single" w:sz="4" w:space="0" w:color="auto"/>
              <w:bottom w:val="single" w:sz="4" w:space="0" w:color="auto"/>
              <w:right w:val="single" w:sz="4" w:space="0" w:color="auto"/>
            </w:tcBorders>
            <w:hideMark/>
          </w:tcPr>
          <w:p w14:paraId="36A5925E" w14:textId="77777777" w:rsidR="00ED060E" w:rsidRPr="006F4249" w:rsidRDefault="00ED060E" w:rsidP="00ED060E">
            <w:pPr>
              <w:jc w:val="center"/>
              <w:rPr>
                <w:rFonts w:eastAsia="Calibri"/>
                <w:i/>
                <w:sz w:val="22"/>
                <w:szCs w:val="22"/>
                <w:lang w:val="lt-LT"/>
              </w:rPr>
            </w:pPr>
            <w:r w:rsidRPr="006F4249">
              <w:rPr>
                <w:rFonts w:eastAsia="Calibri"/>
                <w:i/>
                <w:sz w:val="22"/>
                <w:szCs w:val="22"/>
                <w:lang w:val="lt-LT"/>
              </w:rPr>
              <w:t>1</w:t>
            </w:r>
          </w:p>
        </w:tc>
        <w:tc>
          <w:tcPr>
            <w:tcW w:w="786" w:type="pct"/>
            <w:tcBorders>
              <w:top w:val="single" w:sz="4" w:space="0" w:color="auto"/>
              <w:left w:val="single" w:sz="4" w:space="0" w:color="auto"/>
              <w:bottom w:val="single" w:sz="4" w:space="0" w:color="auto"/>
              <w:right w:val="single" w:sz="4" w:space="0" w:color="auto"/>
            </w:tcBorders>
            <w:hideMark/>
          </w:tcPr>
          <w:p w14:paraId="08ECF0ED" w14:textId="77777777" w:rsidR="00ED060E" w:rsidRPr="006F4249" w:rsidRDefault="00ED060E" w:rsidP="00ED060E">
            <w:pPr>
              <w:jc w:val="center"/>
              <w:rPr>
                <w:rFonts w:eastAsia="Calibri"/>
                <w:i/>
                <w:sz w:val="22"/>
                <w:szCs w:val="22"/>
                <w:lang w:val="lt-LT"/>
              </w:rPr>
            </w:pPr>
            <w:r w:rsidRPr="006F4249">
              <w:rPr>
                <w:rFonts w:eastAsia="Calibri"/>
                <w:i/>
                <w:sz w:val="22"/>
                <w:szCs w:val="22"/>
                <w:lang w:val="lt-LT"/>
              </w:rPr>
              <w:t>2</w:t>
            </w:r>
          </w:p>
        </w:tc>
        <w:tc>
          <w:tcPr>
            <w:tcW w:w="1689" w:type="pct"/>
            <w:tcBorders>
              <w:top w:val="single" w:sz="4" w:space="0" w:color="auto"/>
              <w:left w:val="single" w:sz="4" w:space="0" w:color="auto"/>
              <w:bottom w:val="single" w:sz="4" w:space="0" w:color="auto"/>
              <w:right w:val="single" w:sz="4" w:space="0" w:color="auto"/>
            </w:tcBorders>
            <w:hideMark/>
          </w:tcPr>
          <w:p w14:paraId="04E3603C" w14:textId="77777777" w:rsidR="00ED060E" w:rsidRPr="006F4249" w:rsidRDefault="00ED060E" w:rsidP="00ED060E">
            <w:pPr>
              <w:jc w:val="center"/>
              <w:rPr>
                <w:rFonts w:eastAsia="Calibri"/>
                <w:i/>
                <w:sz w:val="22"/>
                <w:szCs w:val="22"/>
                <w:lang w:val="lt-LT"/>
              </w:rPr>
            </w:pPr>
            <w:r w:rsidRPr="006F4249">
              <w:rPr>
                <w:rFonts w:eastAsia="Calibri"/>
                <w:i/>
                <w:sz w:val="22"/>
                <w:szCs w:val="22"/>
                <w:lang w:val="lt-LT"/>
              </w:rPr>
              <w:t>3</w:t>
            </w:r>
          </w:p>
        </w:tc>
        <w:tc>
          <w:tcPr>
            <w:tcW w:w="1689" w:type="pct"/>
            <w:tcBorders>
              <w:top w:val="single" w:sz="4" w:space="0" w:color="auto"/>
              <w:left w:val="single" w:sz="4" w:space="0" w:color="auto"/>
              <w:bottom w:val="single" w:sz="4" w:space="0" w:color="auto"/>
              <w:right w:val="single" w:sz="4" w:space="0" w:color="auto"/>
            </w:tcBorders>
            <w:hideMark/>
          </w:tcPr>
          <w:p w14:paraId="21EF90C0" w14:textId="77777777" w:rsidR="00ED060E" w:rsidRPr="006F4249" w:rsidRDefault="00ED060E" w:rsidP="00ED060E">
            <w:pPr>
              <w:jc w:val="center"/>
              <w:rPr>
                <w:rFonts w:eastAsia="Calibri"/>
                <w:i/>
                <w:sz w:val="22"/>
                <w:szCs w:val="22"/>
                <w:lang w:val="lt-LT"/>
              </w:rPr>
            </w:pPr>
            <w:r w:rsidRPr="006F4249">
              <w:rPr>
                <w:rFonts w:eastAsia="Calibri"/>
                <w:i/>
                <w:sz w:val="22"/>
                <w:szCs w:val="22"/>
                <w:lang w:val="lt-LT"/>
              </w:rPr>
              <w:t>4</w:t>
            </w:r>
          </w:p>
        </w:tc>
        <w:tc>
          <w:tcPr>
            <w:tcW w:w="597" w:type="pct"/>
            <w:tcBorders>
              <w:top w:val="single" w:sz="4" w:space="0" w:color="auto"/>
              <w:left w:val="single" w:sz="4" w:space="0" w:color="auto"/>
              <w:bottom w:val="single" w:sz="4" w:space="0" w:color="auto"/>
              <w:right w:val="single" w:sz="4" w:space="0" w:color="auto"/>
            </w:tcBorders>
            <w:hideMark/>
          </w:tcPr>
          <w:p w14:paraId="7E90DD01" w14:textId="77777777" w:rsidR="00ED060E" w:rsidRPr="006F4249" w:rsidRDefault="00ED060E" w:rsidP="00ED060E">
            <w:pPr>
              <w:jc w:val="center"/>
              <w:rPr>
                <w:rFonts w:eastAsia="Calibri"/>
                <w:i/>
                <w:sz w:val="22"/>
                <w:szCs w:val="22"/>
                <w:lang w:val="lt-LT"/>
              </w:rPr>
            </w:pPr>
            <w:r w:rsidRPr="006F4249">
              <w:rPr>
                <w:rFonts w:eastAsia="Calibri"/>
                <w:i/>
                <w:sz w:val="22"/>
                <w:szCs w:val="22"/>
                <w:lang w:val="lt-LT"/>
              </w:rPr>
              <w:t>6</w:t>
            </w:r>
          </w:p>
        </w:tc>
      </w:tr>
      <w:tr w:rsidR="00ED060E" w:rsidRPr="006F4249" w14:paraId="61AE5305" w14:textId="77777777" w:rsidTr="00ED060E">
        <w:tc>
          <w:tcPr>
            <w:tcW w:w="239" w:type="pct"/>
            <w:tcBorders>
              <w:top w:val="single" w:sz="4" w:space="0" w:color="auto"/>
              <w:left w:val="single" w:sz="4" w:space="0" w:color="auto"/>
              <w:bottom w:val="single" w:sz="4" w:space="0" w:color="auto"/>
              <w:right w:val="single" w:sz="4" w:space="0" w:color="auto"/>
            </w:tcBorders>
            <w:hideMark/>
          </w:tcPr>
          <w:p w14:paraId="65BCEF01" w14:textId="77777777" w:rsidR="00ED060E" w:rsidRPr="006F4249" w:rsidRDefault="00ED060E" w:rsidP="00ED060E">
            <w:pPr>
              <w:rPr>
                <w:rFonts w:eastAsia="Calibri"/>
                <w:sz w:val="22"/>
                <w:szCs w:val="22"/>
                <w:lang w:val="lt-LT"/>
              </w:rPr>
            </w:pPr>
            <w:r w:rsidRPr="006F4249">
              <w:rPr>
                <w:rFonts w:eastAsia="Calibri"/>
                <w:sz w:val="22"/>
                <w:szCs w:val="22"/>
                <w:lang w:val="lt-LT"/>
              </w:rPr>
              <w:t>1.</w:t>
            </w:r>
          </w:p>
        </w:tc>
        <w:tc>
          <w:tcPr>
            <w:tcW w:w="786" w:type="pct"/>
            <w:tcBorders>
              <w:top w:val="single" w:sz="4" w:space="0" w:color="auto"/>
              <w:left w:val="single" w:sz="4" w:space="0" w:color="auto"/>
              <w:bottom w:val="single" w:sz="4" w:space="0" w:color="auto"/>
              <w:right w:val="single" w:sz="4" w:space="0" w:color="auto"/>
            </w:tcBorders>
            <w:hideMark/>
          </w:tcPr>
          <w:p w14:paraId="1C29DA40" w14:textId="629D4378" w:rsidR="00ED060E" w:rsidRPr="006F4249" w:rsidRDefault="00ED060E" w:rsidP="00ED060E">
            <w:pPr>
              <w:rPr>
                <w:rFonts w:eastAsia="Calibri"/>
                <w:sz w:val="22"/>
                <w:szCs w:val="22"/>
                <w:lang w:val="lt-LT"/>
              </w:rPr>
            </w:pPr>
            <w:r w:rsidRPr="006F4249">
              <w:rPr>
                <w:rFonts w:eastAsia="Calibri"/>
                <w:sz w:val="22"/>
                <w:szCs w:val="22"/>
                <w:lang w:val="lt-LT"/>
              </w:rPr>
              <w:t xml:space="preserve">Vaizdo konferencijų edukacinės licencijos </w:t>
            </w:r>
          </w:p>
        </w:tc>
        <w:tc>
          <w:tcPr>
            <w:tcW w:w="1689" w:type="pct"/>
            <w:tcBorders>
              <w:top w:val="single" w:sz="4" w:space="0" w:color="auto"/>
              <w:left w:val="single" w:sz="4" w:space="0" w:color="auto"/>
              <w:bottom w:val="single" w:sz="4" w:space="0" w:color="auto"/>
              <w:right w:val="single" w:sz="4" w:space="0" w:color="auto"/>
            </w:tcBorders>
            <w:hideMark/>
          </w:tcPr>
          <w:p w14:paraId="7230DAC9" w14:textId="0E5A9DEC"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 xml:space="preserve">Turi palaikyti ne mažiau 300 dalyvių vienoje vaizdo konferencijoje, </w:t>
            </w:r>
          </w:p>
          <w:p w14:paraId="693FA66C" w14:textId="20BF3A6D"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prie konferencijos prisijungiantiems dalyviams nereikia atskiros licencijos arba licencija nėra papildomai apmokestinama,</w:t>
            </w:r>
          </w:p>
          <w:p w14:paraId="00D519D2" w14:textId="6C034B2A"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 xml:space="preserve">galimybė perimti vaizdo konferencijos moderavimą įvedus „Host key“ (organizatoriaus suteiktą raktą), </w:t>
            </w:r>
          </w:p>
          <w:p w14:paraId="49E06EAD" w14:textId="4A3CB8B2"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Full HD vaizdo kokybė,</w:t>
            </w:r>
          </w:p>
          <w:p w14:paraId="4202BCD6" w14:textId="318EB183"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galimybė dalyvauti vaizdo konferencijoje tiesiai interneto naršyklės lange be papildomo įskiepio parsisiuntimo,</w:t>
            </w:r>
          </w:p>
          <w:p w14:paraId="7E133D59" w14:textId="2503FC20"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galimybė dalyvauti vaizdo konferencijoje iš Android bei iOS įrenginių arba lygiaverčių,</w:t>
            </w:r>
          </w:p>
          <w:p w14:paraId="432576D8" w14:textId="29097FD7" w:rsidR="00ED060E"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 xml:space="preserve">galimybė įsijungti į vaizdo konf. pokalbį telefoninio skambučio pagalba, </w:t>
            </w:r>
          </w:p>
          <w:p w14:paraId="5EB735E2" w14:textId="1558A090" w:rsidR="00487C6F" w:rsidRPr="006F4249" w:rsidRDefault="00487C6F" w:rsidP="00487C6F">
            <w:pPr>
              <w:numPr>
                <w:ilvl w:val="0"/>
                <w:numId w:val="27"/>
              </w:numPr>
              <w:tabs>
                <w:tab w:val="left" w:pos="993"/>
              </w:tabs>
              <w:suppressAutoHyphens/>
              <w:ind w:left="205" w:hanging="205"/>
              <w:contextualSpacing/>
              <w:rPr>
                <w:rFonts w:eastAsia="Calibri"/>
                <w:noProof/>
                <w:sz w:val="22"/>
                <w:szCs w:val="22"/>
                <w:lang w:val="lt-LT"/>
              </w:rPr>
            </w:pPr>
            <w:r>
              <w:rPr>
                <w:rFonts w:eastAsia="Calibri"/>
                <w:noProof/>
                <w:sz w:val="22"/>
                <w:szCs w:val="22"/>
                <w:lang w:val="lt-LT"/>
              </w:rPr>
              <w:t xml:space="preserve">galimybė pasirinkti skirtingus garso profilius: triukšmo ir aido slopinimui, kokybiško garso perdavimui transliuojant muzikinius pasirodymus, mažo </w:t>
            </w:r>
            <w:r>
              <w:rPr>
                <w:rFonts w:eastAsia="Calibri"/>
                <w:noProof/>
                <w:sz w:val="22"/>
                <w:szCs w:val="22"/>
                <w:lang w:val="lt-LT"/>
              </w:rPr>
              <w:lastRenderedPageBreak/>
              <w:t xml:space="preserve">vėlavimo (low-latency) garso perdavimas gyviems muzikiniams pasirodymams iš skirtingų vietų, </w:t>
            </w:r>
          </w:p>
          <w:p w14:paraId="0F4D0B85" w14:textId="2547E376"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galimybė keliems dalyviams vienu metu dalintis kompiuterio darbastaliu ar konkrečios programos langu,</w:t>
            </w:r>
          </w:p>
          <w:p w14:paraId="19BFB8FF" w14:textId="1B30289A"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demonstruojamo darbastalio garso perdavimas bei kokybiškas vaizdo klipų atvaizdavimas,</w:t>
            </w:r>
          </w:p>
          <w:p w14:paraId="6B28D3A5" w14:textId="3ADF1608" w:rsidR="00ED060E"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galimybė suteikti darbastalio valdymo teisę nutolusiems dalyviams,</w:t>
            </w:r>
          </w:p>
          <w:p w14:paraId="4687DD5B" w14:textId="04FC5FAF" w:rsidR="00C87FA7" w:rsidRPr="006F4249" w:rsidRDefault="00C87FA7" w:rsidP="00487C6F">
            <w:pPr>
              <w:numPr>
                <w:ilvl w:val="0"/>
                <w:numId w:val="27"/>
              </w:numPr>
              <w:tabs>
                <w:tab w:val="left" w:pos="993"/>
              </w:tabs>
              <w:suppressAutoHyphens/>
              <w:ind w:left="205" w:hanging="205"/>
              <w:contextualSpacing/>
              <w:rPr>
                <w:rFonts w:eastAsia="Calibri"/>
                <w:noProof/>
                <w:sz w:val="22"/>
                <w:szCs w:val="22"/>
                <w:lang w:val="lt-LT"/>
              </w:rPr>
            </w:pPr>
            <w:r>
              <w:rPr>
                <w:rFonts w:eastAsia="Calibri"/>
                <w:noProof/>
                <w:sz w:val="22"/>
                <w:szCs w:val="22"/>
                <w:lang w:val="lt-LT"/>
              </w:rPr>
              <w:t>v</w:t>
            </w:r>
            <w:r w:rsidRPr="00C87FA7">
              <w:rPr>
                <w:rFonts w:eastAsia="Calibri"/>
                <w:noProof/>
                <w:sz w:val="22"/>
                <w:szCs w:val="22"/>
                <w:lang w:val="lt-LT"/>
              </w:rPr>
              <w:t>irtualaus fono (Virtual Background) palaikymas be žaliojo ekrano</w:t>
            </w:r>
            <w:r>
              <w:rPr>
                <w:rFonts w:eastAsia="Calibri"/>
                <w:noProof/>
                <w:sz w:val="22"/>
                <w:szCs w:val="22"/>
                <w:lang w:val="lt-LT"/>
              </w:rPr>
              <w:t>,</w:t>
            </w:r>
          </w:p>
          <w:p w14:paraId="184C45F3" w14:textId="3607865D"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galimybė įrašyti vaizdo konferenciją į debesį arba lokaliai į kompiuterį,</w:t>
            </w:r>
          </w:p>
          <w:p w14:paraId="4124290F" w14:textId="6D067F2C"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vaizdo konferencijos tiesioginės transliacijos į Youtube, Facebook ar kitas platformas galimybė,</w:t>
            </w:r>
          </w:p>
          <w:p w14:paraId="712CFDA0" w14:textId="6BBCA0E9"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vaizdo konferencijų planavimo ir įtraukimo į kalendorius galimybė,</w:t>
            </w:r>
            <w:r w:rsidR="002F3E51">
              <w:rPr>
                <w:rFonts w:eastAsia="Calibri"/>
                <w:noProof/>
                <w:sz w:val="22"/>
                <w:szCs w:val="22"/>
                <w:lang w:val="lt-LT"/>
              </w:rPr>
              <w:t xml:space="preserve"> </w:t>
            </w:r>
          </w:p>
          <w:p w14:paraId="1BD94FB9" w14:textId="2A6F14F8" w:rsidR="00ED060E"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galimybė išdalinti vaizdo konferenciją į mažesnes darbo grupes,</w:t>
            </w:r>
          </w:p>
          <w:p w14:paraId="51DD01C5" w14:textId="67B1071F" w:rsidR="00C87FA7" w:rsidRPr="006F4249" w:rsidRDefault="00C87FA7" w:rsidP="00487C6F">
            <w:pPr>
              <w:numPr>
                <w:ilvl w:val="0"/>
                <w:numId w:val="27"/>
              </w:numPr>
              <w:tabs>
                <w:tab w:val="left" w:pos="993"/>
              </w:tabs>
              <w:suppressAutoHyphens/>
              <w:ind w:left="205" w:hanging="205"/>
              <w:contextualSpacing/>
              <w:rPr>
                <w:rFonts w:eastAsia="Calibri"/>
                <w:noProof/>
                <w:sz w:val="22"/>
                <w:szCs w:val="22"/>
                <w:lang w:val="lt-LT"/>
              </w:rPr>
            </w:pPr>
            <w:r>
              <w:rPr>
                <w:rFonts w:eastAsia="Calibri"/>
                <w:noProof/>
                <w:sz w:val="22"/>
                <w:szCs w:val="22"/>
                <w:lang w:val="lt-LT"/>
              </w:rPr>
              <w:t>integruotas a</w:t>
            </w:r>
            <w:r w:rsidRPr="00C87FA7">
              <w:rPr>
                <w:rFonts w:eastAsia="Calibri"/>
                <w:noProof/>
                <w:sz w:val="22"/>
                <w:szCs w:val="22"/>
                <w:lang w:val="lt-LT"/>
              </w:rPr>
              <w:t xml:space="preserve">pklausų (Polls) įrankis su </w:t>
            </w:r>
            <w:r w:rsidR="00487C6F">
              <w:rPr>
                <w:rFonts w:eastAsia="Calibri"/>
                <w:noProof/>
                <w:sz w:val="22"/>
                <w:szCs w:val="22"/>
                <w:lang w:val="lt-LT"/>
              </w:rPr>
              <w:t xml:space="preserve">anoniminio balsavimo galimybe bei su </w:t>
            </w:r>
            <w:r w:rsidRPr="00C87FA7">
              <w:rPr>
                <w:rFonts w:eastAsia="Calibri"/>
                <w:noProof/>
                <w:sz w:val="22"/>
                <w:szCs w:val="22"/>
                <w:lang w:val="lt-LT"/>
              </w:rPr>
              <w:t xml:space="preserve">galimybe naudoti </w:t>
            </w:r>
            <w:r w:rsidR="002F3E51">
              <w:rPr>
                <w:rFonts w:eastAsia="Calibri"/>
                <w:noProof/>
                <w:sz w:val="22"/>
                <w:szCs w:val="22"/>
                <w:lang w:val="lt-LT"/>
              </w:rPr>
              <w:t>hibridinių renginių</w:t>
            </w:r>
            <w:r w:rsidRPr="00C87FA7">
              <w:rPr>
                <w:rFonts w:eastAsia="Calibri"/>
                <w:noProof/>
                <w:sz w:val="22"/>
                <w:szCs w:val="22"/>
                <w:lang w:val="lt-LT"/>
              </w:rPr>
              <w:t xml:space="preserve"> metu</w:t>
            </w:r>
            <w:r w:rsidR="002F3E51">
              <w:rPr>
                <w:rFonts w:eastAsia="Calibri"/>
                <w:noProof/>
                <w:sz w:val="22"/>
                <w:szCs w:val="22"/>
                <w:lang w:val="lt-LT"/>
              </w:rPr>
              <w:t xml:space="preserve"> (pasidalinant QR kodu</w:t>
            </w:r>
            <w:r w:rsidRPr="00C87FA7">
              <w:rPr>
                <w:rFonts w:eastAsia="Calibri"/>
                <w:noProof/>
                <w:sz w:val="22"/>
                <w:szCs w:val="22"/>
                <w:lang w:val="lt-LT"/>
              </w:rPr>
              <w:t xml:space="preserve"> </w:t>
            </w:r>
            <w:r w:rsidR="002F3E51">
              <w:rPr>
                <w:rFonts w:eastAsia="Calibri"/>
                <w:noProof/>
                <w:sz w:val="22"/>
                <w:szCs w:val="22"/>
                <w:lang w:val="lt-LT"/>
              </w:rPr>
              <w:t xml:space="preserve">su auditorijoje </w:t>
            </w:r>
            <w:r>
              <w:rPr>
                <w:rFonts w:eastAsia="Calibri"/>
                <w:noProof/>
                <w:sz w:val="22"/>
                <w:szCs w:val="22"/>
                <w:lang w:val="lt-LT"/>
              </w:rPr>
              <w:t>esant</w:t>
            </w:r>
            <w:r w:rsidR="002F3E51">
              <w:rPr>
                <w:rFonts w:eastAsia="Calibri"/>
                <w:noProof/>
                <w:sz w:val="22"/>
                <w:szCs w:val="22"/>
                <w:lang w:val="lt-LT"/>
              </w:rPr>
              <w:t>čiais</w:t>
            </w:r>
            <w:r>
              <w:rPr>
                <w:rFonts w:eastAsia="Calibri"/>
                <w:noProof/>
                <w:sz w:val="22"/>
                <w:szCs w:val="22"/>
                <w:lang w:val="lt-LT"/>
              </w:rPr>
              <w:t xml:space="preserve"> dalyvia</w:t>
            </w:r>
            <w:r w:rsidR="002F3E51">
              <w:rPr>
                <w:rFonts w:eastAsia="Calibri"/>
                <w:noProof/>
                <w:sz w:val="22"/>
                <w:szCs w:val="22"/>
                <w:lang w:val="lt-LT"/>
              </w:rPr>
              <w:t>is),</w:t>
            </w:r>
          </w:p>
          <w:p w14:paraId="592974E2" w14:textId="06C10A8B" w:rsidR="00ED060E" w:rsidRPr="006F4249" w:rsidRDefault="00C87FA7" w:rsidP="00487C6F">
            <w:pPr>
              <w:numPr>
                <w:ilvl w:val="0"/>
                <w:numId w:val="27"/>
              </w:numPr>
              <w:tabs>
                <w:tab w:val="left" w:pos="993"/>
              </w:tabs>
              <w:suppressAutoHyphens/>
              <w:ind w:left="205" w:hanging="205"/>
              <w:contextualSpacing/>
              <w:rPr>
                <w:rFonts w:eastAsia="Calibri"/>
                <w:noProof/>
                <w:sz w:val="22"/>
                <w:szCs w:val="22"/>
                <w:lang w:val="lt-LT"/>
              </w:rPr>
            </w:pPr>
            <w:r>
              <w:rPr>
                <w:rFonts w:eastAsia="Calibri"/>
                <w:noProof/>
                <w:sz w:val="22"/>
                <w:szCs w:val="22"/>
                <w:lang w:val="lt-LT"/>
              </w:rPr>
              <w:t xml:space="preserve">integruotas </w:t>
            </w:r>
            <w:r w:rsidR="00ED060E" w:rsidRPr="006F4249">
              <w:rPr>
                <w:rFonts w:eastAsia="Calibri"/>
                <w:noProof/>
                <w:sz w:val="22"/>
                <w:szCs w:val="22"/>
                <w:lang w:val="lt-LT"/>
              </w:rPr>
              <w:t>baltos lentos</w:t>
            </w:r>
            <w:r>
              <w:rPr>
                <w:rFonts w:eastAsia="Calibri"/>
                <w:noProof/>
                <w:sz w:val="22"/>
                <w:szCs w:val="22"/>
                <w:lang w:val="lt-LT"/>
              </w:rPr>
              <w:t xml:space="preserve"> (Whiteboard)</w:t>
            </w:r>
            <w:r w:rsidR="00ED060E" w:rsidRPr="006F4249">
              <w:rPr>
                <w:rFonts w:eastAsia="Calibri"/>
                <w:noProof/>
                <w:sz w:val="22"/>
                <w:szCs w:val="22"/>
                <w:lang w:val="lt-LT"/>
              </w:rPr>
              <w:t xml:space="preserve"> </w:t>
            </w:r>
            <w:r>
              <w:rPr>
                <w:rFonts w:eastAsia="Calibri"/>
                <w:noProof/>
                <w:sz w:val="22"/>
                <w:szCs w:val="22"/>
                <w:lang w:val="lt-LT"/>
              </w:rPr>
              <w:t xml:space="preserve">įrankis bei galimybė </w:t>
            </w:r>
            <w:r w:rsidRPr="00C87FA7">
              <w:rPr>
                <w:rFonts w:eastAsia="Calibri"/>
                <w:noProof/>
                <w:sz w:val="22"/>
                <w:szCs w:val="22"/>
                <w:lang w:val="lt-LT"/>
              </w:rPr>
              <w:t>balt</w:t>
            </w:r>
            <w:r>
              <w:rPr>
                <w:rFonts w:eastAsia="Calibri"/>
                <w:noProof/>
                <w:sz w:val="22"/>
                <w:szCs w:val="22"/>
                <w:lang w:val="lt-LT"/>
              </w:rPr>
              <w:t xml:space="preserve">ą </w:t>
            </w:r>
            <w:r w:rsidRPr="00C87FA7">
              <w:rPr>
                <w:rFonts w:eastAsia="Calibri"/>
                <w:noProof/>
                <w:sz w:val="22"/>
                <w:szCs w:val="22"/>
                <w:lang w:val="lt-LT"/>
              </w:rPr>
              <w:t>lent</w:t>
            </w:r>
            <w:r>
              <w:rPr>
                <w:rFonts w:eastAsia="Calibri"/>
                <w:noProof/>
                <w:sz w:val="22"/>
                <w:szCs w:val="22"/>
                <w:lang w:val="lt-LT"/>
              </w:rPr>
              <w:t>ą</w:t>
            </w:r>
            <w:r w:rsidRPr="00C87FA7">
              <w:rPr>
                <w:rFonts w:eastAsia="Calibri"/>
                <w:noProof/>
                <w:sz w:val="22"/>
                <w:szCs w:val="22"/>
                <w:lang w:val="lt-LT"/>
              </w:rPr>
              <w:t xml:space="preserve"> naudo</w:t>
            </w:r>
            <w:r>
              <w:rPr>
                <w:rFonts w:eastAsia="Calibri"/>
                <w:noProof/>
                <w:sz w:val="22"/>
                <w:szCs w:val="22"/>
                <w:lang w:val="lt-LT"/>
              </w:rPr>
              <w:t>ti</w:t>
            </w:r>
            <w:r w:rsidR="002F3E51">
              <w:rPr>
                <w:rFonts w:eastAsia="Calibri"/>
                <w:noProof/>
                <w:sz w:val="22"/>
                <w:szCs w:val="22"/>
                <w:lang w:val="lt-LT"/>
              </w:rPr>
              <w:t>,</w:t>
            </w:r>
            <w:r w:rsidR="002F3E51" w:rsidRPr="00C87FA7">
              <w:rPr>
                <w:rFonts w:eastAsia="Calibri"/>
                <w:noProof/>
                <w:sz w:val="22"/>
                <w:szCs w:val="22"/>
                <w:lang w:val="lt-LT"/>
              </w:rPr>
              <w:t xml:space="preserve"> </w:t>
            </w:r>
            <w:r w:rsidR="002F3E51">
              <w:rPr>
                <w:rFonts w:eastAsia="Calibri"/>
                <w:noProof/>
                <w:sz w:val="22"/>
                <w:szCs w:val="22"/>
                <w:lang w:val="lt-LT"/>
              </w:rPr>
              <w:t xml:space="preserve">kaip </w:t>
            </w:r>
            <w:r w:rsidR="002F3E51" w:rsidRPr="00C87FA7">
              <w:rPr>
                <w:rFonts w:eastAsia="Calibri"/>
                <w:noProof/>
                <w:sz w:val="22"/>
                <w:szCs w:val="22"/>
                <w:lang w:val="lt-LT"/>
              </w:rPr>
              <w:t>atskir</w:t>
            </w:r>
            <w:r w:rsidR="002F3E51">
              <w:rPr>
                <w:rFonts w:eastAsia="Calibri"/>
                <w:noProof/>
                <w:sz w:val="22"/>
                <w:szCs w:val="22"/>
                <w:lang w:val="lt-LT"/>
              </w:rPr>
              <w:t>ą</w:t>
            </w:r>
            <w:r w:rsidR="002F3E51" w:rsidRPr="00C87FA7">
              <w:rPr>
                <w:rFonts w:eastAsia="Calibri"/>
                <w:noProof/>
                <w:sz w:val="22"/>
                <w:szCs w:val="22"/>
                <w:lang w:val="lt-LT"/>
              </w:rPr>
              <w:t xml:space="preserve"> bendradarbiavimo įrank</w:t>
            </w:r>
            <w:r w:rsidR="002F3E51">
              <w:rPr>
                <w:rFonts w:eastAsia="Calibri"/>
                <w:noProof/>
                <w:sz w:val="22"/>
                <w:szCs w:val="22"/>
                <w:lang w:val="lt-LT"/>
              </w:rPr>
              <w:t>į</w:t>
            </w:r>
            <w:r w:rsidR="002F3E51" w:rsidRPr="00C87FA7">
              <w:rPr>
                <w:rFonts w:eastAsia="Calibri"/>
                <w:noProof/>
                <w:sz w:val="22"/>
                <w:szCs w:val="22"/>
                <w:lang w:val="lt-LT"/>
              </w:rPr>
              <w:t xml:space="preserve"> </w:t>
            </w:r>
            <w:r w:rsidRPr="00C87FA7">
              <w:rPr>
                <w:rFonts w:eastAsia="Calibri"/>
                <w:noProof/>
                <w:sz w:val="22"/>
                <w:szCs w:val="22"/>
                <w:lang w:val="lt-LT"/>
              </w:rPr>
              <w:t>nepriklausomai nuo vaizdo konferencijos</w:t>
            </w:r>
            <w:r w:rsidR="002F3E51">
              <w:rPr>
                <w:rFonts w:eastAsia="Calibri"/>
                <w:noProof/>
                <w:sz w:val="22"/>
                <w:szCs w:val="22"/>
                <w:lang w:val="lt-LT"/>
              </w:rPr>
              <w:t>, dalinantis redagavimo režimu net ir su svečio tipo naudotojais</w:t>
            </w:r>
            <w:r>
              <w:rPr>
                <w:rFonts w:eastAsia="Calibri"/>
                <w:noProof/>
                <w:sz w:val="22"/>
                <w:szCs w:val="22"/>
                <w:lang w:val="lt-LT"/>
              </w:rPr>
              <w:t>,</w:t>
            </w:r>
          </w:p>
          <w:p w14:paraId="76389FF0" w14:textId="33CA386B"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IdP Discovery palaikymas suderinamumui su SAML/Shibboleth autentifikavimo protokolais,</w:t>
            </w:r>
          </w:p>
          <w:p w14:paraId="7D81915C" w14:textId="2D8A757E" w:rsidR="00ED060E"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galimybė automatiškai grupuoti per IdP prisijungiančius naudotojus, pagal jų SAML atributų reikšmes,</w:t>
            </w:r>
          </w:p>
          <w:p w14:paraId="3900DFC2" w14:textId="4CDBB149" w:rsidR="002F3E51" w:rsidRPr="006F4249" w:rsidRDefault="002F3E51" w:rsidP="00487C6F">
            <w:pPr>
              <w:numPr>
                <w:ilvl w:val="0"/>
                <w:numId w:val="27"/>
              </w:numPr>
              <w:tabs>
                <w:tab w:val="left" w:pos="993"/>
              </w:tabs>
              <w:suppressAutoHyphens/>
              <w:ind w:left="205" w:hanging="205"/>
              <w:contextualSpacing/>
              <w:rPr>
                <w:rFonts w:eastAsia="Calibri"/>
                <w:noProof/>
                <w:sz w:val="22"/>
                <w:szCs w:val="22"/>
                <w:lang w:val="lt-LT"/>
              </w:rPr>
            </w:pPr>
            <w:r>
              <w:rPr>
                <w:rFonts w:eastAsia="Calibri"/>
                <w:noProof/>
                <w:sz w:val="22"/>
                <w:szCs w:val="22"/>
                <w:lang w:val="lt-LT"/>
              </w:rPr>
              <w:t xml:space="preserve">galimybė kiekvienai naudotojų grupei priskirti administratorių, kuris galėtų konfigūruoti tos </w:t>
            </w:r>
            <w:r>
              <w:rPr>
                <w:rFonts w:eastAsia="Calibri"/>
                <w:noProof/>
                <w:sz w:val="22"/>
                <w:szCs w:val="22"/>
                <w:lang w:val="lt-LT"/>
              </w:rPr>
              <w:lastRenderedPageBreak/>
              <w:t>grupės naudotojams prieinamą funkcionalumą,</w:t>
            </w:r>
          </w:p>
          <w:p w14:paraId="28987680" w14:textId="67A6E050"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susirašinėjimo neprisijungus į vaizdo konferenciją galimybė,</w:t>
            </w:r>
          </w:p>
          <w:p w14:paraId="7A773D39" w14:textId="30C66532"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AES 256 bit kodavimas,</w:t>
            </w:r>
          </w:p>
          <w:p w14:paraId="4B74A5F9" w14:textId="19BADD3E"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galimybė reikalauti registracijos e.paštu bei formuoti suasmenintas nuorodas į vaizdo konferenciją,</w:t>
            </w:r>
          </w:p>
          <w:p w14:paraId="55101B72" w14:textId="4AE4FD3C"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integracijos su Moodle galimybė per IMS LTI sąsają,</w:t>
            </w:r>
          </w:p>
          <w:p w14:paraId="65F9C405" w14:textId="63F9C913"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konferencijos saugumo užtikrinimo galimybės: konferencijos užrakinimas, laukimo kambario įjungimas, profilio paveikslų paslėpimas, uždraudimas dalyviams dalintis ekranu, naudotis pokalbių funkcija, persivadinti, įsijungti mikrofoną, paleisti vaizdo įrašą,</w:t>
            </w:r>
          </w:p>
          <w:p w14:paraId="5BC5902D" w14:textId="258A51A7" w:rsidR="00ED060E" w:rsidRPr="006F4249" w:rsidRDefault="00ED060E" w:rsidP="00487C6F">
            <w:pPr>
              <w:numPr>
                <w:ilvl w:val="0"/>
                <w:numId w:val="27"/>
              </w:numPr>
              <w:tabs>
                <w:tab w:val="left" w:pos="993"/>
              </w:tabs>
              <w:suppressAutoHyphens/>
              <w:ind w:left="205" w:hanging="205"/>
              <w:contextualSpacing/>
              <w:rPr>
                <w:rFonts w:eastAsia="Calibri"/>
                <w:noProof/>
                <w:sz w:val="22"/>
                <w:szCs w:val="22"/>
                <w:lang w:val="lt-LT"/>
              </w:rPr>
            </w:pPr>
            <w:r w:rsidRPr="006F4249">
              <w:rPr>
                <w:rFonts w:eastAsia="Calibri"/>
                <w:noProof/>
                <w:sz w:val="22"/>
                <w:szCs w:val="22"/>
                <w:lang w:val="lt-LT"/>
              </w:rPr>
              <w:t>pranešėjo paryškinimo (Spotlight) funkcija.</w:t>
            </w:r>
          </w:p>
        </w:tc>
        <w:tc>
          <w:tcPr>
            <w:tcW w:w="1689" w:type="pct"/>
            <w:tcBorders>
              <w:top w:val="single" w:sz="4" w:space="0" w:color="auto"/>
              <w:left w:val="single" w:sz="4" w:space="0" w:color="auto"/>
              <w:bottom w:val="single" w:sz="4" w:space="0" w:color="auto"/>
              <w:right w:val="single" w:sz="4" w:space="0" w:color="auto"/>
            </w:tcBorders>
          </w:tcPr>
          <w:p w14:paraId="34CE387D" w14:textId="4002A266" w:rsidR="00ED060E" w:rsidRPr="006F4249" w:rsidRDefault="00ED060E" w:rsidP="00ED060E">
            <w:pPr>
              <w:rPr>
                <w:rFonts w:eastAsia="Calibri"/>
                <w:sz w:val="22"/>
                <w:szCs w:val="22"/>
                <w:lang w:val="lt-LT"/>
              </w:rPr>
            </w:pPr>
          </w:p>
        </w:tc>
        <w:tc>
          <w:tcPr>
            <w:tcW w:w="597" w:type="pct"/>
            <w:tcBorders>
              <w:top w:val="single" w:sz="4" w:space="0" w:color="auto"/>
              <w:left w:val="single" w:sz="4" w:space="0" w:color="auto"/>
              <w:bottom w:val="single" w:sz="4" w:space="0" w:color="auto"/>
              <w:right w:val="single" w:sz="4" w:space="0" w:color="auto"/>
            </w:tcBorders>
          </w:tcPr>
          <w:p w14:paraId="6659DAD1" w14:textId="287CF189" w:rsidR="00ED060E" w:rsidRPr="006F4249" w:rsidRDefault="00381EE5" w:rsidP="00ED060E">
            <w:pPr>
              <w:jc w:val="center"/>
              <w:rPr>
                <w:rFonts w:eastAsia="Calibri"/>
                <w:sz w:val="22"/>
                <w:szCs w:val="22"/>
                <w:lang w:val="lt-LT"/>
              </w:rPr>
            </w:pPr>
            <w:r w:rsidRPr="00381EE5">
              <w:rPr>
                <w:rFonts w:eastAsia="Calibri"/>
                <w:sz w:val="22"/>
                <w:szCs w:val="22"/>
                <w:lang w:val="lt-LT"/>
              </w:rPr>
              <w:t>568</w:t>
            </w:r>
          </w:p>
        </w:tc>
      </w:tr>
      <w:tr w:rsidR="00ED060E" w:rsidRPr="006F4249" w14:paraId="2DFC79FC" w14:textId="77777777" w:rsidTr="00ED060E">
        <w:tc>
          <w:tcPr>
            <w:tcW w:w="239" w:type="pct"/>
            <w:tcBorders>
              <w:top w:val="single" w:sz="4" w:space="0" w:color="auto"/>
              <w:left w:val="single" w:sz="4" w:space="0" w:color="auto"/>
              <w:bottom w:val="single" w:sz="4" w:space="0" w:color="auto"/>
              <w:right w:val="single" w:sz="4" w:space="0" w:color="auto"/>
            </w:tcBorders>
          </w:tcPr>
          <w:p w14:paraId="31D53AF1" w14:textId="1BCAB7AB" w:rsidR="00ED060E" w:rsidRPr="006F4249" w:rsidRDefault="006F4249" w:rsidP="00ED060E">
            <w:pPr>
              <w:rPr>
                <w:rFonts w:eastAsia="Calibri"/>
                <w:sz w:val="22"/>
                <w:szCs w:val="22"/>
                <w:lang w:val="lt-LT"/>
              </w:rPr>
            </w:pPr>
            <w:r w:rsidRPr="006F4249">
              <w:rPr>
                <w:rFonts w:eastAsia="Calibri"/>
                <w:sz w:val="22"/>
                <w:szCs w:val="22"/>
                <w:lang w:val="lt-LT"/>
              </w:rPr>
              <w:lastRenderedPageBreak/>
              <w:t>2.</w:t>
            </w:r>
          </w:p>
        </w:tc>
        <w:tc>
          <w:tcPr>
            <w:tcW w:w="786" w:type="pct"/>
            <w:tcBorders>
              <w:top w:val="single" w:sz="4" w:space="0" w:color="auto"/>
              <w:left w:val="single" w:sz="4" w:space="0" w:color="auto"/>
              <w:bottom w:val="single" w:sz="4" w:space="0" w:color="auto"/>
              <w:right w:val="single" w:sz="4" w:space="0" w:color="auto"/>
            </w:tcBorders>
          </w:tcPr>
          <w:p w14:paraId="5C42FB74" w14:textId="05A9062C" w:rsidR="00ED060E" w:rsidRPr="006F4249" w:rsidRDefault="00ED060E" w:rsidP="00ED060E">
            <w:pPr>
              <w:rPr>
                <w:rFonts w:eastAsia="Calibri"/>
                <w:sz w:val="22"/>
                <w:szCs w:val="22"/>
                <w:lang w:val="lt-LT"/>
              </w:rPr>
            </w:pPr>
            <w:r w:rsidRPr="006F4249">
              <w:rPr>
                <w:rFonts w:eastAsia="Calibri"/>
                <w:sz w:val="22"/>
                <w:szCs w:val="22"/>
                <w:lang w:val="lt-LT"/>
              </w:rPr>
              <w:t>Didelių susitikimų (</w:t>
            </w:r>
            <w:r w:rsidRPr="006F4249">
              <w:rPr>
                <w:rFonts w:eastAsia="Calibri"/>
                <w:sz w:val="22"/>
                <w:szCs w:val="22"/>
              </w:rPr>
              <w:t>large meeting</w:t>
            </w:r>
            <w:r w:rsidRPr="006F4249">
              <w:rPr>
                <w:rFonts w:eastAsia="Calibri"/>
                <w:sz w:val="22"/>
                <w:szCs w:val="22"/>
                <w:lang w:val="lt-LT"/>
              </w:rPr>
              <w:t>) vaizdo konferencijų  licencija</w:t>
            </w:r>
          </w:p>
        </w:tc>
        <w:tc>
          <w:tcPr>
            <w:tcW w:w="1689" w:type="pct"/>
            <w:tcBorders>
              <w:top w:val="single" w:sz="4" w:space="0" w:color="auto"/>
              <w:left w:val="single" w:sz="4" w:space="0" w:color="auto"/>
              <w:bottom w:val="single" w:sz="4" w:space="0" w:color="auto"/>
              <w:right w:val="single" w:sz="4" w:space="0" w:color="auto"/>
            </w:tcBorders>
          </w:tcPr>
          <w:p w14:paraId="2BFF3A71" w14:textId="35D5501F" w:rsidR="00ED060E" w:rsidRPr="006F4249" w:rsidRDefault="00487C6F" w:rsidP="00487C6F">
            <w:pPr>
              <w:pStyle w:val="ListParagraph"/>
              <w:numPr>
                <w:ilvl w:val="0"/>
                <w:numId w:val="30"/>
              </w:numPr>
              <w:suppressAutoHyphens/>
              <w:ind w:left="205" w:hanging="205"/>
              <w:rPr>
                <w:rFonts w:eastAsia="Calibri"/>
                <w:noProof/>
                <w:sz w:val="22"/>
                <w:szCs w:val="22"/>
                <w:lang w:val="lt-LT"/>
              </w:rPr>
            </w:pPr>
            <w:r>
              <w:rPr>
                <w:rFonts w:eastAsia="Calibri"/>
                <w:noProof/>
                <w:sz w:val="22"/>
                <w:szCs w:val="22"/>
                <w:lang w:val="lt-LT"/>
              </w:rPr>
              <w:t>T</w:t>
            </w:r>
            <w:r w:rsidR="00ED060E" w:rsidRPr="006F4249">
              <w:rPr>
                <w:rFonts w:eastAsia="Calibri"/>
                <w:noProof/>
                <w:sz w:val="22"/>
                <w:szCs w:val="22"/>
                <w:lang w:val="lt-LT"/>
              </w:rPr>
              <w:t>uri palaikyti ne mažiau 1000 dalyvių vienoje vaizdo konferencijoje,</w:t>
            </w:r>
          </w:p>
          <w:p w14:paraId="10B56B0F" w14:textId="04145E5A" w:rsidR="00ED060E" w:rsidRPr="006F4249" w:rsidRDefault="00ED060E" w:rsidP="00487C6F">
            <w:pPr>
              <w:pStyle w:val="ListParagraph"/>
              <w:numPr>
                <w:ilvl w:val="0"/>
                <w:numId w:val="30"/>
              </w:numPr>
              <w:suppressAutoHyphens/>
              <w:ind w:left="205" w:hanging="205"/>
              <w:rPr>
                <w:rFonts w:eastAsia="Calibri"/>
                <w:noProof/>
                <w:sz w:val="22"/>
                <w:szCs w:val="22"/>
                <w:lang w:val="lt-LT"/>
              </w:rPr>
            </w:pPr>
            <w:r w:rsidRPr="006F4249">
              <w:rPr>
                <w:rFonts w:eastAsia="Calibri"/>
                <w:noProof/>
                <w:sz w:val="22"/>
                <w:szCs w:val="22"/>
                <w:lang w:val="lt-LT"/>
              </w:rPr>
              <w:t>licencija gali būti derinama su edukacine licencija, priskiriant ją pagal poreikį didesnio susitikimo pradžioje</w:t>
            </w:r>
            <w:r w:rsidR="00487C6F">
              <w:rPr>
                <w:rFonts w:eastAsia="Calibri"/>
                <w:noProof/>
                <w:sz w:val="22"/>
                <w:szCs w:val="22"/>
                <w:lang w:val="lt-LT"/>
              </w:rPr>
              <w:t>.</w:t>
            </w:r>
          </w:p>
        </w:tc>
        <w:tc>
          <w:tcPr>
            <w:tcW w:w="1689" w:type="pct"/>
            <w:tcBorders>
              <w:top w:val="single" w:sz="4" w:space="0" w:color="auto"/>
              <w:left w:val="single" w:sz="4" w:space="0" w:color="auto"/>
              <w:bottom w:val="single" w:sz="4" w:space="0" w:color="auto"/>
              <w:right w:val="single" w:sz="4" w:space="0" w:color="auto"/>
            </w:tcBorders>
          </w:tcPr>
          <w:p w14:paraId="1AD8D0BB" w14:textId="77777777" w:rsidR="00ED060E" w:rsidRPr="006F4249" w:rsidRDefault="00ED060E" w:rsidP="00ED060E">
            <w:pPr>
              <w:rPr>
                <w:rFonts w:eastAsia="Calibri"/>
                <w:sz w:val="22"/>
                <w:szCs w:val="22"/>
                <w:lang w:val="lt-LT"/>
              </w:rPr>
            </w:pPr>
          </w:p>
        </w:tc>
        <w:tc>
          <w:tcPr>
            <w:tcW w:w="597" w:type="pct"/>
            <w:tcBorders>
              <w:top w:val="single" w:sz="4" w:space="0" w:color="auto"/>
              <w:left w:val="single" w:sz="4" w:space="0" w:color="auto"/>
              <w:bottom w:val="single" w:sz="4" w:space="0" w:color="auto"/>
              <w:right w:val="single" w:sz="4" w:space="0" w:color="auto"/>
            </w:tcBorders>
          </w:tcPr>
          <w:p w14:paraId="0ACC44D8" w14:textId="41B2F1E4" w:rsidR="00ED060E" w:rsidRPr="006F4249" w:rsidRDefault="00ED060E" w:rsidP="00ED060E">
            <w:pPr>
              <w:jc w:val="center"/>
              <w:rPr>
                <w:rFonts w:eastAsia="Calibri"/>
                <w:sz w:val="22"/>
                <w:szCs w:val="22"/>
                <w:lang w:val="lt-LT"/>
              </w:rPr>
            </w:pPr>
            <w:r w:rsidRPr="006F4249">
              <w:rPr>
                <w:rFonts w:eastAsia="Calibri"/>
                <w:sz w:val="22"/>
                <w:szCs w:val="22"/>
                <w:lang w:val="lt-LT"/>
              </w:rPr>
              <w:t>3</w:t>
            </w:r>
          </w:p>
        </w:tc>
      </w:tr>
      <w:tr w:rsidR="00ED060E" w:rsidRPr="006F4249" w14:paraId="2529C154" w14:textId="77777777" w:rsidTr="00ED060E">
        <w:tc>
          <w:tcPr>
            <w:tcW w:w="239" w:type="pct"/>
            <w:tcBorders>
              <w:top w:val="single" w:sz="4" w:space="0" w:color="auto"/>
              <w:left w:val="single" w:sz="4" w:space="0" w:color="auto"/>
              <w:bottom w:val="single" w:sz="4" w:space="0" w:color="auto"/>
              <w:right w:val="single" w:sz="4" w:space="0" w:color="auto"/>
            </w:tcBorders>
          </w:tcPr>
          <w:p w14:paraId="7262F099" w14:textId="2F4CF6BC" w:rsidR="00ED060E" w:rsidRPr="006F4249" w:rsidRDefault="006F4249" w:rsidP="00ED060E">
            <w:pPr>
              <w:rPr>
                <w:rFonts w:eastAsia="Calibri"/>
                <w:sz w:val="22"/>
                <w:szCs w:val="22"/>
                <w:lang w:val="lt-LT"/>
              </w:rPr>
            </w:pPr>
            <w:r w:rsidRPr="006F4249">
              <w:rPr>
                <w:rFonts w:eastAsia="Calibri"/>
                <w:sz w:val="22"/>
                <w:szCs w:val="22"/>
                <w:lang w:val="lt-LT"/>
              </w:rPr>
              <w:t>3.</w:t>
            </w:r>
          </w:p>
        </w:tc>
        <w:tc>
          <w:tcPr>
            <w:tcW w:w="786" w:type="pct"/>
            <w:tcBorders>
              <w:top w:val="single" w:sz="4" w:space="0" w:color="auto"/>
              <w:left w:val="single" w:sz="4" w:space="0" w:color="auto"/>
              <w:bottom w:val="single" w:sz="4" w:space="0" w:color="auto"/>
              <w:right w:val="single" w:sz="4" w:space="0" w:color="auto"/>
            </w:tcBorders>
          </w:tcPr>
          <w:p w14:paraId="58B51C49" w14:textId="4FF79CBC" w:rsidR="00ED060E" w:rsidRPr="006F4249" w:rsidRDefault="00ED060E" w:rsidP="00ED060E">
            <w:pPr>
              <w:rPr>
                <w:rFonts w:eastAsia="Calibri"/>
                <w:sz w:val="22"/>
                <w:szCs w:val="22"/>
                <w:lang w:val="lt-LT"/>
              </w:rPr>
            </w:pPr>
            <w:r w:rsidRPr="006F4249">
              <w:rPr>
                <w:rFonts w:eastAsia="Calibri"/>
                <w:sz w:val="22"/>
                <w:szCs w:val="22"/>
                <w:lang w:val="lt-LT"/>
              </w:rPr>
              <w:t xml:space="preserve">Vaizdo konferencijų susitikimų kambario įrangos licencijos </w:t>
            </w:r>
          </w:p>
        </w:tc>
        <w:tc>
          <w:tcPr>
            <w:tcW w:w="1689" w:type="pct"/>
            <w:tcBorders>
              <w:top w:val="single" w:sz="4" w:space="0" w:color="auto"/>
              <w:left w:val="single" w:sz="4" w:space="0" w:color="auto"/>
              <w:bottom w:val="single" w:sz="4" w:space="0" w:color="auto"/>
              <w:right w:val="single" w:sz="4" w:space="0" w:color="auto"/>
            </w:tcBorders>
          </w:tcPr>
          <w:p w14:paraId="7D20A7D7" w14:textId="5344AE89" w:rsidR="00ED060E" w:rsidRPr="006F4249" w:rsidRDefault="00487C6F" w:rsidP="00487C6F">
            <w:pPr>
              <w:pStyle w:val="ListParagraph"/>
              <w:numPr>
                <w:ilvl w:val="0"/>
                <w:numId w:val="31"/>
              </w:numPr>
              <w:suppressAutoHyphens/>
              <w:ind w:left="205" w:hanging="205"/>
              <w:rPr>
                <w:rFonts w:eastAsia="Calibri"/>
                <w:noProof/>
                <w:sz w:val="22"/>
                <w:szCs w:val="22"/>
                <w:lang w:val="lt-LT"/>
              </w:rPr>
            </w:pPr>
            <w:r>
              <w:rPr>
                <w:rFonts w:eastAsia="Calibri"/>
                <w:noProof/>
                <w:sz w:val="22"/>
                <w:szCs w:val="22"/>
                <w:lang w:val="lt-LT"/>
              </w:rPr>
              <w:t>L</w:t>
            </w:r>
            <w:r w:rsidR="00ED060E" w:rsidRPr="006F4249">
              <w:rPr>
                <w:rFonts w:eastAsia="Calibri"/>
                <w:noProof/>
                <w:sz w:val="22"/>
                <w:szCs w:val="22"/>
                <w:lang w:val="lt-LT"/>
              </w:rPr>
              <w:t>icencija, vaizdo konferencijų kambario programinei įrangai diegiamai į specializuotą arba stanartinį WindowsPC kompiuterį, turi užtikrinti specialiai įrengtų patalpų vaizdo konferencijų scenarijus, kai prie vaizdo konferencijoms skirto kompiuterio yra pajungtos kelios kameros, iki 4 atskirų ekranų bei auditorijos įgarsinimo įranga,</w:t>
            </w:r>
          </w:p>
          <w:p w14:paraId="61973C8E" w14:textId="59AE2C4C" w:rsidR="00ED060E" w:rsidRPr="006F4249" w:rsidRDefault="00ED060E" w:rsidP="00487C6F">
            <w:pPr>
              <w:pStyle w:val="ListParagraph"/>
              <w:numPr>
                <w:ilvl w:val="0"/>
                <w:numId w:val="31"/>
              </w:numPr>
              <w:suppressAutoHyphens/>
              <w:ind w:left="205" w:hanging="205"/>
              <w:rPr>
                <w:rFonts w:eastAsia="Calibri"/>
                <w:noProof/>
                <w:sz w:val="22"/>
                <w:szCs w:val="22"/>
                <w:lang w:val="lt-LT"/>
              </w:rPr>
            </w:pPr>
            <w:r w:rsidRPr="006F4249">
              <w:rPr>
                <w:rFonts w:eastAsia="Calibri"/>
                <w:noProof/>
                <w:sz w:val="22"/>
                <w:szCs w:val="22"/>
                <w:lang w:val="lt-LT"/>
              </w:rPr>
              <w:t>galimybė lanksčiai konfigūruoti prijungų ekranų panaudojimą iš anksto numatant kokia informacija kuriame ekrane bus atvaizduojama,</w:t>
            </w:r>
          </w:p>
          <w:p w14:paraId="62560A01" w14:textId="45CDB96D" w:rsidR="00ED060E" w:rsidRPr="006F4249" w:rsidRDefault="00ED060E" w:rsidP="00487C6F">
            <w:pPr>
              <w:pStyle w:val="ListParagraph"/>
              <w:numPr>
                <w:ilvl w:val="0"/>
                <w:numId w:val="31"/>
              </w:numPr>
              <w:suppressAutoHyphens/>
              <w:ind w:left="205" w:hanging="205"/>
              <w:rPr>
                <w:rFonts w:eastAsia="Calibri"/>
                <w:noProof/>
                <w:sz w:val="22"/>
                <w:szCs w:val="22"/>
                <w:lang w:val="lt-LT"/>
              </w:rPr>
            </w:pPr>
            <w:r w:rsidRPr="006F4249">
              <w:rPr>
                <w:rFonts w:eastAsia="Calibri"/>
                <w:noProof/>
                <w:sz w:val="22"/>
                <w:szCs w:val="22"/>
                <w:lang w:val="lt-LT"/>
              </w:rPr>
              <w:t>galimybė nutolusių dalyvių galerijos atvaizdavimą išskaidyti per kelis ekranus,</w:t>
            </w:r>
          </w:p>
          <w:p w14:paraId="72A41D2B" w14:textId="0B3A612A" w:rsidR="00ED060E" w:rsidRPr="006F4249" w:rsidRDefault="00ED060E" w:rsidP="00487C6F">
            <w:pPr>
              <w:pStyle w:val="ListParagraph"/>
              <w:numPr>
                <w:ilvl w:val="0"/>
                <w:numId w:val="31"/>
              </w:numPr>
              <w:suppressAutoHyphens/>
              <w:ind w:left="205" w:hanging="205"/>
              <w:rPr>
                <w:rFonts w:eastAsia="Calibri"/>
                <w:noProof/>
                <w:sz w:val="22"/>
                <w:szCs w:val="22"/>
                <w:lang w:val="lt-LT"/>
              </w:rPr>
            </w:pPr>
            <w:r w:rsidRPr="006F4249">
              <w:rPr>
                <w:rFonts w:eastAsia="Calibri"/>
                <w:noProof/>
                <w:sz w:val="22"/>
                <w:szCs w:val="22"/>
                <w:lang w:val="lt-LT"/>
              </w:rPr>
              <w:t xml:space="preserve">turi užtikrinti vaizdo konferencijos valdymo panelės funkcionalumą prijungiant standartinį planšetinį kompiuterį arba specializuotą planšetę, </w:t>
            </w:r>
          </w:p>
          <w:p w14:paraId="370AFC5B" w14:textId="329B4DE5" w:rsidR="00ED060E" w:rsidRPr="006F4249" w:rsidRDefault="00ED060E" w:rsidP="00487C6F">
            <w:pPr>
              <w:pStyle w:val="ListParagraph"/>
              <w:numPr>
                <w:ilvl w:val="0"/>
                <w:numId w:val="31"/>
              </w:numPr>
              <w:suppressAutoHyphens/>
              <w:ind w:left="205" w:hanging="205"/>
              <w:rPr>
                <w:rFonts w:eastAsia="Calibri"/>
                <w:noProof/>
                <w:sz w:val="22"/>
                <w:szCs w:val="22"/>
                <w:lang w:val="lt-LT"/>
              </w:rPr>
            </w:pPr>
            <w:r w:rsidRPr="006F4249">
              <w:rPr>
                <w:rFonts w:eastAsia="Calibri"/>
                <w:noProof/>
                <w:sz w:val="22"/>
                <w:szCs w:val="22"/>
                <w:lang w:val="lt-LT"/>
              </w:rPr>
              <w:t xml:space="preserve">turi palaikyti belaidžio ekrano bendrinimo funkciją dirbant </w:t>
            </w:r>
            <w:r w:rsidRPr="006F4249">
              <w:rPr>
                <w:rFonts w:eastAsia="Calibri"/>
                <w:noProof/>
                <w:sz w:val="22"/>
                <w:szCs w:val="22"/>
                <w:lang w:val="lt-LT"/>
              </w:rPr>
              <w:lastRenderedPageBreak/>
              <w:t>lokaliai (t.y. neinicijuojant vaizdo konferencijos).</w:t>
            </w:r>
          </w:p>
        </w:tc>
        <w:tc>
          <w:tcPr>
            <w:tcW w:w="1689" w:type="pct"/>
            <w:tcBorders>
              <w:top w:val="single" w:sz="4" w:space="0" w:color="auto"/>
              <w:left w:val="single" w:sz="4" w:space="0" w:color="auto"/>
              <w:bottom w:val="single" w:sz="4" w:space="0" w:color="auto"/>
              <w:right w:val="single" w:sz="4" w:space="0" w:color="auto"/>
            </w:tcBorders>
          </w:tcPr>
          <w:p w14:paraId="3B7FEEC0" w14:textId="77777777" w:rsidR="00ED060E" w:rsidRPr="006F4249" w:rsidRDefault="00ED060E" w:rsidP="00ED060E">
            <w:pPr>
              <w:rPr>
                <w:rFonts w:eastAsia="Calibri"/>
                <w:sz w:val="22"/>
                <w:szCs w:val="22"/>
                <w:lang w:val="lt-LT"/>
              </w:rPr>
            </w:pPr>
          </w:p>
        </w:tc>
        <w:tc>
          <w:tcPr>
            <w:tcW w:w="597" w:type="pct"/>
            <w:tcBorders>
              <w:top w:val="single" w:sz="4" w:space="0" w:color="auto"/>
              <w:left w:val="single" w:sz="4" w:space="0" w:color="auto"/>
              <w:bottom w:val="single" w:sz="4" w:space="0" w:color="auto"/>
              <w:right w:val="single" w:sz="4" w:space="0" w:color="auto"/>
            </w:tcBorders>
          </w:tcPr>
          <w:p w14:paraId="35F6FE5D" w14:textId="2393D591" w:rsidR="00ED060E" w:rsidRPr="006F4249" w:rsidRDefault="00ED060E" w:rsidP="00ED060E">
            <w:pPr>
              <w:jc w:val="center"/>
              <w:rPr>
                <w:rFonts w:eastAsia="Calibri"/>
                <w:sz w:val="22"/>
                <w:szCs w:val="22"/>
                <w:lang w:val="lt-LT"/>
              </w:rPr>
            </w:pPr>
            <w:r w:rsidRPr="006F4249">
              <w:rPr>
                <w:rFonts w:eastAsia="Calibri"/>
                <w:sz w:val="22"/>
                <w:szCs w:val="22"/>
                <w:lang w:val="lt-LT"/>
              </w:rPr>
              <w:t>3</w:t>
            </w:r>
          </w:p>
        </w:tc>
      </w:tr>
      <w:tr w:rsidR="00ED060E" w:rsidRPr="006F4249" w14:paraId="0CA6C127" w14:textId="77777777" w:rsidTr="00ED060E">
        <w:tc>
          <w:tcPr>
            <w:tcW w:w="239" w:type="pct"/>
            <w:tcBorders>
              <w:top w:val="single" w:sz="4" w:space="0" w:color="auto"/>
              <w:left w:val="single" w:sz="4" w:space="0" w:color="auto"/>
              <w:bottom w:val="single" w:sz="4" w:space="0" w:color="auto"/>
              <w:right w:val="single" w:sz="4" w:space="0" w:color="auto"/>
            </w:tcBorders>
          </w:tcPr>
          <w:p w14:paraId="0E28EC08" w14:textId="0CD1BC72" w:rsidR="00ED060E" w:rsidRPr="006F4249" w:rsidRDefault="006F4249" w:rsidP="00ED060E">
            <w:pPr>
              <w:rPr>
                <w:rFonts w:eastAsia="Calibri"/>
                <w:sz w:val="22"/>
                <w:szCs w:val="22"/>
                <w:lang w:val="lt-LT"/>
              </w:rPr>
            </w:pPr>
            <w:r w:rsidRPr="006F4249">
              <w:rPr>
                <w:rFonts w:eastAsia="Calibri"/>
                <w:sz w:val="22"/>
                <w:szCs w:val="22"/>
                <w:lang w:val="lt-LT"/>
              </w:rPr>
              <w:t>4.</w:t>
            </w:r>
          </w:p>
        </w:tc>
        <w:tc>
          <w:tcPr>
            <w:tcW w:w="786" w:type="pct"/>
            <w:tcBorders>
              <w:top w:val="single" w:sz="4" w:space="0" w:color="auto"/>
              <w:left w:val="single" w:sz="4" w:space="0" w:color="auto"/>
              <w:bottom w:val="single" w:sz="4" w:space="0" w:color="auto"/>
              <w:right w:val="single" w:sz="4" w:space="0" w:color="auto"/>
            </w:tcBorders>
          </w:tcPr>
          <w:p w14:paraId="52F3B2DE" w14:textId="39DB28DD" w:rsidR="00ED060E" w:rsidRPr="006F4249" w:rsidRDefault="00ED060E" w:rsidP="00ED060E">
            <w:pPr>
              <w:rPr>
                <w:rFonts w:eastAsia="Calibri"/>
                <w:sz w:val="22"/>
                <w:szCs w:val="22"/>
                <w:lang w:val="lt-LT"/>
              </w:rPr>
            </w:pPr>
            <w:r w:rsidRPr="006F4249">
              <w:rPr>
                <w:rFonts w:eastAsia="Calibri"/>
                <w:sz w:val="22"/>
                <w:szCs w:val="22"/>
                <w:lang w:val="lt-LT"/>
              </w:rPr>
              <w:t xml:space="preserve">Susitikimų įrašų saugykla </w:t>
            </w:r>
          </w:p>
        </w:tc>
        <w:tc>
          <w:tcPr>
            <w:tcW w:w="1689" w:type="pct"/>
            <w:tcBorders>
              <w:top w:val="single" w:sz="4" w:space="0" w:color="auto"/>
              <w:left w:val="single" w:sz="4" w:space="0" w:color="auto"/>
              <w:bottom w:val="single" w:sz="4" w:space="0" w:color="auto"/>
              <w:right w:val="single" w:sz="4" w:space="0" w:color="auto"/>
            </w:tcBorders>
          </w:tcPr>
          <w:p w14:paraId="0B8000E3" w14:textId="0A1DA182" w:rsidR="00ED060E" w:rsidRPr="006F4249" w:rsidRDefault="00ED060E" w:rsidP="00487C6F">
            <w:pPr>
              <w:pStyle w:val="ListParagraph"/>
              <w:numPr>
                <w:ilvl w:val="0"/>
                <w:numId w:val="32"/>
              </w:numPr>
              <w:tabs>
                <w:tab w:val="left" w:pos="993"/>
              </w:tabs>
              <w:suppressAutoHyphens/>
              <w:ind w:left="205" w:hanging="205"/>
              <w:rPr>
                <w:rFonts w:eastAsia="Calibri"/>
                <w:noProof/>
                <w:sz w:val="22"/>
                <w:szCs w:val="22"/>
                <w:lang w:val="lt-LT"/>
              </w:rPr>
            </w:pPr>
            <w:r w:rsidRPr="006F4249">
              <w:rPr>
                <w:rFonts w:eastAsia="Calibri"/>
                <w:noProof/>
                <w:sz w:val="22"/>
                <w:szCs w:val="22"/>
                <w:lang w:val="lt-LT"/>
              </w:rPr>
              <w:t>ne mažiau kaip 750 GB debesijos paslauga paremta įrašų saugykla</w:t>
            </w:r>
            <w:r w:rsidR="008022DE">
              <w:rPr>
                <w:rFonts w:eastAsia="Calibri"/>
                <w:noProof/>
                <w:sz w:val="22"/>
                <w:szCs w:val="22"/>
                <w:lang w:val="lt-LT"/>
              </w:rPr>
              <w:t>,</w:t>
            </w:r>
          </w:p>
          <w:p w14:paraId="711CDEAA" w14:textId="38E37C20" w:rsidR="00ED060E" w:rsidRDefault="00ED060E" w:rsidP="00487C6F">
            <w:pPr>
              <w:pStyle w:val="ListParagraph"/>
              <w:numPr>
                <w:ilvl w:val="0"/>
                <w:numId w:val="32"/>
              </w:numPr>
              <w:tabs>
                <w:tab w:val="left" w:pos="993"/>
              </w:tabs>
              <w:suppressAutoHyphens/>
              <w:ind w:left="205" w:hanging="205"/>
              <w:rPr>
                <w:rFonts w:eastAsia="Calibri"/>
                <w:noProof/>
                <w:sz w:val="22"/>
                <w:szCs w:val="22"/>
                <w:lang w:val="lt-LT"/>
              </w:rPr>
            </w:pPr>
            <w:r w:rsidRPr="006F4249">
              <w:rPr>
                <w:rFonts w:eastAsia="Calibri"/>
                <w:noProof/>
                <w:sz w:val="22"/>
                <w:szCs w:val="22"/>
                <w:lang w:val="lt-LT"/>
              </w:rPr>
              <w:t xml:space="preserve">galimybė įrašyti ir atskirais </w:t>
            </w:r>
            <w:r w:rsidR="008022DE" w:rsidRPr="006F4249">
              <w:rPr>
                <w:rFonts w:eastAsia="Calibri"/>
                <w:noProof/>
                <w:sz w:val="22"/>
                <w:szCs w:val="22"/>
                <w:lang w:val="lt-LT"/>
              </w:rPr>
              <w:t>ne mažesn</w:t>
            </w:r>
            <w:r w:rsidR="008022DE">
              <w:rPr>
                <w:rFonts w:eastAsia="Calibri"/>
                <w:noProof/>
                <w:sz w:val="22"/>
                <w:szCs w:val="22"/>
                <w:lang w:val="lt-LT"/>
              </w:rPr>
              <w:t>ės</w:t>
            </w:r>
            <w:r w:rsidR="008022DE" w:rsidRPr="006F4249">
              <w:rPr>
                <w:rFonts w:eastAsia="Calibri"/>
                <w:noProof/>
                <w:sz w:val="22"/>
                <w:szCs w:val="22"/>
                <w:lang w:val="lt-LT"/>
              </w:rPr>
              <w:t xml:space="preserve"> kaip FullHD raiška</w:t>
            </w:r>
            <w:r w:rsidR="008022DE">
              <w:rPr>
                <w:rFonts w:eastAsia="Calibri"/>
                <w:noProof/>
                <w:sz w:val="22"/>
                <w:szCs w:val="22"/>
                <w:lang w:val="lt-LT"/>
              </w:rPr>
              <w:t xml:space="preserve"> </w:t>
            </w:r>
            <w:r w:rsidRPr="006F4249">
              <w:rPr>
                <w:rFonts w:eastAsia="Calibri"/>
                <w:noProof/>
                <w:sz w:val="22"/>
                <w:szCs w:val="22"/>
                <w:lang w:val="lt-LT"/>
              </w:rPr>
              <w:t xml:space="preserve">failais parsisiųsti: aktyvaus pranešėjo, </w:t>
            </w:r>
            <w:r w:rsidR="008022DE">
              <w:rPr>
                <w:rFonts w:eastAsia="Calibri"/>
                <w:noProof/>
                <w:sz w:val="22"/>
                <w:szCs w:val="22"/>
                <w:lang w:val="lt-LT"/>
              </w:rPr>
              <w:t xml:space="preserve">pasidalinto turinio kartu su pranešėju, tik </w:t>
            </w:r>
            <w:r w:rsidR="008022DE" w:rsidRPr="006F4249">
              <w:rPr>
                <w:rFonts w:eastAsia="Calibri"/>
                <w:noProof/>
                <w:sz w:val="22"/>
                <w:szCs w:val="22"/>
                <w:lang w:val="lt-LT"/>
              </w:rPr>
              <w:t>pasidalinto turinio</w:t>
            </w:r>
            <w:r w:rsidR="008022DE">
              <w:rPr>
                <w:rFonts w:eastAsia="Calibri"/>
                <w:noProof/>
                <w:sz w:val="22"/>
                <w:szCs w:val="22"/>
                <w:lang w:val="lt-LT"/>
              </w:rPr>
              <w:t xml:space="preserve">, </w:t>
            </w:r>
            <w:r w:rsidRPr="006F4249">
              <w:rPr>
                <w:rFonts w:eastAsia="Calibri"/>
                <w:noProof/>
                <w:sz w:val="22"/>
                <w:szCs w:val="22"/>
                <w:lang w:val="lt-LT"/>
              </w:rPr>
              <w:t>visų dalyvių galerijos</w:t>
            </w:r>
            <w:r w:rsidR="008022DE">
              <w:rPr>
                <w:rFonts w:eastAsia="Calibri"/>
                <w:noProof/>
                <w:sz w:val="22"/>
                <w:szCs w:val="22"/>
                <w:lang w:val="lt-LT"/>
              </w:rPr>
              <w:t xml:space="preserve"> video,</w:t>
            </w:r>
          </w:p>
          <w:p w14:paraId="2D5CA399" w14:textId="52247B31" w:rsidR="008022DE" w:rsidRPr="006F4249" w:rsidRDefault="008022DE" w:rsidP="00487C6F">
            <w:pPr>
              <w:pStyle w:val="ListParagraph"/>
              <w:numPr>
                <w:ilvl w:val="0"/>
                <w:numId w:val="32"/>
              </w:numPr>
              <w:tabs>
                <w:tab w:val="left" w:pos="993"/>
              </w:tabs>
              <w:suppressAutoHyphens/>
              <w:ind w:left="205" w:hanging="205"/>
              <w:rPr>
                <w:rFonts w:eastAsia="Calibri"/>
                <w:noProof/>
                <w:sz w:val="22"/>
                <w:szCs w:val="22"/>
                <w:lang w:val="lt-LT"/>
              </w:rPr>
            </w:pPr>
            <w:r>
              <w:rPr>
                <w:rFonts w:eastAsia="Calibri"/>
                <w:noProof/>
                <w:sz w:val="22"/>
                <w:szCs w:val="22"/>
                <w:lang w:val="lt-LT"/>
              </w:rPr>
              <w:t xml:space="preserve">galimybė įrašyti ir parsisiųsti tik susitikimo garsą: bendrą visų dalyvių garso failą, kiekvieno dalyvio atskirą garso failą,   </w:t>
            </w:r>
          </w:p>
          <w:p w14:paraId="6A21BED2" w14:textId="3A3DD791" w:rsidR="00ED060E" w:rsidRPr="006F4249" w:rsidRDefault="00ED060E" w:rsidP="00487C6F">
            <w:pPr>
              <w:pStyle w:val="ListParagraph"/>
              <w:numPr>
                <w:ilvl w:val="0"/>
                <w:numId w:val="32"/>
              </w:numPr>
              <w:tabs>
                <w:tab w:val="left" w:pos="993"/>
              </w:tabs>
              <w:suppressAutoHyphens/>
              <w:ind w:left="205" w:hanging="205"/>
              <w:rPr>
                <w:rFonts w:eastAsia="Calibri"/>
                <w:noProof/>
                <w:sz w:val="22"/>
                <w:szCs w:val="22"/>
                <w:lang w:val="lt-LT"/>
              </w:rPr>
            </w:pPr>
            <w:r w:rsidRPr="006F4249">
              <w:rPr>
                <w:rFonts w:eastAsia="Calibri"/>
                <w:noProof/>
                <w:sz w:val="22"/>
                <w:szCs w:val="22"/>
                <w:lang w:val="lt-LT"/>
              </w:rPr>
              <w:t xml:space="preserve">dirbtinio intelekto asistento funkcionalumas transkribuojant įrašus, išskiriant ir pažymint svarbiausias įrašo dalis bei paruošiant įrašo apibendrinimą. </w:t>
            </w:r>
          </w:p>
        </w:tc>
        <w:tc>
          <w:tcPr>
            <w:tcW w:w="1689" w:type="pct"/>
            <w:tcBorders>
              <w:top w:val="single" w:sz="4" w:space="0" w:color="auto"/>
              <w:left w:val="single" w:sz="4" w:space="0" w:color="auto"/>
              <w:bottom w:val="single" w:sz="4" w:space="0" w:color="auto"/>
              <w:right w:val="single" w:sz="4" w:space="0" w:color="auto"/>
            </w:tcBorders>
          </w:tcPr>
          <w:p w14:paraId="2BA265C4" w14:textId="77777777" w:rsidR="00ED060E" w:rsidRPr="006F4249" w:rsidRDefault="00ED060E" w:rsidP="00ED060E">
            <w:pPr>
              <w:rPr>
                <w:rFonts w:eastAsia="Calibri"/>
                <w:sz w:val="22"/>
                <w:szCs w:val="22"/>
                <w:lang w:val="lt-LT"/>
              </w:rPr>
            </w:pPr>
          </w:p>
        </w:tc>
        <w:tc>
          <w:tcPr>
            <w:tcW w:w="597" w:type="pct"/>
            <w:tcBorders>
              <w:top w:val="single" w:sz="4" w:space="0" w:color="auto"/>
              <w:left w:val="single" w:sz="4" w:space="0" w:color="auto"/>
              <w:bottom w:val="single" w:sz="4" w:space="0" w:color="auto"/>
              <w:right w:val="single" w:sz="4" w:space="0" w:color="auto"/>
            </w:tcBorders>
          </w:tcPr>
          <w:p w14:paraId="1026E420" w14:textId="074C98CF" w:rsidR="00ED060E" w:rsidRPr="006F4249" w:rsidRDefault="006F4249" w:rsidP="00ED060E">
            <w:pPr>
              <w:jc w:val="center"/>
              <w:rPr>
                <w:rFonts w:eastAsia="Calibri"/>
                <w:sz w:val="22"/>
                <w:szCs w:val="22"/>
                <w:lang w:val="en-US"/>
              </w:rPr>
            </w:pPr>
            <w:r>
              <w:rPr>
                <w:rFonts w:eastAsia="Calibri"/>
                <w:sz w:val="22"/>
                <w:szCs w:val="22"/>
                <w:lang w:val="en-US"/>
              </w:rPr>
              <w:t>1</w:t>
            </w:r>
          </w:p>
        </w:tc>
      </w:tr>
      <w:tr w:rsidR="00ED060E" w:rsidRPr="006F4249" w14:paraId="020E779E" w14:textId="77777777" w:rsidTr="00ED060E">
        <w:tc>
          <w:tcPr>
            <w:tcW w:w="1026" w:type="pct"/>
            <w:gridSpan w:val="2"/>
            <w:tcBorders>
              <w:top w:val="single" w:sz="4" w:space="0" w:color="auto"/>
              <w:left w:val="single" w:sz="4" w:space="0" w:color="auto"/>
              <w:bottom w:val="single" w:sz="4" w:space="0" w:color="auto"/>
              <w:right w:val="single" w:sz="4" w:space="0" w:color="auto"/>
            </w:tcBorders>
            <w:hideMark/>
          </w:tcPr>
          <w:p w14:paraId="77B3CBF7" w14:textId="77777777" w:rsidR="00ED060E" w:rsidRPr="006F4249" w:rsidRDefault="00ED060E" w:rsidP="00ED060E">
            <w:pPr>
              <w:rPr>
                <w:rFonts w:eastAsia="Calibri"/>
                <w:b/>
                <w:sz w:val="22"/>
                <w:szCs w:val="22"/>
                <w:lang w:val="lt-LT"/>
              </w:rPr>
            </w:pPr>
            <w:r w:rsidRPr="006F4249">
              <w:rPr>
                <w:rFonts w:eastAsia="Calibri"/>
                <w:b/>
                <w:sz w:val="22"/>
                <w:szCs w:val="22"/>
                <w:lang w:val="lt-LT"/>
              </w:rPr>
              <w:t>Galiojimo laikotarpis</w:t>
            </w:r>
          </w:p>
        </w:tc>
        <w:tc>
          <w:tcPr>
            <w:tcW w:w="1689" w:type="pct"/>
            <w:tcBorders>
              <w:top w:val="single" w:sz="4" w:space="0" w:color="auto"/>
              <w:left w:val="single" w:sz="4" w:space="0" w:color="auto"/>
              <w:bottom w:val="single" w:sz="4" w:space="0" w:color="auto"/>
              <w:right w:val="single" w:sz="4" w:space="0" w:color="auto"/>
            </w:tcBorders>
            <w:hideMark/>
          </w:tcPr>
          <w:p w14:paraId="47A4CB2D" w14:textId="4F45AC3B" w:rsidR="00ED060E" w:rsidRPr="006F4249" w:rsidRDefault="00ED060E" w:rsidP="00ED060E">
            <w:pPr>
              <w:tabs>
                <w:tab w:val="left" w:pos="993"/>
              </w:tabs>
              <w:suppressAutoHyphens/>
              <w:rPr>
                <w:rFonts w:eastAsia="Calibri"/>
                <w:sz w:val="22"/>
                <w:szCs w:val="22"/>
                <w:lang w:val="lt-LT"/>
              </w:rPr>
            </w:pPr>
            <w:r w:rsidRPr="006F4249">
              <w:rPr>
                <w:rFonts w:eastAsia="Calibri"/>
                <w:noProof/>
                <w:sz w:val="22"/>
                <w:szCs w:val="22"/>
                <w:lang w:val="lt-LT"/>
              </w:rPr>
              <w:t>Licencijos perkamos 12 mėn. laikotarpiui nuo pradinio licencijų aktyvavimo.</w:t>
            </w:r>
          </w:p>
        </w:tc>
        <w:tc>
          <w:tcPr>
            <w:tcW w:w="1689" w:type="pct"/>
            <w:tcBorders>
              <w:top w:val="single" w:sz="4" w:space="0" w:color="auto"/>
              <w:left w:val="single" w:sz="4" w:space="0" w:color="auto"/>
              <w:bottom w:val="single" w:sz="4" w:space="0" w:color="auto"/>
              <w:right w:val="single" w:sz="4" w:space="0" w:color="auto"/>
            </w:tcBorders>
          </w:tcPr>
          <w:p w14:paraId="18134E59" w14:textId="1B81C996" w:rsidR="00ED060E" w:rsidRPr="006F4249" w:rsidRDefault="00ED060E" w:rsidP="00ED060E">
            <w:pPr>
              <w:rPr>
                <w:rFonts w:eastAsia="Calibri"/>
                <w:sz w:val="22"/>
                <w:szCs w:val="22"/>
                <w:lang w:val="lt-LT"/>
              </w:rPr>
            </w:pPr>
          </w:p>
        </w:tc>
        <w:tc>
          <w:tcPr>
            <w:tcW w:w="597" w:type="pct"/>
            <w:tcBorders>
              <w:top w:val="single" w:sz="4" w:space="0" w:color="auto"/>
              <w:left w:val="single" w:sz="4" w:space="0" w:color="auto"/>
              <w:bottom w:val="single" w:sz="4" w:space="0" w:color="auto"/>
              <w:right w:val="single" w:sz="4" w:space="0" w:color="auto"/>
            </w:tcBorders>
          </w:tcPr>
          <w:p w14:paraId="37B16D5F" w14:textId="77777777" w:rsidR="00ED060E" w:rsidRPr="006F4249" w:rsidRDefault="00ED060E" w:rsidP="00ED060E">
            <w:pPr>
              <w:rPr>
                <w:rFonts w:eastAsia="Calibri"/>
                <w:sz w:val="22"/>
                <w:szCs w:val="22"/>
                <w:lang w:val="lt-LT"/>
              </w:rPr>
            </w:pPr>
          </w:p>
        </w:tc>
      </w:tr>
    </w:tbl>
    <w:p w14:paraId="2C4DD78A" w14:textId="7FDD8980" w:rsidR="00B54EFC" w:rsidRPr="006F4249" w:rsidRDefault="00B54EFC" w:rsidP="00C66263">
      <w:pPr>
        <w:rPr>
          <w:lang w:val="lt-LT"/>
        </w:rPr>
      </w:pPr>
    </w:p>
    <w:sectPr w:rsidR="00B54EFC" w:rsidRPr="006F4249" w:rsidSect="00C66263">
      <w:headerReference w:type="default" r:id="rId11"/>
      <w:headerReference w:type="first" r:id="rId12"/>
      <w:footerReference w:type="first" r:id="rId13"/>
      <w:pgSz w:w="11906" w:h="16838"/>
      <w:pgMar w:top="1134" w:right="707" w:bottom="1134"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370E" w14:textId="77777777" w:rsidR="00AA2CCE" w:rsidRDefault="00AA2CCE" w:rsidP="00BD69B5">
      <w:r>
        <w:separator/>
      </w:r>
    </w:p>
  </w:endnote>
  <w:endnote w:type="continuationSeparator" w:id="0">
    <w:p w14:paraId="47D03DEB" w14:textId="77777777" w:rsidR="00AA2CCE" w:rsidRDefault="00AA2CCE" w:rsidP="00BD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43" w:usb2="00000009" w:usb3="00000000" w:csb0="000001FF" w:csb1="00000000"/>
  </w:font>
  <w:font w:name="DejaVu Sans">
    <w:charset w:val="CC"/>
    <w:family w:val="swiss"/>
    <w:pitch w:val="variable"/>
    <w:sig w:usb0="E7000EFF" w:usb1="5200FDFF" w:usb2="0A042021" w:usb3="00000000" w:csb0="000001BF" w:csb1="00000000"/>
  </w:font>
  <w:font w:name="Helvetica Neue Light">
    <w:altName w:val="HELVETICA NEUE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2050" w14:textId="77777777" w:rsidR="00081BBA" w:rsidRPr="00AF652F" w:rsidRDefault="00081BBA">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5DAA" w14:textId="77777777" w:rsidR="00AA2CCE" w:rsidRDefault="00AA2CCE" w:rsidP="00BD69B5">
      <w:r>
        <w:separator/>
      </w:r>
    </w:p>
  </w:footnote>
  <w:footnote w:type="continuationSeparator" w:id="0">
    <w:p w14:paraId="7B1BD146" w14:textId="77777777" w:rsidR="00AA2CCE" w:rsidRDefault="00AA2CCE" w:rsidP="00BD6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188F" w14:textId="77777777" w:rsidR="00081BBA" w:rsidRPr="00AF652F" w:rsidRDefault="00081BBA">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F554" w14:textId="77777777" w:rsidR="00081BBA" w:rsidRPr="00AF652F" w:rsidRDefault="00081BBA">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F129A6C"/>
    <w:name w:val="WW8Num4"/>
    <w:lvl w:ilvl="0">
      <w:start w:val="1"/>
      <w:numFmt w:val="decimal"/>
      <w:lvlText w:val="%1."/>
      <w:lvlJc w:val="left"/>
      <w:pPr>
        <w:tabs>
          <w:tab w:val="num" w:pos="0"/>
        </w:tabs>
        <w:ind w:left="644" w:hanging="360"/>
      </w:pPr>
      <w:rPr>
        <w:rFonts w:hint="default"/>
        <w:b w:val="0"/>
        <w:i w:val="0"/>
        <w:lang w:val="lt-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00321EBE"/>
    <w:multiLevelType w:val="hybridMultilevel"/>
    <w:tmpl w:val="3A0C4414"/>
    <w:lvl w:ilvl="0" w:tplc="F99EBDF6">
      <w:start w:val="2"/>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2A21750"/>
    <w:multiLevelType w:val="multilevel"/>
    <w:tmpl w:val="CC127B6C"/>
    <w:lvl w:ilvl="0">
      <w:start w:val="1"/>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3491E2E"/>
    <w:multiLevelType w:val="hybridMultilevel"/>
    <w:tmpl w:val="1E9E0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5C54CE"/>
    <w:multiLevelType w:val="hybridMultilevel"/>
    <w:tmpl w:val="810A0260"/>
    <w:lvl w:ilvl="0" w:tplc="20AA9A2A">
      <w:start w:val="1"/>
      <w:numFmt w:val="decimal"/>
      <w:pStyle w:val="Caption"/>
      <w:lvlText w:val="%1."/>
      <w:lvlJc w:val="right"/>
      <w:pPr>
        <w:tabs>
          <w:tab w:val="num" w:pos="3780"/>
        </w:tabs>
        <w:ind w:left="37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CD89EC6">
      <w:start w:val="1"/>
      <w:numFmt w:val="lowerLetter"/>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884299"/>
    <w:multiLevelType w:val="hybridMultilevel"/>
    <w:tmpl w:val="2E388E62"/>
    <w:lvl w:ilvl="0" w:tplc="F99EBDF6">
      <w:start w:val="2"/>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A7C4675"/>
    <w:multiLevelType w:val="multilevel"/>
    <w:tmpl w:val="7F1856CA"/>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000"/>
        </w:tabs>
        <w:ind w:left="300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29AA1FDD"/>
    <w:multiLevelType w:val="multilevel"/>
    <w:tmpl w:val="DBB2D134"/>
    <w:lvl w:ilvl="0">
      <w:start w:val="1"/>
      <w:numFmt w:val="upperRoman"/>
      <w:lvlText w:val="%1."/>
      <w:lvlJc w:val="left"/>
      <w:pPr>
        <w:ind w:left="1004" w:hanging="720"/>
      </w:pPr>
      <w:rPr>
        <w:rFonts w:hint="default"/>
      </w:rPr>
    </w:lvl>
    <w:lvl w:ilvl="1">
      <w:start w:val="2"/>
      <w:numFmt w:val="decimal"/>
      <w:isLgl/>
      <w:lvlText w:val="%1.%2."/>
      <w:lvlJc w:val="left"/>
      <w:pPr>
        <w:ind w:left="989" w:hanging="705"/>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CFB44DA"/>
    <w:multiLevelType w:val="multilevel"/>
    <w:tmpl w:val="6C5C7EB6"/>
    <w:lvl w:ilvl="0">
      <w:start w:val="1"/>
      <w:numFmt w:val="decimal"/>
      <w:lvlText w:val="%1."/>
      <w:lvlJc w:val="left"/>
      <w:pPr>
        <w:tabs>
          <w:tab w:val="num" w:pos="2592"/>
        </w:tabs>
        <w:ind w:left="2592" w:hanging="465"/>
      </w:pPr>
      <w:rPr>
        <w:rFonts w:ascii="Times New Roman" w:hAnsi="Times New Roman" w:cs="Times New Roman" w:hint="default"/>
        <w:b w:val="0"/>
        <w:i w:val="0"/>
        <w:color w:val="auto"/>
        <w:sz w:val="22"/>
        <w:szCs w:val="22"/>
      </w:rPr>
    </w:lvl>
    <w:lvl w:ilvl="1">
      <w:start w:val="1"/>
      <w:numFmt w:val="decimal"/>
      <w:lvlText w:val="%1.%2."/>
      <w:lvlJc w:val="left"/>
      <w:pPr>
        <w:tabs>
          <w:tab w:val="num" w:pos="1458"/>
        </w:tabs>
        <w:ind w:left="1458"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1" w15:restartNumberingAfterBreak="0">
    <w:nsid w:val="306144A1"/>
    <w:multiLevelType w:val="multilevel"/>
    <w:tmpl w:val="1C0408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14013C0"/>
    <w:multiLevelType w:val="hybridMultilevel"/>
    <w:tmpl w:val="D54C4452"/>
    <w:lvl w:ilvl="0" w:tplc="359AB802">
      <w:start w:val="1"/>
      <w:numFmt w:val="decimal"/>
      <w:lvlText w:val="%1."/>
      <w:lvlJc w:val="left"/>
      <w:pPr>
        <w:tabs>
          <w:tab w:val="num" w:pos="2985"/>
        </w:tabs>
        <w:ind w:left="2985" w:hanging="1005"/>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0B7E26"/>
    <w:multiLevelType w:val="hybridMultilevel"/>
    <w:tmpl w:val="56987C7C"/>
    <w:lvl w:ilvl="0" w:tplc="61CA01D8">
      <w:start w:val="1"/>
      <w:numFmt w:val="upperRoman"/>
      <w:lvlText w:val="%1."/>
      <w:lvlJc w:val="left"/>
      <w:pPr>
        <w:tabs>
          <w:tab w:val="num" w:pos="1077"/>
        </w:tabs>
        <w:ind w:left="1077" w:hanging="357"/>
      </w:pPr>
      <w:rPr>
        <w:rFonts w:hint="default"/>
      </w:rPr>
    </w:lvl>
    <w:lvl w:ilvl="1" w:tplc="04090019">
      <w:start w:val="1"/>
      <w:numFmt w:val="lowerLetter"/>
      <w:lvlText w:val="%2."/>
      <w:lvlJc w:val="left"/>
      <w:pPr>
        <w:tabs>
          <w:tab w:val="num" w:pos="1440"/>
        </w:tabs>
        <w:ind w:left="1440" w:hanging="360"/>
      </w:pPr>
    </w:lvl>
    <w:lvl w:ilvl="2" w:tplc="359AB802">
      <w:start w:val="1"/>
      <w:numFmt w:val="decimal"/>
      <w:lvlText w:val="%3."/>
      <w:lvlJc w:val="left"/>
      <w:pPr>
        <w:tabs>
          <w:tab w:val="num" w:pos="2985"/>
        </w:tabs>
        <w:ind w:left="2985" w:hanging="1005"/>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A40D8D"/>
    <w:multiLevelType w:val="multilevel"/>
    <w:tmpl w:val="B59E1F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E946FED"/>
    <w:multiLevelType w:val="multilevel"/>
    <w:tmpl w:val="28E09EC8"/>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F1F5247"/>
    <w:multiLevelType w:val="hybridMultilevel"/>
    <w:tmpl w:val="50820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6A69CC"/>
    <w:multiLevelType w:val="multilevel"/>
    <w:tmpl w:val="B88E9AB2"/>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0434EA9"/>
    <w:multiLevelType w:val="multilevel"/>
    <w:tmpl w:val="DBB2D134"/>
    <w:lvl w:ilvl="0">
      <w:start w:val="1"/>
      <w:numFmt w:val="upperRoman"/>
      <w:lvlText w:val="%1."/>
      <w:lvlJc w:val="left"/>
      <w:pPr>
        <w:ind w:left="1004" w:hanging="720"/>
      </w:pPr>
      <w:rPr>
        <w:rFonts w:hint="default"/>
      </w:rPr>
    </w:lvl>
    <w:lvl w:ilvl="1">
      <w:start w:val="2"/>
      <w:numFmt w:val="decimal"/>
      <w:isLgl/>
      <w:lvlText w:val="%1.%2."/>
      <w:lvlJc w:val="left"/>
      <w:pPr>
        <w:ind w:left="989" w:hanging="705"/>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510C12C9"/>
    <w:multiLevelType w:val="hybridMultilevel"/>
    <w:tmpl w:val="01FCA3B4"/>
    <w:lvl w:ilvl="0" w:tplc="F99EBDF6">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E23EC4"/>
    <w:multiLevelType w:val="multilevel"/>
    <w:tmpl w:val="DBB2D134"/>
    <w:lvl w:ilvl="0">
      <w:start w:val="1"/>
      <w:numFmt w:val="upperRoman"/>
      <w:lvlText w:val="%1."/>
      <w:lvlJc w:val="left"/>
      <w:pPr>
        <w:ind w:left="1004" w:hanging="720"/>
      </w:pPr>
      <w:rPr>
        <w:rFonts w:hint="default"/>
      </w:rPr>
    </w:lvl>
    <w:lvl w:ilvl="1">
      <w:start w:val="2"/>
      <w:numFmt w:val="decimal"/>
      <w:isLgl/>
      <w:lvlText w:val="%1.%2."/>
      <w:lvlJc w:val="left"/>
      <w:pPr>
        <w:ind w:left="989" w:hanging="705"/>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5719162F"/>
    <w:multiLevelType w:val="hybridMultilevel"/>
    <w:tmpl w:val="93D01800"/>
    <w:lvl w:ilvl="0" w:tplc="91DC4668">
      <w:numFmt w:val="bullet"/>
      <w:lvlText w:val="-"/>
      <w:lvlJc w:val="left"/>
      <w:pPr>
        <w:ind w:left="740" w:hanging="38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B15B86"/>
    <w:multiLevelType w:val="hybridMultilevel"/>
    <w:tmpl w:val="6470733C"/>
    <w:lvl w:ilvl="0" w:tplc="F99EBDF6">
      <w:start w:val="2"/>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4" w15:restartNumberingAfterBreak="0">
    <w:nsid w:val="652E7072"/>
    <w:multiLevelType w:val="multilevel"/>
    <w:tmpl w:val="CC127B6C"/>
    <w:lvl w:ilvl="0">
      <w:start w:val="1"/>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698D1071"/>
    <w:multiLevelType w:val="hybridMultilevel"/>
    <w:tmpl w:val="E500E380"/>
    <w:lvl w:ilvl="0" w:tplc="359AB802">
      <w:start w:val="1"/>
      <w:numFmt w:val="decimal"/>
      <w:lvlText w:val="%1."/>
      <w:lvlJc w:val="left"/>
      <w:pPr>
        <w:tabs>
          <w:tab w:val="num" w:pos="2985"/>
        </w:tabs>
        <w:ind w:left="2985" w:hanging="1005"/>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7" w15:restartNumberingAfterBreak="0">
    <w:nsid w:val="720329E8"/>
    <w:multiLevelType w:val="multilevel"/>
    <w:tmpl w:val="6C5C7EB6"/>
    <w:lvl w:ilvl="0">
      <w:start w:val="1"/>
      <w:numFmt w:val="decimal"/>
      <w:lvlText w:val="%1."/>
      <w:lvlJc w:val="left"/>
      <w:pPr>
        <w:tabs>
          <w:tab w:val="num" w:pos="2592"/>
        </w:tabs>
        <w:ind w:left="2592" w:hanging="465"/>
      </w:pPr>
      <w:rPr>
        <w:rFonts w:ascii="Times New Roman" w:hAnsi="Times New Roman" w:cs="Times New Roman" w:hint="default"/>
        <w:b w:val="0"/>
        <w:i w:val="0"/>
        <w:color w:val="auto"/>
        <w:sz w:val="22"/>
        <w:szCs w:val="22"/>
      </w:rPr>
    </w:lvl>
    <w:lvl w:ilvl="1">
      <w:start w:val="1"/>
      <w:numFmt w:val="decimal"/>
      <w:lvlText w:val="%1.%2."/>
      <w:lvlJc w:val="left"/>
      <w:pPr>
        <w:tabs>
          <w:tab w:val="num" w:pos="1458"/>
        </w:tabs>
        <w:ind w:left="1458"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28" w15:restartNumberingAfterBreak="0">
    <w:nsid w:val="73E15DE9"/>
    <w:multiLevelType w:val="hybridMultilevel"/>
    <w:tmpl w:val="E3DAE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A3743A"/>
    <w:multiLevelType w:val="multilevel"/>
    <w:tmpl w:val="35B0E7A4"/>
    <w:lvl w:ilvl="0">
      <w:start w:val="5"/>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F011D01"/>
    <w:multiLevelType w:val="multilevel"/>
    <w:tmpl w:val="189EB5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5"/>
  </w:num>
  <w:num w:numId="2">
    <w:abstractNumId w:val="8"/>
  </w:num>
  <w:num w:numId="3">
    <w:abstractNumId w:val="22"/>
  </w:num>
  <w:num w:numId="4">
    <w:abstractNumId w:val="2"/>
  </w:num>
  <w:num w:numId="5">
    <w:abstractNumId w:val="13"/>
  </w:num>
  <w:num w:numId="6">
    <w:abstractNumId w:val="10"/>
  </w:num>
  <w:num w:numId="7">
    <w:abstractNumId w:val="8"/>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7"/>
  </w:num>
  <w:num w:numId="10">
    <w:abstractNumId w:val="3"/>
  </w:num>
  <w:num w:numId="11">
    <w:abstractNumId w:val="9"/>
  </w:num>
  <w:num w:numId="12">
    <w:abstractNumId w:val="24"/>
  </w:num>
  <w:num w:numId="13">
    <w:abstractNumId w:val="29"/>
  </w:num>
  <w:num w:numId="14">
    <w:abstractNumId w:val="27"/>
  </w:num>
  <w:num w:numId="15">
    <w:abstractNumId w:val="8"/>
    <w:lvlOverride w:ilvl="0">
      <w:startOverride w:val="1"/>
    </w:lvlOverride>
    <w:lvlOverride w:ilvl="1">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4"/>
  </w:num>
  <w:num w:numId="21">
    <w:abstractNumId w:val="18"/>
  </w:num>
  <w:num w:numId="22">
    <w:abstractNumId w:val="25"/>
  </w:num>
  <w:num w:numId="23">
    <w:abstractNumId w:val="20"/>
  </w:num>
  <w:num w:numId="24">
    <w:abstractNumId w:val="12"/>
  </w:num>
  <w:num w:numId="25">
    <w:abstractNumId w:val="4"/>
  </w:num>
  <w:num w:numId="26">
    <w:abstractNumId w:val="28"/>
  </w:num>
  <w:num w:numId="27">
    <w:abstractNumId w:val="19"/>
  </w:num>
  <w:num w:numId="28">
    <w:abstractNumId w:val="16"/>
  </w:num>
  <w:num w:numId="29">
    <w:abstractNumId w:val="21"/>
  </w:num>
  <w:num w:numId="30">
    <w:abstractNumId w:val="23"/>
  </w:num>
  <w:num w:numId="31">
    <w:abstractNumId w:val="1"/>
  </w:num>
  <w:num w:numId="3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DB2"/>
    <w:rsid w:val="00000046"/>
    <w:rsid w:val="000007E6"/>
    <w:rsid w:val="00000B30"/>
    <w:rsid w:val="00001C93"/>
    <w:rsid w:val="00002920"/>
    <w:rsid w:val="00002C66"/>
    <w:rsid w:val="0000333A"/>
    <w:rsid w:val="000044C0"/>
    <w:rsid w:val="00005716"/>
    <w:rsid w:val="000059B7"/>
    <w:rsid w:val="00012193"/>
    <w:rsid w:val="00012F23"/>
    <w:rsid w:val="00014BFD"/>
    <w:rsid w:val="000252EE"/>
    <w:rsid w:val="000278A9"/>
    <w:rsid w:val="000311D7"/>
    <w:rsid w:val="000323D7"/>
    <w:rsid w:val="00032A85"/>
    <w:rsid w:val="000332EF"/>
    <w:rsid w:val="000356F8"/>
    <w:rsid w:val="000364DC"/>
    <w:rsid w:val="0004106E"/>
    <w:rsid w:val="00042916"/>
    <w:rsid w:val="0004746E"/>
    <w:rsid w:val="00051679"/>
    <w:rsid w:val="000521BD"/>
    <w:rsid w:val="00052A77"/>
    <w:rsid w:val="00055864"/>
    <w:rsid w:val="00056B37"/>
    <w:rsid w:val="00057726"/>
    <w:rsid w:val="00057BB4"/>
    <w:rsid w:val="0006099F"/>
    <w:rsid w:val="00062E21"/>
    <w:rsid w:val="00064028"/>
    <w:rsid w:val="00065BAA"/>
    <w:rsid w:val="00067690"/>
    <w:rsid w:val="0007197E"/>
    <w:rsid w:val="00071BBF"/>
    <w:rsid w:val="0007402D"/>
    <w:rsid w:val="00075B96"/>
    <w:rsid w:val="0008023D"/>
    <w:rsid w:val="0008077A"/>
    <w:rsid w:val="00080DDE"/>
    <w:rsid w:val="00081BBA"/>
    <w:rsid w:val="00086DB3"/>
    <w:rsid w:val="00092E6E"/>
    <w:rsid w:val="0009615A"/>
    <w:rsid w:val="000A02B2"/>
    <w:rsid w:val="000A362A"/>
    <w:rsid w:val="000A42AE"/>
    <w:rsid w:val="000A7296"/>
    <w:rsid w:val="000B0E95"/>
    <w:rsid w:val="000B103C"/>
    <w:rsid w:val="000B2F32"/>
    <w:rsid w:val="000B55AE"/>
    <w:rsid w:val="000C0613"/>
    <w:rsid w:val="000C55E9"/>
    <w:rsid w:val="000D6D02"/>
    <w:rsid w:val="000E1A59"/>
    <w:rsid w:val="000F0E3B"/>
    <w:rsid w:val="000F0F6E"/>
    <w:rsid w:val="000F1413"/>
    <w:rsid w:val="000F260B"/>
    <w:rsid w:val="000F3194"/>
    <w:rsid w:val="0010057F"/>
    <w:rsid w:val="00103C0D"/>
    <w:rsid w:val="00104E05"/>
    <w:rsid w:val="00106E3E"/>
    <w:rsid w:val="00107844"/>
    <w:rsid w:val="0011008F"/>
    <w:rsid w:val="0011027E"/>
    <w:rsid w:val="00115657"/>
    <w:rsid w:val="001173F5"/>
    <w:rsid w:val="001242E9"/>
    <w:rsid w:val="00125384"/>
    <w:rsid w:val="001254E8"/>
    <w:rsid w:val="0013140D"/>
    <w:rsid w:val="00134002"/>
    <w:rsid w:val="00134840"/>
    <w:rsid w:val="00141B7D"/>
    <w:rsid w:val="001426FD"/>
    <w:rsid w:val="001428F4"/>
    <w:rsid w:val="00144FDB"/>
    <w:rsid w:val="0014783C"/>
    <w:rsid w:val="001570BE"/>
    <w:rsid w:val="001674DF"/>
    <w:rsid w:val="00172F2B"/>
    <w:rsid w:val="0017352E"/>
    <w:rsid w:val="00174B08"/>
    <w:rsid w:val="00175D21"/>
    <w:rsid w:val="00181F8A"/>
    <w:rsid w:val="00187F74"/>
    <w:rsid w:val="00191136"/>
    <w:rsid w:val="00192647"/>
    <w:rsid w:val="001B0341"/>
    <w:rsid w:val="001B1227"/>
    <w:rsid w:val="001B242D"/>
    <w:rsid w:val="001B260D"/>
    <w:rsid w:val="001B42F2"/>
    <w:rsid w:val="001B6D8A"/>
    <w:rsid w:val="001B7903"/>
    <w:rsid w:val="001C418D"/>
    <w:rsid w:val="001C45C6"/>
    <w:rsid w:val="001C5899"/>
    <w:rsid w:val="001E30FB"/>
    <w:rsid w:val="001E3CA2"/>
    <w:rsid w:val="001E4D1E"/>
    <w:rsid w:val="002021D1"/>
    <w:rsid w:val="00206143"/>
    <w:rsid w:val="00206B3E"/>
    <w:rsid w:val="00207E6C"/>
    <w:rsid w:val="00211A2F"/>
    <w:rsid w:val="00215EFD"/>
    <w:rsid w:val="002252BA"/>
    <w:rsid w:val="002267C7"/>
    <w:rsid w:val="002318A5"/>
    <w:rsid w:val="00231EDF"/>
    <w:rsid w:val="00232DB0"/>
    <w:rsid w:val="00233D01"/>
    <w:rsid w:val="00236B85"/>
    <w:rsid w:val="00242047"/>
    <w:rsid w:val="00242843"/>
    <w:rsid w:val="00242856"/>
    <w:rsid w:val="00243D08"/>
    <w:rsid w:val="00260931"/>
    <w:rsid w:val="00265328"/>
    <w:rsid w:val="00265B81"/>
    <w:rsid w:val="0026639B"/>
    <w:rsid w:val="00272BFB"/>
    <w:rsid w:val="0028028E"/>
    <w:rsid w:val="00280538"/>
    <w:rsid w:val="002837C0"/>
    <w:rsid w:val="00284E97"/>
    <w:rsid w:val="00293BBE"/>
    <w:rsid w:val="002A24B6"/>
    <w:rsid w:val="002A393B"/>
    <w:rsid w:val="002B36E3"/>
    <w:rsid w:val="002B4841"/>
    <w:rsid w:val="002B4F91"/>
    <w:rsid w:val="002B5C48"/>
    <w:rsid w:val="002B5DFE"/>
    <w:rsid w:val="002C0ADD"/>
    <w:rsid w:val="002C1C46"/>
    <w:rsid w:val="002C3E50"/>
    <w:rsid w:val="002C4110"/>
    <w:rsid w:val="002C5850"/>
    <w:rsid w:val="002E24A3"/>
    <w:rsid w:val="002E40EB"/>
    <w:rsid w:val="002E48F8"/>
    <w:rsid w:val="002E5023"/>
    <w:rsid w:val="002F3E51"/>
    <w:rsid w:val="002F3FDE"/>
    <w:rsid w:val="002F527E"/>
    <w:rsid w:val="002F6340"/>
    <w:rsid w:val="002F7297"/>
    <w:rsid w:val="00300915"/>
    <w:rsid w:val="0030221F"/>
    <w:rsid w:val="003033AA"/>
    <w:rsid w:val="00306C0C"/>
    <w:rsid w:val="00311982"/>
    <w:rsid w:val="003134BD"/>
    <w:rsid w:val="00316FCD"/>
    <w:rsid w:val="003208CF"/>
    <w:rsid w:val="0032192C"/>
    <w:rsid w:val="00321D91"/>
    <w:rsid w:val="00321FE9"/>
    <w:rsid w:val="003226BB"/>
    <w:rsid w:val="003229BB"/>
    <w:rsid w:val="00327D56"/>
    <w:rsid w:val="00332064"/>
    <w:rsid w:val="00336442"/>
    <w:rsid w:val="0034341B"/>
    <w:rsid w:val="0034602E"/>
    <w:rsid w:val="003465CF"/>
    <w:rsid w:val="003478F5"/>
    <w:rsid w:val="00352492"/>
    <w:rsid w:val="003539AB"/>
    <w:rsid w:val="0035516A"/>
    <w:rsid w:val="00361B23"/>
    <w:rsid w:val="00362B2C"/>
    <w:rsid w:val="00364CC9"/>
    <w:rsid w:val="00366364"/>
    <w:rsid w:val="00371884"/>
    <w:rsid w:val="00372584"/>
    <w:rsid w:val="00373F51"/>
    <w:rsid w:val="00373FA0"/>
    <w:rsid w:val="00377E0B"/>
    <w:rsid w:val="00380891"/>
    <w:rsid w:val="00381EE5"/>
    <w:rsid w:val="00386DC9"/>
    <w:rsid w:val="00386FC3"/>
    <w:rsid w:val="00391474"/>
    <w:rsid w:val="003938A5"/>
    <w:rsid w:val="00393A02"/>
    <w:rsid w:val="003A1808"/>
    <w:rsid w:val="003A1B9D"/>
    <w:rsid w:val="003A264C"/>
    <w:rsid w:val="003A3466"/>
    <w:rsid w:val="003A3E36"/>
    <w:rsid w:val="003A5CE3"/>
    <w:rsid w:val="003A6F87"/>
    <w:rsid w:val="003B3BBF"/>
    <w:rsid w:val="003B6289"/>
    <w:rsid w:val="003B6984"/>
    <w:rsid w:val="003B7A8E"/>
    <w:rsid w:val="003C0DDC"/>
    <w:rsid w:val="003C1C20"/>
    <w:rsid w:val="003C2005"/>
    <w:rsid w:val="003C206D"/>
    <w:rsid w:val="003C370C"/>
    <w:rsid w:val="003C5FC2"/>
    <w:rsid w:val="003C699D"/>
    <w:rsid w:val="003C7ABB"/>
    <w:rsid w:val="003D0623"/>
    <w:rsid w:val="003D1F0D"/>
    <w:rsid w:val="003D460D"/>
    <w:rsid w:val="003D5002"/>
    <w:rsid w:val="003D7982"/>
    <w:rsid w:val="003E0C64"/>
    <w:rsid w:val="003E64EA"/>
    <w:rsid w:val="003F35FB"/>
    <w:rsid w:val="003F48EE"/>
    <w:rsid w:val="00403676"/>
    <w:rsid w:val="004054DA"/>
    <w:rsid w:val="004145AB"/>
    <w:rsid w:val="00414787"/>
    <w:rsid w:val="004171D6"/>
    <w:rsid w:val="004208FE"/>
    <w:rsid w:val="00423BFA"/>
    <w:rsid w:val="00424930"/>
    <w:rsid w:val="00433A60"/>
    <w:rsid w:val="00434723"/>
    <w:rsid w:val="0043513F"/>
    <w:rsid w:val="0043566D"/>
    <w:rsid w:val="00435799"/>
    <w:rsid w:val="00436EEA"/>
    <w:rsid w:val="00440D3E"/>
    <w:rsid w:val="00442A11"/>
    <w:rsid w:val="00443006"/>
    <w:rsid w:val="00447652"/>
    <w:rsid w:val="00452D33"/>
    <w:rsid w:val="00455AA1"/>
    <w:rsid w:val="00460295"/>
    <w:rsid w:val="004604A5"/>
    <w:rsid w:val="0046065D"/>
    <w:rsid w:val="004619FA"/>
    <w:rsid w:val="00463EA9"/>
    <w:rsid w:val="00465833"/>
    <w:rsid w:val="00471B55"/>
    <w:rsid w:val="004733B4"/>
    <w:rsid w:val="004757C4"/>
    <w:rsid w:val="004836E3"/>
    <w:rsid w:val="00483D3E"/>
    <w:rsid w:val="0048499F"/>
    <w:rsid w:val="00484FBE"/>
    <w:rsid w:val="0048636D"/>
    <w:rsid w:val="00487C6F"/>
    <w:rsid w:val="004907B8"/>
    <w:rsid w:val="0049088E"/>
    <w:rsid w:val="0049310F"/>
    <w:rsid w:val="00496A14"/>
    <w:rsid w:val="004A6D87"/>
    <w:rsid w:val="004B258A"/>
    <w:rsid w:val="004B389D"/>
    <w:rsid w:val="004B50E9"/>
    <w:rsid w:val="004C0061"/>
    <w:rsid w:val="004C5B77"/>
    <w:rsid w:val="004C6B5E"/>
    <w:rsid w:val="004C6E69"/>
    <w:rsid w:val="004C6EA1"/>
    <w:rsid w:val="004D29FC"/>
    <w:rsid w:val="004D3A53"/>
    <w:rsid w:val="004D7432"/>
    <w:rsid w:val="004E1D43"/>
    <w:rsid w:val="004E42CD"/>
    <w:rsid w:val="004E47B5"/>
    <w:rsid w:val="004E6DDB"/>
    <w:rsid w:val="004F266F"/>
    <w:rsid w:val="004F37BA"/>
    <w:rsid w:val="004F47DD"/>
    <w:rsid w:val="004F4C4C"/>
    <w:rsid w:val="004F77A4"/>
    <w:rsid w:val="00506144"/>
    <w:rsid w:val="00511E42"/>
    <w:rsid w:val="00512ABA"/>
    <w:rsid w:val="005139BD"/>
    <w:rsid w:val="0051417D"/>
    <w:rsid w:val="00514ECB"/>
    <w:rsid w:val="00515879"/>
    <w:rsid w:val="00521256"/>
    <w:rsid w:val="005226AC"/>
    <w:rsid w:val="0052592F"/>
    <w:rsid w:val="0052620B"/>
    <w:rsid w:val="00526947"/>
    <w:rsid w:val="00531CE1"/>
    <w:rsid w:val="00531F65"/>
    <w:rsid w:val="00535517"/>
    <w:rsid w:val="005364B6"/>
    <w:rsid w:val="00537FF7"/>
    <w:rsid w:val="00541862"/>
    <w:rsid w:val="00543959"/>
    <w:rsid w:val="00547D2C"/>
    <w:rsid w:val="00551550"/>
    <w:rsid w:val="005517D1"/>
    <w:rsid w:val="00552FF0"/>
    <w:rsid w:val="005547A4"/>
    <w:rsid w:val="00555B1D"/>
    <w:rsid w:val="00555C59"/>
    <w:rsid w:val="005566B7"/>
    <w:rsid w:val="00556887"/>
    <w:rsid w:val="00564B7F"/>
    <w:rsid w:val="00571784"/>
    <w:rsid w:val="00572AF3"/>
    <w:rsid w:val="005733D2"/>
    <w:rsid w:val="00580A94"/>
    <w:rsid w:val="00580AB5"/>
    <w:rsid w:val="00582B83"/>
    <w:rsid w:val="00584BB3"/>
    <w:rsid w:val="0058652B"/>
    <w:rsid w:val="00591CCD"/>
    <w:rsid w:val="00591CF2"/>
    <w:rsid w:val="00591EFA"/>
    <w:rsid w:val="00595E32"/>
    <w:rsid w:val="005A1191"/>
    <w:rsid w:val="005A32CF"/>
    <w:rsid w:val="005A3D90"/>
    <w:rsid w:val="005A3ECE"/>
    <w:rsid w:val="005A3F77"/>
    <w:rsid w:val="005B1637"/>
    <w:rsid w:val="005B4B32"/>
    <w:rsid w:val="005B4E39"/>
    <w:rsid w:val="005B56F2"/>
    <w:rsid w:val="005B6194"/>
    <w:rsid w:val="005B76BE"/>
    <w:rsid w:val="005C0607"/>
    <w:rsid w:val="005C0C4F"/>
    <w:rsid w:val="005C21DD"/>
    <w:rsid w:val="005C4D69"/>
    <w:rsid w:val="005C6197"/>
    <w:rsid w:val="005D7D96"/>
    <w:rsid w:val="005E4DCC"/>
    <w:rsid w:val="005F2EF0"/>
    <w:rsid w:val="005F495F"/>
    <w:rsid w:val="0060003A"/>
    <w:rsid w:val="00603C01"/>
    <w:rsid w:val="0060759B"/>
    <w:rsid w:val="00610858"/>
    <w:rsid w:val="006146A5"/>
    <w:rsid w:val="00616498"/>
    <w:rsid w:val="00622175"/>
    <w:rsid w:val="006256C6"/>
    <w:rsid w:val="0062596A"/>
    <w:rsid w:val="00627B5D"/>
    <w:rsid w:val="006301B3"/>
    <w:rsid w:val="0063165E"/>
    <w:rsid w:val="006370F2"/>
    <w:rsid w:val="00637E62"/>
    <w:rsid w:val="006475A8"/>
    <w:rsid w:val="00652BD1"/>
    <w:rsid w:val="00653FE7"/>
    <w:rsid w:val="0065569E"/>
    <w:rsid w:val="006556D6"/>
    <w:rsid w:val="00657093"/>
    <w:rsid w:val="00662D78"/>
    <w:rsid w:val="00663A97"/>
    <w:rsid w:val="00664627"/>
    <w:rsid w:val="00665B58"/>
    <w:rsid w:val="00666769"/>
    <w:rsid w:val="006710DC"/>
    <w:rsid w:val="00672F63"/>
    <w:rsid w:val="00673435"/>
    <w:rsid w:val="00675B1D"/>
    <w:rsid w:val="006765CA"/>
    <w:rsid w:val="00682E39"/>
    <w:rsid w:val="00684D49"/>
    <w:rsid w:val="00686723"/>
    <w:rsid w:val="00687E44"/>
    <w:rsid w:val="00695BDE"/>
    <w:rsid w:val="00697D05"/>
    <w:rsid w:val="006A0087"/>
    <w:rsid w:val="006B24C7"/>
    <w:rsid w:val="006B6B7E"/>
    <w:rsid w:val="006B79C3"/>
    <w:rsid w:val="006C4514"/>
    <w:rsid w:val="006C45BF"/>
    <w:rsid w:val="006C4F28"/>
    <w:rsid w:val="006C6622"/>
    <w:rsid w:val="006D4963"/>
    <w:rsid w:val="006D55E2"/>
    <w:rsid w:val="006D6478"/>
    <w:rsid w:val="006E4688"/>
    <w:rsid w:val="006F0BB7"/>
    <w:rsid w:val="006F21AC"/>
    <w:rsid w:val="006F3DFC"/>
    <w:rsid w:val="006F4249"/>
    <w:rsid w:val="006F43BA"/>
    <w:rsid w:val="006F62E3"/>
    <w:rsid w:val="006F7BF2"/>
    <w:rsid w:val="007028B0"/>
    <w:rsid w:val="0070509E"/>
    <w:rsid w:val="00707999"/>
    <w:rsid w:val="007214B8"/>
    <w:rsid w:val="007220B4"/>
    <w:rsid w:val="00722D1A"/>
    <w:rsid w:val="007238C4"/>
    <w:rsid w:val="00724CB1"/>
    <w:rsid w:val="00726AEA"/>
    <w:rsid w:val="00730BCE"/>
    <w:rsid w:val="007322AE"/>
    <w:rsid w:val="00734CAE"/>
    <w:rsid w:val="00740F6A"/>
    <w:rsid w:val="007455AD"/>
    <w:rsid w:val="007551A1"/>
    <w:rsid w:val="007603A3"/>
    <w:rsid w:val="00762ECE"/>
    <w:rsid w:val="00763671"/>
    <w:rsid w:val="00764B7A"/>
    <w:rsid w:val="00765CDA"/>
    <w:rsid w:val="00772125"/>
    <w:rsid w:val="00776AD3"/>
    <w:rsid w:val="00777C8A"/>
    <w:rsid w:val="0078031E"/>
    <w:rsid w:val="007836CE"/>
    <w:rsid w:val="00784E5E"/>
    <w:rsid w:val="00785A98"/>
    <w:rsid w:val="00793401"/>
    <w:rsid w:val="0079799F"/>
    <w:rsid w:val="007A12E9"/>
    <w:rsid w:val="007A2846"/>
    <w:rsid w:val="007B022F"/>
    <w:rsid w:val="007B219D"/>
    <w:rsid w:val="007B2CD8"/>
    <w:rsid w:val="007B787E"/>
    <w:rsid w:val="007C3119"/>
    <w:rsid w:val="007C368A"/>
    <w:rsid w:val="007C48B0"/>
    <w:rsid w:val="007C4B38"/>
    <w:rsid w:val="007C70DF"/>
    <w:rsid w:val="007D1C5D"/>
    <w:rsid w:val="007D2613"/>
    <w:rsid w:val="007D265B"/>
    <w:rsid w:val="007D26C8"/>
    <w:rsid w:val="007D64C6"/>
    <w:rsid w:val="007E01CE"/>
    <w:rsid w:val="007E1F00"/>
    <w:rsid w:val="007E1FC7"/>
    <w:rsid w:val="007E4D3B"/>
    <w:rsid w:val="007E6587"/>
    <w:rsid w:val="007F00D6"/>
    <w:rsid w:val="007F0D6C"/>
    <w:rsid w:val="007F1BF0"/>
    <w:rsid w:val="007F2864"/>
    <w:rsid w:val="007F32DF"/>
    <w:rsid w:val="007F65B9"/>
    <w:rsid w:val="007F7E66"/>
    <w:rsid w:val="008022DE"/>
    <w:rsid w:val="008054D3"/>
    <w:rsid w:val="00805ED6"/>
    <w:rsid w:val="00810858"/>
    <w:rsid w:val="008112BD"/>
    <w:rsid w:val="00811A6F"/>
    <w:rsid w:val="0081365D"/>
    <w:rsid w:val="00814702"/>
    <w:rsid w:val="00815B10"/>
    <w:rsid w:val="00816481"/>
    <w:rsid w:val="008208C1"/>
    <w:rsid w:val="00830187"/>
    <w:rsid w:val="00831DF9"/>
    <w:rsid w:val="00832D92"/>
    <w:rsid w:val="00834E0C"/>
    <w:rsid w:val="00834FD6"/>
    <w:rsid w:val="00842505"/>
    <w:rsid w:val="008430FD"/>
    <w:rsid w:val="00844A98"/>
    <w:rsid w:val="008500FB"/>
    <w:rsid w:val="00856F8B"/>
    <w:rsid w:val="00861909"/>
    <w:rsid w:val="0086581B"/>
    <w:rsid w:val="00867DC3"/>
    <w:rsid w:val="008734BE"/>
    <w:rsid w:val="008748E1"/>
    <w:rsid w:val="00877A22"/>
    <w:rsid w:val="00880EF5"/>
    <w:rsid w:val="00881C0C"/>
    <w:rsid w:val="008853CA"/>
    <w:rsid w:val="00885CA5"/>
    <w:rsid w:val="00893471"/>
    <w:rsid w:val="008946CD"/>
    <w:rsid w:val="00895F5F"/>
    <w:rsid w:val="008A18BC"/>
    <w:rsid w:val="008A6F06"/>
    <w:rsid w:val="008A77BF"/>
    <w:rsid w:val="008B15C5"/>
    <w:rsid w:val="008B2DC5"/>
    <w:rsid w:val="008B336B"/>
    <w:rsid w:val="008B37F5"/>
    <w:rsid w:val="008B516F"/>
    <w:rsid w:val="008C64C4"/>
    <w:rsid w:val="008D043B"/>
    <w:rsid w:val="008D63D5"/>
    <w:rsid w:val="008D7A45"/>
    <w:rsid w:val="008E14A6"/>
    <w:rsid w:val="008E245F"/>
    <w:rsid w:val="008E3564"/>
    <w:rsid w:val="008E4178"/>
    <w:rsid w:val="008E4F1B"/>
    <w:rsid w:val="008E5187"/>
    <w:rsid w:val="008E7498"/>
    <w:rsid w:val="008F2044"/>
    <w:rsid w:val="008F24EB"/>
    <w:rsid w:val="008F4536"/>
    <w:rsid w:val="008F7010"/>
    <w:rsid w:val="0090285C"/>
    <w:rsid w:val="00903EE3"/>
    <w:rsid w:val="00905697"/>
    <w:rsid w:val="00907DF0"/>
    <w:rsid w:val="00910BFC"/>
    <w:rsid w:val="00911F63"/>
    <w:rsid w:val="00915AFA"/>
    <w:rsid w:val="009205D2"/>
    <w:rsid w:val="00922882"/>
    <w:rsid w:val="00922CAD"/>
    <w:rsid w:val="00922E3E"/>
    <w:rsid w:val="00924F97"/>
    <w:rsid w:val="00925CA5"/>
    <w:rsid w:val="00933033"/>
    <w:rsid w:val="00933CA5"/>
    <w:rsid w:val="0094085F"/>
    <w:rsid w:val="00942CA3"/>
    <w:rsid w:val="009436F1"/>
    <w:rsid w:val="00951749"/>
    <w:rsid w:val="0095395D"/>
    <w:rsid w:val="009547DA"/>
    <w:rsid w:val="00963526"/>
    <w:rsid w:val="009668CA"/>
    <w:rsid w:val="00966D50"/>
    <w:rsid w:val="00966E74"/>
    <w:rsid w:val="00970E57"/>
    <w:rsid w:val="00971787"/>
    <w:rsid w:val="00972844"/>
    <w:rsid w:val="00975CE8"/>
    <w:rsid w:val="009763EF"/>
    <w:rsid w:val="00982401"/>
    <w:rsid w:val="00984706"/>
    <w:rsid w:val="00985F84"/>
    <w:rsid w:val="00990EF2"/>
    <w:rsid w:val="00991017"/>
    <w:rsid w:val="00992612"/>
    <w:rsid w:val="009931D6"/>
    <w:rsid w:val="00993C84"/>
    <w:rsid w:val="00994376"/>
    <w:rsid w:val="009970CB"/>
    <w:rsid w:val="009A0EC7"/>
    <w:rsid w:val="009A2DB2"/>
    <w:rsid w:val="009A4152"/>
    <w:rsid w:val="009A4B67"/>
    <w:rsid w:val="009B1905"/>
    <w:rsid w:val="009B270F"/>
    <w:rsid w:val="009B5A8F"/>
    <w:rsid w:val="009B6D82"/>
    <w:rsid w:val="009B732E"/>
    <w:rsid w:val="009B746C"/>
    <w:rsid w:val="009B7ABC"/>
    <w:rsid w:val="009C09BC"/>
    <w:rsid w:val="009C2858"/>
    <w:rsid w:val="009C422D"/>
    <w:rsid w:val="009D1D43"/>
    <w:rsid w:val="009D3DEC"/>
    <w:rsid w:val="009D5547"/>
    <w:rsid w:val="009D7672"/>
    <w:rsid w:val="009E7227"/>
    <w:rsid w:val="009E7EDC"/>
    <w:rsid w:val="009F127B"/>
    <w:rsid w:val="009F6683"/>
    <w:rsid w:val="00A0184D"/>
    <w:rsid w:val="00A04792"/>
    <w:rsid w:val="00A05602"/>
    <w:rsid w:val="00A07ACC"/>
    <w:rsid w:val="00A10E9C"/>
    <w:rsid w:val="00A128DA"/>
    <w:rsid w:val="00A1684A"/>
    <w:rsid w:val="00A16ED7"/>
    <w:rsid w:val="00A175BA"/>
    <w:rsid w:val="00A208D5"/>
    <w:rsid w:val="00A211D8"/>
    <w:rsid w:val="00A2797E"/>
    <w:rsid w:val="00A30D02"/>
    <w:rsid w:val="00A30E0D"/>
    <w:rsid w:val="00A3584E"/>
    <w:rsid w:val="00A3748D"/>
    <w:rsid w:val="00A40A91"/>
    <w:rsid w:val="00A4505E"/>
    <w:rsid w:val="00A45065"/>
    <w:rsid w:val="00A468FA"/>
    <w:rsid w:val="00A6146C"/>
    <w:rsid w:val="00A74F1C"/>
    <w:rsid w:val="00A82058"/>
    <w:rsid w:val="00A90AEA"/>
    <w:rsid w:val="00A923A6"/>
    <w:rsid w:val="00A94FD1"/>
    <w:rsid w:val="00A96B90"/>
    <w:rsid w:val="00A979D6"/>
    <w:rsid w:val="00AA040C"/>
    <w:rsid w:val="00AA05E8"/>
    <w:rsid w:val="00AA0AA5"/>
    <w:rsid w:val="00AA2CCE"/>
    <w:rsid w:val="00AA51DB"/>
    <w:rsid w:val="00AA6833"/>
    <w:rsid w:val="00AB18FE"/>
    <w:rsid w:val="00AB1B79"/>
    <w:rsid w:val="00AB33BC"/>
    <w:rsid w:val="00AB4D6A"/>
    <w:rsid w:val="00AB5D70"/>
    <w:rsid w:val="00AC13F7"/>
    <w:rsid w:val="00AC5679"/>
    <w:rsid w:val="00AD6458"/>
    <w:rsid w:val="00AE0994"/>
    <w:rsid w:val="00AE0FD2"/>
    <w:rsid w:val="00AE1156"/>
    <w:rsid w:val="00AF16AD"/>
    <w:rsid w:val="00AF652F"/>
    <w:rsid w:val="00AF6786"/>
    <w:rsid w:val="00B04840"/>
    <w:rsid w:val="00B053B8"/>
    <w:rsid w:val="00B053D1"/>
    <w:rsid w:val="00B05FF8"/>
    <w:rsid w:val="00B0751C"/>
    <w:rsid w:val="00B07C3E"/>
    <w:rsid w:val="00B1258D"/>
    <w:rsid w:val="00B12BD1"/>
    <w:rsid w:val="00B134C0"/>
    <w:rsid w:val="00B17804"/>
    <w:rsid w:val="00B20DB4"/>
    <w:rsid w:val="00B272EC"/>
    <w:rsid w:val="00B3066F"/>
    <w:rsid w:val="00B334D6"/>
    <w:rsid w:val="00B34766"/>
    <w:rsid w:val="00B374DB"/>
    <w:rsid w:val="00B4027B"/>
    <w:rsid w:val="00B423EC"/>
    <w:rsid w:val="00B52B7F"/>
    <w:rsid w:val="00B5491F"/>
    <w:rsid w:val="00B54EFC"/>
    <w:rsid w:val="00B55503"/>
    <w:rsid w:val="00B556AA"/>
    <w:rsid w:val="00B5626A"/>
    <w:rsid w:val="00B600D0"/>
    <w:rsid w:val="00B635BE"/>
    <w:rsid w:val="00B64FE3"/>
    <w:rsid w:val="00B86494"/>
    <w:rsid w:val="00B906C5"/>
    <w:rsid w:val="00B95F2B"/>
    <w:rsid w:val="00B97545"/>
    <w:rsid w:val="00BA01DD"/>
    <w:rsid w:val="00BA4141"/>
    <w:rsid w:val="00BA4713"/>
    <w:rsid w:val="00BA51E5"/>
    <w:rsid w:val="00BA67C0"/>
    <w:rsid w:val="00BB31DF"/>
    <w:rsid w:val="00BB4D79"/>
    <w:rsid w:val="00BC054A"/>
    <w:rsid w:val="00BC1ADB"/>
    <w:rsid w:val="00BC2476"/>
    <w:rsid w:val="00BC3394"/>
    <w:rsid w:val="00BC3867"/>
    <w:rsid w:val="00BC492F"/>
    <w:rsid w:val="00BC4CD4"/>
    <w:rsid w:val="00BC6B5E"/>
    <w:rsid w:val="00BC6CA5"/>
    <w:rsid w:val="00BD3AE9"/>
    <w:rsid w:val="00BD50EE"/>
    <w:rsid w:val="00BD58BD"/>
    <w:rsid w:val="00BD5A4B"/>
    <w:rsid w:val="00BD69B5"/>
    <w:rsid w:val="00BD6D5F"/>
    <w:rsid w:val="00BE0B62"/>
    <w:rsid w:val="00BE164A"/>
    <w:rsid w:val="00BE2604"/>
    <w:rsid w:val="00BE381B"/>
    <w:rsid w:val="00BF07AE"/>
    <w:rsid w:val="00BF2561"/>
    <w:rsid w:val="00BF6639"/>
    <w:rsid w:val="00C05615"/>
    <w:rsid w:val="00C0586A"/>
    <w:rsid w:val="00C05C6E"/>
    <w:rsid w:val="00C06199"/>
    <w:rsid w:val="00C07C50"/>
    <w:rsid w:val="00C07D59"/>
    <w:rsid w:val="00C10F8E"/>
    <w:rsid w:val="00C11042"/>
    <w:rsid w:val="00C112E2"/>
    <w:rsid w:val="00C11BB7"/>
    <w:rsid w:val="00C14698"/>
    <w:rsid w:val="00C21B9A"/>
    <w:rsid w:val="00C24177"/>
    <w:rsid w:val="00C24FF5"/>
    <w:rsid w:val="00C26203"/>
    <w:rsid w:val="00C3012D"/>
    <w:rsid w:val="00C363CB"/>
    <w:rsid w:val="00C42ABD"/>
    <w:rsid w:val="00C43659"/>
    <w:rsid w:val="00C442EC"/>
    <w:rsid w:val="00C448FB"/>
    <w:rsid w:val="00C46A14"/>
    <w:rsid w:val="00C47F72"/>
    <w:rsid w:val="00C54F84"/>
    <w:rsid w:val="00C5607D"/>
    <w:rsid w:val="00C5799F"/>
    <w:rsid w:val="00C61CF6"/>
    <w:rsid w:val="00C62B2A"/>
    <w:rsid w:val="00C640DE"/>
    <w:rsid w:val="00C646A7"/>
    <w:rsid w:val="00C64764"/>
    <w:rsid w:val="00C65FF3"/>
    <w:rsid w:val="00C66263"/>
    <w:rsid w:val="00C66877"/>
    <w:rsid w:val="00C67093"/>
    <w:rsid w:val="00C671D3"/>
    <w:rsid w:val="00C67FEF"/>
    <w:rsid w:val="00C74F00"/>
    <w:rsid w:val="00C75C85"/>
    <w:rsid w:val="00C80876"/>
    <w:rsid w:val="00C856E4"/>
    <w:rsid w:val="00C8573A"/>
    <w:rsid w:val="00C85F6E"/>
    <w:rsid w:val="00C87FA7"/>
    <w:rsid w:val="00C914EC"/>
    <w:rsid w:val="00C9324E"/>
    <w:rsid w:val="00C93269"/>
    <w:rsid w:val="00C94D7D"/>
    <w:rsid w:val="00C970C3"/>
    <w:rsid w:val="00C97903"/>
    <w:rsid w:val="00C97C1B"/>
    <w:rsid w:val="00CA028C"/>
    <w:rsid w:val="00CA21AD"/>
    <w:rsid w:val="00CA3C09"/>
    <w:rsid w:val="00CA7E2F"/>
    <w:rsid w:val="00CB05FB"/>
    <w:rsid w:val="00CB0A26"/>
    <w:rsid w:val="00CB0D6E"/>
    <w:rsid w:val="00CB15E9"/>
    <w:rsid w:val="00CB191E"/>
    <w:rsid w:val="00CB1FD7"/>
    <w:rsid w:val="00CB76D7"/>
    <w:rsid w:val="00CC01C6"/>
    <w:rsid w:val="00CC2085"/>
    <w:rsid w:val="00CC5599"/>
    <w:rsid w:val="00CD0A0A"/>
    <w:rsid w:val="00CD1D7C"/>
    <w:rsid w:val="00CE2715"/>
    <w:rsid w:val="00CE274D"/>
    <w:rsid w:val="00CE63D9"/>
    <w:rsid w:val="00CE6CE6"/>
    <w:rsid w:val="00CE6D06"/>
    <w:rsid w:val="00CE7F70"/>
    <w:rsid w:val="00CF0A4C"/>
    <w:rsid w:val="00CF0FAC"/>
    <w:rsid w:val="00CF2C27"/>
    <w:rsid w:val="00CF7E1F"/>
    <w:rsid w:val="00D01B74"/>
    <w:rsid w:val="00D028BB"/>
    <w:rsid w:val="00D0793F"/>
    <w:rsid w:val="00D156CE"/>
    <w:rsid w:val="00D209FF"/>
    <w:rsid w:val="00D222CA"/>
    <w:rsid w:val="00D2392D"/>
    <w:rsid w:val="00D31CEC"/>
    <w:rsid w:val="00D4330D"/>
    <w:rsid w:val="00D45A06"/>
    <w:rsid w:val="00D4718D"/>
    <w:rsid w:val="00D50947"/>
    <w:rsid w:val="00D51078"/>
    <w:rsid w:val="00D5298F"/>
    <w:rsid w:val="00D534E4"/>
    <w:rsid w:val="00D55CDA"/>
    <w:rsid w:val="00D56B8F"/>
    <w:rsid w:val="00D577CD"/>
    <w:rsid w:val="00D605BC"/>
    <w:rsid w:val="00D61F27"/>
    <w:rsid w:val="00D63343"/>
    <w:rsid w:val="00D65265"/>
    <w:rsid w:val="00D67F1A"/>
    <w:rsid w:val="00D706F0"/>
    <w:rsid w:val="00D72356"/>
    <w:rsid w:val="00D75B56"/>
    <w:rsid w:val="00D77395"/>
    <w:rsid w:val="00D81AA7"/>
    <w:rsid w:val="00D82A8B"/>
    <w:rsid w:val="00D8535C"/>
    <w:rsid w:val="00D856DB"/>
    <w:rsid w:val="00D86505"/>
    <w:rsid w:val="00D918BD"/>
    <w:rsid w:val="00D91A71"/>
    <w:rsid w:val="00D931CF"/>
    <w:rsid w:val="00DA14E7"/>
    <w:rsid w:val="00DA65CE"/>
    <w:rsid w:val="00DB043A"/>
    <w:rsid w:val="00DB3586"/>
    <w:rsid w:val="00DB4B4C"/>
    <w:rsid w:val="00DB5CAC"/>
    <w:rsid w:val="00DB7BD4"/>
    <w:rsid w:val="00DC409B"/>
    <w:rsid w:val="00DC7248"/>
    <w:rsid w:val="00DD17B2"/>
    <w:rsid w:val="00DD65F4"/>
    <w:rsid w:val="00DD7754"/>
    <w:rsid w:val="00DE2BB5"/>
    <w:rsid w:val="00DE3880"/>
    <w:rsid w:val="00DE6084"/>
    <w:rsid w:val="00DE62FC"/>
    <w:rsid w:val="00DE6B38"/>
    <w:rsid w:val="00DF21BB"/>
    <w:rsid w:val="00DF33F7"/>
    <w:rsid w:val="00E00289"/>
    <w:rsid w:val="00E01269"/>
    <w:rsid w:val="00E0300F"/>
    <w:rsid w:val="00E05B3F"/>
    <w:rsid w:val="00E118CB"/>
    <w:rsid w:val="00E11BF2"/>
    <w:rsid w:val="00E1292A"/>
    <w:rsid w:val="00E17D42"/>
    <w:rsid w:val="00E231AF"/>
    <w:rsid w:val="00E2530A"/>
    <w:rsid w:val="00E350B5"/>
    <w:rsid w:val="00E35208"/>
    <w:rsid w:val="00E41705"/>
    <w:rsid w:val="00E418B4"/>
    <w:rsid w:val="00E42377"/>
    <w:rsid w:val="00E43D0D"/>
    <w:rsid w:val="00E47D64"/>
    <w:rsid w:val="00E501BD"/>
    <w:rsid w:val="00E52904"/>
    <w:rsid w:val="00E52FC0"/>
    <w:rsid w:val="00E60955"/>
    <w:rsid w:val="00E61301"/>
    <w:rsid w:val="00E61C7A"/>
    <w:rsid w:val="00E62520"/>
    <w:rsid w:val="00E62CEE"/>
    <w:rsid w:val="00E64E58"/>
    <w:rsid w:val="00E64FFD"/>
    <w:rsid w:val="00E65549"/>
    <w:rsid w:val="00E655EF"/>
    <w:rsid w:val="00E6594F"/>
    <w:rsid w:val="00E709B1"/>
    <w:rsid w:val="00E72682"/>
    <w:rsid w:val="00E76BA2"/>
    <w:rsid w:val="00E77260"/>
    <w:rsid w:val="00E776F6"/>
    <w:rsid w:val="00E77B23"/>
    <w:rsid w:val="00E81219"/>
    <w:rsid w:val="00E83FE6"/>
    <w:rsid w:val="00E90E9E"/>
    <w:rsid w:val="00E93349"/>
    <w:rsid w:val="00EA315A"/>
    <w:rsid w:val="00EA537B"/>
    <w:rsid w:val="00EB0CB6"/>
    <w:rsid w:val="00EB2A92"/>
    <w:rsid w:val="00EB2DBD"/>
    <w:rsid w:val="00EB6F8D"/>
    <w:rsid w:val="00EC022E"/>
    <w:rsid w:val="00EC2BEF"/>
    <w:rsid w:val="00EC52F0"/>
    <w:rsid w:val="00ED060E"/>
    <w:rsid w:val="00ED1F43"/>
    <w:rsid w:val="00ED2C0F"/>
    <w:rsid w:val="00ED4133"/>
    <w:rsid w:val="00ED435F"/>
    <w:rsid w:val="00ED47AF"/>
    <w:rsid w:val="00ED61E0"/>
    <w:rsid w:val="00EE3315"/>
    <w:rsid w:val="00EE6E35"/>
    <w:rsid w:val="00EE7416"/>
    <w:rsid w:val="00EF4E84"/>
    <w:rsid w:val="00EF6B17"/>
    <w:rsid w:val="00EF7335"/>
    <w:rsid w:val="00F029F3"/>
    <w:rsid w:val="00F0334D"/>
    <w:rsid w:val="00F0526A"/>
    <w:rsid w:val="00F147CA"/>
    <w:rsid w:val="00F15468"/>
    <w:rsid w:val="00F1549A"/>
    <w:rsid w:val="00F202C2"/>
    <w:rsid w:val="00F21D05"/>
    <w:rsid w:val="00F22A67"/>
    <w:rsid w:val="00F2697D"/>
    <w:rsid w:val="00F3162C"/>
    <w:rsid w:val="00F40869"/>
    <w:rsid w:val="00F41F28"/>
    <w:rsid w:val="00F50D03"/>
    <w:rsid w:val="00F510DB"/>
    <w:rsid w:val="00F51CF7"/>
    <w:rsid w:val="00F53B93"/>
    <w:rsid w:val="00F61DC1"/>
    <w:rsid w:val="00F62254"/>
    <w:rsid w:val="00F63F19"/>
    <w:rsid w:val="00F648DD"/>
    <w:rsid w:val="00F65213"/>
    <w:rsid w:val="00F70978"/>
    <w:rsid w:val="00F73548"/>
    <w:rsid w:val="00F77780"/>
    <w:rsid w:val="00F80329"/>
    <w:rsid w:val="00F816C6"/>
    <w:rsid w:val="00F86DCE"/>
    <w:rsid w:val="00F90E2F"/>
    <w:rsid w:val="00F91FD5"/>
    <w:rsid w:val="00FB198C"/>
    <w:rsid w:val="00FB5C90"/>
    <w:rsid w:val="00FC27BF"/>
    <w:rsid w:val="00FD0C66"/>
    <w:rsid w:val="00FD301C"/>
    <w:rsid w:val="00FD4758"/>
    <w:rsid w:val="00FD6495"/>
    <w:rsid w:val="00FE233A"/>
    <w:rsid w:val="00FE27A1"/>
    <w:rsid w:val="00FE45AF"/>
    <w:rsid w:val="00FE58C9"/>
    <w:rsid w:val="00FF0CE2"/>
    <w:rsid w:val="00FF1D56"/>
    <w:rsid w:val="00FF7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59A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B5E"/>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9A2DB2"/>
    <w:pPr>
      <w:keepNext/>
      <w:numPr>
        <w:ilvl w:val="3"/>
        <w:numId w:val="4"/>
      </w:numPr>
      <w:spacing w:before="360" w:after="360"/>
      <w:jc w:val="center"/>
      <w:outlineLvl w:val="0"/>
    </w:pPr>
    <w:rPr>
      <w:sz w:val="28"/>
      <w:szCs w:val="20"/>
      <w:lang w:val="x-none" w:eastAsia="x-none"/>
    </w:rPr>
  </w:style>
  <w:style w:type="paragraph" w:styleId="Heading2">
    <w:name w:val="heading 2"/>
    <w:aliases w:val="Title Header2,ERP (1.1.)"/>
    <w:basedOn w:val="Normal"/>
    <w:next w:val="Normal"/>
    <w:link w:val="Heading2Char"/>
    <w:qFormat/>
    <w:rsid w:val="009A2DB2"/>
    <w:pPr>
      <w:jc w:val="both"/>
      <w:outlineLvl w:val="1"/>
    </w:pPr>
    <w:rPr>
      <w:szCs w:val="20"/>
      <w:lang w:val="lt-LT" w:eastAsia="lt-LT"/>
    </w:rPr>
  </w:style>
  <w:style w:type="paragraph" w:styleId="Heading3">
    <w:name w:val="heading 3"/>
    <w:aliases w:val="Section Header3,Sub-Clause Paragraph,ERP (1.1.1.)"/>
    <w:basedOn w:val="Normal"/>
    <w:next w:val="Normal"/>
    <w:link w:val="Heading3Char"/>
    <w:qFormat/>
    <w:rsid w:val="009A2DB2"/>
    <w:pPr>
      <w:keepNext/>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9A2DB2"/>
    <w:pPr>
      <w:keepNext/>
      <w:outlineLvl w:val="3"/>
    </w:pPr>
    <w:rPr>
      <w:b/>
      <w:sz w:val="44"/>
      <w:szCs w:val="20"/>
      <w:lang w:val="lt-LT" w:eastAsia="lt-LT"/>
    </w:rPr>
  </w:style>
  <w:style w:type="paragraph" w:styleId="Heading5">
    <w:name w:val="heading 5"/>
    <w:basedOn w:val="Normal"/>
    <w:next w:val="Normal"/>
    <w:link w:val="Heading5Char"/>
    <w:qFormat/>
    <w:rsid w:val="009A2DB2"/>
    <w:pPr>
      <w:keepNext/>
      <w:outlineLvl w:val="4"/>
    </w:pPr>
    <w:rPr>
      <w:b/>
      <w:sz w:val="40"/>
      <w:szCs w:val="20"/>
      <w:lang w:val="lt-LT" w:eastAsia="lt-LT"/>
    </w:rPr>
  </w:style>
  <w:style w:type="paragraph" w:styleId="Heading6">
    <w:name w:val="heading 6"/>
    <w:basedOn w:val="Normal"/>
    <w:next w:val="Normal"/>
    <w:link w:val="Heading6Char"/>
    <w:qFormat/>
    <w:rsid w:val="009A2DB2"/>
    <w:pPr>
      <w:keepNext/>
      <w:outlineLvl w:val="5"/>
    </w:pPr>
    <w:rPr>
      <w:b/>
      <w:sz w:val="36"/>
      <w:szCs w:val="20"/>
      <w:lang w:val="lt-LT" w:eastAsia="lt-LT"/>
    </w:rPr>
  </w:style>
  <w:style w:type="paragraph" w:styleId="Heading7">
    <w:name w:val="heading 7"/>
    <w:basedOn w:val="Normal"/>
    <w:next w:val="Normal"/>
    <w:link w:val="Heading7Char"/>
    <w:qFormat/>
    <w:rsid w:val="009A2DB2"/>
    <w:pPr>
      <w:keepNext/>
      <w:outlineLvl w:val="6"/>
    </w:pPr>
    <w:rPr>
      <w:sz w:val="48"/>
      <w:szCs w:val="20"/>
      <w:lang w:val="lt-LT" w:eastAsia="lt-LT"/>
    </w:rPr>
  </w:style>
  <w:style w:type="paragraph" w:styleId="Heading8">
    <w:name w:val="heading 8"/>
    <w:basedOn w:val="Normal"/>
    <w:next w:val="Normal"/>
    <w:link w:val="Heading8Char"/>
    <w:qFormat/>
    <w:rsid w:val="009A2DB2"/>
    <w:pPr>
      <w:keepNext/>
      <w:outlineLvl w:val="7"/>
    </w:pPr>
    <w:rPr>
      <w:b/>
      <w:sz w:val="18"/>
      <w:szCs w:val="20"/>
      <w:lang w:val="lt-LT" w:eastAsia="lt-LT"/>
    </w:rPr>
  </w:style>
  <w:style w:type="paragraph" w:styleId="Heading9">
    <w:name w:val="heading 9"/>
    <w:basedOn w:val="Normal"/>
    <w:next w:val="Normal"/>
    <w:link w:val="Heading9Char"/>
    <w:qFormat/>
    <w:rsid w:val="009A2DB2"/>
    <w:pPr>
      <w:keepNext/>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9A2DB2"/>
    <w:rPr>
      <w:rFonts w:ascii="Times New Roman" w:eastAsia="Times New Roman" w:hAnsi="Times New Roman" w:cs="Times New Roman"/>
      <w:sz w:val="28"/>
      <w:szCs w:val="20"/>
      <w:lang w:val="x-none" w:eastAsia="x-none"/>
    </w:rPr>
  </w:style>
  <w:style w:type="character" w:customStyle="1" w:styleId="Heading2Char">
    <w:name w:val="Heading 2 Char"/>
    <w:aliases w:val="Title Header2 Char,ERP (1.1.) Char"/>
    <w:basedOn w:val="DefaultParagraphFont"/>
    <w:link w:val="Heading2"/>
    <w:rsid w:val="009A2DB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ERP (1.1.1.) Char"/>
    <w:basedOn w:val="DefaultParagraphFont"/>
    <w:link w:val="Heading3"/>
    <w:rsid w:val="009A2DB2"/>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9A2DB2"/>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9A2DB2"/>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9A2DB2"/>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9A2DB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9A2DB2"/>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9A2DB2"/>
    <w:rPr>
      <w:rFonts w:ascii="Times New Roman" w:eastAsia="Times New Roman" w:hAnsi="Times New Roman" w:cs="Times New Roman"/>
      <w:sz w:val="40"/>
      <w:szCs w:val="20"/>
      <w:lang w:eastAsia="lt-LT"/>
    </w:rPr>
  </w:style>
  <w:style w:type="paragraph" w:styleId="TOC1">
    <w:name w:val="toc 1"/>
    <w:basedOn w:val="Normal"/>
    <w:next w:val="Normal"/>
    <w:autoRedefine/>
    <w:uiPriority w:val="39"/>
    <w:rsid w:val="00E62CEE"/>
    <w:pPr>
      <w:tabs>
        <w:tab w:val="left" w:pos="709"/>
        <w:tab w:val="right" w:leader="dot" w:pos="9627"/>
      </w:tabs>
      <w:spacing w:line="360" w:lineRule="auto"/>
      <w:jc w:val="both"/>
    </w:pPr>
    <w:rPr>
      <w:bCs/>
      <w:caps/>
      <w:sz w:val="22"/>
      <w:szCs w:val="22"/>
      <w:lang w:val="lt-LT"/>
    </w:rPr>
  </w:style>
  <w:style w:type="paragraph" w:styleId="Caption">
    <w:name w:val="caption"/>
    <w:basedOn w:val="Normal"/>
    <w:next w:val="Normal"/>
    <w:qFormat/>
    <w:rsid w:val="009A2DB2"/>
    <w:pPr>
      <w:numPr>
        <w:numId w:val="1"/>
      </w:numPr>
      <w:ind w:left="0" w:firstLine="0"/>
      <w:jc w:val="center"/>
    </w:pPr>
    <w:rPr>
      <w:b/>
      <w:bCs/>
      <w:szCs w:val="20"/>
      <w:lang w:val="lt-LT" w:eastAsia="lt-LT"/>
    </w:rPr>
  </w:style>
  <w:style w:type="paragraph" w:styleId="BlockText">
    <w:name w:val="Block Text"/>
    <w:basedOn w:val="Normal"/>
    <w:rsid w:val="009A2DB2"/>
    <w:pPr>
      <w:widowControl w:val="0"/>
      <w:autoSpaceDE w:val="0"/>
      <w:autoSpaceDN w:val="0"/>
      <w:adjustRightInd w:val="0"/>
      <w:ind w:left="5120" w:right="800" w:firstLine="720"/>
    </w:pPr>
    <w:rPr>
      <w:szCs w:val="20"/>
      <w:lang w:val="lt-LT"/>
    </w:rPr>
  </w:style>
  <w:style w:type="paragraph" w:styleId="TOC2">
    <w:name w:val="toc 2"/>
    <w:basedOn w:val="Normal"/>
    <w:next w:val="Normal"/>
    <w:autoRedefine/>
    <w:uiPriority w:val="39"/>
    <w:rsid w:val="009A2DB2"/>
    <w:pPr>
      <w:ind w:left="240"/>
    </w:pPr>
  </w:style>
  <w:style w:type="character" w:styleId="Hyperlink">
    <w:name w:val="Hyperlink"/>
    <w:aliases w:val="Alna"/>
    <w:uiPriority w:val="99"/>
    <w:rsid w:val="009A2DB2"/>
    <w:rPr>
      <w:color w:val="0000FF"/>
      <w:u w:val="single"/>
    </w:rPr>
  </w:style>
  <w:style w:type="paragraph" w:styleId="BodyText">
    <w:name w:val="Body Text"/>
    <w:aliases w:val="body indent,ändrad,Body single,EHPT,Body Text2"/>
    <w:basedOn w:val="Normal"/>
    <w:link w:val="BodyTextChar"/>
    <w:rsid w:val="009A2DB2"/>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w:basedOn w:val="DefaultParagraphFont"/>
    <w:link w:val="BodyText"/>
    <w:rsid w:val="009A2DB2"/>
    <w:rPr>
      <w:rFonts w:ascii="Arial" w:eastAsia="Times New Roman" w:hAnsi="Arial" w:cs="Times New Roman"/>
      <w:snapToGrid w:val="0"/>
      <w:sz w:val="20"/>
      <w:szCs w:val="20"/>
      <w:lang w:val="sv-SE"/>
    </w:rPr>
  </w:style>
  <w:style w:type="paragraph" w:customStyle="1" w:styleId="Linija">
    <w:name w:val="Linija"/>
    <w:basedOn w:val="MAZAS"/>
    <w:rsid w:val="009A2DB2"/>
    <w:pPr>
      <w:ind w:firstLine="0"/>
      <w:jc w:val="center"/>
    </w:pPr>
    <w:rPr>
      <w:color w:val="auto"/>
      <w:sz w:val="12"/>
      <w:szCs w:val="12"/>
    </w:rPr>
  </w:style>
  <w:style w:type="paragraph" w:customStyle="1" w:styleId="MAZAS">
    <w:name w:val="MAZAS"/>
    <w:link w:val="MAZASChar"/>
    <w:rsid w:val="009A2DB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9A2D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9A2DB2"/>
    <w:rPr>
      <w:rFonts w:ascii="TimesLT" w:eastAsia="Times New Roman" w:hAnsi="TimesLT" w:cs="Times New Roman"/>
      <w:sz w:val="20"/>
      <w:szCs w:val="20"/>
      <w:lang w:val="en-US"/>
    </w:rPr>
  </w:style>
  <w:style w:type="paragraph" w:customStyle="1" w:styleId="CentrBoldm">
    <w:name w:val="CentrBoldm"/>
    <w:basedOn w:val="Normal"/>
    <w:rsid w:val="009A2DB2"/>
    <w:pPr>
      <w:autoSpaceDE w:val="0"/>
      <w:autoSpaceDN w:val="0"/>
      <w:adjustRightInd w:val="0"/>
      <w:jc w:val="center"/>
    </w:pPr>
    <w:rPr>
      <w:rFonts w:ascii="TimesLT" w:hAnsi="TimesLT"/>
      <w:b/>
      <w:bCs/>
      <w:sz w:val="20"/>
      <w:szCs w:val="20"/>
      <w:lang w:val="en-US"/>
    </w:rPr>
  </w:style>
  <w:style w:type="paragraph" w:customStyle="1" w:styleId="Patvirtinta">
    <w:name w:val="Patvirtinta"/>
    <w:rsid w:val="009A2DB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BodyTextIndent">
    <w:name w:val="Body Text Indent"/>
    <w:basedOn w:val="Normal"/>
    <w:link w:val="BodyTextIndentChar"/>
    <w:rsid w:val="009A2DB2"/>
    <w:pPr>
      <w:spacing w:after="120"/>
      <w:ind w:left="283"/>
    </w:pPr>
  </w:style>
  <w:style w:type="character" w:customStyle="1" w:styleId="BodyTextIndentChar">
    <w:name w:val="Body Text Indent Char"/>
    <w:basedOn w:val="DefaultParagraphFont"/>
    <w:link w:val="BodyTextIndent"/>
    <w:rsid w:val="009A2DB2"/>
    <w:rPr>
      <w:rFonts w:ascii="Times New Roman" w:eastAsia="Times New Roman" w:hAnsi="Times New Roman" w:cs="Times New Roman"/>
      <w:sz w:val="24"/>
      <w:szCs w:val="24"/>
      <w:lang w:val="en-GB"/>
    </w:rPr>
  </w:style>
  <w:style w:type="paragraph" w:customStyle="1" w:styleId="CLIENT">
    <w:name w:val="CLIENT"/>
    <w:basedOn w:val="Normal"/>
    <w:rsid w:val="009A2DB2"/>
    <w:pPr>
      <w:keepNext/>
      <w:spacing w:before="60" w:after="60"/>
      <w:jc w:val="both"/>
    </w:pPr>
    <w:rPr>
      <w:b/>
      <w:bCs/>
      <w:caps/>
      <w:lang w:eastAsia="fi-FI"/>
    </w:rPr>
  </w:style>
  <w:style w:type="paragraph" w:styleId="BodyTextIndent3">
    <w:name w:val="Body Text Indent 3"/>
    <w:basedOn w:val="Normal"/>
    <w:link w:val="BodyTextIndent3Char"/>
    <w:rsid w:val="009A2DB2"/>
    <w:pPr>
      <w:spacing w:after="120"/>
      <w:ind w:left="283"/>
    </w:pPr>
    <w:rPr>
      <w:sz w:val="16"/>
      <w:szCs w:val="16"/>
    </w:rPr>
  </w:style>
  <w:style w:type="character" w:customStyle="1" w:styleId="BodyTextIndent3Char">
    <w:name w:val="Body Text Indent 3 Char"/>
    <w:basedOn w:val="DefaultParagraphFont"/>
    <w:link w:val="BodyTextIndent3"/>
    <w:rsid w:val="009A2DB2"/>
    <w:rPr>
      <w:rFonts w:ascii="Times New Roman" w:eastAsia="Times New Roman" w:hAnsi="Times New Roman" w:cs="Times New Roman"/>
      <w:sz w:val="16"/>
      <w:szCs w:val="16"/>
      <w:lang w:val="en-GB"/>
    </w:rPr>
  </w:style>
  <w:style w:type="paragraph" w:customStyle="1" w:styleId="Siaiptekstas">
    <w:name w:val="Siaip tekstas"/>
    <w:basedOn w:val="Normal"/>
    <w:autoRedefine/>
    <w:rsid w:val="009A2DB2"/>
    <w:rPr>
      <w:lang w:val="lt-LT"/>
    </w:rPr>
  </w:style>
  <w:style w:type="character" w:styleId="Emphasis">
    <w:name w:val="Emphasis"/>
    <w:uiPriority w:val="20"/>
    <w:qFormat/>
    <w:rsid w:val="009A2DB2"/>
    <w:rPr>
      <w:i/>
      <w:iCs/>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
    <w:basedOn w:val="Normal"/>
    <w:link w:val="FootnoteTextChar"/>
    <w:rsid w:val="009A2DB2"/>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9A2DB2"/>
    <w:rPr>
      <w:rFonts w:ascii="Times New Roman" w:eastAsia="Times New Roman" w:hAnsi="Times New Roman" w:cs="Times New Roman"/>
      <w:sz w:val="20"/>
      <w:szCs w:val="20"/>
      <w:lang w:val="en-GB"/>
    </w:rPr>
  </w:style>
  <w:style w:type="character" w:styleId="FootnoteReference">
    <w:name w:val="footnote reference"/>
    <w:rsid w:val="009A2DB2"/>
    <w:rPr>
      <w:vertAlign w:val="superscript"/>
    </w:rPr>
  </w:style>
  <w:style w:type="paragraph" w:customStyle="1" w:styleId="Style4">
    <w:name w:val="Style4"/>
    <w:basedOn w:val="Heading7"/>
    <w:rsid w:val="009A2DB2"/>
    <w:pPr>
      <w:numPr>
        <w:numId w:val="2"/>
      </w:numPr>
      <w:spacing w:before="240" w:after="240"/>
      <w:jc w:val="center"/>
    </w:pPr>
    <w:rPr>
      <w:b/>
    </w:rPr>
  </w:style>
  <w:style w:type="paragraph" w:customStyle="1" w:styleId="Uduotis">
    <w:name w:val="Užduotis"/>
    <w:basedOn w:val="Normal"/>
    <w:autoRedefine/>
    <w:rsid w:val="009A2DB2"/>
    <w:pPr>
      <w:ind w:firstLine="720"/>
      <w:jc w:val="both"/>
    </w:pPr>
    <w:rPr>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rsid w:val="009A2DB2"/>
    <w:pPr>
      <w:widowControl w:val="0"/>
      <w:tabs>
        <w:tab w:val="center" w:pos="4153"/>
        <w:tab w:val="right" w:pos="8306"/>
      </w:tabs>
      <w:spacing w:after="20"/>
      <w:jc w:val="both"/>
    </w:pPr>
    <w:rPr>
      <w:szCs w:val="20"/>
      <w:lang w:val="lt-LT" w:eastAsia="lt-LT"/>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rsid w:val="009A2DB2"/>
    <w:rPr>
      <w:rFonts w:ascii="Times New Roman" w:eastAsia="Times New Roman" w:hAnsi="Times New Roman" w:cs="Times New Roman"/>
      <w:sz w:val="24"/>
      <w:szCs w:val="20"/>
      <w:lang w:eastAsia="lt-LT"/>
    </w:rPr>
  </w:style>
  <w:style w:type="paragraph" w:customStyle="1" w:styleId="normaltableau">
    <w:name w:val="normal_tableau"/>
    <w:basedOn w:val="Normal"/>
    <w:rsid w:val="009A2DB2"/>
    <w:pPr>
      <w:spacing w:before="120" w:after="120"/>
      <w:jc w:val="both"/>
    </w:pPr>
    <w:rPr>
      <w:rFonts w:ascii="Optima" w:hAnsi="Optima"/>
      <w:sz w:val="22"/>
      <w:szCs w:val="20"/>
    </w:rPr>
  </w:style>
  <w:style w:type="paragraph" w:styleId="BodyTextIndent2">
    <w:name w:val="Body Text Indent 2"/>
    <w:basedOn w:val="Normal"/>
    <w:link w:val="BodyTextIndent2Char"/>
    <w:rsid w:val="009A2DB2"/>
    <w:pPr>
      <w:spacing w:after="120" w:line="480" w:lineRule="auto"/>
      <w:ind w:left="283"/>
    </w:pPr>
  </w:style>
  <w:style w:type="character" w:customStyle="1" w:styleId="BodyTextIndent2Char">
    <w:name w:val="Body Text Indent 2 Char"/>
    <w:basedOn w:val="DefaultParagraphFont"/>
    <w:link w:val="BodyTextIndent2"/>
    <w:rsid w:val="009A2DB2"/>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A2DB2"/>
    <w:pPr>
      <w:tabs>
        <w:tab w:val="center" w:pos="4819"/>
        <w:tab w:val="right" w:pos="9638"/>
      </w:tabs>
    </w:pPr>
  </w:style>
  <w:style w:type="character" w:customStyle="1" w:styleId="FooterChar">
    <w:name w:val="Footer Char"/>
    <w:basedOn w:val="DefaultParagraphFont"/>
    <w:link w:val="Footer"/>
    <w:uiPriority w:val="99"/>
    <w:rsid w:val="009A2DB2"/>
    <w:rPr>
      <w:rFonts w:ascii="Times New Roman" w:eastAsia="Times New Roman" w:hAnsi="Times New Roman" w:cs="Times New Roman"/>
      <w:sz w:val="24"/>
      <w:szCs w:val="24"/>
      <w:lang w:val="en-GB"/>
    </w:rPr>
  </w:style>
  <w:style w:type="character" w:styleId="PageNumber">
    <w:name w:val="page number"/>
    <w:basedOn w:val="DefaultParagraphFont"/>
    <w:rsid w:val="009A2DB2"/>
  </w:style>
  <w:style w:type="paragraph" w:customStyle="1" w:styleId="Default">
    <w:name w:val="Default"/>
    <w:qFormat/>
    <w:rsid w:val="009A2D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rsid w:val="009A2DB2"/>
    <w:rPr>
      <w:rFonts w:ascii="Tahoma" w:hAnsi="Tahoma" w:cs="Tahoma"/>
      <w:sz w:val="16"/>
      <w:szCs w:val="16"/>
    </w:rPr>
  </w:style>
  <w:style w:type="character" w:customStyle="1" w:styleId="BalloonTextChar">
    <w:name w:val="Balloon Text Char"/>
    <w:basedOn w:val="DefaultParagraphFont"/>
    <w:link w:val="BalloonText"/>
    <w:uiPriority w:val="99"/>
    <w:semiHidden/>
    <w:rsid w:val="009A2DB2"/>
    <w:rPr>
      <w:rFonts w:ascii="Tahoma" w:eastAsia="Times New Roman" w:hAnsi="Tahoma" w:cs="Tahoma"/>
      <w:sz w:val="16"/>
      <w:szCs w:val="16"/>
      <w:lang w:val="en-GB"/>
    </w:rPr>
  </w:style>
  <w:style w:type="character" w:styleId="HTMLTypewriter">
    <w:name w:val="HTML Typewriter"/>
    <w:rsid w:val="009A2DB2"/>
    <w:rPr>
      <w:rFonts w:ascii="Courier New" w:eastAsia="Courier New" w:hAnsi="Courier New" w:cs="Courier New"/>
      <w:sz w:val="20"/>
      <w:szCs w:val="20"/>
    </w:rPr>
  </w:style>
  <w:style w:type="paragraph" w:customStyle="1" w:styleId="Style40">
    <w:name w:val="Style 4"/>
    <w:basedOn w:val="Normal"/>
    <w:rsid w:val="009A2DB2"/>
    <w:pPr>
      <w:widowControl w:val="0"/>
      <w:jc w:val="both"/>
    </w:pPr>
    <w:rPr>
      <w:noProof/>
      <w:color w:val="000000"/>
      <w:sz w:val="20"/>
      <w:szCs w:val="20"/>
      <w:lang w:val="lt-LT" w:eastAsia="lt-LT"/>
    </w:rPr>
  </w:style>
  <w:style w:type="paragraph" w:styleId="NormalWeb">
    <w:name w:val="Normal (Web)"/>
    <w:basedOn w:val="Normal"/>
    <w:uiPriority w:val="99"/>
    <w:rsid w:val="009A2DB2"/>
    <w:pPr>
      <w:spacing w:before="100" w:beforeAutospacing="1" w:after="100" w:afterAutospacing="1"/>
    </w:pPr>
    <w:rPr>
      <w:rFonts w:ascii="Arial" w:hAnsi="Arial" w:cs="Arial"/>
      <w:color w:val="4C4C4C"/>
      <w:sz w:val="11"/>
      <w:szCs w:val="11"/>
      <w:lang w:val="lt-LT" w:eastAsia="lt-LT"/>
    </w:rPr>
  </w:style>
  <w:style w:type="paragraph" w:customStyle="1" w:styleId="11-EESraas">
    <w:name w:val="11-E&amp;E :: Sąrašas"/>
    <w:basedOn w:val="Normal"/>
    <w:rsid w:val="009A2DB2"/>
    <w:pPr>
      <w:numPr>
        <w:numId w:val="3"/>
      </w:numPr>
    </w:pPr>
    <w:rPr>
      <w:lang w:val="lt-LT" w:eastAsia="lt-LT"/>
    </w:rPr>
  </w:style>
  <w:style w:type="paragraph" w:customStyle="1" w:styleId="Tekstas">
    <w:name w:val="Tekstas"/>
    <w:basedOn w:val="Normal"/>
    <w:rsid w:val="009A2DB2"/>
    <w:pPr>
      <w:widowControl w:val="0"/>
      <w:suppressAutoHyphens/>
      <w:spacing w:after="57"/>
      <w:ind w:firstLine="680"/>
    </w:pPr>
    <w:rPr>
      <w:rFonts w:ascii="Times" w:eastAsia="DejaVu Sans" w:hAnsi="Times"/>
      <w:kern w:val="1"/>
      <w:lang w:val="lt-LT"/>
    </w:rPr>
  </w:style>
  <w:style w:type="character" w:styleId="FollowedHyperlink">
    <w:name w:val="FollowedHyperlink"/>
    <w:rsid w:val="009A2DB2"/>
    <w:rPr>
      <w:color w:val="800080"/>
      <w:u w:val="single"/>
    </w:rPr>
  </w:style>
  <w:style w:type="character" w:styleId="Strong">
    <w:name w:val="Strong"/>
    <w:uiPriority w:val="99"/>
    <w:qFormat/>
    <w:rsid w:val="009A2DB2"/>
    <w:rPr>
      <w:b/>
      <w:bCs/>
    </w:rPr>
  </w:style>
  <w:style w:type="character" w:customStyle="1" w:styleId="typewriter">
    <w:name w:val="typewriter"/>
    <w:basedOn w:val="DefaultParagraphFont"/>
    <w:rsid w:val="009A2DB2"/>
  </w:style>
  <w:style w:type="paragraph" w:customStyle="1" w:styleId="bodytext0">
    <w:name w:val="bodytext"/>
    <w:basedOn w:val="Normal"/>
    <w:rsid w:val="009A2DB2"/>
    <w:pPr>
      <w:autoSpaceDE w:val="0"/>
      <w:autoSpaceDN w:val="0"/>
      <w:ind w:firstLine="312"/>
      <w:jc w:val="both"/>
    </w:pPr>
    <w:rPr>
      <w:rFonts w:ascii="TimesLT" w:hAnsi="TimesLT"/>
      <w:sz w:val="20"/>
      <w:szCs w:val="20"/>
      <w:lang w:val="lt-LT" w:eastAsia="lt-LT"/>
    </w:rPr>
  </w:style>
  <w:style w:type="paragraph" w:customStyle="1" w:styleId="centrbold">
    <w:name w:val="centrbold"/>
    <w:basedOn w:val="Normal"/>
    <w:rsid w:val="009A2DB2"/>
    <w:pPr>
      <w:autoSpaceDE w:val="0"/>
      <w:autoSpaceDN w:val="0"/>
      <w:jc w:val="center"/>
    </w:pPr>
    <w:rPr>
      <w:rFonts w:ascii="TimesLT" w:hAnsi="TimesLT"/>
      <w:b/>
      <w:bCs/>
      <w:caps/>
      <w:sz w:val="20"/>
      <w:szCs w:val="20"/>
      <w:lang w:val="lt-LT" w:eastAsia="lt-LT"/>
    </w:rPr>
  </w:style>
  <w:style w:type="paragraph" w:styleId="CommentText">
    <w:name w:val="annotation text"/>
    <w:basedOn w:val="Normal"/>
    <w:link w:val="CommentTextChar"/>
    <w:uiPriority w:val="99"/>
    <w:semiHidden/>
    <w:rsid w:val="009A2DB2"/>
    <w:rPr>
      <w:sz w:val="20"/>
      <w:szCs w:val="20"/>
    </w:rPr>
  </w:style>
  <w:style w:type="character" w:customStyle="1" w:styleId="CommentTextChar">
    <w:name w:val="Comment Text Char"/>
    <w:basedOn w:val="DefaultParagraphFont"/>
    <w:link w:val="CommentText"/>
    <w:uiPriority w:val="99"/>
    <w:semiHidden/>
    <w:rsid w:val="009A2DB2"/>
    <w:rPr>
      <w:rFonts w:ascii="Times New Roman" w:eastAsia="Times New Roman" w:hAnsi="Times New Roman" w:cs="Times New Roman"/>
      <w:sz w:val="20"/>
      <w:szCs w:val="20"/>
      <w:lang w:val="en-GB"/>
    </w:rPr>
  </w:style>
  <w:style w:type="paragraph" w:customStyle="1" w:styleId="LentaCENTR">
    <w:name w:val="Lenta CENTR"/>
    <w:basedOn w:val="BodyText1"/>
    <w:rsid w:val="009A2DB2"/>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uiPriority w:val="99"/>
    <w:rsid w:val="009A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9A2DB2"/>
    <w:rPr>
      <w:rFonts w:ascii="Courier New" w:eastAsia="Times New Roman" w:hAnsi="Courier New" w:cs="Courier New"/>
      <w:sz w:val="20"/>
      <w:szCs w:val="20"/>
      <w:lang w:eastAsia="lt-LT"/>
    </w:rPr>
  </w:style>
  <w:style w:type="paragraph" w:styleId="Title">
    <w:name w:val="Title"/>
    <w:basedOn w:val="Normal"/>
    <w:link w:val="TitleChar"/>
    <w:qFormat/>
    <w:rsid w:val="009A2DB2"/>
    <w:pPr>
      <w:tabs>
        <w:tab w:val="left" w:pos="1812"/>
      </w:tabs>
      <w:jc w:val="center"/>
    </w:pPr>
    <w:rPr>
      <w:b/>
      <w:bCs/>
      <w:caps/>
      <w:lang w:val="lt-LT"/>
    </w:rPr>
  </w:style>
  <w:style w:type="character" w:customStyle="1" w:styleId="TitleChar">
    <w:name w:val="Title Char"/>
    <w:basedOn w:val="DefaultParagraphFont"/>
    <w:link w:val="Title"/>
    <w:rsid w:val="009A2DB2"/>
    <w:rPr>
      <w:rFonts w:ascii="Times New Roman" w:eastAsia="Times New Roman" w:hAnsi="Times New Roman" w:cs="Times New Roman"/>
      <w:b/>
      <w:bCs/>
      <w:caps/>
      <w:sz w:val="24"/>
      <w:szCs w:val="24"/>
    </w:rPr>
  </w:style>
  <w:style w:type="paragraph" w:styleId="BodyText2">
    <w:name w:val="Body Text 2"/>
    <w:basedOn w:val="Normal"/>
    <w:link w:val="BodyText2Char"/>
    <w:uiPriority w:val="99"/>
    <w:rsid w:val="009A2DB2"/>
    <w:pPr>
      <w:spacing w:after="120" w:line="480" w:lineRule="auto"/>
    </w:pPr>
    <w:rPr>
      <w:lang w:eastAsia="x-none"/>
    </w:rPr>
  </w:style>
  <w:style w:type="character" w:customStyle="1" w:styleId="BodyText2Char">
    <w:name w:val="Body Text 2 Char"/>
    <w:basedOn w:val="DefaultParagraphFont"/>
    <w:link w:val="BodyText2"/>
    <w:rsid w:val="009A2DB2"/>
    <w:rPr>
      <w:rFonts w:ascii="Times New Roman" w:eastAsia="Times New Roman" w:hAnsi="Times New Roman" w:cs="Times New Roman"/>
      <w:sz w:val="24"/>
      <w:szCs w:val="24"/>
      <w:lang w:val="en-GB" w:eastAsia="x-none"/>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9A2DB2"/>
    <w:pPr>
      <w:ind w:left="720"/>
      <w:contextualSpacing/>
    </w:pPr>
  </w:style>
  <w:style w:type="paragraph" w:customStyle="1" w:styleId="BodyText3">
    <w:name w:val="Body Text3"/>
    <w:rsid w:val="009A2D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9A2D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uiPriority w:val="99"/>
    <w:rsid w:val="009A2DB2"/>
    <w:rPr>
      <w:sz w:val="16"/>
      <w:szCs w:val="16"/>
    </w:rPr>
  </w:style>
  <w:style w:type="paragraph" w:styleId="CommentSubject">
    <w:name w:val="annotation subject"/>
    <w:basedOn w:val="CommentText"/>
    <w:next w:val="CommentText"/>
    <w:link w:val="CommentSubjectChar"/>
    <w:uiPriority w:val="99"/>
    <w:rsid w:val="009A2DB2"/>
    <w:rPr>
      <w:b/>
      <w:bCs/>
    </w:rPr>
  </w:style>
  <w:style w:type="character" w:customStyle="1" w:styleId="CommentSubjectChar">
    <w:name w:val="Comment Subject Char"/>
    <w:basedOn w:val="CommentTextChar"/>
    <w:link w:val="CommentSubject"/>
    <w:uiPriority w:val="99"/>
    <w:rsid w:val="009A2DB2"/>
    <w:rPr>
      <w:rFonts w:ascii="Times New Roman" w:eastAsia="Times New Roman" w:hAnsi="Times New Roman" w:cs="Times New Roman"/>
      <w:b/>
      <w:bCs/>
      <w:sz w:val="20"/>
      <w:szCs w:val="20"/>
      <w:lang w:val="en-GB"/>
    </w:rPr>
  </w:style>
  <w:style w:type="paragraph" w:customStyle="1" w:styleId="Body">
    <w:name w:val="Body"/>
    <w:rsid w:val="009A2DB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table" w:styleId="TableGrid">
    <w:name w:val="Table Grid"/>
    <w:basedOn w:val="TableNormal"/>
    <w:uiPriority w:val="39"/>
    <w:rsid w:val="009A2DB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9A2DB2"/>
    <w:rPr>
      <w:rFonts w:ascii="Times New Roman" w:eastAsia="Times New Roman" w:hAnsi="Times New Roman" w:cs="Times New Roman"/>
      <w:sz w:val="24"/>
      <w:szCs w:val="24"/>
      <w:lang w:val="en-GB"/>
    </w:rPr>
  </w:style>
  <w:style w:type="numbering" w:customStyle="1" w:styleId="Sraonra1">
    <w:name w:val="Sąrašo nėra1"/>
    <w:next w:val="NoList"/>
    <w:uiPriority w:val="99"/>
    <w:semiHidden/>
    <w:unhideWhenUsed/>
    <w:rsid w:val="009A2DB2"/>
  </w:style>
  <w:style w:type="table" w:customStyle="1" w:styleId="Lentelstinklelis1">
    <w:name w:val="Lentelės tinklelis1"/>
    <w:basedOn w:val="TableNormal"/>
    <w:next w:val="TableGrid"/>
    <w:uiPriority w:val="59"/>
    <w:rsid w:val="009A2DB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9A2DB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3z0">
    <w:name w:val="WW8Num3z0"/>
    <w:rsid w:val="009A2DB2"/>
  </w:style>
  <w:style w:type="paragraph" w:customStyle="1" w:styleId="Body2">
    <w:name w:val="Body 2"/>
    <w:rsid w:val="009A2DB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9A2DB2"/>
    <w:rPr>
      <w:color w:val="0000FF"/>
      <w:u w:val="single"/>
    </w:rPr>
  </w:style>
  <w:style w:type="paragraph" w:styleId="NoSpacing">
    <w:name w:val="No Spacing"/>
    <w:uiPriority w:val="1"/>
    <w:qFormat/>
    <w:rsid w:val="009A2DB2"/>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rsid w:val="00311982"/>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Point1">
    <w:name w:val="Point 1"/>
    <w:basedOn w:val="Normal"/>
    <w:rsid w:val="000521BD"/>
    <w:pPr>
      <w:spacing w:before="120" w:after="120"/>
      <w:ind w:left="1418" w:hanging="567"/>
      <w:jc w:val="both"/>
    </w:pPr>
    <w:rPr>
      <w:szCs w:val="20"/>
      <w:lang w:eastAsia="lt-LT"/>
    </w:rPr>
  </w:style>
  <w:style w:type="paragraph" w:customStyle="1" w:styleId="TEKSTAS0">
    <w:name w:val="TEKSTAS"/>
    <w:basedOn w:val="Normal"/>
    <w:rsid w:val="000521BD"/>
    <w:pPr>
      <w:widowControl w:val="0"/>
      <w:overflowPunct w:val="0"/>
      <w:autoSpaceDE w:val="0"/>
      <w:autoSpaceDN w:val="0"/>
      <w:adjustRightInd w:val="0"/>
      <w:spacing w:before="60" w:after="60"/>
      <w:jc w:val="both"/>
    </w:pPr>
    <w:rPr>
      <w:szCs w:val="20"/>
    </w:rPr>
  </w:style>
  <w:style w:type="character" w:customStyle="1" w:styleId="FootnoteTextChar1">
    <w:name w:val="Footnote Text Char1"/>
    <w:uiPriority w:val="99"/>
    <w:locked/>
    <w:rsid w:val="00BD69B5"/>
    <w:rPr>
      <w:rFonts w:ascii="Times New Roman" w:eastAsia="Times New Roman" w:hAnsi="Times New Roman" w:cs="Times New Roman"/>
      <w:sz w:val="20"/>
      <w:szCs w:val="20"/>
      <w:lang w:val="en-GB" w:eastAsia="zh-CN"/>
    </w:rPr>
  </w:style>
  <w:style w:type="character" w:customStyle="1" w:styleId="MAZASChar">
    <w:name w:val="MAZAS Char"/>
    <w:link w:val="MAZAS"/>
    <w:rsid w:val="00242047"/>
    <w:rPr>
      <w:rFonts w:ascii="TimesLT" w:eastAsia="Times New Roman" w:hAnsi="TimesLT" w:cs="Times New Roman"/>
      <w:color w:val="000000"/>
      <w:sz w:val="8"/>
      <w:szCs w:val="8"/>
      <w:lang w:val="en-US"/>
    </w:rPr>
  </w:style>
  <w:style w:type="paragraph" w:customStyle="1" w:styleId="Specifikacija">
    <w:name w:val="Specifikacija"/>
    <w:basedOn w:val="ListParagraph"/>
    <w:link w:val="SpecifikacijaChar"/>
    <w:qFormat/>
    <w:rsid w:val="00F21D05"/>
    <w:pPr>
      <w:spacing w:before="240" w:after="120"/>
      <w:ind w:left="0"/>
    </w:pPr>
    <w:rPr>
      <w:b/>
      <w:sz w:val="20"/>
      <w:lang w:val="lt-LT"/>
    </w:rPr>
  </w:style>
  <w:style w:type="character" w:customStyle="1" w:styleId="SpecifikacijaChar">
    <w:name w:val="Specifikacija Char"/>
    <w:link w:val="Specifikacija"/>
    <w:rsid w:val="00F21D05"/>
    <w:rPr>
      <w:rFonts w:ascii="Times New Roman" w:eastAsia="Times New Roman" w:hAnsi="Times New Roman" w:cs="Times New Roman"/>
      <w:b/>
      <w:sz w:val="20"/>
      <w:szCs w:val="24"/>
    </w:rPr>
  </w:style>
  <w:style w:type="character" w:customStyle="1" w:styleId="TableChar">
    <w:name w:val="Table Char"/>
    <w:link w:val="Table"/>
    <w:qFormat/>
    <w:rsid w:val="00F21D05"/>
    <w:rPr>
      <w:rFonts w:ascii="Calibri" w:hAnsi="Calibri" w:cs="Calibri"/>
    </w:rPr>
  </w:style>
  <w:style w:type="paragraph" w:customStyle="1" w:styleId="Table">
    <w:name w:val="Table"/>
    <w:basedOn w:val="Normal"/>
    <w:link w:val="TableChar"/>
    <w:qFormat/>
    <w:rsid w:val="00F21D05"/>
    <w:pPr>
      <w:suppressAutoHyphens/>
    </w:pPr>
    <w:rPr>
      <w:rFonts w:ascii="Calibri" w:eastAsiaTheme="minorHAnsi" w:hAnsi="Calibri" w:cs="Calibri"/>
      <w:sz w:val="22"/>
      <w:szCs w:val="22"/>
      <w:lang w:val="lt-LT"/>
    </w:rPr>
  </w:style>
  <w:style w:type="paragraph" w:customStyle="1" w:styleId="TableB">
    <w:name w:val="TableB"/>
    <w:basedOn w:val="Table"/>
    <w:link w:val="TableBChar"/>
    <w:qFormat/>
    <w:rsid w:val="00F21D05"/>
    <w:pPr>
      <w:suppressAutoHyphens w:val="0"/>
      <w:jc w:val="center"/>
    </w:pPr>
    <w:rPr>
      <w:b/>
      <w:i/>
    </w:rPr>
  </w:style>
  <w:style w:type="character" w:customStyle="1" w:styleId="TableBChar">
    <w:name w:val="TableB Char"/>
    <w:link w:val="TableB"/>
    <w:rsid w:val="00F21D05"/>
    <w:rPr>
      <w:rFonts w:ascii="Calibri" w:hAnsi="Calibri" w:cs="Calibri"/>
      <w:b/>
      <w:i/>
    </w:rPr>
  </w:style>
  <w:style w:type="paragraph" w:customStyle="1" w:styleId="Numeracija">
    <w:name w:val="_Numeracija"/>
    <w:basedOn w:val="Normal"/>
    <w:link w:val="NumeracijaChar"/>
    <w:qFormat/>
    <w:rsid w:val="00F21D05"/>
    <w:pPr>
      <w:numPr>
        <w:numId w:val="8"/>
      </w:numPr>
      <w:spacing w:before="60" w:after="60" w:line="276" w:lineRule="auto"/>
      <w:jc w:val="both"/>
    </w:pPr>
    <w:rPr>
      <w:color w:val="000000"/>
      <w:sz w:val="22"/>
      <w:szCs w:val="22"/>
      <w:lang w:val="lt-LT" w:eastAsia="lt-LT"/>
    </w:rPr>
  </w:style>
  <w:style w:type="character" w:customStyle="1" w:styleId="NumeracijaChar">
    <w:name w:val="_Numeracija Char"/>
    <w:link w:val="Numeracija"/>
    <w:rsid w:val="00F21D05"/>
    <w:rPr>
      <w:rFonts w:ascii="Times New Roman" w:eastAsia="Times New Roman" w:hAnsi="Times New Roman" w:cs="Times New Roman"/>
      <w:color w:val="000000"/>
      <w:lang w:eastAsia="lt-LT"/>
    </w:rPr>
  </w:style>
  <w:style w:type="paragraph" w:styleId="TOC3">
    <w:name w:val="toc 3"/>
    <w:basedOn w:val="Normal"/>
    <w:next w:val="Normal"/>
    <w:autoRedefine/>
    <w:uiPriority w:val="39"/>
    <w:unhideWhenUsed/>
    <w:rsid w:val="00DB043A"/>
    <w:pPr>
      <w:spacing w:after="100"/>
      <w:ind w:left="480"/>
    </w:pPr>
  </w:style>
  <w:style w:type="paragraph" w:customStyle="1" w:styleId="BodyText5">
    <w:name w:val="Body Text5"/>
    <w:rsid w:val="00C146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
    <w:name w:val="Hyperlink1"/>
    <w:basedOn w:val="Normal"/>
    <w:rsid w:val="00B86494"/>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body20">
    <w:name w:val="body2"/>
    <w:basedOn w:val="Normal"/>
    <w:rsid w:val="00672F63"/>
    <w:pPr>
      <w:spacing w:before="204" w:after="204"/>
    </w:pPr>
    <w:rPr>
      <w:lang w:val="lt-LT" w:eastAsia="lt-LT"/>
    </w:rPr>
  </w:style>
  <w:style w:type="character" w:customStyle="1" w:styleId="t878">
    <w:name w:val="t878"/>
    <w:basedOn w:val="DefaultParagraphFont"/>
    <w:rsid w:val="00672F63"/>
  </w:style>
  <w:style w:type="character" w:customStyle="1" w:styleId="t879">
    <w:name w:val="t879"/>
    <w:basedOn w:val="DefaultParagraphFont"/>
    <w:rsid w:val="00672F63"/>
  </w:style>
  <w:style w:type="character" w:customStyle="1" w:styleId="t880">
    <w:name w:val="t880"/>
    <w:basedOn w:val="DefaultParagraphFont"/>
    <w:rsid w:val="00672F63"/>
  </w:style>
  <w:style w:type="character" w:customStyle="1" w:styleId="t881">
    <w:name w:val="t881"/>
    <w:basedOn w:val="DefaultParagraphFont"/>
    <w:rsid w:val="00672F63"/>
  </w:style>
  <w:style w:type="character" w:customStyle="1" w:styleId="t882">
    <w:name w:val="t882"/>
    <w:basedOn w:val="DefaultParagraphFont"/>
    <w:rsid w:val="00672F63"/>
  </w:style>
  <w:style w:type="character" w:customStyle="1" w:styleId="t883">
    <w:name w:val="t883"/>
    <w:basedOn w:val="DefaultParagraphFont"/>
    <w:rsid w:val="00672F63"/>
  </w:style>
  <w:style w:type="character" w:customStyle="1" w:styleId="t884">
    <w:name w:val="t884"/>
    <w:basedOn w:val="DefaultParagraphFont"/>
    <w:rsid w:val="00672F63"/>
  </w:style>
  <w:style w:type="character" w:customStyle="1" w:styleId="t885">
    <w:name w:val="t885"/>
    <w:basedOn w:val="DefaultParagraphFont"/>
    <w:rsid w:val="00672F63"/>
  </w:style>
  <w:style w:type="character" w:customStyle="1" w:styleId="t886">
    <w:name w:val="t886"/>
    <w:basedOn w:val="DefaultParagraphFont"/>
    <w:rsid w:val="00672F63"/>
  </w:style>
  <w:style w:type="character" w:customStyle="1" w:styleId="t887">
    <w:name w:val="t887"/>
    <w:basedOn w:val="DefaultParagraphFont"/>
    <w:rsid w:val="00672F63"/>
  </w:style>
  <w:style w:type="character" w:customStyle="1" w:styleId="t888">
    <w:name w:val="t888"/>
    <w:basedOn w:val="DefaultParagraphFont"/>
    <w:rsid w:val="00672F63"/>
  </w:style>
  <w:style w:type="character" w:customStyle="1" w:styleId="t889">
    <w:name w:val="t889"/>
    <w:basedOn w:val="DefaultParagraphFont"/>
    <w:rsid w:val="00672F63"/>
  </w:style>
  <w:style w:type="character" w:customStyle="1" w:styleId="t890">
    <w:name w:val="t890"/>
    <w:basedOn w:val="DefaultParagraphFont"/>
    <w:rsid w:val="00672F63"/>
  </w:style>
  <w:style w:type="character" w:customStyle="1" w:styleId="t891">
    <w:name w:val="t891"/>
    <w:basedOn w:val="DefaultParagraphFont"/>
    <w:rsid w:val="00672F63"/>
  </w:style>
  <w:style w:type="character" w:customStyle="1" w:styleId="t892">
    <w:name w:val="t892"/>
    <w:basedOn w:val="DefaultParagraphFont"/>
    <w:rsid w:val="00672F63"/>
  </w:style>
  <w:style w:type="character" w:customStyle="1" w:styleId="t893">
    <w:name w:val="t893"/>
    <w:basedOn w:val="DefaultParagraphFont"/>
    <w:rsid w:val="00672F63"/>
  </w:style>
  <w:style w:type="character" w:customStyle="1" w:styleId="t894">
    <w:name w:val="t894"/>
    <w:basedOn w:val="DefaultParagraphFont"/>
    <w:rsid w:val="00672F63"/>
  </w:style>
  <w:style w:type="character" w:customStyle="1" w:styleId="t895">
    <w:name w:val="t895"/>
    <w:basedOn w:val="DefaultParagraphFont"/>
    <w:rsid w:val="00672F63"/>
  </w:style>
  <w:style w:type="character" w:customStyle="1" w:styleId="t896">
    <w:name w:val="t896"/>
    <w:basedOn w:val="DefaultParagraphFont"/>
    <w:rsid w:val="00672F63"/>
  </w:style>
  <w:style w:type="character" w:customStyle="1" w:styleId="t897">
    <w:name w:val="t897"/>
    <w:basedOn w:val="DefaultParagraphFont"/>
    <w:rsid w:val="00672F63"/>
  </w:style>
  <w:style w:type="character" w:customStyle="1" w:styleId="t898">
    <w:name w:val="t898"/>
    <w:basedOn w:val="DefaultParagraphFont"/>
    <w:rsid w:val="00672F63"/>
  </w:style>
  <w:style w:type="character" w:customStyle="1" w:styleId="t899">
    <w:name w:val="t899"/>
    <w:basedOn w:val="DefaultParagraphFont"/>
    <w:rsid w:val="00672F63"/>
  </w:style>
  <w:style w:type="character" w:customStyle="1" w:styleId="t900">
    <w:name w:val="t900"/>
    <w:basedOn w:val="DefaultParagraphFont"/>
    <w:rsid w:val="00672F63"/>
  </w:style>
  <w:style w:type="character" w:customStyle="1" w:styleId="t901">
    <w:name w:val="t901"/>
    <w:basedOn w:val="DefaultParagraphFont"/>
    <w:rsid w:val="00672F63"/>
  </w:style>
  <w:style w:type="character" w:customStyle="1" w:styleId="t902">
    <w:name w:val="t902"/>
    <w:basedOn w:val="DefaultParagraphFont"/>
    <w:rsid w:val="00672F63"/>
  </w:style>
  <w:style w:type="character" w:customStyle="1" w:styleId="t903">
    <w:name w:val="t903"/>
    <w:basedOn w:val="DefaultParagraphFont"/>
    <w:rsid w:val="00672F63"/>
  </w:style>
  <w:style w:type="character" w:customStyle="1" w:styleId="t904">
    <w:name w:val="t904"/>
    <w:basedOn w:val="DefaultParagraphFont"/>
    <w:rsid w:val="00672F63"/>
  </w:style>
  <w:style w:type="character" w:customStyle="1" w:styleId="t905">
    <w:name w:val="t905"/>
    <w:basedOn w:val="DefaultParagraphFont"/>
    <w:rsid w:val="00672F63"/>
  </w:style>
  <w:style w:type="character" w:customStyle="1" w:styleId="t906">
    <w:name w:val="t906"/>
    <w:basedOn w:val="DefaultParagraphFont"/>
    <w:rsid w:val="00672F63"/>
  </w:style>
  <w:style w:type="character" w:customStyle="1" w:styleId="t907">
    <w:name w:val="t907"/>
    <w:basedOn w:val="DefaultParagraphFont"/>
    <w:rsid w:val="00672F63"/>
  </w:style>
  <w:style w:type="character" w:customStyle="1" w:styleId="t908">
    <w:name w:val="t908"/>
    <w:basedOn w:val="DefaultParagraphFont"/>
    <w:rsid w:val="00672F63"/>
  </w:style>
  <w:style w:type="character" w:customStyle="1" w:styleId="t909">
    <w:name w:val="t909"/>
    <w:basedOn w:val="DefaultParagraphFont"/>
    <w:rsid w:val="00672F63"/>
  </w:style>
  <w:style w:type="character" w:customStyle="1" w:styleId="t910">
    <w:name w:val="t910"/>
    <w:basedOn w:val="DefaultParagraphFont"/>
    <w:rsid w:val="00672F63"/>
  </w:style>
  <w:style w:type="character" w:customStyle="1" w:styleId="t911">
    <w:name w:val="t911"/>
    <w:basedOn w:val="DefaultParagraphFont"/>
    <w:rsid w:val="00672F63"/>
  </w:style>
  <w:style w:type="character" w:customStyle="1" w:styleId="t912">
    <w:name w:val="t912"/>
    <w:basedOn w:val="DefaultParagraphFont"/>
    <w:rsid w:val="00672F63"/>
  </w:style>
  <w:style w:type="character" w:customStyle="1" w:styleId="t913">
    <w:name w:val="t913"/>
    <w:basedOn w:val="DefaultParagraphFont"/>
    <w:rsid w:val="00672F63"/>
  </w:style>
  <w:style w:type="character" w:customStyle="1" w:styleId="t914">
    <w:name w:val="t914"/>
    <w:basedOn w:val="DefaultParagraphFont"/>
    <w:rsid w:val="00672F63"/>
  </w:style>
  <w:style w:type="character" w:customStyle="1" w:styleId="t978">
    <w:name w:val="t978"/>
    <w:basedOn w:val="DefaultParagraphFont"/>
    <w:rsid w:val="00ED1F43"/>
  </w:style>
  <w:style w:type="character" w:customStyle="1" w:styleId="t979">
    <w:name w:val="t979"/>
    <w:basedOn w:val="DefaultParagraphFont"/>
    <w:rsid w:val="00ED1F43"/>
  </w:style>
  <w:style w:type="character" w:customStyle="1" w:styleId="t980">
    <w:name w:val="t980"/>
    <w:basedOn w:val="DefaultParagraphFont"/>
    <w:rsid w:val="00ED1F43"/>
  </w:style>
  <w:style w:type="character" w:customStyle="1" w:styleId="t981">
    <w:name w:val="t981"/>
    <w:basedOn w:val="DefaultParagraphFont"/>
    <w:rsid w:val="00ED1F43"/>
  </w:style>
  <w:style w:type="character" w:customStyle="1" w:styleId="t982">
    <w:name w:val="t982"/>
    <w:basedOn w:val="DefaultParagraphFont"/>
    <w:rsid w:val="00ED1F43"/>
  </w:style>
  <w:style w:type="character" w:customStyle="1" w:styleId="t983">
    <w:name w:val="t983"/>
    <w:basedOn w:val="DefaultParagraphFont"/>
    <w:rsid w:val="00ED1F43"/>
  </w:style>
  <w:style w:type="character" w:customStyle="1" w:styleId="hyperlink00">
    <w:name w:val="hyperlink_0"/>
    <w:basedOn w:val="DefaultParagraphFont"/>
    <w:rsid w:val="00ED1F43"/>
  </w:style>
  <w:style w:type="paragraph" w:customStyle="1" w:styleId="linija0">
    <w:name w:val="linija"/>
    <w:basedOn w:val="Normal"/>
    <w:rsid w:val="00C0586A"/>
    <w:pPr>
      <w:spacing w:before="100" w:beforeAutospacing="1" w:after="100" w:afterAutospacing="1"/>
    </w:pPr>
    <w:rPr>
      <w:lang w:val="lt-LT" w:eastAsia="lt-LT"/>
    </w:rPr>
  </w:style>
  <w:style w:type="paragraph" w:customStyle="1" w:styleId="BodyText6">
    <w:name w:val="Body Text6"/>
    <w:rsid w:val="00C0586A"/>
    <w:pPr>
      <w:snapToGrid w:val="0"/>
      <w:spacing w:after="0" w:line="240" w:lineRule="auto"/>
      <w:ind w:firstLine="312"/>
      <w:jc w:val="both"/>
    </w:pPr>
    <w:rPr>
      <w:rFonts w:ascii="TimesLT" w:eastAsia="Times New Roman" w:hAnsi="TimesLT" w:cs="Times New Roman"/>
      <w:sz w:val="20"/>
      <w:szCs w:val="20"/>
      <w:lang w:val="en-US"/>
    </w:rPr>
  </w:style>
  <w:style w:type="paragraph" w:styleId="EndnoteText">
    <w:name w:val="endnote text"/>
    <w:basedOn w:val="Normal"/>
    <w:link w:val="EndnoteTextChar"/>
    <w:uiPriority w:val="99"/>
    <w:semiHidden/>
    <w:unhideWhenUsed/>
    <w:rsid w:val="004054DA"/>
    <w:rPr>
      <w:sz w:val="20"/>
      <w:szCs w:val="20"/>
    </w:rPr>
  </w:style>
  <w:style w:type="character" w:customStyle="1" w:styleId="EndnoteTextChar">
    <w:name w:val="Endnote Text Char"/>
    <w:basedOn w:val="DefaultParagraphFont"/>
    <w:link w:val="EndnoteText"/>
    <w:uiPriority w:val="99"/>
    <w:semiHidden/>
    <w:rsid w:val="004054DA"/>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4054DA"/>
    <w:rPr>
      <w:vertAlign w:val="superscript"/>
    </w:rPr>
  </w:style>
  <w:style w:type="numbering" w:customStyle="1" w:styleId="sss1">
    <w:name w:val="sss1"/>
    <w:uiPriority w:val="99"/>
    <w:rsid w:val="007B787E"/>
  </w:style>
  <w:style w:type="table" w:customStyle="1" w:styleId="TableGrid1">
    <w:name w:val="Table Grid1"/>
    <w:basedOn w:val="TableNormal"/>
    <w:next w:val="TableGrid"/>
    <w:uiPriority w:val="39"/>
    <w:rsid w:val="00172F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662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6388">
      <w:bodyDiv w:val="1"/>
      <w:marLeft w:val="0"/>
      <w:marRight w:val="0"/>
      <w:marTop w:val="0"/>
      <w:marBottom w:val="0"/>
      <w:divBdr>
        <w:top w:val="none" w:sz="0" w:space="0" w:color="auto"/>
        <w:left w:val="none" w:sz="0" w:space="0" w:color="auto"/>
        <w:bottom w:val="none" w:sz="0" w:space="0" w:color="auto"/>
        <w:right w:val="none" w:sz="0" w:space="0" w:color="auto"/>
      </w:divBdr>
    </w:div>
    <w:div w:id="924996100">
      <w:bodyDiv w:val="1"/>
      <w:marLeft w:val="0"/>
      <w:marRight w:val="0"/>
      <w:marTop w:val="0"/>
      <w:marBottom w:val="0"/>
      <w:divBdr>
        <w:top w:val="none" w:sz="0" w:space="0" w:color="auto"/>
        <w:left w:val="none" w:sz="0" w:space="0" w:color="auto"/>
        <w:bottom w:val="none" w:sz="0" w:space="0" w:color="auto"/>
        <w:right w:val="none" w:sz="0" w:space="0" w:color="auto"/>
      </w:divBdr>
    </w:div>
    <w:div w:id="1145708730">
      <w:bodyDiv w:val="1"/>
      <w:marLeft w:val="0"/>
      <w:marRight w:val="0"/>
      <w:marTop w:val="0"/>
      <w:marBottom w:val="0"/>
      <w:divBdr>
        <w:top w:val="none" w:sz="0" w:space="0" w:color="auto"/>
        <w:left w:val="none" w:sz="0" w:space="0" w:color="auto"/>
        <w:bottom w:val="none" w:sz="0" w:space="0" w:color="auto"/>
        <w:right w:val="none" w:sz="0" w:space="0" w:color="auto"/>
      </w:divBdr>
    </w:div>
    <w:div w:id="1383216823">
      <w:bodyDiv w:val="1"/>
      <w:marLeft w:val="0"/>
      <w:marRight w:val="0"/>
      <w:marTop w:val="0"/>
      <w:marBottom w:val="0"/>
      <w:divBdr>
        <w:top w:val="none" w:sz="0" w:space="0" w:color="auto"/>
        <w:left w:val="none" w:sz="0" w:space="0" w:color="auto"/>
        <w:bottom w:val="none" w:sz="0" w:space="0" w:color="auto"/>
        <w:right w:val="none" w:sz="0" w:space="0" w:color="auto"/>
      </w:divBdr>
    </w:div>
    <w:div w:id="1388384122">
      <w:bodyDiv w:val="1"/>
      <w:marLeft w:val="0"/>
      <w:marRight w:val="0"/>
      <w:marTop w:val="0"/>
      <w:marBottom w:val="0"/>
      <w:divBdr>
        <w:top w:val="none" w:sz="0" w:space="0" w:color="auto"/>
        <w:left w:val="none" w:sz="0" w:space="0" w:color="auto"/>
        <w:bottom w:val="none" w:sz="0" w:space="0" w:color="auto"/>
        <w:right w:val="none" w:sz="0" w:space="0" w:color="auto"/>
      </w:divBdr>
    </w:div>
    <w:div w:id="1481386005">
      <w:bodyDiv w:val="1"/>
      <w:marLeft w:val="0"/>
      <w:marRight w:val="0"/>
      <w:marTop w:val="0"/>
      <w:marBottom w:val="0"/>
      <w:divBdr>
        <w:top w:val="none" w:sz="0" w:space="0" w:color="auto"/>
        <w:left w:val="none" w:sz="0" w:space="0" w:color="auto"/>
        <w:bottom w:val="none" w:sz="0" w:space="0" w:color="auto"/>
        <w:right w:val="none" w:sz="0" w:space="0" w:color="auto"/>
      </w:divBdr>
      <w:divsChild>
        <w:div w:id="1772579743">
          <w:marLeft w:val="0"/>
          <w:marRight w:val="0"/>
          <w:marTop w:val="0"/>
          <w:marBottom w:val="0"/>
          <w:divBdr>
            <w:top w:val="none" w:sz="0" w:space="0" w:color="auto"/>
            <w:left w:val="none" w:sz="0" w:space="0" w:color="auto"/>
            <w:bottom w:val="none" w:sz="0" w:space="0" w:color="auto"/>
            <w:right w:val="none" w:sz="0" w:space="0" w:color="auto"/>
          </w:divBdr>
          <w:divsChild>
            <w:div w:id="222108446">
              <w:marLeft w:val="0"/>
              <w:marRight w:val="0"/>
              <w:marTop w:val="0"/>
              <w:marBottom w:val="0"/>
              <w:divBdr>
                <w:top w:val="none" w:sz="0" w:space="0" w:color="EBEBEB"/>
                <w:left w:val="none" w:sz="0" w:space="0" w:color="EBEBEB"/>
                <w:bottom w:val="none" w:sz="0" w:space="0" w:color="EBEBEB"/>
                <w:right w:val="none" w:sz="0" w:space="0" w:color="EBEBEB"/>
              </w:divBdr>
              <w:divsChild>
                <w:div w:id="1795441259">
                  <w:marLeft w:val="0"/>
                  <w:marRight w:val="0"/>
                  <w:marTop w:val="0"/>
                  <w:marBottom w:val="0"/>
                  <w:divBdr>
                    <w:top w:val="single" w:sz="6" w:space="0" w:color="auto"/>
                    <w:left w:val="none" w:sz="0" w:space="0" w:color="auto"/>
                    <w:bottom w:val="none" w:sz="0" w:space="0" w:color="auto"/>
                    <w:right w:val="none" w:sz="0" w:space="0" w:color="auto"/>
                  </w:divBdr>
                  <w:divsChild>
                    <w:div w:id="1562401614">
                      <w:marLeft w:val="0"/>
                      <w:marRight w:val="0"/>
                      <w:marTop w:val="0"/>
                      <w:marBottom w:val="0"/>
                      <w:divBdr>
                        <w:top w:val="none" w:sz="0" w:space="0" w:color="auto"/>
                        <w:left w:val="none" w:sz="0" w:space="0" w:color="auto"/>
                        <w:bottom w:val="none" w:sz="0" w:space="0" w:color="auto"/>
                        <w:right w:val="none" w:sz="0" w:space="0" w:color="auto"/>
                      </w:divBdr>
                      <w:divsChild>
                        <w:div w:id="1700009467">
                          <w:marLeft w:val="0"/>
                          <w:marRight w:val="0"/>
                          <w:marTop w:val="0"/>
                          <w:marBottom w:val="0"/>
                          <w:divBdr>
                            <w:top w:val="none" w:sz="0" w:space="0" w:color="auto"/>
                            <w:left w:val="none" w:sz="0" w:space="0" w:color="auto"/>
                            <w:bottom w:val="none" w:sz="0" w:space="0" w:color="auto"/>
                            <w:right w:val="none" w:sz="0" w:space="0" w:color="auto"/>
                          </w:divBdr>
                          <w:divsChild>
                            <w:div w:id="2034333573">
                              <w:marLeft w:val="0"/>
                              <w:marRight w:val="0"/>
                              <w:marTop w:val="0"/>
                              <w:marBottom w:val="0"/>
                              <w:divBdr>
                                <w:top w:val="none" w:sz="0" w:space="0" w:color="auto"/>
                                <w:left w:val="none" w:sz="0" w:space="0" w:color="auto"/>
                                <w:bottom w:val="none" w:sz="0" w:space="0" w:color="auto"/>
                                <w:right w:val="none" w:sz="0" w:space="0" w:color="auto"/>
                              </w:divBdr>
                              <w:divsChild>
                                <w:div w:id="1623926816">
                                  <w:marLeft w:val="0"/>
                                  <w:marRight w:val="0"/>
                                  <w:marTop w:val="0"/>
                                  <w:marBottom w:val="0"/>
                                  <w:divBdr>
                                    <w:top w:val="none" w:sz="0" w:space="0" w:color="auto"/>
                                    <w:left w:val="none" w:sz="0" w:space="0" w:color="auto"/>
                                    <w:bottom w:val="none" w:sz="0" w:space="0" w:color="auto"/>
                                    <w:right w:val="none" w:sz="0" w:space="0" w:color="auto"/>
                                  </w:divBdr>
                                  <w:divsChild>
                                    <w:div w:id="10265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336665">
      <w:bodyDiv w:val="1"/>
      <w:marLeft w:val="0"/>
      <w:marRight w:val="0"/>
      <w:marTop w:val="0"/>
      <w:marBottom w:val="0"/>
      <w:divBdr>
        <w:top w:val="none" w:sz="0" w:space="0" w:color="auto"/>
        <w:left w:val="none" w:sz="0" w:space="0" w:color="auto"/>
        <w:bottom w:val="none" w:sz="0" w:space="0" w:color="auto"/>
        <w:right w:val="none" w:sz="0" w:space="0" w:color="auto"/>
      </w:divBdr>
    </w:div>
    <w:div w:id="1618369611">
      <w:bodyDiv w:val="1"/>
      <w:marLeft w:val="0"/>
      <w:marRight w:val="0"/>
      <w:marTop w:val="0"/>
      <w:marBottom w:val="0"/>
      <w:divBdr>
        <w:top w:val="none" w:sz="0" w:space="0" w:color="auto"/>
        <w:left w:val="none" w:sz="0" w:space="0" w:color="auto"/>
        <w:bottom w:val="none" w:sz="0" w:space="0" w:color="auto"/>
        <w:right w:val="none" w:sz="0" w:space="0" w:color="auto"/>
      </w:divBdr>
    </w:div>
    <w:div w:id="18538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80EAB6B0B0148B8147F5DF3E26120" ma:contentTypeVersion="17" ma:contentTypeDescription="Create a new document." ma:contentTypeScope="" ma:versionID="7bf6700faaa953c8352cf15d04d8d117">
  <xsd:schema xmlns:xsd="http://www.w3.org/2001/XMLSchema" xmlns:xs="http://www.w3.org/2001/XMLSchema" xmlns:p="http://schemas.microsoft.com/office/2006/metadata/properties" xmlns:ns2="fe5ee088-a97b-44b7-a200-557edc0d43ba" xmlns:ns3="89b70ef3-deda-4001-9d12-8bd5bcfdc63c" targetNamespace="http://schemas.microsoft.com/office/2006/metadata/properties" ma:root="true" ma:fieldsID="443d75482428a5bfcee6a5d68f4c2d1b" ns2:_="" ns3:_="">
    <xsd:import namespace="fe5ee088-a97b-44b7-a200-557edc0d43ba"/>
    <xsd:import namespace="89b70ef3-deda-4001-9d12-8bd5bcfdc6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ee088-a97b-44b7-a200-557edc0d43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816d275b-8706-4fb6-bb60-91f7595b6c18}" ma:internalName="TaxCatchAll" ma:showField="CatchAllData" ma:web="fe5ee088-a97b-44b7-a200-557edc0d4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b70ef3-deda-4001-9d12-8bd5bcfdc6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2d8021-193d-422a-ac29-d8d02e8c63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5ee088-a97b-44b7-a200-557edc0d43ba" xsi:nil="true"/>
    <lcf76f155ced4ddcb4097134ff3c332f xmlns="89b70ef3-deda-4001-9d12-8bd5bcfdc6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B8330-4A77-4225-8978-7A86CF69E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ee088-a97b-44b7-a200-557edc0d43ba"/>
    <ds:schemaRef ds:uri="89b70ef3-deda-4001-9d12-8bd5bcfdc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CF8F8-8139-4BAF-8DB6-E7C2BC92355B}">
  <ds:schemaRefs>
    <ds:schemaRef ds:uri="http://schemas.openxmlformats.org/officeDocument/2006/bibliography"/>
  </ds:schemaRefs>
</ds:datastoreItem>
</file>

<file path=customXml/itemProps3.xml><?xml version="1.0" encoding="utf-8"?>
<ds:datastoreItem xmlns:ds="http://schemas.openxmlformats.org/officeDocument/2006/customXml" ds:itemID="{3BFE0ABC-783F-44E6-8288-F8EFB6997C61}">
  <ds:schemaRefs>
    <ds:schemaRef ds:uri="http://schemas.microsoft.com/office/2006/metadata/properties"/>
    <ds:schemaRef ds:uri="http://schemas.microsoft.com/office/infopath/2007/PartnerControls"/>
    <ds:schemaRef ds:uri="fe5ee088-a97b-44b7-a200-557edc0d43ba"/>
    <ds:schemaRef ds:uri="89b70ef3-deda-4001-9d12-8bd5bcfdc63c"/>
  </ds:schemaRefs>
</ds:datastoreItem>
</file>

<file path=customXml/itemProps4.xml><?xml version="1.0" encoding="utf-8"?>
<ds:datastoreItem xmlns:ds="http://schemas.openxmlformats.org/officeDocument/2006/customXml" ds:itemID="{229CAF39-E0EA-46B7-BCDE-0169A8918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3809</Words>
  <Characters>2172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2025-07-21T10:59:00Z</dcterms:created>
  <dcterms:modified xsi:type="dcterms:W3CDTF">2025-07-21T11:39:00Z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0x0101006272646B1EED6B4FA4E6B396BA33C328</vt:lpwstr>
  </property>
  <property fmtid="{D5CDD505-2E9C-101B-9397-08002B2CF9AE}" pid="3" name="MediaServiceImageTags">
    <vt:lpwstr/>
  </property>
</Properties>
</file>