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9FFA1" w14:textId="77777777" w:rsidR="003B216C" w:rsidRPr="003B216C" w:rsidRDefault="003B216C" w:rsidP="003B216C">
      <w:pPr>
        <w:pStyle w:val="Betarp"/>
        <w:jc w:val="right"/>
        <w:rPr>
          <w:lang w:eastAsia="lt-LT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26333940"/>
      <w:r w:rsidRPr="003B216C">
        <w:rPr>
          <w:rFonts w:ascii="Calibri" w:eastAsia="Calibri" w:hAnsi="Calibri" w:cs="Calibri"/>
          <w:color w:val="0070C0"/>
          <w:kern w:val="0"/>
          <w:sz w:val="21"/>
          <w:szCs w:val="21"/>
          <w:lang w:eastAsia="lt-LT"/>
          <w14:ligatures w14:val="none"/>
        </w:rPr>
        <w:t>Pirkimo sąlygų 8 priedas</w:t>
      </w:r>
      <w:r w:rsidRPr="003B216C">
        <w:rPr>
          <w:lang w:eastAsia="lt-LT"/>
        </w:rPr>
        <w:t xml:space="preserve"> </w:t>
      </w:r>
    </w:p>
    <w:p w14:paraId="58121336" w14:textId="049BDFA9" w:rsidR="00CA3C93" w:rsidRDefault="003B216C" w:rsidP="003B216C">
      <w:pPr>
        <w:pStyle w:val="Betarp"/>
        <w:jc w:val="right"/>
        <w:rPr>
          <w:rFonts w:ascii="Calibri" w:eastAsia="Calibri" w:hAnsi="Calibri" w:cs="Calibri"/>
          <w:color w:val="0070C0"/>
          <w:kern w:val="0"/>
          <w:sz w:val="21"/>
          <w:szCs w:val="21"/>
          <w:lang w:eastAsia="lt-LT"/>
          <w14:ligatures w14:val="none"/>
        </w:rPr>
      </w:pPr>
      <w:r w:rsidRPr="003B216C">
        <w:rPr>
          <w:rFonts w:ascii="Calibri" w:eastAsia="Calibri" w:hAnsi="Calibri" w:cs="Calibri"/>
          <w:color w:val="0070C0"/>
          <w:kern w:val="0"/>
          <w:sz w:val="21"/>
          <w:szCs w:val="21"/>
          <w:lang w:eastAsia="lt-LT"/>
          <w14:ligatures w14:val="none"/>
        </w:rPr>
        <w:t>„</w:t>
      </w:r>
      <w:r w:rsidR="00AD1705" w:rsidRPr="00AD1705">
        <w:rPr>
          <w:rFonts w:ascii="Calibri" w:eastAsia="Calibri" w:hAnsi="Calibri" w:cs="Calibri"/>
          <w:color w:val="0070C0"/>
          <w:kern w:val="0"/>
          <w:sz w:val="21"/>
          <w:szCs w:val="21"/>
          <w:lang w:eastAsia="lt-LT"/>
          <w14:ligatures w14:val="none"/>
        </w:rPr>
        <w:t>Techninių rodiklių ir parametrų atitikties lentelė</w:t>
      </w:r>
      <w:r w:rsidRPr="003B216C">
        <w:rPr>
          <w:rFonts w:ascii="Calibri" w:eastAsia="Calibri" w:hAnsi="Calibri" w:cs="Calibri"/>
          <w:color w:val="0070C0"/>
          <w:kern w:val="0"/>
          <w:sz w:val="21"/>
          <w:szCs w:val="21"/>
          <w:lang w:eastAsia="lt-LT"/>
          <w14:ligatures w14:val="none"/>
        </w:rPr>
        <w:t>“</w:t>
      </w:r>
      <w:bookmarkEnd w:id="0"/>
      <w:bookmarkEnd w:id="1"/>
      <w:bookmarkEnd w:id="2"/>
      <w:bookmarkEnd w:id="3"/>
      <w:bookmarkEnd w:id="4"/>
    </w:p>
    <w:p w14:paraId="192B9C47" w14:textId="77777777" w:rsidR="003B216C" w:rsidRDefault="003B216C" w:rsidP="003B216C">
      <w:pPr>
        <w:pStyle w:val="Betarp"/>
        <w:jc w:val="right"/>
        <w:rPr>
          <w:rFonts w:ascii="Calibri" w:eastAsia="Calibri" w:hAnsi="Calibri" w:cs="Calibri"/>
          <w:color w:val="0070C0"/>
          <w:kern w:val="0"/>
          <w:sz w:val="21"/>
          <w:szCs w:val="21"/>
          <w:lang w:eastAsia="lt-LT"/>
          <w14:ligatures w14:val="none"/>
        </w:rPr>
      </w:pPr>
    </w:p>
    <w:p w14:paraId="3DE51D61" w14:textId="77777777" w:rsidR="003B216C" w:rsidRDefault="003B216C" w:rsidP="003B216C">
      <w:pPr>
        <w:pStyle w:val="Betarp"/>
        <w:jc w:val="center"/>
        <w:rPr>
          <w:rFonts w:ascii="Times New Roman" w:eastAsia="Calibri" w:hAnsi="Times New Roman" w:cs="Times New Roman"/>
          <w:b/>
          <w:bCs/>
          <w:caps/>
          <w:kern w:val="0"/>
          <w:sz w:val="24"/>
          <w:szCs w:val="24"/>
          <w:lang w:eastAsia="lt-LT"/>
          <w14:ligatures w14:val="none"/>
        </w:rPr>
      </w:pPr>
    </w:p>
    <w:p w14:paraId="468B75B5" w14:textId="45DEC607" w:rsidR="003B216C" w:rsidRDefault="00AD1705" w:rsidP="003B216C">
      <w:pPr>
        <w:pStyle w:val="Betarp"/>
        <w:jc w:val="center"/>
        <w:rPr>
          <w:rFonts w:ascii="Times New Roman" w:eastAsia="Calibri" w:hAnsi="Times New Roman" w:cs="Times New Roman"/>
          <w:b/>
          <w:bCs/>
          <w:caps/>
          <w:kern w:val="0"/>
          <w:sz w:val="24"/>
          <w:szCs w:val="24"/>
          <w:lang w:eastAsia="lt-LT"/>
          <w14:ligatures w14:val="none"/>
        </w:rPr>
      </w:pPr>
      <w:r w:rsidRPr="00AD1705">
        <w:rPr>
          <w:rFonts w:ascii="Times New Roman" w:eastAsia="Calibri" w:hAnsi="Times New Roman" w:cs="Times New Roman"/>
          <w:b/>
          <w:bCs/>
          <w:caps/>
          <w:kern w:val="0"/>
          <w:sz w:val="24"/>
          <w:szCs w:val="24"/>
          <w:lang w:eastAsia="lt-LT"/>
          <w14:ligatures w14:val="none"/>
        </w:rPr>
        <w:t>Techninių rodiklių ir parametrų atitikties lentelė</w:t>
      </w:r>
    </w:p>
    <w:p w14:paraId="61C226B0" w14:textId="77777777" w:rsidR="003B216C" w:rsidRPr="003B216C" w:rsidRDefault="003B216C" w:rsidP="003B216C">
      <w:pPr>
        <w:pStyle w:val="Betarp"/>
        <w:jc w:val="center"/>
        <w:rPr>
          <w:rFonts w:ascii="Times New Roman" w:eastAsia="Calibri" w:hAnsi="Times New Roman" w:cs="Times New Roman"/>
          <w:b/>
          <w:bCs/>
          <w:caps/>
          <w:kern w:val="0"/>
          <w:sz w:val="24"/>
          <w:szCs w:val="24"/>
          <w:lang w:eastAsia="lt-LT"/>
          <w14:ligatures w14:val="none"/>
        </w:rPr>
      </w:pPr>
    </w:p>
    <w:p w14:paraId="57057F41" w14:textId="77777777" w:rsidR="003B216C" w:rsidRDefault="003B216C" w:rsidP="003B216C">
      <w:pPr>
        <w:pStyle w:val="Betarp"/>
        <w:jc w:val="right"/>
        <w:rPr>
          <w:rFonts w:ascii="Calibri" w:eastAsia="Calibri" w:hAnsi="Calibri" w:cs="Calibri"/>
          <w:color w:val="0070C0"/>
          <w:kern w:val="0"/>
          <w:sz w:val="21"/>
          <w:szCs w:val="21"/>
          <w:lang w:eastAsia="lt-LT"/>
          <w14:ligatures w14:val="none"/>
        </w:rPr>
      </w:pPr>
    </w:p>
    <w:tbl>
      <w:tblPr>
        <w:tblW w:w="145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5014"/>
        <w:gridCol w:w="4252"/>
        <w:gridCol w:w="4395"/>
      </w:tblGrid>
      <w:tr w:rsidR="003B216C" w:rsidRPr="003B216C" w14:paraId="2D37A941" w14:textId="6D18419D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807B4D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bdr w:val="nil"/>
                <w14:ligatures w14:val="none"/>
              </w:rPr>
              <w:t>Eilės</w:t>
            </w:r>
            <w:bookmarkStart w:id="5" w:name="_1fob9te"/>
            <w:bookmarkEnd w:id="5"/>
          </w:p>
          <w:p w14:paraId="4F06F969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bdr w:val="nil"/>
                <w14:ligatures w14:val="none"/>
              </w:rPr>
              <w:t>Nr.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9B1313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31" w:right="31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bdr w:val="nil"/>
                <w14:ligatures w14:val="none"/>
              </w:rPr>
              <w:t>Prekių minimalūs techniniai rodikliai ir reikalaujamų parametrų rodikliai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FDB51" w14:textId="387E2B19" w:rsidR="003B216C" w:rsidRPr="003B216C" w:rsidRDefault="00F16F9D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31" w:right="31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bdr w:val="nil"/>
                <w14:ligatures w14:val="none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bdr w:val="nil"/>
                <w14:ligatures w14:val="none"/>
              </w:rPr>
              <w:t>Tiekėjo siūlom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bdr w:val="nil"/>
                <w14:ligatures w14:val="none"/>
              </w:rPr>
              <w:t>ų</w:t>
            </w:r>
            <w:r w:rsidRPr="00F16F9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bdr w:val="nil"/>
                <w14:ligatures w14:val="none"/>
              </w:rPr>
              <w:t xml:space="preserve"> prek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bdr w:val="nil"/>
                <w14:ligatures w14:val="none"/>
              </w:rPr>
              <w:t xml:space="preserve">ių </w:t>
            </w:r>
            <w:r w:rsidRPr="00F16F9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bdr w:val="nil"/>
                <w14:ligatures w14:val="none"/>
              </w:rPr>
              <w:t>techniniai rodikliai ir reikalaujamų parametrų rodikliai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A1780" w14:textId="69495C74" w:rsidR="003B216C" w:rsidRPr="003B216C" w:rsidRDefault="00F16F9D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31" w:right="31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bdr w:val="ni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N</w:t>
            </w:r>
            <w:r w:rsidRPr="00F16F9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uoroda į konkretų pateiktą dokumentą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 xml:space="preserve"> (įrodantį atitiktį) ir tikslią vietą jame (psl., lentelės Nr. ir pan.)</w:t>
            </w:r>
          </w:p>
        </w:tc>
      </w:tr>
      <w:tr w:rsidR="003B216C" w:rsidRPr="003B216C" w14:paraId="72AE8648" w14:textId="70845FE4" w:rsidTr="00F16F9D">
        <w:trPr>
          <w:trHeight w:val="1"/>
        </w:trPr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64E4ED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il"/>
                <w14:ligatures w14:val="none"/>
              </w:rPr>
              <w:t>Mobili nulinės taršos (išmeta 0% kenksmingų teršalų į aplinką) elektros energijos tiekimo sistema, skirta laboratorinės įrangos veikimui užtikrinti lauko sąlygomis. Sistema susideda iš įkraunamo elektros energijos kaupiklio ir automobilio priekabos.</w:t>
            </w:r>
          </w:p>
          <w:p w14:paraId="78AF286B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49FA6D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5F983A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7EF21588" w14:textId="6B5FC036" w:rsidTr="00F16F9D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626A46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bdr w:val="nil"/>
                <w14:ligatures w14:val="none"/>
              </w:rPr>
              <w:t>1.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93CB7B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Minimalūs reikalavimai elektros energijos kaupikliui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51314C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5DBAF9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4AFB8701" w14:textId="4DDAB6E7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30F92B" w14:textId="77777777" w:rsidR="003B216C" w:rsidRPr="003B216C" w:rsidRDefault="003B216C" w:rsidP="003B216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D3BCB6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Tiekiama elektros įtampa 230 V, 50 Hz, vienos fazės.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D67F2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78A97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19212C0D" w14:textId="687CB86A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7718FE" w14:textId="77777777" w:rsidR="003B216C" w:rsidRPr="003B216C" w:rsidRDefault="003B216C" w:rsidP="003B216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0683C5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 xml:space="preserve">Elektros tiekimo jungtys: </w:t>
            </w:r>
          </w:p>
          <w:p w14:paraId="56F9D895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Sistemos įkrovimo vienos fazės 230 V, 16 A bei MC4 tipo jungtis saulės baterijai arba lygiavertė.</w:t>
            </w:r>
          </w:p>
          <w:p w14:paraId="49F6B8ED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 xml:space="preserve">Sistemos išėjimo ne mažiau kaip 3 vnt. vienos fazės 230 V, 16 A, srovės nuotėkio jautrumas 30 mA.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B73AE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BBA7D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476D6E86" w14:textId="23EE0A2E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A39AEF" w14:textId="77777777" w:rsidR="003B216C" w:rsidRPr="003B216C" w:rsidRDefault="003B216C" w:rsidP="003B216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7B7CBF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Maksimali išėjimo srovė ne mažiau kaip 60 A.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6A7EF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94619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6AE1384B" w14:textId="44D3208C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35DAED" w14:textId="77777777" w:rsidR="003B216C" w:rsidRPr="003B216C" w:rsidRDefault="003B216C" w:rsidP="003B216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1CA48B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Galios talpa  ne mažesnė kaip 55 kWh.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98AC0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47140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6356BC1B" w14:textId="43C98EA6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39803E" w14:textId="77777777" w:rsidR="003B216C" w:rsidRPr="003B216C" w:rsidRDefault="003B216C" w:rsidP="003B216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F9B30D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Galia ne mažesnė kaip 15 kVA.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5AA6E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24D73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36FC463F" w14:textId="0A11F1C6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7B5578" w14:textId="77777777" w:rsidR="003B216C" w:rsidRPr="003B216C" w:rsidRDefault="003B216C" w:rsidP="003B216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8A9829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 xml:space="preserve">Energijos kaupiklio apsauga: apsaugotas nuo didesnio nei nurodyta gamintojo elektros galios apkrovimo, perkaitimo, elektros tiekimo trumpo sujungimo, netinkamo įžeminimo.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ED160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4E6DC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0B860740" w14:textId="38C96D06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1FA134" w14:textId="77777777" w:rsidR="003B216C" w:rsidRPr="003B216C" w:rsidRDefault="003B216C" w:rsidP="003B216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77F1D9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Energijos kaupiklio pilno įkrovimo laikas ne ilgiau kaip 15 val. esant 16 A srovei.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1B541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856A0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3C608094" w14:textId="17CFEAA1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D0C791" w14:textId="77777777" w:rsidR="003B216C" w:rsidRPr="003B216C" w:rsidRDefault="003B216C" w:rsidP="003B216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84CAAF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Energijos kaupiklio baterijų tipas LiFePO4 (ličio jonų fosfato) arba lygiavertis.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D27CA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8E64D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099304E3" w14:textId="3957DA36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3181E9" w14:textId="77777777" w:rsidR="003B216C" w:rsidRPr="003B216C" w:rsidRDefault="003B216C" w:rsidP="003B216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51A0CF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Energijos kaupiklio baterijų įtampa ne didesnė kaip 50 V.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16085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B12F8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0BCA769D" w14:textId="12F3ADA1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2F2A37" w14:textId="77777777" w:rsidR="003B216C" w:rsidRPr="003B216C" w:rsidRDefault="003B216C" w:rsidP="003B216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737132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Energijos kaupiklio baterijų įkrovimo/iškrovimo ciklų  skaičius, kai baterijų talpumas sumažėja iki 80% nuo pradinio talpumo ne mažiau kaip 6000 ciklų.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F812E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8C4F1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5F777033" w14:textId="4D882804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352ACA" w14:textId="77777777" w:rsidR="003B216C" w:rsidRPr="003B216C" w:rsidRDefault="003B216C" w:rsidP="003B216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B78BB5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Suteikiama ne trumpesnė kaip 24 mėn. garantija nuo energijos kaupiklio baterijų pristatymo dienos.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7888D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412D1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1D9E3FDD" w14:textId="2F02D550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183F61" w14:textId="77777777" w:rsidR="003B216C" w:rsidRPr="003B216C" w:rsidRDefault="003B216C" w:rsidP="003B216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442077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Elektros energijos kaupiklio valdymas: integruotas LCD arba lygiavertis liečiamas (angl. „touch screen“) ekranas ir nuotolinis valdymas bei sistemos prižiūra prisijungus prie sistemos internetu.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5F146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E1B6E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7E5D3DC9" w14:textId="0A2F1BBD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04B176" w14:textId="77777777" w:rsidR="003B216C" w:rsidRPr="003B216C" w:rsidRDefault="003B216C" w:rsidP="003B216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18F433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 xml:space="preserve">Elektros energijos kaupiklio </w:t>
            </w:r>
            <w:r w:rsidRPr="003B216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bdr w:val="nil"/>
                <w14:ligatures w14:val="none"/>
              </w:rPr>
              <w:t xml:space="preserve">apsaugos klasė ne mažesnė kaip IP55 pagal IEC 60529 arba lygiavertį standartą.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9645E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7CDCB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036D01A7" w14:textId="79AEBE0F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18527C" w14:textId="77777777" w:rsidR="003B216C" w:rsidRPr="003B216C" w:rsidRDefault="003B216C" w:rsidP="003B216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2152A9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CE sertifikatas arba lygiavertis, pateikiamas pristatant prekes.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91CFD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E3312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1FDB3248" w14:textId="7EBA097C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E518A5" w14:textId="77777777" w:rsidR="003B216C" w:rsidRPr="003B216C" w:rsidRDefault="003B216C" w:rsidP="003B216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EF3586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 xml:space="preserve">Išoriniai </w:t>
            </w:r>
            <w:r w:rsidRPr="003B2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elektros energijos kaupiklio</w:t>
            </w:r>
            <w:r w:rsidRPr="003B216C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 xml:space="preserve"> matmenys:</w:t>
            </w:r>
          </w:p>
          <w:p w14:paraId="45E54FBD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 xml:space="preserve">ilgis: ne didesnis kaip nurodyta TS 2.2 punkte;  </w:t>
            </w:r>
          </w:p>
          <w:p w14:paraId="0930DB75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plotis: ne didesnis kaip nurodyta TS 2.4 punkte;</w:t>
            </w:r>
          </w:p>
          <w:p w14:paraId="325FCA28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 xml:space="preserve">aukštis:  ne didesnis kaip 1800 mm.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78968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AD2FB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672AC18E" w14:textId="344CC79E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24AE27" w14:textId="77777777" w:rsidR="003B216C" w:rsidRPr="003B216C" w:rsidRDefault="003B216C" w:rsidP="003B216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39D846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 xml:space="preserve">Elektros energijos kaupiklio </w:t>
            </w:r>
            <w:r w:rsidRPr="003B216C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svoris ne daugiau kaip 1300 kg.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33779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2C97A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0242DAFF" w14:textId="1A47EEF7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505367" w14:textId="77777777" w:rsidR="003B216C" w:rsidRPr="003B216C" w:rsidRDefault="003B216C" w:rsidP="003B216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9C8910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Elektros energijos kaupiklio d</w:t>
            </w:r>
            <w:r w:rsidRPr="003B216C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arbinis temperatūros diapazonas ne siauresnis kaip nuo -10°C iki 50°C;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2F285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74290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3D05B121" w14:textId="2FB16292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D8143E" w14:textId="77777777" w:rsidR="003B216C" w:rsidRPr="003B216C" w:rsidRDefault="003B216C" w:rsidP="003B216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8D83CA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 xml:space="preserve">Elektros energijos kaupiklio keliamas triukšmas ne didesnis kaip 70 dB(A).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16583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F4B83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3735CD24" w14:textId="22A0BD94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69032D" w14:textId="77777777" w:rsidR="003B216C" w:rsidRPr="003B216C" w:rsidRDefault="003B216C" w:rsidP="003B216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AB9410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 xml:space="preserve">Elektros energijos kaupiklis turi būti sumontuotas automobilio priekaboje, laikantis galiojančių </w:t>
            </w:r>
            <w:r w:rsidRPr="003B2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lastRenderedPageBreak/>
              <w:t>krovinio tvirtinimo priekaboje saugos reikalavimų ir</w:t>
            </w:r>
            <w:r w:rsidRPr="003B216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bdr w:val="nil"/>
                <w14:ligatures w14:val="none"/>
              </w:rPr>
              <w:t xml:space="preserve"> </w:t>
            </w:r>
            <w:r w:rsidRPr="003B2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pritaikytas pakelti šakiniu krautuvu, sumontuotos kilpos kėlimo kabliams bei apsaugotas nuo vandalizmo (rakinami elektros prijungimo įvadai, uždengtas valdymo pultas bei kiti kaupiklio veikimą įtakojantys jungikliai).</w:t>
            </w:r>
          </w:p>
          <w:p w14:paraId="7A5C04EC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Avarinis elektros energijos tiekimo jungiklis apsaugotas elektros energijos kaupiklio išorėje montuojamoje dėžutėje su stiklo langu, kuris gali būti išdaužtas, esant poreikiui aktyvuoti jungiklį.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016D3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59A34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62327BAF" w14:textId="598F036B" w:rsidTr="00F16F9D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CD42A5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bdr w:val="nil"/>
                <w14:ligatures w14:val="none"/>
              </w:rPr>
              <w:t>2.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829820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Minimalūs reikalavimai automobilio priekabai.</w:t>
            </w:r>
            <w:r w:rsidRPr="003B216C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 xml:space="preserve"> </w:t>
            </w:r>
          </w:p>
          <w:p w14:paraId="4212B18E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6ADE47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831309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0F08FF9F" w14:textId="657E2113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BFE661" w14:textId="77777777" w:rsidR="003B216C" w:rsidRPr="003B216C" w:rsidRDefault="003B216C" w:rsidP="003B216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F5F01A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 xml:space="preserve">Priekabos bendras ilgis (nuo sukabinimo įtaiso centro iki priekabos kėbulo galo) ne mažiau kaip 3200 mm.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DDE6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C9D1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7EB8A61E" w14:textId="359630B1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433912" w14:textId="77777777" w:rsidR="003B216C" w:rsidRPr="003B216C" w:rsidRDefault="003B216C" w:rsidP="003B216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F15E3A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 xml:space="preserve">Naudingas ilgis, skirtas </w:t>
            </w:r>
            <w:r w:rsidRPr="003B2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elektros energijos kaupiklio montavimui</w:t>
            </w:r>
            <w:r w:rsidRPr="003B216C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 xml:space="preserve"> 1,50 m +/-10%.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A2E3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C101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7B225AB1" w14:textId="12B720E0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C9BEF1" w14:textId="77777777" w:rsidR="003B216C" w:rsidRPr="003B216C" w:rsidRDefault="003B216C" w:rsidP="003B216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AEE8B6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 xml:space="preserve">Bendras plotis ne daugiau kaip 1500 mm.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486C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FF3A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023F1772" w14:textId="21702359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FE2A90" w14:textId="77777777" w:rsidR="003B216C" w:rsidRPr="003B216C" w:rsidRDefault="003B216C" w:rsidP="003B216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B3D6AB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 xml:space="preserve">Naudingas plotis, skirtas </w:t>
            </w:r>
            <w:r w:rsidRPr="003B2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elektros energijos kaupiklio montavimui</w:t>
            </w:r>
            <w:r w:rsidRPr="003B216C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 xml:space="preserve"> 1,20 m +/-10%.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60B3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C78D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5583A268" w14:textId="79DC4B3B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73222B" w14:textId="77777777" w:rsidR="003B216C" w:rsidRPr="003B216C" w:rsidRDefault="003B216C" w:rsidP="003B216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F2967A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Apdaila cinkuota arba lygiavertė.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687E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FC90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279BCA7C" w14:textId="726BE9F7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FA52B0" w14:textId="77777777" w:rsidR="003B216C" w:rsidRPr="003B216C" w:rsidRDefault="003B216C" w:rsidP="003B216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42FAC9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 xml:space="preserve">Bendras priekabos su sumontuotu skirtas </w:t>
            </w:r>
            <w:r w:rsidRPr="003B2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 xml:space="preserve">elektros energijos kaupikliu </w:t>
            </w:r>
            <w:r w:rsidRPr="003B216C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 xml:space="preserve">svoris ne didesnis kaip 1800 kg.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3B5A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97C7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458A80E2" w14:textId="3EFA6843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B3CC3E" w14:textId="77777777" w:rsidR="003B216C" w:rsidRPr="003B216C" w:rsidRDefault="003B216C" w:rsidP="003B216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AF2E27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Ratai ne mažesni kaip R14.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436A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AA4F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5A0740FF" w14:textId="4158559E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7F3B89" w14:textId="77777777" w:rsidR="003B216C" w:rsidRPr="003B216C" w:rsidRDefault="003B216C" w:rsidP="003B216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1BE404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Padangos skirtos kroviniam vežti, C tipo, tinkamos eksploatuoti žiemą ir vasarą.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93C6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5BB9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79CAE708" w14:textId="51A0B36E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5564C8" w14:textId="77777777" w:rsidR="003B216C" w:rsidRPr="003B216C" w:rsidRDefault="003B216C" w:rsidP="003B216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0826F1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Atraminis ratukas.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A134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5A1B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4BA0C18A" w14:textId="175D7ACE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0E04EE" w14:textId="77777777" w:rsidR="003B216C" w:rsidRPr="003B216C" w:rsidRDefault="003B216C" w:rsidP="003B216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E0155F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Priekaba turi 1 ašį, ratai su automatiniais stabdžiais.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ED9F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DEC4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7747BC02" w14:textId="523AEC4E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2DB7C7" w14:textId="77777777" w:rsidR="003B216C" w:rsidRPr="003B216C" w:rsidRDefault="003B216C" w:rsidP="003B216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F035AC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Atsarginis ratas analogiškas priekabos ratams.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0361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43C7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0707CD6A" w14:textId="3B9D0229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047F3C" w14:textId="77777777" w:rsidR="003B216C" w:rsidRPr="003B216C" w:rsidRDefault="003B216C" w:rsidP="003B216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91D792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Kėbulas paženklintas šviesą atspindinčiomis juostomis.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483E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A2B5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782FCA14" w14:textId="7636BBFD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601906" w14:textId="77777777" w:rsidR="003B216C" w:rsidRPr="003B216C" w:rsidRDefault="003B216C" w:rsidP="003B216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ACD9E3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Garantija ne trumpesnė kaip 12 mėn. nuo priekabos perdavimo Pirkėjui dienos.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65AE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C8A1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3D633387" w14:textId="46DB9BBC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6861C4" w14:textId="77777777" w:rsidR="003B216C" w:rsidRPr="003B216C" w:rsidRDefault="003B216C" w:rsidP="003B216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7B89D3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 xml:space="preserve">Priekaba su sumontuotu </w:t>
            </w:r>
            <w:r w:rsidRPr="003B2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 xml:space="preserve">energijos kaupikliu </w:t>
            </w:r>
            <w:r w:rsidRPr="003B216C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 xml:space="preserve">pateikiama pirkėjui su </w:t>
            </w:r>
            <w:r w:rsidRPr="003B2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 xml:space="preserve">visais </w:t>
            </w:r>
            <w:r w:rsidRPr="003B216C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būtinais dokumentais registracijai Lietuvoje, informacija dėl registravimo AB REGITRA, https://www.regitra.lt/lt/paslaugos/transporto-priemones/isigijau-transporto-priemone/isigijau-nauja-anksciau-neregistruota.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6AA7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4D91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715C3417" w14:textId="77969E72" w:rsidTr="00F16F9D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BC8DA6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00" w:afterAutospacing="1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bdr w:val="nil"/>
                <w14:ligatures w14:val="none"/>
              </w:rPr>
              <w:t>3.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92D758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Priedai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0CD974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497578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352E54D3" w14:textId="652C78BF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47507C" w14:textId="77777777" w:rsidR="003B216C" w:rsidRPr="003B216C" w:rsidRDefault="003B216C" w:rsidP="003B216C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E7A83F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Elektros energijos kaupiklio įkrovimo kabelis ne trumpesnis kaip 20 m.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4D3A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36C3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3B216C" w:rsidRPr="003B216C" w14:paraId="545CEEE9" w14:textId="733ECEF2" w:rsidTr="003B216C">
        <w:trPr>
          <w:trHeight w:val="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78F79F" w14:textId="77777777" w:rsidR="003B216C" w:rsidRPr="003B216C" w:rsidRDefault="003B216C" w:rsidP="003B216C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C067DA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il"/>
                <w14:ligatures w14:val="none"/>
              </w:rPr>
            </w:pPr>
            <w:r w:rsidRPr="003B21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  <w:t>Elektros energijos kaupiklio sujungimo su elektros energijos vartotoju kabelis ne trumpesnis kaip 50 m, su rite, kabelio varinės gyslos 3 x 1,5 mm², ne mažiau kaip 4 elektros jungčių lizdai su įžeminimo kontaktu.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CDA1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20B6" w14:textId="77777777" w:rsidR="003B216C" w:rsidRPr="003B216C" w:rsidRDefault="003B216C" w:rsidP="003B21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</w:tbl>
    <w:p w14:paraId="23DFA9D6" w14:textId="77777777" w:rsidR="003B216C" w:rsidRPr="003B216C" w:rsidRDefault="003B216C" w:rsidP="003B216C">
      <w:pPr>
        <w:pStyle w:val="Betarp"/>
        <w:jc w:val="both"/>
        <w:rPr>
          <w:lang w:eastAsia="lt-LT"/>
        </w:rPr>
      </w:pPr>
    </w:p>
    <w:sectPr w:rsidR="003B216C" w:rsidRPr="003B216C" w:rsidSect="003B216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5378"/>
    <w:multiLevelType w:val="hybridMultilevel"/>
    <w:tmpl w:val="EC82E3BE"/>
    <w:lvl w:ilvl="0" w:tplc="EB500524">
      <w:start w:val="1"/>
      <w:numFmt w:val="decimal"/>
      <w:lvlText w:val="1.%1."/>
      <w:lvlJc w:val="left"/>
      <w:pPr>
        <w:ind w:left="792" w:hanging="360"/>
      </w:pPr>
    </w:lvl>
    <w:lvl w:ilvl="1" w:tplc="04270019">
      <w:start w:val="1"/>
      <w:numFmt w:val="lowerLetter"/>
      <w:lvlText w:val="%2."/>
      <w:lvlJc w:val="left"/>
      <w:pPr>
        <w:ind w:left="1512" w:hanging="360"/>
      </w:pPr>
    </w:lvl>
    <w:lvl w:ilvl="2" w:tplc="0427001B">
      <w:start w:val="1"/>
      <w:numFmt w:val="lowerRoman"/>
      <w:lvlText w:val="%3."/>
      <w:lvlJc w:val="right"/>
      <w:pPr>
        <w:ind w:left="2232" w:hanging="180"/>
      </w:pPr>
    </w:lvl>
    <w:lvl w:ilvl="3" w:tplc="0427000F">
      <w:start w:val="1"/>
      <w:numFmt w:val="decimal"/>
      <w:lvlText w:val="%4."/>
      <w:lvlJc w:val="left"/>
      <w:pPr>
        <w:ind w:left="2952" w:hanging="360"/>
      </w:pPr>
    </w:lvl>
    <w:lvl w:ilvl="4" w:tplc="04270019">
      <w:start w:val="1"/>
      <w:numFmt w:val="lowerLetter"/>
      <w:lvlText w:val="%5."/>
      <w:lvlJc w:val="left"/>
      <w:pPr>
        <w:ind w:left="3672" w:hanging="360"/>
      </w:pPr>
    </w:lvl>
    <w:lvl w:ilvl="5" w:tplc="0427001B">
      <w:start w:val="1"/>
      <w:numFmt w:val="lowerRoman"/>
      <w:lvlText w:val="%6."/>
      <w:lvlJc w:val="right"/>
      <w:pPr>
        <w:ind w:left="4392" w:hanging="180"/>
      </w:pPr>
    </w:lvl>
    <w:lvl w:ilvl="6" w:tplc="0427000F">
      <w:start w:val="1"/>
      <w:numFmt w:val="decimal"/>
      <w:lvlText w:val="%7."/>
      <w:lvlJc w:val="left"/>
      <w:pPr>
        <w:ind w:left="5112" w:hanging="360"/>
      </w:pPr>
    </w:lvl>
    <w:lvl w:ilvl="7" w:tplc="04270019">
      <w:start w:val="1"/>
      <w:numFmt w:val="lowerLetter"/>
      <w:lvlText w:val="%8."/>
      <w:lvlJc w:val="left"/>
      <w:pPr>
        <w:ind w:left="5832" w:hanging="360"/>
      </w:pPr>
    </w:lvl>
    <w:lvl w:ilvl="8" w:tplc="0427001B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A6B4285"/>
    <w:multiLevelType w:val="multilevel"/>
    <w:tmpl w:val="34C240D4"/>
    <w:lvl w:ilvl="0">
      <w:start w:val="1"/>
      <w:numFmt w:val="decimal"/>
      <w:lvlText w:val="%1."/>
      <w:lvlJc w:val="left"/>
      <w:pPr>
        <w:ind w:left="1142" w:hanging="360"/>
      </w:pPr>
    </w:lvl>
    <w:lvl w:ilvl="1">
      <w:start w:val="1"/>
      <w:numFmt w:val="lowerLetter"/>
      <w:lvlText w:val="%2."/>
      <w:lvlJc w:val="left"/>
      <w:pPr>
        <w:ind w:left="1862" w:hanging="360"/>
      </w:pPr>
    </w:lvl>
    <w:lvl w:ilvl="2">
      <w:start w:val="1"/>
      <w:numFmt w:val="lowerRoman"/>
      <w:lvlText w:val="%3."/>
      <w:lvlJc w:val="right"/>
      <w:pPr>
        <w:ind w:left="2582" w:hanging="180"/>
      </w:pPr>
    </w:lvl>
    <w:lvl w:ilvl="3">
      <w:start w:val="1"/>
      <w:numFmt w:val="decimal"/>
      <w:lvlText w:val="%4."/>
      <w:lvlJc w:val="left"/>
      <w:pPr>
        <w:ind w:left="3302" w:hanging="360"/>
      </w:pPr>
    </w:lvl>
    <w:lvl w:ilvl="4">
      <w:start w:val="1"/>
      <w:numFmt w:val="lowerLetter"/>
      <w:lvlText w:val="%5."/>
      <w:lvlJc w:val="left"/>
      <w:pPr>
        <w:ind w:left="4022" w:hanging="360"/>
      </w:pPr>
    </w:lvl>
    <w:lvl w:ilvl="5">
      <w:start w:val="1"/>
      <w:numFmt w:val="lowerRoman"/>
      <w:lvlText w:val="%6."/>
      <w:lvlJc w:val="right"/>
      <w:pPr>
        <w:ind w:left="4742" w:hanging="180"/>
      </w:pPr>
    </w:lvl>
    <w:lvl w:ilvl="6">
      <w:start w:val="1"/>
      <w:numFmt w:val="decimal"/>
      <w:lvlText w:val="%7."/>
      <w:lvlJc w:val="left"/>
      <w:pPr>
        <w:ind w:left="5462" w:hanging="360"/>
      </w:pPr>
    </w:lvl>
    <w:lvl w:ilvl="7">
      <w:start w:val="1"/>
      <w:numFmt w:val="lowerLetter"/>
      <w:lvlText w:val="%8."/>
      <w:lvlJc w:val="left"/>
      <w:pPr>
        <w:ind w:left="6182" w:hanging="360"/>
      </w:pPr>
    </w:lvl>
    <w:lvl w:ilvl="8">
      <w:start w:val="1"/>
      <w:numFmt w:val="lowerRoman"/>
      <w:lvlText w:val="%9."/>
      <w:lvlJc w:val="right"/>
      <w:pPr>
        <w:ind w:left="6902" w:hanging="180"/>
      </w:pPr>
    </w:lvl>
  </w:abstractNum>
  <w:abstractNum w:abstractNumId="2" w15:restartNumberingAfterBreak="0">
    <w:nsid w:val="41F340B3"/>
    <w:multiLevelType w:val="multilevel"/>
    <w:tmpl w:val="D71E2BFA"/>
    <w:lvl w:ilvl="0">
      <w:start w:val="1"/>
      <w:numFmt w:val="decimal"/>
      <w:lvlText w:val="3.%1."/>
      <w:lvlJc w:val="left"/>
      <w:pPr>
        <w:ind w:left="1142" w:hanging="360"/>
      </w:pPr>
    </w:lvl>
    <w:lvl w:ilvl="1">
      <w:start w:val="1"/>
      <w:numFmt w:val="lowerLetter"/>
      <w:lvlText w:val="%2."/>
      <w:lvlJc w:val="left"/>
      <w:pPr>
        <w:ind w:left="1862" w:hanging="360"/>
      </w:pPr>
    </w:lvl>
    <w:lvl w:ilvl="2">
      <w:start w:val="1"/>
      <w:numFmt w:val="lowerRoman"/>
      <w:lvlText w:val="%3."/>
      <w:lvlJc w:val="right"/>
      <w:pPr>
        <w:ind w:left="2582" w:hanging="180"/>
      </w:pPr>
    </w:lvl>
    <w:lvl w:ilvl="3">
      <w:start w:val="1"/>
      <w:numFmt w:val="decimal"/>
      <w:lvlText w:val="%4."/>
      <w:lvlJc w:val="left"/>
      <w:pPr>
        <w:ind w:left="3302" w:hanging="360"/>
      </w:pPr>
    </w:lvl>
    <w:lvl w:ilvl="4">
      <w:start w:val="1"/>
      <w:numFmt w:val="lowerLetter"/>
      <w:lvlText w:val="%5."/>
      <w:lvlJc w:val="left"/>
      <w:pPr>
        <w:ind w:left="4022" w:hanging="360"/>
      </w:pPr>
    </w:lvl>
    <w:lvl w:ilvl="5">
      <w:start w:val="1"/>
      <w:numFmt w:val="lowerRoman"/>
      <w:lvlText w:val="%6."/>
      <w:lvlJc w:val="right"/>
      <w:pPr>
        <w:ind w:left="4742" w:hanging="180"/>
      </w:pPr>
    </w:lvl>
    <w:lvl w:ilvl="6">
      <w:start w:val="1"/>
      <w:numFmt w:val="decimal"/>
      <w:lvlText w:val="%7."/>
      <w:lvlJc w:val="left"/>
      <w:pPr>
        <w:ind w:left="5462" w:hanging="360"/>
      </w:pPr>
    </w:lvl>
    <w:lvl w:ilvl="7">
      <w:start w:val="1"/>
      <w:numFmt w:val="lowerLetter"/>
      <w:lvlText w:val="%8."/>
      <w:lvlJc w:val="left"/>
      <w:pPr>
        <w:ind w:left="6182" w:hanging="360"/>
      </w:pPr>
    </w:lvl>
    <w:lvl w:ilvl="8">
      <w:start w:val="1"/>
      <w:numFmt w:val="lowerRoman"/>
      <w:lvlText w:val="%9."/>
      <w:lvlJc w:val="right"/>
      <w:pPr>
        <w:ind w:left="6902" w:hanging="180"/>
      </w:pPr>
    </w:lvl>
  </w:abstractNum>
  <w:abstractNum w:abstractNumId="3" w15:restartNumberingAfterBreak="0">
    <w:nsid w:val="4E4442AC"/>
    <w:multiLevelType w:val="hybridMultilevel"/>
    <w:tmpl w:val="348062B0"/>
    <w:lvl w:ilvl="0" w:tplc="7136A966">
      <w:start w:val="1"/>
      <w:numFmt w:val="decimal"/>
      <w:lvlText w:val="2.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512" w:hanging="360"/>
      </w:pPr>
    </w:lvl>
    <w:lvl w:ilvl="2" w:tplc="0427001B">
      <w:start w:val="1"/>
      <w:numFmt w:val="lowerRoman"/>
      <w:lvlText w:val="%3."/>
      <w:lvlJc w:val="right"/>
      <w:pPr>
        <w:ind w:left="2232" w:hanging="180"/>
      </w:pPr>
    </w:lvl>
    <w:lvl w:ilvl="3" w:tplc="0427000F">
      <w:start w:val="1"/>
      <w:numFmt w:val="decimal"/>
      <w:lvlText w:val="%4."/>
      <w:lvlJc w:val="left"/>
      <w:pPr>
        <w:ind w:left="2952" w:hanging="360"/>
      </w:pPr>
    </w:lvl>
    <w:lvl w:ilvl="4" w:tplc="04270019">
      <w:start w:val="1"/>
      <w:numFmt w:val="lowerLetter"/>
      <w:lvlText w:val="%5."/>
      <w:lvlJc w:val="left"/>
      <w:pPr>
        <w:ind w:left="3672" w:hanging="360"/>
      </w:pPr>
    </w:lvl>
    <w:lvl w:ilvl="5" w:tplc="0427001B">
      <w:start w:val="1"/>
      <w:numFmt w:val="lowerRoman"/>
      <w:lvlText w:val="%6."/>
      <w:lvlJc w:val="right"/>
      <w:pPr>
        <w:ind w:left="4392" w:hanging="180"/>
      </w:pPr>
    </w:lvl>
    <w:lvl w:ilvl="6" w:tplc="0427000F">
      <w:start w:val="1"/>
      <w:numFmt w:val="decimal"/>
      <w:lvlText w:val="%7."/>
      <w:lvlJc w:val="left"/>
      <w:pPr>
        <w:ind w:left="5112" w:hanging="360"/>
      </w:pPr>
    </w:lvl>
    <w:lvl w:ilvl="7" w:tplc="04270019">
      <w:start w:val="1"/>
      <w:numFmt w:val="lowerLetter"/>
      <w:lvlText w:val="%8."/>
      <w:lvlJc w:val="left"/>
      <w:pPr>
        <w:ind w:left="5832" w:hanging="360"/>
      </w:pPr>
    </w:lvl>
    <w:lvl w:ilvl="8" w:tplc="0427001B">
      <w:start w:val="1"/>
      <w:numFmt w:val="lowerRoman"/>
      <w:lvlText w:val="%9."/>
      <w:lvlJc w:val="right"/>
      <w:pPr>
        <w:ind w:left="6552" w:hanging="180"/>
      </w:pPr>
    </w:lvl>
  </w:abstractNum>
  <w:num w:numId="1" w16cid:durableId="774256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9842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59245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8397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6C"/>
    <w:rsid w:val="003B216C"/>
    <w:rsid w:val="003F7A01"/>
    <w:rsid w:val="006D6EB2"/>
    <w:rsid w:val="00937D11"/>
    <w:rsid w:val="00AD1705"/>
    <w:rsid w:val="00CA3C93"/>
    <w:rsid w:val="00F1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7A39"/>
  <w15:chartTrackingRefBased/>
  <w15:docId w15:val="{5D82731A-5200-4842-9ED2-B7662C24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B2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B2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B2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B2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B2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B2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B2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B2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B2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B2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B2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B2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B216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B216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B216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B216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B216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B216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B2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B2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B2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B2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B2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B216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B216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B216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B2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B216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B216C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3B21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2993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Remigijus Plakys</dc:creator>
  <cp:keywords/>
  <dc:description/>
  <cp:lastModifiedBy>Remigijus Plakys</cp:lastModifiedBy>
  <cp:revision>3</cp:revision>
  <dcterms:created xsi:type="dcterms:W3CDTF">2025-07-06T14:57:00Z</dcterms:created>
  <dcterms:modified xsi:type="dcterms:W3CDTF">2025-07-06T15:21:00Z</dcterms:modified>
</cp:coreProperties>
</file>