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BA32" w14:textId="2B793087" w:rsidR="0091000E" w:rsidRPr="006E43F2" w:rsidRDefault="0091000E" w:rsidP="0091000E">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r>
        <w:rPr>
          <w:rFonts w:ascii="Times New Roman" w:eastAsiaTheme="majorEastAsia" w:hAnsi="Times New Roman" w:cs="Times New Roman"/>
          <w:b/>
          <w:lang w:val="lt-LT" w:eastAsia="lt-LT"/>
        </w:rPr>
        <w:t>Specialiųjų p</w:t>
      </w:r>
      <w:r w:rsidRPr="006E43F2">
        <w:rPr>
          <w:rFonts w:ascii="Times New Roman" w:eastAsiaTheme="majorEastAsia" w:hAnsi="Times New Roman" w:cs="Times New Roman"/>
          <w:b/>
          <w:lang w:val="lt-LT" w:eastAsia="lt-LT"/>
        </w:rPr>
        <w:t>irkimo sąlygų 2 priedas „Techninė specifikacija“</w:t>
      </w:r>
    </w:p>
    <w:p w14:paraId="24A2FD32" w14:textId="77777777" w:rsidR="00594744" w:rsidRPr="004C5A51" w:rsidRDefault="00594744" w:rsidP="00594744">
      <w:pPr>
        <w:suppressAutoHyphens/>
        <w:ind w:left="284"/>
        <w:jc w:val="center"/>
        <w:rPr>
          <w:rFonts w:ascii="Times New Roman" w:eastAsia="Times New Roman" w:hAnsi="Times New Roman" w:cs="Times New Roman"/>
          <w:bCs/>
          <w:color w:val="000000"/>
          <w:lang w:val="lt-LT" w:eastAsia="zh-CN"/>
        </w:rPr>
      </w:pPr>
    </w:p>
    <w:p w14:paraId="3992C9AE" w14:textId="0FA63FC9" w:rsidR="00C935A8" w:rsidRPr="003876F9" w:rsidRDefault="00C935A8" w:rsidP="00C935A8">
      <w:pPr>
        <w:jc w:val="center"/>
        <w:rPr>
          <w:rFonts w:ascii="Times New Roman" w:hAnsi="Times New Roman" w:cs="Times New Roman"/>
          <w:b/>
          <w:caps/>
          <w:color w:val="000000" w:themeColor="text1"/>
          <w:lang w:eastAsia="lt-LT"/>
        </w:rPr>
      </w:pPr>
      <w:r w:rsidRPr="003876F9">
        <w:rPr>
          <w:rFonts w:ascii="Times New Roman" w:hAnsi="Times New Roman" w:cs="Times New Roman"/>
          <w:b/>
          <w:caps/>
          <w:color w:val="000000" w:themeColor="text1"/>
          <w:lang w:eastAsia="lt-LT"/>
        </w:rPr>
        <w:t>Saulės elementų išorinio kvantinio našumo matavimo sistema</w:t>
      </w:r>
    </w:p>
    <w:p w14:paraId="4EBBFEE4" w14:textId="4F4FF1D3" w:rsidR="00467D8E" w:rsidRPr="003876F9" w:rsidRDefault="00467D8E" w:rsidP="00EB395F">
      <w:pPr>
        <w:jc w:val="center"/>
        <w:rPr>
          <w:rFonts w:ascii="Times New Roman" w:hAnsi="Times New Roman" w:cs="Times New Roman"/>
          <w:b/>
          <w:caps/>
          <w:color w:val="000000" w:themeColor="text1"/>
          <w:lang w:eastAsia="lt-LT"/>
        </w:rPr>
      </w:pPr>
    </w:p>
    <w:p w14:paraId="208069F4" w14:textId="375345E2" w:rsidR="001422D3" w:rsidRPr="003876F9" w:rsidRDefault="001422D3" w:rsidP="001422D3">
      <w:pPr>
        <w:jc w:val="center"/>
        <w:rPr>
          <w:rFonts w:ascii="Times New Roman" w:hAnsi="Times New Roman" w:cs="Times New Roman"/>
          <w:bCs/>
          <w:color w:val="000000" w:themeColor="text1"/>
          <w:lang w:val="fr-FR"/>
        </w:rPr>
      </w:pPr>
      <w:r w:rsidRPr="003876F9">
        <w:rPr>
          <w:rFonts w:ascii="Times New Roman" w:hAnsi="Times New Roman" w:cs="Times New Roman"/>
          <w:bCs/>
          <w:color w:val="000000" w:themeColor="text1"/>
          <w:lang w:val="fr-FR"/>
        </w:rPr>
        <w:t>BENDRIEJI REIKALAVIMAI</w:t>
      </w:r>
      <w:r w:rsidR="00F139B5" w:rsidRPr="003876F9">
        <w:rPr>
          <w:rFonts w:ascii="Times New Roman" w:hAnsi="Times New Roman" w:cs="Times New Roman"/>
          <w:bCs/>
          <w:color w:val="000000" w:themeColor="text1"/>
          <w:lang w:val="fr-FR"/>
        </w:rPr>
        <w:t xml:space="preserve"> </w:t>
      </w:r>
    </w:p>
    <w:p w14:paraId="796D837D" w14:textId="77777777" w:rsidR="001422D3" w:rsidRPr="003876F9" w:rsidRDefault="001422D3" w:rsidP="00E04A95">
      <w:pPr>
        <w:rPr>
          <w:rFonts w:asciiTheme="majorBidi" w:eastAsiaTheme="minorHAnsi" w:hAnsiTheme="majorBidi" w:cstheme="majorBidi"/>
          <w:b/>
          <w:color w:val="000000" w:themeColor="text1"/>
          <w:lang w:val="fr-FR"/>
        </w:rPr>
      </w:pPr>
    </w:p>
    <w:p w14:paraId="68724D70" w14:textId="17FD8ACD" w:rsidR="00C935A8" w:rsidRPr="003876F9" w:rsidRDefault="00C935A8" w:rsidP="00696EA0">
      <w:pPr>
        <w:ind w:firstLine="720"/>
        <w:jc w:val="both"/>
        <w:rPr>
          <w:rFonts w:ascii="Times New Roman" w:hAnsi="Times New Roman" w:cs="Times New Roman"/>
          <w:highlight w:val="yellow"/>
          <w:lang w:val="lt-LT"/>
        </w:rPr>
      </w:pPr>
      <w:bookmarkStart w:id="0" w:name="_Hlk159847110"/>
      <w:bookmarkStart w:id="1" w:name="_Hlk125995986"/>
      <w:r w:rsidRPr="003876F9">
        <w:rPr>
          <w:rFonts w:ascii="Times New Roman" w:hAnsi="Times New Roman" w:cs="Times New Roman"/>
          <w:lang w:val="lt-LT"/>
        </w:rPr>
        <w:t>Kauno technologijos universitetas (toliau – KTU/Perkančioji organizacija/pirkėjas) įgyvendina projektą „Misijomis grįstų mokslo ir inovacijų programų įgyvendinimas“ Nr. 02-002-P-0001, finansuojamą 2021-2027 m. Europos sąjungos fondų, Ekonomikos gaivinimo ir atsparumo didinimo „Naujos kartos Lietuva“ priemonės ir Lietuvos Respublikos valstybės biudžeto lėšomis.</w:t>
      </w:r>
    </w:p>
    <w:bookmarkEnd w:id="0"/>
    <w:p w14:paraId="03C89AA3" w14:textId="1D18A72D" w:rsidR="00C935A8" w:rsidRPr="003876F9" w:rsidRDefault="00696EA0" w:rsidP="00C935A8">
      <w:pPr>
        <w:tabs>
          <w:tab w:val="left" w:pos="426"/>
        </w:tabs>
        <w:ind w:firstLine="567"/>
        <w:jc w:val="both"/>
        <w:rPr>
          <w:rFonts w:ascii="Times New Roman" w:hAnsi="Times New Roman" w:cs="Times New Roman"/>
          <w:lang w:val="lt-LT"/>
        </w:rPr>
      </w:pPr>
      <w:r w:rsidRPr="003876F9">
        <w:rPr>
          <w:rFonts w:ascii="Times New Roman" w:hAnsi="Times New Roman" w:cs="Times New Roman"/>
          <w:lang w:val="lt-LT"/>
        </w:rPr>
        <w:t xml:space="preserve">Pirkimo objektas – </w:t>
      </w:r>
      <w:r w:rsidR="00C935A8" w:rsidRPr="003876F9">
        <w:rPr>
          <w:rFonts w:ascii="Times New Roman" w:hAnsi="Times New Roman" w:cs="Times New Roman"/>
          <w:lang w:val="lt-LT"/>
        </w:rPr>
        <w:t>Saulės elementų išorinio kvantinio našumo matavim</w:t>
      </w:r>
      <w:r w:rsidR="00904E94">
        <w:rPr>
          <w:rFonts w:ascii="Times New Roman" w:hAnsi="Times New Roman" w:cs="Times New Roman"/>
          <w:lang w:val="lt-LT"/>
        </w:rPr>
        <w:t xml:space="preserve">o sistema </w:t>
      </w:r>
      <w:r w:rsidR="00C935A8" w:rsidRPr="003876F9">
        <w:rPr>
          <w:rFonts w:ascii="Times New Roman" w:hAnsi="Times New Roman" w:cs="Times New Roman"/>
          <w:lang w:val="lt-LT"/>
        </w:rPr>
        <w:t>skirta</w:t>
      </w:r>
      <w:r w:rsidR="00904E94">
        <w:rPr>
          <w:rFonts w:ascii="Times New Roman" w:hAnsi="Times New Roman" w:cs="Times New Roman"/>
          <w:lang w:val="lt-LT"/>
        </w:rPr>
        <w:t xml:space="preserve"> </w:t>
      </w:r>
      <w:r w:rsidR="00C935A8" w:rsidRPr="003876F9">
        <w:rPr>
          <w:rFonts w:ascii="Times New Roman" w:hAnsi="Times New Roman" w:cs="Times New Roman"/>
          <w:lang w:val="lt-LT"/>
        </w:rPr>
        <w:t xml:space="preserve">Kauno technologijos universiteto kuriamam </w:t>
      </w:r>
      <w:proofErr w:type="spellStart"/>
      <w:r w:rsidR="00C935A8" w:rsidRPr="003876F9">
        <w:rPr>
          <w:rFonts w:ascii="Times New Roman" w:hAnsi="Times New Roman" w:cs="Times New Roman"/>
          <w:lang w:val="lt-LT"/>
        </w:rPr>
        <w:t>SmartEcoTech</w:t>
      </w:r>
      <w:proofErr w:type="spellEnd"/>
      <w:r w:rsidR="00C935A8" w:rsidRPr="003876F9">
        <w:rPr>
          <w:rFonts w:ascii="Times New Roman" w:hAnsi="Times New Roman" w:cs="Times New Roman"/>
          <w:lang w:val="lt-LT"/>
        </w:rPr>
        <w:t xml:space="preserve"> kompetencijų centrui („Sumani ir klimatui neutrali Lietuva“) (toliau – Prekė).</w:t>
      </w:r>
    </w:p>
    <w:p w14:paraId="3F429C2A" w14:textId="4FC5167D" w:rsidR="00EB395F"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Pirkimo objekto pagrindinis kodas pagal Bendrą viešųjų pirkimų žodyną: </w:t>
      </w:r>
      <w:bookmarkStart w:id="2" w:name="_Hlk147224062"/>
      <w:r w:rsidR="00C935A8" w:rsidRPr="003876F9">
        <w:rPr>
          <w:rFonts w:ascii="Times New Roman" w:hAnsi="Times New Roman" w:cs="Times New Roman"/>
          <w:color w:val="000000" w:themeColor="text1"/>
          <w:lang w:val="lt-LT"/>
        </w:rPr>
        <w:t>38500000-0 Tikrinimo ir bandymo aparatai</w:t>
      </w:r>
      <w:bookmarkEnd w:id="2"/>
      <w:r w:rsidRPr="003876F9">
        <w:rPr>
          <w:rFonts w:ascii="Times New Roman" w:hAnsi="Times New Roman" w:cs="Times New Roman"/>
          <w:color w:val="000000" w:themeColor="text1"/>
          <w:lang w:val="lt-LT"/>
        </w:rPr>
        <w:t>.</w:t>
      </w:r>
    </w:p>
    <w:p w14:paraId="125188F1" w14:textId="6AB2C479" w:rsidR="00F91016" w:rsidRPr="003876F9" w:rsidRDefault="00D62797" w:rsidP="00D62797">
      <w:pPr>
        <w:tabs>
          <w:tab w:val="left" w:pos="426"/>
        </w:tabs>
        <w:ind w:firstLine="567"/>
        <w:jc w:val="both"/>
        <w:rPr>
          <w:rFonts w:ascii="Times New Roman" w:hAnsi="Times New Roman" w:cs="Times New Roman"/>
          <w:color w:val="000000" w:themeColor="text1"/>
          <w:lang w:val="lt-LT"/>
        </w:rPr>
      </w:pPr>
      <w:r w:rsidRPr="00D62797">
        <w:rPr>
          <w:rFonts w:ascii="Times New Roman" w:hAnsi="Times New Roman" w:cs="Times New Roman"/>
          <w:color w:val="000000" w:themeColor="text1"/>
          <w:lang w:val="lt-LT"/>
        </w:rPr>
        <w:t>Pirkimo objek</w:t>
      </w:r>
      <w:r w:rsidR="0017472E">
        <w:rPr>
          <w:rFonts w:ascii="Times New Roman" w:hAnsi="Times New Roman" w:cs="Times New Roman"/>
          <w:color w:val="000000" w:themeColor="text1"/>
          <w:lang w:val="lt-LT"/>
        </w:rPr>
        <w:t>tas</w:t>
      </w:r>
      <w:r w:rsidRPr="00D62797">
        <w:rPr>
          <w:rFonts w:ascii="Times New Roman" w:hAnsi="Times New Roman" w:cs="Times New Roman"/>
          <w:color w:val="000000" w:themeColor="text1"/>
          <w:lang w:val="lt-LT"/>
        </w:rPr>
        <w:t xml:space="preserve"> į dalis</w:t>
      </w:r>
      <w:r w:rsidR="0017472E">
        <w:rPr>
          <w:rFonts w:ascii="Times New Roman" w:hAnsi="Times New Roman" w:cs="Times New Roman"/>
          <w:color w:val="000000" w:themeColor="text1"/>
          <w:lang w:val="lt-LT"/>
        </w:rPr>
        <w:t xml:space="preserve"> neskaidomas, nes </w:t>
      </w:r>
      <w:r w:rsidRPr="00D62797">
        <w:rPr>
          <w:rFonts w:ascii="Times New Roman" w:hAnsi="Times New Roman" w:cs="Times New Roman"/>
          <w:color w:val="000000" w:themeColor="text1"/>
          <w:lang w:val="lt-LT"/>
        </w:rPr>
        <w:t xml:space="preserve">perkama integruota matavimo sistema, kurioje šviesos šaltinis, </w:t>
      </w:r>
      <w:proofErr w:type="spellStart"/>
      <w:r w:rsidRPr="00D62797">
        <w:rPr>
          <w:rFonts w:ascii="Times New Roman" w:hAnsi="Times New Roman" w:cs="Times New Roman"/>
          <w:color w:val="000000" w:themeColor="text1"/>
          <w:lang w:val="lt-LT"/>
        </w:rPr>
        <w:t>monochromatorius</w:t>
      </w:r>
      <w:proofErr w:type="spellEnd"/>
      <w:r w:rsidRPr="00D62797">
        <w:rPr>
          <w:rFonts w:ascii="Times New Roman" w:hAnsi="Times New Roman" w:cs="Times New Roman"/>
          <w:color w:val="000000" w:themeColor="text1"/>
          <w:lang w:val="lt-LT"/>
        </w:rPr>
        <w:t>, detektorius, valdymo programinė įranga ir kt. yra sukalibruoti ir optimizuoti veikti kartu</w:t>
      </w:r>
      <w:r w:rsidR="00F015DC">
        <w:rPr>
          <w:rFonts w:ascii="Times New Roman" w:hAnsi="Times New Roman" w:cs="Times New Roman"/>
          <w:color w:val="000000" w:themeColor="text1"/>
          <w:lang w:val="lt-LT"/>
        </w:rPr>
        <w:t>. S</w:t>
      </w:r>
      <w:r w:rsidRPr="00D62797">
        <w:rPr>
          <w:rFonts w:ascii="Times New Roman" w:hAnsi="Times New Roman" w:cs="Times New Roman"/>
          <w:color w:val="000000" w:themeColor="text1"/>
          <w:lang w:val="lt-LT"/>
        </w:rPr>
        <w:t>kaidant pirkimą nebus užtikrintas reikiamas matavimų tikslumas, pakartojamumas ir sistemos funkcionalumas.</w:t>
      </w:r>
    </w:p>
    <w:p w14:paraId="6DA6F2C5" w14:textId="2DB1F451"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Šis </w:t>
      </w:r>
      <w:r w:rsidR="005D32BB" w:rsidRPr="003876F9">
        <w:rPr>
          <w:rFonts w:ascii="Times New Roman" w:hAnsi="Times New Roman" w:cs="Times New Roman"/>
          <w:color w:val="000000" w:themeColor="text1"/>
          <w:lang w:val="lt-LT"/>
        </w:rPr>
        <w:t xml:space="preserve">prekių </w:t>
      </w:r>
      <w:r w:rsidRPr="003876F9">
        <w:rPr>
          <w:rFonts w:ascii="Times New Roman" w:hAnsi="Times New Roman" w:cs="Times New Roman"/>
          <w:color w:val="000000" w:themeColor="text1"/>
          <w:lang w:val="lt-LT"/>
        </w:rPr>
        <w:t>pirkimas apima:</w:t>
      </w:r>
    </w:p>
    <w:p w14:paraId="38BC6907" w14:textId="68A7682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 xml:space="preserve">įrangos </w:t>
      </w:r>
      <w:r w:rsidR="00AC6356" w:rsidRPr="003876F9">
        <w:rPr>
          <w:rFonts w:ascii="Times New Roman" w:hAnsi="Times New Roman" w:cs="Times New Roman"/>
          <w:color w:val="000000" w:themeColor="text1"/>
          <w:lang w:val="lt-LT"/>
        </w:rPr>
        <w:t xml:space="preserve">pakrovimą, </w:t>
      </w:r>
      <w:r w:rsidR="00247034" w:rsidRPr="003876F9">
        <w:rPr>
          <w:rFonts w:ascii="Times New Roman" w:hAnsi="Times New Roman" w:cs="Times New Roman"/>
          <w:color w:val="000000" w:themeColor="text1"/>
          <w:lang w:val="lt-LT"/>
        </w:rPr>
        <w:t xml:space="preserve">iškrovimą, </w:t>
      </w:r>
      <w:r w:rsidRPr="003876F9">
        <w:rPr>
          <w:rFonts w:ascii="Times New Roman" w:hAnsi="Times New Roman" w:cs="Times New Roman"/>
          <w:color w:val="000000" w:themeColor="text1"/>
          <w:lang w:val="lt-LT"/>
        </w:rPr>
        <w:t xml:space="preserve">pristatymą, sumontavimą, </w:t>
      </w:r>
      <w:r w:rsidR="0043370B" w:rsidRPr="003876F9">
        <w:rPr>
          <w:rFonts w:ascii="Times New Roman" w:hAnsi="Times New Roman" w:cs="Times New Roman"/>
          <w:color w:val="000000" w:themeColor="text1"/>
          <w:lang w:val="lt-LT"/>
        </w:rPr>
        <w:t>instaliavimą</w:t>
      </w:r>
      <w:r w:rsidRPr="003876F9">
        <w:rPr>
          <w:rFonts w:ascii="Times New Roman" w:hAnsi="Times New Roman" w:cs="Times New Roman"/>
          <w:color w:val="000000" w:themeColor="text1"/>
          <w:lang w:val="lt-LT"/>
        </w:rPr>
        <w:t>;</w:t>
      </w:r>
    </w:p>
    <w:p w14:paraId="2F15F5F4" w14:textId="551B3F72" w:rsidR="00EB395F" w:rsidRPr="003876F9" w:rsidRDefault="00EB395F"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ab/>
        <w:t>įrangos išbandymą, jos veikimo ir valdymo funkcijų</w:t>
      </w:r>
      <w:r w:rsidR="00410154" w:rsidRPr="003876F9">
        <w:rPr>
          <w:rFonts w:ascii="Times New Roman" w:hAnsi="Times New Roman" w:cs="Times New Roman"/>
          <w:color w:val="000000" w:themeColor="text1"/>
          <w:lang w:val="lt-LT"/>
        </w:rPr>
        <w:t xml:space="preserve"> išsamų</w:t>
      </w:r>
      <w:r w:rsidRPr="003876F9">
        <w:rPr>
          <w:rFonts w:ascii="Times New Roman" w:hAnsi="Times New Roman" w:cs="Times New Roman"/>
          <w:color w:val="000000" w:themeColor="text1"/>
          <w:lang w:val="lt-LT"/>
        </w:rPr>
        <w:t xml:space="preserve"> pademonstravimą.</w:t>
      </w:r>
    </w:p>
    <w:p w14:paraId="62824D19" w14:textId="794069C0" w:rsidR="00467D8E" w:rsidRPr="003876F9" w:rsidRDefault="00696EA0" w:rsidP="005533C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Į </w:t>
      </w:r>
      <w:r w:rsidR="00467D8E" w:rsidRPr="003876F9">
        <w:rPr>
          <w:rFonts w:ascii="Times New Roman" w:hAnsi="Times New Roman" w:cs="Times New Roman"/>
          <w:color w:val="000000" w:themeColor="text1"/>
          <w:lang w:val="lt-LT"/>
        </w:rPr>
        <w:t xml:space="preserve">prekių </w:t>
      </w:r>
      <w:r w:rsidRPr="003876F9">
        <w:rPr>
          <w:rFonts w:ascii="Times New Roman" w:hAnsi="Times New Roman" w:cs="Times New Roman"/>
          <w:color w:val="000000" w:themeColor="text1"/>
          <w:lang w:val="lt-LT"/>
        </w:rPr>
        <w:t xml:space="preserve">kainą privalo būti įskaičiuotos visos </w:t>
      </w:r>
      <w:r w:rsidR="0043370B" w:rsidRPr="003876F9">
        <w:rPr>
          <w:rFonts w:ascii="Times New Roman" w:hAnsi="Times New Roman" w:cs="Times New Roman"/>
          <w:color w:val="000000" w:themeColor="text1"/>
          <w:lang w:val="lt-LT"/>
        </w:rPr>
        <w:t>išlaidos</w:t>
      </w:r>
      <w:r w:rsidR="004A61E4">
        <w:rPr>
          <w:rFonts w:ascii="Times New Roman" w:hAnsi="Times New Roman" w:cs="Times New Roman"/>
          <w:color w:val="000000" w:themeColor="text1"/>
          <w:lang w:val="lt-LT"/>
        </w:rPr>
        <w:t xml:space="preserve">: </w:t>
      </w:r>
      <w:r w:rsidR="00EB3B3E" w:rsidRPr="003876F9">
        <w:rPr>
          <w:rFonts w:ascii="Times New Roman" w:hAnsi="Times New Roman" w:cs="Times New Roman"/>
          <w:color w:val="000000" w:themeColor="text1"/>
          <w:lang w:val="lt-LT"/>
        </w:rPr>
        <w:t>pakrovimo, i</w:t>
      </w:r>
      <w:r w:rsidR="0043370B" w:rsidRPr="003876F9">
        <w:rPr>
          <w:rFonts w:ascii="Times New Roman" w:hAnsi="Times New Roman" w:cs="Times New Roman"/>
          <w:color w:val="000000" w:themeColor="text1"/>
          <w:lang w:val="lt-LT"/>
        </w:rPr>
        <w:t xml:space="preserve">škrovimo, </w:t>
      </w:r>
      <w:r w:rsidR="00696D5E" w:rsidRPr="003876F9">
        <w:rPr>
          <w:rFonts w:ascii="Times New Roman" w:hAnsi="Times New Roman" w:cs="Times New Roman"/>
          <w:color w:val="000000" w:themeColor="text1"/>
          <w:lang w:val="lt-LT"/>
        </w:rPr>
        <w:t>pristatymo, su</w:t>
      </w:r>
      <w:r w:rsidR="0043370B" w:rsidRPr="003876F9">
        <w:rPr>
          <w:rFonts w:ascii="Times New Roman" w:hAnsi="Times New Roman" w:cs="Times New Roman"/>
          <w:color w:val="000000" w:themeColor="text1"/>
          <w:lang w:val="lt-LT"/>
        </w:rPr>
        <w:t xml:space="preserve">montavimo, instaliavimo, </w:t>
      </w:r>
      <w:r w:rsidR="00754F00" w:rsidRPr="003876F9">
        <w:rPr>
          <w:rFonts w:ascii="Times New Roman" w:hAnsi="Times New Roman" w:cs="Times New Roman"/>
          <w:color w:val="000000" w:themeColor="text1"/>
          <w:lang w:val="lt-LT"/>
        </w:rPr>
        <w:t>išbandymo</w:t>
      </w:r>
      <w:r w:rsidR="00F81CA1">
        <w:rPr>
          <w:rFonts w:ascii="Times New Roman" w:hAnsi="Times New Roman" w:cs="Times New Roman"/>
          <w:color w:val="000000" w:themeColor="text1"/>
          <w:lang w:val="lt-LT"/>
        </w:rPr>
        <w:t xml:space="preserve">, </w:t>
      </w:r>
      <w:r w:rsidR="00754F00" w:rsidRPr="003876F9">
        <w:rPr>
          <w:rFonts w:ascii="Times New Roman" w:hAnsi="Times New Roman" w:cs="Times New Roman"/>
          <w:color w:val="000000" w:themeColor="text1"/>
          <w:lang w:val="lt-LT"/>
        </w:rPr>
        <w:t xml:space="preserve">veikimo ir valdymo </w:t>
      </w:r>
      <w:r w:rsidR="00307C9D" w:rsidRPr="003876F9">
        <w:rPr>
          <w:rFonts w:ascii="Times New Roman" w:hAnsi="Times New Roman" w:cs="Times New Roman"/>
          <w:color w:val="000000" w:themeColor="text1"/>
          <w:lang w:val="lt-LT"/>
        </w:rPr>
        <w:t>funkcijų pademonstravimo</w:t>
      </w:r>
      <w:r w:rsidR="00F81CA1">
        <w:rPr>
          <w:rFonts w:ascii="Times New Roman" w:hAnsi="Times New Roman" w:cs="Times New Roman"/>
          <w:color w:val="000000" w:themeColor="text1"/>
          <w:lang w:val="lt-LT"/>
        </w:rPr>
        <w:t xml:space="preserve"> </w:t>
      </w:r>
      <w:r w:rsidR="00A55F11" w:rsidRPr="003876F9">
        <w:rPr>
          <w:rFonts w:ascii="Times New Roman" w:hAnsi="Times New Roman" w:cs="Times New Roman"/>
          <w:color w:val="000000" w:themeColor="text1"/>
          <w:lang w:val="lt-LT"/>
        </w:rPr>
        <w:t xml:space="preserve">ir kitos </w:t>
      </w:r>
      <w:r w:rsidR="0043370B" w:rsidRPr="003876F9">
        <w:rPr>
          <w:rFonts w:ascii="Times New Roman" w:hAnsi="Times New Roman" w:cs="Times New Roman"/>
          <w:color w:val="000000" w:themeColor="text1"/>
          <w:lang w:val="lt-LT"/>
        </w:rPr>
        <w:t>su prek</w:t>
      </w:r>
      <w:r w:rsidR="00A55F11" w:rsidRPr="003876F9">
        <w:rPr>
          <w:rFonts w:ascii="Times New Roman" w:hAnsi="Times New Roman" w:cs="Times New Roman"/>
          <w:color w:val="000000" w:themeColor="text1"/>
          <w:lang w:val="lt-LT"/>
        </w:rPr>
        <w:t>ės</w:t>
      </w:r>
      <w:r w:rsidR="0043370B" w:rsidRPr="003876F9">
        <w:rPr>
          <w:rFonts w:ascii="Times New Roman" w:hAnsi="Times New Roman" w:cs="Times New Roman"/>
          <w:color w:val="000000" w:themeColor="text1"/>
          <w:lang w:val="lt-LT"/>
        </w:rPr>
        <w:t xml:space="preserve"> tiekimu susijusios išlaidos, taip pat visi</w:t>
      </w:r>
      <w:r w:rsidR="005B1083" w:rsidRPr="003876F9">
        <w:rPr>
          <w:rFonts w:ascii="Times New Roman" w:hAnsi="Times New Roman" w:cs="Times New Roman"/>
          <w:color w:val="000000" w:themeColor="text1"/>
          <w:lang w:val="lt-LT"/>
        </w:rPr>
        <w:t xml:space="preserve"> reikalingi mokėti</w:t>
      </w:r>
      <w:r w:rsidR="0043370B" w:rsidRPr="003876F9">
        <w:rPr>
          <w:rFonts w:ascii="Times New Roman" w:hAnsi="Times New Roman" w:cs="Times New Roman"/>
          <w:color w:val="000000" w:themeColor="text1"/>
          <w:lang w:val="lt-LT"/>
        </w:rPr>
        <w:t xml:space="preserve"> mokesčiai</w:t>
      </w:r>
      <w:r w:rsidR="005B1083" w:rsidRPr="003876F9">
        <w:rPr>
          <w:rFonts w:ascii="Times New Roman" w:hAnsi="Times New Roman" w:cs="Times New Roman"/>
          <w:color w:val="000000" w:themeColor="text1"/>
          <w:lang w:val="lt-LT"/>
        </w:rPr>
        <w:t>, jei tokių būtų</w:t>
      </w:r>
      <w:r w:rsidRPr="003876F9">
        <w:rPr>
          <w:rFonts w:ascii="Times New Roman" w:hAnsi="Times New Roman" w:cs="Times New Roman"/>
          <w:color w:val="000000" w:themeColor="text1"/>
          <w:lang w:val="lt-LT"/>
        </w:rPr>
        <w:t>.</w:t>
      </w:r>
    </w:p>
    <w:p w14:paraId="441DC060" w14:textId="4802DA80" w:rsidR="00696EA0" w:rsidRPr="003876F9" w:rsidRDefault="00696EA0"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 xml:space="preserve">Prekės turi būti pristatytos tiekėjo transportu, sumontuotos bei instaliuotos Kauno technologijos universiteto </w:t>
      </w:r>
      <w:r w:rsidR="0043370B" w:rsidRPr="003876F9">
        <w:rPr>
          <w:rFonts w:ascii="Times New Roman" w:hAnsi="Times New Roman" w:cs="Times New Roman"/>
          <w:color w:val="000000" w:themeColor="text1"/>
          <w:lang w:val="lt-LT"/>
        </w:rPr>
        <w:t>patalpose</w:t>
      </w:r>
      <w:r w:rsidR="00E13096">
        <w:rPr>
          <w:rFonts w:ascii="Times New Roman" w:hAnsi="Times New Roman" w:cs="Times New Roman"/>
          <w:color w:val="000000" w:themeColor="text1"/>
          <w:lang w:val="lt-LT"/>
        </w:rPr>
        <w:t xml:space="preserve"> - </w:t>
      </w:r>
      <w:r w:rsidR="0043370B" w:rsidRPr="003876F9">
        <w:rPr>
          <w:rFonts w:ascii="Times New Roman" w:hAnsi="Times New Roman" w:cs="Times New Roman"/>
          <w:color w:val="000000" w:themeColor="text1"/>
          <w:lang w:val="lt-LT"/>
        </w:rPr>
        <w:t>Tunelio g. 60, Kaune arba kitame</w:t>
      </w:r>
      <w:r w:rsidR="00BA7936" w:rsidRPr="003876F9">
        <w:rPr>
          <w:rFonts w:ascii="Times New Roman" w:hAnsi="Times New Roman" w:cs="Times New Roman"/>
          <w:color w:val="000000" w:themeColor="text1"/>
          <w:lang w:val="lt-LT"/>
        </w:rPr>
        <w:t>,</w:t>
      </w:r>
      <w:r w:rsidR="0043370B" w:rsidRPr="003876F9">
        <w:rPr>
          <w:rFonts w:ascii="Times New Roman" w:hAnsi="Times New Roman" w:cs="Times New Roman"/>
          <w:color w:val="000000" w:themeColor="text1"/>
          <w:lang w:val="lt-LT"/>
        </w:rPr>
        <w:t xml:space="preserve"> atsaking</w:t>
      </w:r>
      <w:r w:rsidR="00BA7936" w:rsidRPr="003876F9">
        <w:rPr>
          <w:rFonts w:ascii="Times New Roman" w:hAnsi="Times New Roman" w:cs="Times New Roman"/>
          <w:color w:val="000000" w:themeColor="text1"/>
          <w:lang w:val="lt-LT"/>
        </w:rPr>
        <w:t>ų</w:t>
      </w:r>
      <w:r w:rsidR="0043370B" w:rsidRPr="003876F9">
        <w:rPr>
          <w:rFonts w:ascii="Times New Roman" w:hAnsi="Times New Roman" w:cs="Times New Roman"/>
          <w:color w:val="000000" w:themeColor="text1"/>
          <w:lang w:val="lt-LT"/>
        </w:rPr>
        <w:t xml:space="preserve"> už sutarties vykdymą KTU darbuotojų</w:t>
      </w:r>
      <w:r w:rsidR="00BA7936" w:rsidRPr="003876F9">
        <w:rPr>
          <w:rFonts w:ascii="Times New Roman" w:hAnsi="Times New Roman" w:cs="Times New Roman"/>
          <w:color w:val="000000" w:themeColor="text1"/>
          <w:lang w:val="lt-LT"/>
        </w:rPr>
        <w:t>,</w:t>
      </w:r>
      <w:r w:rsidR="0043370B" w:rsidRPr="003876F9">
        <w:rPr>
          <w:rFonts w:ascii="Times New Roman" w:hAnsi="Times New Roman" w:cs="Times New Roman"/>
          <w:color w:val="000000" w:themeColor="text1"/>
          <w:lang w:val="lt-LT"/>
        </w:rPr>
        <w:t xml:space="preserve"> nurodytame KTU padalinyje Kaune</w:t>
      </w:r>
      <w:r w:rsidR="0096321A" w:rsidRPr="003876F9">
        <w:rPr>
          <w:rFonts w:ascii="Times New Roman" w:hAnsi="Times New Roman" w:cs="Times New Roman"/>
          <w:color w:val="000000" w:themeColor="text1"/>
          <w:lang w:val="lt-LT"/>
        </w:rPr>
        <w:t>.</w:t>
      </w:r>
    </w:p>
    <w:p w14:paraId="79D2A1D0" w14:textId="52001A75" w:rsidR="009B167A" w:rsidRPr="003876F9" w:rsidRDefault="009B167A" w:rsidP="00EB395F">
      <w:pPr>
        <w:tabs>
          <w:tab w:val="left" w:pos="426"/>
        </w:tabs>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Prekės turi turėti CE ženklinimą ir Tiekėjas turi pateikti tai įrodančius dokumentus prekės pristatymo metu (notifikuotos įstaigos išduotas sertifikatas (arba lygiavertis)).</w:t>
      </w:r>
    </w:p>
    <w:p w14:paraId="1DB3E4FA" w14:textId="5C9E394D" w:rsidR="00EB395F" w:rsidRPr="003876F9" w:rsidRDefault="00EB395F" w:rsidP="00E13096">
      <w:pPr>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t>Kartu su pristatyta įranga turi būti pateikiamos darbo ir/ar eksploatavimo ir/ar priežiūros naudojimosi vadovas (instrukcijos) lietuvių ar anglų kalba.</w:t>
      </w:r>
    </w:p>
    <w:p w14:paraId="297E50AD" w14:textId="77777777" w:rsidR="00EB395F" w:rsidRPr="003876F9" w:rsidRDefault="00EB395F" w:rsidP="00E13096">
      <w:pPr>
        <w:ind w:firstLine="567"/>
        <w:jc w:val="both"/>
        <w:rPr>
          <w:rFonts w:ascii="Times New Roman" w:hAnsi="Times New Roman" w:cs="Times New Roman"/>
          <w:color w:val="000000" w:themeColor="text1"/>
          <w:lang w:val="lt-LT"/>
        </w:rPr>
      </w:pPr>
      <w:bookmarkStart w:id="3" w:name="_Hlk121737378"/>
      <w:r w:rsidRPr="003876F9">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bookmarkEnd w:id="3"/>
    <w:p w14:paraId="4ACE80FB" w14:textId="0C2149DE" w:rsidR="00995408" w:rsidRPr="00D26DA9" w:rsidRDefault="00995408" w:rsidP="00995408">
      <w:pPr>
        <w:ind w:firstLine="567"/>
        <w:jc w:val="both"/>
        <w:rPr>
          <w:rFonts w:ascii="Times New Roman" w:hAnsi="Times New Roman" w:cs="Times New Roman"/>
          <w:bCs/>
          <w:lang w:val="lt-LT"/>
        </w:rPr>
      </w:pPr>
      <w:r w:rsidRPr="00954138">
        <w:rPr>
          <w:rFonts w:ascii="Times New Roman" w:hAnsi="Times New Roman" w:cs="Times New Roman"/>
          <w:bCs/>
          <w:color w:val="000000" w:themeColor="text1"/>
          <w:lang w:val="lt-LT"/>
        </w:rPr>
        <w:t xml:space="preserve">Sutartyje Tiekėjo numatytų įsipareigojimų atlikimo terminas – </w:t>
      </w:r>
      <w:r w:rsidRPr="00D26DA9">
        <w:rPr>
          <w:rFonts w:ascii="Times New Roman" w:hAnsi="Times New Roman" w:cs="Times New Roman"/>
          <w:bCs/>
          <w:color w:val="000000" w:themeColor="text1"/>
          <w:lang w:val="lt-LT"/>
        </w:rPr>
        <w:t>ne vėliau kaip per 4</w:t>
      </w:r>
      <w:r w:rsidRPr="00D26DA9">
        <w:rPr>
          <w:rFonts w:ascii="Times New Roman" w:hAnsi="Times New Roman" w:cs="Times New Roman"/>
          <w:bCs/>
          <w:lang w:val="lt-LT"/>
        </w:rPr>
        <w:t xml:space="preserve"> mėnesius nuo sutarties įsigaliojimo dienos.</w:t>
      </w:r>
    </w:p>
    <w:p w14:paraId="4FAA7FF6" w14:textId="2342CBA0" w:rsidR="006C121B" w:rsidRPr="003876F9" w:rsidRDefault="00696EA0" w:rsidP="007018BC">
      <w:pPr>
        <w:ind w:firstLine="567"/>
        <w:jc w:val="both"/>
        <w:rPr>
          <w:rFonts w:ascii="Times New Roman" w:hAnsi="Times New Roman" w:cs="Times New Roman"/>
          <w:b/>
          <w:lang w:val="lt-LT"/>
        </w:rPr>
      </w:pPr>
      <w:r w:rsidRPr="003876F9">
        <w:rPr>
          <w:rFonts w:ascii="Times New Roman" w:hAnsi="Times New Roman" w:cs="Times New Roman"/>
          <w:lang w:val="lt-LT"/>
        </w:rPr>
        <w:t>Kartu su Pasiūlymu Tiekėjas privalo pateikti</w:t>
      </w:r>
      <w:r w:rsidR="00EB395F" w:rsidRPr="003876F9">
        <w:rPr>
          <w:rFonts w:ascii="Times New Roman" w:hAnsi="Times New Roman" w:cs="Times New Roman"/>
          <w:lang w:val="lt-LT"/>
        </w:rPr>
        <w:t xml:space="preserve"> s</w:t>
      </w:r>
      <w:r w:rsidRPr="003876F9">
        <w:rPr>
          <w:rFonts w:ascii="Times New Roman" w:hAnsi="Times New Roman" w:cs="Times New Roman"/>
          <w:lang w:val="lt-LT"/>
        </w:rPr>
        <w:t xml:space="preserve">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w:t>
      </w:r>
      <w:r w:rsidRPr="003876F9">
        <w:rPr>
          <w:rFonts w:ascii="Times New Roman" w:hAnsi="Times New Roman" w:cs="Times New Roman"/>
          <w:color w:val="000000" w:themeColor="text1"/>
          <w:lang w:val="lt-LT"/>
        </w:rPr>
        <w:t>versiją</w:t>
      </w:r>
      <w:r w:rsidR="005B5646" w:rsidRPr="003876F9">
        <w:rPr>
          <w:rFonts w:ascii="Times New Roman" w:hAnsi="Times New Roman" w:cs="Times New Roman"/>
          <w:color w:val="000000" w:themeColor="text1"/>
          <w:lang w:val="lt-LT"/>
        </w:rPr>
        <w:t>)</w:t>
      </w:r>
      <w:r w:rsidRPr="003876F9">
        <w:rPr>
          <w:rFonts w:ascii="Times New Roman" w:hAnsi="Times New Roman" w:cs="Times New Roman"/>
          <w:color w:val="000000" w:themeColor="text1"/>
          <w:lang w:val="lt-LT"/>
        </w:rPr>
        <w:t>.</w:t>
      </w:r>
    </w:p>
    <w:p w14:paraId="63E40FCB" w14:textId="4E828BE1" w:rsidR="00696EA0" w:rsidRPr="003876F9" w:rsidRDefault="009B4CA3" w:rsidP="007018BC">
      <w:pPr>
        <w:pStyle w:val="ListParagraph"/>
        <w:suppressAutoHyphens/>
        <w:spacing w:after="0" w:line="240" w:lineRule="auto"/>
        <w:ind w:left="0" w:firstLine="567"/>
        <w:jc w:val="both"/>
        <w:rPr>
          <w:rFonts w:ascii="Times New Roman" w:hAnsi="Times New Roman" w:cs="Times New Roman"/>
          <w:b/>
          <w:bCs/>
          <w:color w:val="000000" w:themeColor="text1"/>
          <w:lang w:val="lt-LT"/>
        </w:rPr>
      </w:pPr>
      <w:r w:rsidRPr="003876F9">
        <w:rPr>
          <w:rFonts w:ascii="Times New Roman" w:hAnsi="Times New Roman" w:cs="Times New Roman"/>
          <w:lang w:val="lt-LT"/>
        </w:rPr>
        <w:t>Prekei</w:t>
      </w:r>
      <w:r w:rsidR="008F38F0" w:rsidRPr="003876F9">
        <w:rPr>
          <w:rFonts w:ascii="Times New Roman" w:hAnsi="Times New Roman" w:cs="Times New Roman"/>
          <w:lang w:val="lt-LT"/>
        </w:rPr>
        <w:t xml:space="preserve"> ir ją sudarančioms</w:t>
      </w:r>
      <w:r w:rsidR="00957540" w:rsidRPr="003876F9">
        <w:rPr>
          <w:rFonts w:ascii="Times New Roman" w:hAnsi="Times New Roman" w:cs="Times New Roman"/>
          <w:lang w:val="lt-LT"/>
        </w:rPr>
        <w:t xml:space="preserve"> atskiroms dalims turi būti</w:t>
      </w:r>
      <w:r w:rsidRPr="003876F9">
        <w:rPr>
          <w:rFonts w:ascii="Times New Roman" w:hAnsi="Times New Roman" w:cs="Times New Roman"/>
          <w:lang w:val="lt-LT"/>
        </w:rPr>
        <w:t xml:space="preserve"> </w:t>
      </w:r>
      <w:r w:rsidR="0043370B" w:rsidRPr="003876F9">
        <w:rPr>
          <w:rFonts w:ascii="Times New Roman" w:hAnsi="Times New Roman" w:cs="Times New Roman"/>
          <w:lang w:val="lt-LT"/>
        </w:rPr>
        <w:t xml:space="preserve">suteikiama ne </w:t>
      </w:r>
      <w:r w:rsidR="00520450" w:rsidRPr="003876F9">
        <w:rPr>
          <w:rFonts w:ascii="Times New Roman" w:hAnsi="Times New Roman" w:cs="Times New Roman"/>
          <w:lang w:val="lt-LT"/>
        </w:rPr>
        <w:t xml:space="preserve">trumpesnė nei </w:t>
      </w:r>
      <w:r w:rsidR="0043370B" w:rsidRPr="003876F9">
        <w:rPr>
          <w:rFonts w:ascii="Times New Roman" w:hAnsi="Times New Roman" w:cs="Times New Roman"/>
          <w:lang w:val="lt-LT"/>
        </w:rPr>
        <w:t>12 mėn. garantija.</w:t>
      </w:r>
      <w:r w:rsidR="00BA7936" w:rsidRPr="003876F9">
        <w:rPr>
          <w:rFonts w:ascii="Times New Roman" w:hAnsi="Times New Roman" w:cs="Times New Roman"/>
          <w:lang w:val="lt-LT"/>
        </w:rPr>
        <w:t xml:space="preserve"> </w:t>
      </w:r>
      <w:r w:rsidR="00696EA0" w:rsidRPr="003876F9">
        <w:rPr>
          <w:rFonts w:ascii="Times New Roman" w:hAnsi="Times New Roman" w:cs="Times New Roman"/>
          <w:lang w:val="lt-LT"/>
        </w:rPr>
        <w:t xml:space="preserve">Tiekėjas privalo su parduodamomis prekėmis perduoti Prekių garantiją patvirtinančius dokumentus. </w:t>
      </w:r>
      <w:r w:rsidR="00696EA0" w:rsidRPr="003876F9">
        <w:rPr>
          <w:rFonts w:ascii="Times New Roman" w:hAnsi="Times New Roman" w:cs="Times New Roman"/>
          <w:color w:val="000000" w:themeColor="text1"/>
          <w:lang w:val="lt-LT"/>
        </w:rPr>
        <w:t>Tiekėjas įrangos naudojimo vietoje turės užtikrinti parduotos įrangos garantinę priežiūrą ir garantinį remontą.</w:t>
      </w:r>
    </w:p>
    <w:p w14:paraId="5F0CB59A" w14:textId="5288B60A" w:rsidR="001B2AE3" w:rsidRPr="003876F9" w:rsidRDefault="001B2AE3" w:rsidP="007018BC">
      <w:pPr>
        <w:pStyle w:val="ListParagraph"/>
        <w:suppressAutoHyphens/>
        <w:spacing w:after="0" w:line="240" w:lineRule="auto"/>
        <w:ind w:left="0" w:firstLine="567"/>
        <w:jc w:val="both"/>
        <w:rPr>
          <w:rFonts w:ascii="Times New Roman" w:hAnsi="Times New Roman" w:cs="Times New Roman"/>
          <w:lang w:val="lt-LT"/>
        </w:rPr>
      </w:pPr>
      <w:r w:rsidRPr="003876F9">
        <w:rPr>
          <w:rFonts w:ascii="Times New Roman" w:hAnsi="Times New Roman" w:cs="Times New Roman"/>
          <w:lang w:val="lt-LT"/>
        </w:rPr>
        <w:t>Garantiniu laikotarpiu tiekėjas privalo</w:t>
      </w:r>
      <w:r w:rsidR="003713F5" w:rsidRPr="003876F9">
        <w:rPr>
          <w:rFonts w:ascii="Times New Roman" w:hAnsi="Times New Roman" w:cs="Times New Roman"/>
          <w:lang w:val="lt-LT"/>
        </w:rPr>
        <w:t xml:space="preserve"> ne ilgiau kaip</w:t>
      </w:r>
      <w:r w:rsidRPr="003876F9">
        <w:rPr>
          <w:rFonts w:ascii="Times New Roman" w:hAnsi="Times New Roman" w:cs="Times New Roman"/>
          <w:lang w:val="lt-LT"/>
        </w:rPr>
        <w:t xml:space="preserve"> per 20 d</w:t>
      </w:r>
      <w:r w:rsidR="00BF1567" w:rsidRPr="003876F9">
        <w:rPr>
          <w:rFonts w:ascii="Times New Roman" w:hAnsi="Times New Roman" w:cs="Times New Roman"/>
          <w:lang w:val="lt-LT"/>
        </w:rPr>
        <w:t>arbo dienų</w:t>
      </w:r>
      <w:r w:rsidRPr="003876F9">
        <w:rPr>
          <w:rFonts w:ascii="Times New Roman" w:hAnsi="Times New Roman" w:cs="Times New Roman"/>
          <w:lang w:val="lt-LT"/>
        </w:rPr>
        <w:t xml:space="preserve"> nuo pranešimo apie gedimą dienos pašalinti gedimą, o jei tai neįmanoma atlikti vietoje - išsiųsti remontuoti </w:t>
      </w:r>
      <w:r w:rsidR="00702282" w:rsidRPr="003876F9">
        <w:rPr>
          <w:rFonts w:ascii="Times New Roman" w:hAnsi="Times New Roman" w:cs="Times New Roman"/>
          <w:lang w:val="lt-LT"/>
        </w:rPr>
        <w:t>tiekėjui</w:t>
      </w:r>
      <w:r w:rsidRPr="003876F9">
        <w:rPr>
          <w:rFonts w:ascii="Times New Roman" w:hAnsi="Times New Roman" w:cs="Times New Roman"/>
          <w:lang w:val="lt-LT"/>
        </w:rPr>
        <w:t xml:space="preserve"> ir pateikti </w:t>
      </w:r>
      <w:r w:rsidR="00D315BD" w:rsidRPr="003876F9">
        <w:rPr>
          <w:rFonts w:ascii="Times New Roman" w:hAnsi="Times New Roman" w:cs="Times New Roman"/>
          <w:lang w:val="lt-LT"/>
        </w:rPr>
        <w:t>Perkančiosios organiza</w:t>
      </w:r>
      <w:r w:rsidR="00E53F89" w:rsidRPr="003876F9">
        <w:rPr>
          <w:rFonts w:ascii="Times New Roman" w:hAnsi="Times New Roman" w:cs="Times New Roman"/>
          <w:lang w:val="lt-LT"/>
        </w:rPr>
        <w:t xml:space="preserve">cijos </w:t>
      </w:r>
      <w:r w:rsidRPr="003876F9">
        <w:rPr>
          <w:rFonts w:ascii="Times New Roman" w:hAnsi="Times New Roman" w:cs="Times New Roman"/>
          <w:lang w:val="lt-LT"/>
        </w:rPr>
        <w:t>atsakingam už Sutarties vykdymą KTU darbuotojui išsiuntimo dokumentų kopiją.</w:t>
      </w:r>
    </w:p>
    <w:p w14:paraId="174CAEBF" w14:textId="207FDC20" w:rsidR="00D8679B" w:rsidRPr="003876F9" w:rsidRDefault="00696EA0" w:rsidP="00672A50">
      <w:pPr>
        <w:ind w:firstLine="567"/>
        <w:jc w:val="both"/>
        <w:rPr>
          <w:rFonts w:ascii="Times New Roman" w:hAnsi="Times New Roman" w:cs="Times New Roman"/>
          <w:color w:val="000000" w:themeColor="text1"/>
          <w:lang w:val="lt-LT"/>
        </w:rPr>
      </w:pPr>
      <w:r w:rsidRPr="003876F9">
        <w:rPr>
          <w:rFonts w:ascii="Times New Roman" w:hAnsi="Times New Roman" w:cs="Times New Roman"/>
          <w:color w:val="000000" w:themeColor="text1"/>
          <w:lang w:val="lt-LT"/>
        </w:rPr>
        <w:lastRenderedPageBreak/>
        <w:t>Garantiniu laikotarpiu tiekėjas turi užtikrinti pirkėjui konsultacijų teikimą telefonu arba nuotoliniu būdu (el. paštu ar kitokiomis nuotolinio vaizdo ir (ar) garso ryšių priemonėmis  ir (ar) kitomis elektroninių ryšių technologijų priemonėmis) pagal poreikį.</w:t>
      </w:r>
    </w:p>
    <w:p w14:paraId="4F3E1565" w14:textId="77777777" w:rsidR="009B167A" w:rsidRPr="003876F9" w:rsidRDefault="009B167A" w:rsidP="00672A50">
      <w:pPr>
        <w:ind w:firstLine="567"/>
        <w:jc w:val="both"/>
        <w:rPr>
          <w:rFonts w:ascii="Times New Roman" w:hAnsi="Times New Roman" w:cs="Times New Roman"/>
          <w:bCs/>
          <w:lang w:val="lt-LT"/>
        </w:rPr>
      </w:pPr>
      <w:r w:rsidRPr="003876F9">
        <w:rPr>
          <w:rFonts w:ascii="Times New Roman" w:hAnsi="Times New Roman" w:cs="Times New Roman"/>
          <w:bCs/>
          <w:lang w:val="lt-LT"/>
        </w:rPr>
        <w:t xml:space="preserve">Aplinkosauginiai kriterijai Prekei nustatomi vadovaujantis Aplinkos apsaugos kriterijų taikymo, vykdant žaliuosius pirkimus, tvarkos aprašo, patvirtinto 2011 m. </w:t>
      </w:r>
      <w:r w:rsidRPr="003876F9">
        <w:rPr>
          <w:rFonts w:ascii="Times New Roman" w:hAnsi="Times New Roman" w:cs="Times New Roman"/>
          <w:lang w:val="lt-LT"/>
        </w:rPr>
        <w:t xml:space="preserve">birželio 28 d. </w:t>
      </w:r>
      <w:r w:rsidRPr="003876F9">
        <w:rPr>
          <w:rFonts w:ascii="Times New Roman" w:hAnsi="Times New Roman" w:cs="Times New Roman"/>
          <w:bCs/>
          <w:lang w:val="lt-LT"/>
        </w:rPr>
        <w:t>įsakymu</w:t>
      </w:r>
      <w:r w:rsidRPr="003876F9">
        <w:rPr>
          <w:rFonts w:ascii="Times New Roman" w:hAnsi="Times New Roman" w:cs="Times New Roman"/>
          <w:lang w:val="lt-LT"/>
        </w:rPr>
        <w:t xml:space="preserve"> D1-508 „Dėl Aplinkos apsaugos kriterijų </w:t>
      </w:r>
      <w:r w:rsidRPr="003876F9">
        <w:rPr>
          <w:rFonts w:ascii="Times New Roman" w:hAnsi="Times New Roman" w:cs="Times New Roman"/>
          <w:bCs/>
          <w:lang w:val="lt-LT"/>
        </w:rPr>
        <w:t>taikymo, vykdant žaliuosius pirkimus</w:t>
      </w:r>
      <w:r w:rsidRPr="003876F9">
        <w:rPr>
          <w:rFonts w:ascii="Times New Roman" w:hAnsi="Times New Roman" w:cs="Times New Roman"/>
          <w:lang w:val="lt-LT"/>
        </w:rPr>
        <w:t xml:space="preserve">, tvarkos aprašo patvirtinimo“ </w:t>
      </w:r>
      <w:r w:rsidRPr="003876F9">
        <w:rPr>
          <w:rFonts w:ascii="Times New Roman" w:hAnsi="Times New Roman" w:cs="Times New Roman"/>
          <w:bCs/>
          <w:lang w:val="lt-LT"/>
        </w:rPr>
        <w:t>(toliau – Tvarkos aprašas)</w:t>
      </w:r>
      <w:r w:rsidRPr="003876F9">
        <w:rPr>
          <w:rFonts w:ascii="Times New Roman" w:hAnsi="Times New Roman" w:cs="Times New Roman"/>
          <w:lang w:val="lt-LT"/>
        </w:rPr>
        <w:t xml:space="preserve"> </w:t>
      </w:r>
      <w:r w:rsidRPr="003876F9">
        <w:rPr>
          <w:rFonts w:ascii="Times New Roman" w:hAnsi="Times New Roman" w:cs="Times New Roman"/>
          <w:bCs/>
          <w:lang w:val="lt-LT"/>
        </w:rPr>
        <w:t xml:space="preserve">aktualios redakcijos 4.4.4 punktu: </w:t>
      </w:r>
    </w:p>
    <w:p w14:paraId="1BC79F6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543B18D8" w14:textId="77777777" w:rsidR="009B167A" w:rsidRPr="003876F9" w:rsidRDefault="009B167A" w:rsidP="009B167A">
      <w:pPr>
        <w:numPr>
          <w:ilvl w:val="0"/>
          <w:numId w:val="47"/>
        </w:numPr>
        <w:jc w:val="both"/>
        <w:rPr>
          <w:rFonts w:ascii="Times New Roman" w:hAnsi="Times New Roman" w:cs="Times New Roman"/>
          <w:bCs/>
          <w:iCs/>
          <w:lang w:val="lt-LT"/>
        </w:rPr>
      </w:pPr>
      <w:r w:rsidRPr="003876F9">
        <w:rPr>
          <w:rFonts w:ascii="Times New Roman" w:hAnsi="Times New Roman" w:cs="Times New Roman"/>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344CCB81" w14:textId="627B488F" w:rsidR="007405F8" w:rsidRPr="003876F9" w:rsidRDefault="007405F8" w:rsidP="00EB395F">
      <w:pPr>
        <w:jc w:val="both"/>
        <w:rPr>
          <w:rFonts w:ascii="Times New Roman" w:hAnsi="Times New Roman" w:cs="Times New Roman"/>
          <w:lang w:val="lt-LT"/>
        </w:rPr>
      </w:pPr>
    </w:p>
    <w:bookmarkEnd w:id="1"/>
    <w:p w14:paraId="1B7974F7" w14:textId="1DDECB4D" w:rsidR="00913C8D" w:rsidRPr="003876F9" w:rsidRDefault="00BA7936" w:rsidP="00704272">
      <w:pPr>
        <w:spacing w:after="160" w:line="259" w:lineRule="auto"/>
        <w:jc w:val="center"/>
        <w:rPr>
          <w:rFonts w:ascii="Times New Roman" w:hAnsi="Times New Roman" w:cs="Times New Roman"/>
          <w:b/>
          <w:bCs/>
          <w:color w:val="000000" w:themeColor="text1"/>
          <w:lang w:val="lt-LT"/>
        </w:rPr>
      </w:pPr>
      <w:r w:rsidRPr="003876F9">
        <w:rPr>
          <w:rFonts w:ascii="Times New Roman" w:hAnsi="Times New Roman" w:cs="Times New Roman"/>
          <w:b/>
          <w:bCs/>
          <w:color w:val="000000" w:themeColor="text1"/>
          <w:lang w:val="lt-LT"/>
        </w:rPr>
        <w:t>D</w:t>
      </w:r>
      <w:r w:rsidR="00913C8D" w:rsidRPr="003876F9">
        <w:rPr>
          <w:rFonts w:ascii="Times New Roman" w:hAnsi="Times New Roman" w:cs="Times New Roman"/>
          <w:b/>
          <w:bCs/>
          <w:color w:val="000000" w:themeColor="text1"/>
          <w:lang w:val="lt-LT"/>
        </w:rPr>
        <w:t>ETALI TECHNINĖ SPECIFIKACIJ</w:t>
      </w:r>
      <w:r w:rsidR="00191858" w:rsidRPr="003876F9">
        <w:rPr>
          <w:rFonts w:ascii="Times New Roman" w:hAnsi="Times New Roman" w:cs="Times New Roman"/>
          <w:b/>
          <w:bCs/>
          <w:color w:val="000000" w:themeColor="text1"/>
          <w:lang w:val="lt-LT"/>
        </w:rPr>
        <w:t>A</w:t>
      </w:r>
    </w:p>
    <w:tbl>
      <w:tblPr>
        <w:tblStyle w:val="TableGrid"/>
        <w:tblW w:w="0" w:type="auto"/>
        <w:tblLook w:val="04A0" w:firstRow="1" w:lastRow="0" w:firstColumn="1" w:lastColumn="0" w:noHBand="0" w:noVBand="1"/>
      </w:tblPr>
      <w:tblGrid>
        <w:gridCol w:w="814"/>
        <w:gridCol w:w="2163"/>
        <w:gridCol w:w="3539"/>
        <w:gridCol w:w="3112"/>
      </w:tblGrid>
      <w:tr w:rsidR="009B167A" w:rsidRPr="003876F9" w14:paraId="6048A2C2" w14:textId="2562A5FA" w:rsidTr="009A443A">
        <w:tc>
          <w:tcPr>
            <w:tcW w:w="814" w:type="dxa"/>
          </w:tcPr>
          <w:p w14:paraId="02B01485" w14:textId="68B3DB50" w:rsidR="009B167A" w:rsidRPr="003876F9" w:rsidRDefault="009B167A" w:rsidP="00913C8D">
            <w:pPr>
              <w:jc w:val="center"/>
              <w:rPr>
                <w:b/>
                <w:bCs/>
                <w:color w:val="000000" w:themeColor="text1"/>
                <w:lang w:val="lt-LT"/>
              </w:rPr>
            </w:pPr>
            <w:r w:rsidRPr="003876F9">
              <w:rPr>
                <w:b/>
                <w:bCs/>
                <w:color w:val="000000" w:themeColor="text1"/>
                <w:lang w:val="lt-LT"/>
              </w:rPr>
              <w:t>Eil. Nr.</w:t>
            </w:r>
          </w:p>
        </w:tc>
        <w:tc>
          <w:tcPr>
            <w:tcW w:w="2163" w:type="dxa"/>
          </w:tcPr>
          <w:p w14:paraId="380FDDA0" w14:textId="6F10BCA7" w:rsidR="009B167A" w:rsidRPr="003876F9" w:rsidRDefault="009B167A" w:rsidP="00913C8D">
            <w:pPr>
              <w:jc w:val="center"/>
              <w:rPr>
                <w:b/>
                <w:bCs/>
                <w:color w:val="000000" w:themeColor="text1"/>
                <w:lang w:val="lt-LT"/>
              </w:rPr>
            </w:pPr>
            <w:r w:rsidRPr="003876F9">
              <w:rPr>
                <w:b/>
                <w:bCs/>
                <w:color w:val="000000" w:themeColor="text1"/>
                <w:lang w:val="lt-LT"/>
              </w:rPr>
              <w:t>Techninės specifikacijos savybė</w:t>
            </w:r>
          </w:p>
        </w:tc>
        <w:tc>
          <w:tcPr>
            <w:tcW w:w="3539" w:type="dxa"/>
          </w:tcPr>
          <w:p w14:paraId="53B61C84" w14:textId="26D83CA8" w:rsidR="009B167A" w:rsidRPr="003876F9" w:rsidRDefault="009B167A" w:rsidP="00913C8D">
            <w:pPr>
              <w:jc w:val="center"/>
              <w:rPr>
                <w:b/>
                <w:bCs/>
                <w:color w:val="000000" w:themeColor="text1"/>
                <w:lang w:val="lt-LT"/>
              </w:rPr>
            </w:pPr>
            <w:r w:rsidRPr="003876F9">
              <w:rPr>
                <w:b/>
                <w:bCs/>
                <w:color w:val="000000" w:themeColor="text1"/>
                <w:lang w:val="lt-LT"/>
              </w:rPr>
              <w:t>Minimalūs reikalavimai</w:t>
            </w:r>
          </w:p>
        </w:tc>
        <w:tc>
          <w:tcPr>
            <w:tcW w:w="3112" w:type="dxa"/>
          </w:tcPr>
          <w:p w14:paraId="3BB22236" w14:textId="77777777" w:rsidR="009B167A" w:rsidRPr="003876F9" w:rsidRDefault="009B167A" w:rsidP="009B167A">
            <w:pPr>
              <w:jc w:val="center"/>
              <w:rPr>
                <w:rFonts w:asciiTheme="majorBidi" w:hAnsiTheme="majorBidi" w:cstheme="majorBidi"/>
                <w:b/>
                <w:bCs/>
                <w:lang w:val="lt-LT"/>
              </w:rPr>
            </w:pPr>
            <w:r w:rsidRPr="003876F9">
              <w:rPr>
                <w:rFonts w:asciiTheme="majorBidi" w:hAnsiTheme="majorBidi" w:cstheme="majorBidi"/>
                <w:b/>
                <w:bCs/>
                <w:lang w:val="lt-LT"/>
              </w:rPr>
              <w:t>Siūlomų prekių konkretūs techniniai parametrai; tiksli nuoroda kuriame prisegtame dokumente ir jo puslapyje yra pateikta informacija apie prekę;</w:t>
            </w:r>
          </w:p>
          <w:p w14:paraId="3BD757BF" w14:textId="77777777" w:rsidR="009B167A" w:rsidRDefault="009B167A" w:rsidP="009B167A">
            <w:pPr>
              <w:jc w:val="center"/>
              <w:rPr>
                <w:rFonts w:asciiTheme="majorBidi" w:hAnsiTheme="majorBidi" w:cstheme="majorBidi"/>
                <w:b/>
                <w:bCs/>
                <w:lang w:val="lt-LT"/>
              </w:rPr>
            </w:pPr>
            <w:r w:rsidRPr="003876F9">
              <w:rPr>
                <w:rFonts w:asciiTheme="majorBidi" w:hAnsiTheme="majorBidi" w:cstheme="majorBidi"/>
                <w:b/>
                <w:bCs/>
                <w:lang w:val="lt-LT"/>
              </w:rPr>
              <w:t>Gamintojas ir modelis</w:t>
            </w:r>
          </w:p>
          <w:p w14:paraId="65CC35F8" w14:textId="77777777" w:rsidR="009A443A" w:rsidRPr="003876F9" w:rsidRDefault="009A443A" w:rsidP="009B167A">
            <w:pPr>
              <w:jc w:val="center"/>
              <w:rPr>
                <w:rFonts w:asciiTheme="majorBidi" w:hAnsiTheme="majorBidi" w:cstheme="majorBidi"/>
                <w:b/>
                <w:bCs/>
                <w:lang w:val="lt-LT"/>
              </w:rPr>
            </w:pPr>
          </w:p>
          <w:p w14:paraId="54863E96" w14:textId="7EA77E23" w:rsidR="009B167A" w:rsidRPr="003876F9" w:rsidRDefault="009B167A" w:rsidP="009B167A">
            <w:pPr>
              <w:jc w:val="center"/>
              <w:rPr>
                <w:b/>
                <w:bCs/>
                <w:color w:val="000000" w:themeColor="text1"/>
                <w:lang w:val="lt-LT"/>
              </w:rPr>
            </w:pPr>
            <w:r w:rsidRPr="003876F9">
              <w:rPr>
                <w:rFonts w:eastAsia="Calibri"/>
                <w:b/>
                <w:bCs/>
                <w:lang w:val="lt-LT" w:eastAsia="lt-LT"/>
              </w:rPr>
              <w:t>(Pildo tiekėjas)</w:t>
            </w:r>
          </w:p>
        </w:tc>
      </w:tr>
      <w:tr w:rsidR="009B167A" w:rsidRPr="003876F9" w14:paraId="4CD5288C" w14:textId="3D1BE75F" w:rsidTr="009A443A">
        <w:tc>
          <w:tcPr>
            <w:tcW w:w="814" w:type="dxa"/>
          </w:tcPr>
          <w:p w14:paraId="5D98DFA4" w14:textId="67A3ADFB" w:rsidR="009B167A" w:rsidRPr="003876F9" w:rsidRDefault="009B167A" w:rsidP="00913C8D">
            <w:pPr>
              <w:jc w:val="center"/>
              <w:rPr>
                <w:color w:val="000000" w:themeColor="text1"/>
                <w:lang w:val="lt-LT"/>
              </w:rPr>
            </w:pPr>
            <w:r w:rsidRPr="003876F9">
              <w:rPr>
                <w:color w:val="000000" w:themeColor="text1"/>
                <w:lang w:val="lt-LT"/>
              </w:rPr>
              <w:t>1.</w:t>
            </w:r>
          </w:p>
        </w:tc>
        <w:tc>
          <w:tcPr>
            <w:tcW w:w="2163" w:type="dxa"/>
          </w:tcPr>
          <w:p w14:paraId="4CC87763" w14:textId="4D6E13DD" w:rsidR="009B167A" w:rsidRPr="003876F9" w:rsidRDefault="009B167A" w:rsidP="009A443A">
            <w:pPr>
              <w:rPr>
                <w:color w:val="000000" w:themeColor="text1"/>
                <w:lang w:val="lt-LT"/>
              </w:rPr>
            </w:pPr>
            <w:r w:rsidRPr="003876F9">
              <w:rPr>
                <w:color w:val="000000" w:themeColor="text1"/>
                <w:lang w:val="lt-LT"/>
              </w:rPr>
              <w:t>Komplektacija</w:t>
            </w:r>
          </w:p>
        </w:tc>
        <w:tc>
          <w:tcPr>
            <w:tcW w:w="3539" w:type="dxa"/>
          </w:tcPr>
          <w:p w14:paraId="4198DE84" w14:textId="63E2DF63" w:rsidR="009B167A" w:rsidRPr="003876F9" w:rsidRDefault="00970D90" w:rsidP="000F3514">
            <w:pPr>
              <w:rPr>
                <w:color w:val="000000" w:themeColor="text1"/>
                <w:lang w:val="lt-LT"/>
              </w:rPr>
            </w:pPr>
            <w:r w:rsidRPr="003876F9">
              <w:rPr>
                <w:color w:val="000000" w:themeColor="text1"/>
                <w:lang w:val="lt-LT"/>
              </w:rPr>
              <w:t xml:space="preserve">Komplektaciją turi sudaryti ne mažiau negu: integruotas šviesos šaltinis, </w:t>
            </w:r>
            <w:proofErr w:type="spellStart"/>
            <w:r w:rsidRPr="003876F9">
              <w:rPr>
                <w:color w:val="000000" w:themeColor="text1"/>
                <w:lang w:val="lt-LT"/>
              </w:rPr>
              <w:t>monochromatorius</w:t>
            </w:r>
            <w:proofErr w:type="spellEnd"/>
            <w:r w:rsidRPr="003876F9">
              <w:rPr>
                <w:color w:val="000000" w:themeColor="text1"/>
                <w:lang w:val="lt-LT"/>
              </w:rPr>
              <w:t xml:space="preserve"> su filtrų sistema, optinis detektorius, integruotas spindulio moduliatorius, signalų apdorojimo elektronika, bandinių laikiklis, programinė įranga rezultatų analizei</w:t>
            </w:r>
          </w:p>
        </w:tc>
        <w:tc>
          <w:tcPr>
            <w:tcW w:w="3112" w:type="dxa"/>
          </w:tcPr>
          <w:p w14:paraId="7287EA0C" w14:textId="77777777" w:rsidR="009B167A" w:rsidRPr="003876F9" w:rsidRDefault="009B167A" w:rsidP="00913C8D">
            <w:pPr>
              <w:jc w:val="center"/>
              <w:rPr>
                <w:color w:val="000000" w:themeColor="text1"/>
                <w:lang w:val="lt-LT"/>
              </w:rPr>
            </w:pPr>
          </w:p>
        </w:tc>
      </w:tr>
      <w:tr w:rsidR="009B167A" w:rsidRPr="003876F9" w14:paraId="6E563E46" w14:textId="632AB396" w:rsidTr="009A443A">
        <w:tc>
          <w:tcPr>
            <w:tcW w:w="814" w:type="dxa"/>
          </w:tcPr>
          <w:p w14:paraId="0C655DD8" w14:textId="29543F47" w:rsidR="009B167A" w:rsidRPr="003876F9" w:rsidRDefault="009B167A" w:rsidP="00913C8D">
            <w:pPr>
              <w:jc w:val="center"/>
              <w:rPr>
                <w:color w:val="000000" w:themeColor="text1"/>
                <w:lang w:val="lt-LT"/>
              </w:rPr>
            </w:pPr>
            <w:r w:rsidRPr="003876F9">
              <w:rPr>
                <w:color w:val="000000" w:themeColor="text1"/>
                <w:lang w:val="lt-LT"/>
              </w:rPr>
              <w:t>2.</w:t>
            </w:r>
          </w:p>
        </w:tc>
        <w:tc>
          <w:tcPr>
            <w:tcW w:w="2163" w:type="dxa"/>
          </w:tcPr>
          <w:p w14:paraId="27CDE237" w14:textId="7F34A997" w:rsidR="009B167A" w:rsidRPr="003876F9" w:rsidRDefault="009B167A" w:rsidP="009A443A">
            <w:pPr>
              <w:rPr>
                <w:color w:val="000000" w:themeColor="text1"/>
                <w:lang w:val="lt-LT"/>
              </w:rPr>
            </w:pPr>
            <w:r w:rsidRPr="003876F9">
              <w:rPr>
                <w:color w:val="000000" w:themeColor="text1"/>
                <w:lang w:val="lt-LT"/>
              </w:rPr>
              <w:t>Paskirtis</w:t>
            </w:r>
          </w:p>
        </w:tc>
        <w:tc>
          <w:tcPr>
            <w:tcW w:w="3539" w:type="dxa"/>
          </w:tcPr>
          <w:p w14:paraId="206C1B0B" w14:textId="2BF95F40" w:rsidR="009B167A" w:rsidRPr="003876F9" w:rsidRDefault="009B167A" w:rsidP="000F3514">
            <w:pPr>
              <w:rPr>
                <w:color w:val="000000" w:themeColor="text1"/>
                <w:lang w:val="lt-LT"/>
              </w:rPr>
            </w:pPr>
            <w:r w:rsidRPr="003876F9">
              <w:rPr>
                <w:color w:val="000000" w:themeColor="text1"/>
                <w:lang w:val="lt-LT"/>
              </w:rPr>
              <w:t xml:space="preserve">Nustatyti naujos kartos (pvz. </w:t>
            </w:r>
            <w:proofErr w:type="spellStart"/>
            <w:r w:rsidRPr="003876F9">
              <w:rPr>
                <w:color w:val="000000" w:themeColor="text1"/>
                <w:lang w:val="lt-LT"/>
              </w:rPr>
              <w:t>perovskitinių</w:t>
            </w:r>
            <w:proofErr w:type="spellEnd"/>
            <w:r w:rsidRPr="003876F9">
              <w:rPr>
                <w:color w:val="000000" w:themeColor="text1"/>
                <w:lang w:val="lt-LT"/>
              </w:rPr>
              <w:t>) Saulės elementų išorinį kvantinį našumą (EQE) bei jo pasiskirstymą pagal bandos ilgį, užtikrinant rezultatų patikimumą bei automatinį skaičiavimą.</w:t>
            </w:r>
          </w:p>
        </w:tc>
        <w:tc>
          <w:tcPr>
            <w:tcW w:w="3112" w:type="dxa"/>
          </w:tcPr>
          <w:p w14:paraId="78386A9D" w14:textId="77777777" w:rsidR="009B167A" w:rsidRPr="003876F9" w:rsidRDefault="009B167A" w:rsidP="000504EB">
            <w:pPr>
              <w:jc w:val="center"/>
              <w:rPr>
                <w:color w:val="000000" w:themeColor="text1"/>
                <w:lang w:val="lt-LT"/>
              </w:rPr>
            </w:pPr>
          </w:p>
        </w:tc>
      </w:tr>
      <w:tr w:rsidR="007C7BFF" w:rsidRPr="003876F9" w14:paraId="57B4377E" w14:textId="77777777" w:rsidTr="009A443A">
        <w:tc>
          <w:tcPr>
            <w:tcW w:w="814" w:type="dxa"/>
          </w:tcPr>
          <w:p w14:paraId="3D00EC51" w14:textId="77294731" w:rsidR="007C7BFF" w:rsidRPr="003876F9" w:rsidRDefault="00605014" w:rsidP="00913C8D">
            <w:pPr>
              <w:jc w:val="center"/>
              <w:rPr>
                <w:color w:val="000000" w:themeColor="text1"/>
                <w:lang w:val="lt-LT"/>
              </w:rPr>
            </w:pPr>
            <w:r w:rsidRPr="003876F9">
              <w:rPr>
                <w:color w:val="000000" w:themeColor="text1"/>
                <w:lang w:val="lt-LT"/>
              </w:rPr>
              <w:t>3.</w:t>
            </w:r>
          </w:p>
        </w:tc>
        <w:tc>
          <w:tcPr>
            <w:tcW w:w="2163" w:type="dxa"/>
          </w:tcPr>
          <w:p w14:paraId="6776B85D" w14:textId="4A343B16" w:rsidR="007C7BFF" w:rsidRPr="003876F9" w:rsidRDefault="007C7BFF" w:rsidP="009A443A">
            <w:pPr>
              <w:rPr>
                <w:color w:val="000000" w:themeColor="text1"/>
                <w:lang w:val="lt-LT"/>
              </w:rPr>
            </w:pPr>
            <w:r w:rsidRPr="003876F9">
              <w:rPr>
                <w:color w:val="000000" w:themeColor="text1"/>
                <w:lang w:val="lt-LT"/>
              </w:rPr>
              <w:t>Šviesos šaltinis</w:t>
            </w:r>
          </w:p>
        </w:tc>
        <w:tc>
          <w:tcPr>
            <w:tcW w:w="3539" w:type="dxa"/>
          </w:tcPr>
          <w:p w14:paraId="508BB8ED" w14:textId="175906C1" w:rsidR="007C7BFF" w:rsidRPr="003876F9" w:rsidRDefault="007C7BFF" w:rsidP="000F3514">
            <w:pPr>
              <w:rPr>
                <w:color w:val="000000" w:themeColor="text1"/>
                <w:lang w:val="lt-LT"/>
              </w:rPr>
            </w:pPr>
            <w:r w:rsidRPr="003876F9">
              <w:rPr>
                <w:color w:val="000000" w:themeColor="text1"/>
                <w:lang w:val="lt-LT"/>
              </w:rPr>
              <w:t>Būtinas.</w:t>
            </w:r>
            <w:r w:rsidR="00240AAC" w:rsidRPr="003876F9">
              <w:rPr>
                <w:color w:val="000000" w:themeColor="text1"/>
                <w:lang w:val="lt-LT"/>
              </w:rPr>
              <w:t xml:space="preserve"> Ne mažiau negu 100 W</w:t>
            </w:r>
            <w:r w:rsidRPr="003876F9">
              <w:rPr>
                <w:color w:val="000000" w:themeColor="text1"/>
                <w:lang w:val="lt-LT"/>
              </w:rPr>
              <w:t xml:space="preserve"> </w:t>
            </w:r>
            <w:proofErr w:type="spellStart"/>
            <w:r w:rsidR="00240AAC" w:rsidRPr="003876F9">
              <w:rPr>
                <w:color w:val="000000" w:themeColor="text1"/>
                <w:lang w:val="lt-LT"/>
              </w:rPr>
              <w:t>k</w:t>
            </w:r>
            <w:r w:rsidRPr="003876F9">
              <w:rPr>
                <w:color w:val="000000" w:themeColor="text1"/>
                <w:lang w:val="lt-LT"/>
              </w:rPr>
              <w:t>senono</w:t>
            </w:r>
            <w:proofErr w:type="spellEnd"/>
            <w:r w:rsidR="00240AAC" w:rsidRPr="003876F9">
              <w:rPr>
                <w:color w:val="000000" w:themeColor="text1"/>
                <w:lang w:val="lt-LT"/>
              </w:rPr>
              <w:t xml:space="preserve"> išlydžio</w:t>
            </w:r>
            <w:r w:rsidRPr="003876F9">
              <w:rPr>
                <w:color w:val="000000" w:themeColor="text1"/>
                <w:lang w:val="lt-LT"/>
              </w:rPr>
              <w:t xml:space="preserve"> lempa</w:t>
            </w:r>
          </w:p>
        </w:tc>
        <w:tc>
          <w:tcPr>
            <w:tcW w:w="3112" w:type="dxa"/>
          </w:tcPr>
          <w:p w14:paraId="1B424094" w14:textId="77777777" w:rsidR="007C7BFF" w:rsidRPr="003876F9" w:rsidRDefault="007C7BFF" w:rsidP="000504EB">
            <w:pPr>
              <w:jc w:val="center"/>
              <w:rPr>
                <w:color w:val="000000" w:themeColor="text1"/>
                <w:lang w:val="lt-LT"/>
              </w:rPr>
            </w:pPr>
          </w:p>
        </w:tc>
      </w:tr>
      <w:tr w:rsidR="005D2663" w:rsidRPr="003876F9" w14:paraId="4F879BB3" w14:textId="77777777" w:rsidTr="009A443A">
        <w:tc>
          <w:tcPr>
            <w:tcW w:w="814" w:type="dxa"/>
          </w:tcPr>
          <w:p w14:paraId="25EE0C53" w14:textId="5D25D0C2" w:rsidR="005D2663" w:rsidRPr="003876F9" w:rsidRDefault="00605014" w:rsidP="00913C8D">
            <w:pPr>
              <w:jc w:val="center"/>
              <w:rPr>
                <w:color w:val="000000" w:themeColor="text1"/>
                <w:lang w:val="lt-LT"/>
              </w:rPr>
            </w:pPr>
            <w:r w:rsidRPr="003876F9">
              <w:rPr>
                <w:color w:val="000000" w:themeColor="text1"/>
                <w:lang w:val="lt-LT"/>
              </w:rPr>
              <w:t>4.</w:t>
            </w:r>
          </w:p>
        </w:tc>
        <w:tc>
          <w:tcPr>
            <w:tcW w:w="2163" w:type="dxa"/>
          </w:tcPr>
          <w:p w14:paraId="385B8938" w14:textId="016492B5" w:rsidR="005D2663" w:rsidRPr="003876F9" w:rsidRDefault="005D2663" w:rsidP="009A443A">
            <w:pPr>
              <w:rPr>
                <w:color w:val="000000" w:themeColor="text1"/>
                <w:lang w:val="lt-LT"/>
              </w:rPr>
            </w:pPr>
            <w:proofErr w:type="spellStart"/>
            <w:r w:rsidRPr="003876F9">
              <w:rPr>
                <w:color w:val="000000" w:themeColor="text1"/>
                <w:lang w:val="lt-LT"/>
              </w:rPr>
              <w:t>Monochromatorius</w:t>
            </w:r>
            <w:proofErr w:type="spellEnd"/>
          </w:p>
        </w:tc>
        <w:tc>
          <w:tcPr>
            <w:tcW w:w="3539" w:type="dxa"/>
          </w:tcPr>
          <w:p w14:paraId="2AAC049C" w14:textId="5D25764F" w:rsidR="005D2663" w:rsidRPr="003876F9" w:rsidRDefault="005D2663" w:rsidP="000F3514">
            <w:pPr>
              <w:rPr>
                <w:color w:val="000000" w:themeColor="text1"/>
                <w:lang w:val="lt-LT"/>
              </w:rPr>
            </w:pPr>
            <w:r w:rsidRPr="003876F9">
              <w:rPr>
                <w:color w:val="000000" w:themeColor="text1"/>
                <w:lang w:val="lt-LT"/>
              </w:rPr>
              <w:t>Būtinas</w:t>
            </w:r>
            <w:r w:rsidR="00605014" w:rsidRPr="003876F9">
              <w:rPr>
                <w:color w:val="000000" w:themeColor="text1"/>
                <w:lang w:val="lt-LT"/>
              </w:rPr>
              <w:t>.</w:t>
            </w:r>
          </w:p>
        </w:tc>
        <w:tc>
          <w:tcPr>
            <w:tcW w:w="3112" w:type="dxa"/>
          </w:tcPr>
          <w:p w14:paraId="2439914A" w14:textId="77777777" w:rsidR="005D2663" w:rsidRPr="003876F9" w:rsidRDefault="005D2663" w:rsidP="000504EB">
            <w:pPr>
              <w:jc w:val="center"/>
              <w:rPr>
                <w:color w:val="000000" w:themeColor="text1"/>
                <w:lang w:val="lt-LT"/>
              </w:rPr>
            </w:pPr>
          </w:p>
        </w:tc>
      </w:tr>
      <w:tr w:rsidR="005D2663" w:rsidRPr="003876F9" w14:paraId="308F54A9" w14:textId="77777777" w:rsidTr="009A443A">
        <w:tc>
          <w:tcPr>
            <w:tcW w:w="814" w:type="dxa"/>
          </w:tcPr>
          <w:p w14:paraId="7B405B72" w14:textId="460D505C" w:rsidR="005D2663" w:rsidRPr="003876F9" w:rsidRDefault="00605014" w:rsidP="00913C8D">
            <w:pPr>
              <w:jc w:val="center"/>
              <w:rPr>
                <w:color w:val="000000" w:themeColor="text1"/>
                <w:lang w:val="lt-LT"/>
              </w:rPr>
            </w:pPr>
            <w:r w:rsidRPr="003876F9">
              <w:rPr>
                <w:color w:val="000000" w:themeColor="text1"/>
                <w:lang w:val="lt-LT"/>
              </w:rPr>
              <w:t>5.</w:t>
            </w:r>
          </w:p>
        </w:tc>
        <w:tc>
          <w:tcPr>
            <w:tcW w:w="2163" w:type="dxa"/>
          </w:tcPr>
          <w:p w14:paraId="6F011242" w14:textId="055D8E18" w:rsidR="005D2663" w:rsidRPr="003876F9" w:rsidRDefault="005D2663" w:rsidP="009A443A">
            <w:pPr>
              <w:rPr>
                <w:color w:val="000000" w:themeColor="text1"/>
                <w:lang w:val="lt-LT"/>
              </w:rPr>
            </w:pPr>
            <w:proofErr w:type="spellStart"/>
            <w:r w:rsidRPr="003876F9">
              <w:rPr>
                <w:color w:val="000000" w:themeColor="text1"/>
                <w:lang w:val="lt-LT"/>
              </w:rPr>
              <w:t>Monochromatoriaus</w:t>
            </w:r>
            <w:proofErr w:type="spellEnd"/>
            <w:r w:rsidRPr="003876F9">
              <w:rPr>
                <w:color w:val="000000" w:themeColor="text1"/>
                <w:lang w:val="lt-LT"/>
              </w:rPr>
              <w:t xml:space="preserve"> </w:t>
            </w:r>
            <w:proofErr w:type="spellStart"/>
            <w:r w:rsidRPr="003876F9">
              <w:rPr>
                <w:color w:val="000000" w:themeColor="text1"/>
                <w:lang w:val="pl-PL"/>
              </w:rPr>
              <w:t>išėjimo</w:t>
            </w:r>
            <w:proofErr w:type="spellEnd"/>
            <w:r w:rsidRPr="003876F9">
              <w:rPr>
                <w:color w:val="000000" w:themeColor="text1"/>
                <w:lang w:val="pl-PL"/>
              </w:rPr>
              <w:t xml:space="preserve"> </w:t>
            </w:r>
            <w:r w:rsidRPr="003876F9">
              <w:rPr>
                <w:color w:val="000000" w:themeColor="text1"/>
                <w:lang w:val="lt-LT"/>
              </w:rPr>
              <w:t>spektrinės juostos plotis</w:t>
            </w:r>
          </w:p>
        </w:tc>
        <w:tc>
          <w:tcPr>
            <w:tcW w:w="3539" w:type="dxa"/>
          </w:tcPr>
          <w:p w14:paraId="172652E8" w14:textId="70F372AD" w:rsidR="005D2663" w:rsidRPr="003876F9" w:rsidRDefault="005D2663" w:rsidP="000F3514">
            <w:pPr>
              <w:spacing w:line="360" w:lineRule="auto"/>
              <w:rPr>
                <w:color w:val="000000" w:themeColor="text1"/>
                <w:lang w:val="lt-LT"/>
              </w:rPr>
            </w:pPr>
            <w:r w:rsidRPr="003876F9">
              <w:rPr>
                <w:color w:val="000000" w:themeColor="text1"/>
                <w:lang w:val="lt-LT"/>
              </w:rPr>
              <w:t xml:space="preserve">Ne daugiau negu 5 </w:t>
            </w:r>
            <w:proofErr w:type="spellStart"/>
            <w:r w:rsidRPr="003876F9">
              <w:rPr>
                <w:color w:val="000000" w:themeColor="text1"/>
                <w:lang w:val="lt-LT"/>
              </w:rPr>
              <w:t>nm</w:t>
            </w:r>
            <w:proofErr w:type="spellEnd"/>
          </w:p>
        </w:tc>
        <w:tc>
          <w:tcPr>
            <w:tcW w:w="3112" w:type="dxa"/>
          </w:tcPr>
          <w:p w14:paraId="34475B89" w14:textId="77777777" w:rsidR="005D2663" w:rsidRPr="003876F9" w:rsidRDefault="005D2663" w:rsidP="000504EB">
            <w:pPr>
              <w:jc w:val="center"/>
              <w:rPr>
                <w:color w:val="000000" w:themeColor="text1"/>
                <w:lang w:val="lt-LT"/>
              </w:rPr>
            </w:pPr>
          </w:p>
        </w:tc>
      </w:tr>
      <w:tr w:rsidR="00B30E58" w:rsidRPr="003876F9" w14:paraId="4D2C749C" w14:textId="77777777" w:rsidTr="009A443A">
        <w:tc>
          <w:tcPr>
            <w:tcW w:w="814" w:type="dxa"/>
          </w:tcPr>
          <w:p w14:paraId="1590A5A5" w14:textId="2FF455D9" w:rsidR="00B30E58" w:rsidRPr="003876F9" w:rsidRDefault="00C6565C" w:rsidP="00B30E58">
            <w:pPr>
              <w:jc w:val="center"/>
              <w:rPr>
                <w:color w:val="000000" w:themeColor="text1"/>
                <w:lang w:val="lt-LT"/>
              </w:rPr>
            </w:pPr>
            <w:r w:rsidRPr="003876F9">
              <w:rPr>
                <w:color w:val="000000" w:themeColor="text1"/>
                <w:lang w:val="lt-LT"/>
              </w:rPr>
              <w:t>6.</w:t>
            </w:r>
          </w:p>
        </w:tc>
        <w:tc>
          <w:tcPr>
            <w:tcW w:w="2163" w:type="dxa"/>
          </w:tcPr>
          <w:p w14:paraId="692F61B6" w14:textId="6FC18D14" w:rsidR="00B30E58" w:rsidRPr="003876F9" w:rsidRDefault="00B30E58" w:rsidP="009A443A">
            <w:pPr>
              <w:rPr>
                <w:color w:val="000000" w:themeColor="text1"/>
                <w:lang w:val="lt-LT"/>
              </w:rPr>
            </w:pPr>
            <w:proofErr w:type="spellStart"/>
            <w:r w:rsidRPr="003876F9">
              <w:rPr>
                <w:color w:val="000000" w:themeColor="text1"/>
                <w:lang w:val="lt-LT"/>
              </w:rPr>
              <w:t>Monochromatoriaus</w:t>
            </w:r>
            <w:proofErr w:type="spellEnd"/>
            <w:r w:rsidRPr="003876F9">
              <w:rPr>
                <w:color w:val="000000" w:themeColor="text1"/>
                <w:lang w:val="lt-LT"/>
              </w:rPr>
              <w:t xml:space="preserve"> filtrų sistema</w:t>
            </w:r>
          </w:p>
        </w:tc>
        <w:tc>
          <w:tcPr>
            <w:tcW w:w="3539" w:type="dxa"/>
          </w:tcPr>
          <w:p w14:paraId="59C47ADA" w14:textId="2E914F6D" w:rsidR="00B30E58" w:rsidRPr="003876F9" w:rsidRDefault="00B30E58" w:rsidP="000F3514">
            <w:pPr>
              <w:spacing w:line="276" w:lineRule="auto"/>
              <w:rPr>
                <w:color w:val="000000" w:themeColor="text1"/>
                <w:lang w:val="lt-LT"/>
              </w:rPr>
            </w:pPr>
            <w:r w:rsidRPr="003876F9">
              <w:rPr>
                <w:color w:val="000000" w:themeColor="text1"/>
                <w:lang w:val="lt-LT"/>
              </w:rPr>
              <w:t>Ne mažiau 5 pozicijų automatizuota filtrų sistema</w:t>
            </w:r>
          </w:p>
        </w:tc>
        <w:tc>
          <w:tcPr>
            <w:tcW w:w="3112" w:type="dxa"/>
          </w:tcPr>
          <w:p w14:paraId="61A9E113" w14:textId="77777777" w:rsidR="00B30E58" w:rsidRPr="003876F9" w:rsidRDefault="00B30E58" w:rsidP="00B30E58">
            <w:pPr>
              <w:jc w:val="center"/>
              <w:rPr>
                <w:color w:val="000000" w:themeColor="text1"/>
                <w:lang w:val="lt-LT"/>
              </w:rPr>
            </w:pPr>
          </w:p>
        </w:tc>
      </w:tr>
      <w:tr w:rsidR="00B30E58" w:rsidRPr="003876F9" w14:paraId="13F100C0" w14:textId="1A86155E" w:rsidTr="009A443A">
        <w:tc>
          <w:tcPr>
            <w:tcW w:w="814" w:type="dxa"/>
          </w:tcPr>
          <w:p w14:paraId="44CC428E" w14:textId="2A9F081F" w:rsidR="00B30E58" w:rsidRPr="003876F9" w:rsidRDefault="00C6565C" w:rsidP="00B30E58">
            <w:pPr>
              <w:jc w:val="center"/>
              <w:rPr>
                <w:color w:val="000000" w:themeColor="text1"/>
                <w:lang w:val="lt-LT"/>
              </w:rPr>
            </w:pPr>
            <w:r w:rsidRPr="003876F9">
              <w:rPr>
                <w:color w:val="000000" w:themeColor="text1"/>
                <w:lang w:val="lt-LT"/>
              </w:rPr>
              <w:lastRenderedPageBreak/>
              <w:t>7.</w:t>
            </w:r>
          </w:p>
        </w:tc>
        <w:tc>
          <w:tcPr>
            <w:tcW w:w="2163" w:type="dxa"/>
          </w:tcPr>
          <w:p w14:paraId="6B2222EA" w14:textId="6A3FF602" w:rsidR="00B30E58" w:rsidRPr="003876F9" w:rsidRDefault="00B30E58" w:rsidP="009A443A">
            <w:pPr>
              <w:rPr>
                <w:color w:val="000000" w:themeColor="text1"/>
                <w:lang w:val="lt-LT"/>
              </w:rPr>
            </w:pPr>
            <w:r w:rsidRPr="003876F9">
              <w:rPr>
                <w:color w:val="000000" w:themeColor="text1"/>
                <w:lang w:val="lt-LT"/>
              </w:rPr>
              <w:t>Spektrinis diapazonas</w:t>
            </w:r>
          </w:p>
        </w:tc>
        <w:tc>
          <w:tcPr>
            <w:tcW w:w="3539" w:type="dxa"/>
          </w:tcPr>
          <w:p w14:paraId="17A26957" w14:textId="7C8136CC" w:rsidR="00B30E58" w:rsidRPr="003876F9" w:rsidRDefault="00B30E58" w:rsidP="000F3514">
            <w:pPr>
              <w:rPr>
                <w:color w:val="000000" w:themeColor="text1"/>
                <w:lang w:val="lt-LT"/>
              </w:rPr>
            </w:pPr>
            <w:r w:rsidRPr="003876F9">
              <w:rPr>
                <w:color w:val="000000" w:themeColor="text1"/>
                <w:lang w:val="lt-LT"/>
              </w:rPr>
              <w:t xml:space="preserve">Matavimai turi būti atliekami ne mažesniu bangos ilgių intervale nei 350 </w:t>
            </w:r>
            <w:proofErr w:type="spellStart"/>
            <w:r w:rsidRPr="003876F9">
              <w:rPr>
                <w:color w:val="000000" w:themeColor="text1"/>
                <w:lang w:val="lt-LT"/>
              </w:rPr>
              <w:t>nm</w:t>
            </w:r>
            <w:proofErr w:type="spellEnd"/>
            <w:r w:rsidRPr="003876F9">
              <w:rPr>
                <w:color w:val="000000" w:themeColor="text1"/>
                <w:lang w:val="lt-LT"/>
              </w:rPr>
              <w:t xml:space="preserve"> – 1100 </w:t>
            </w:r>
            <w:proofErr w:type="spellStart"/>
            <w:r w:rsidRPr="003876F9">
              <w:rPr>
                <w:color w:val="000000" w:themeColor="text1"/>
                <w:lang w:val="lt-LT"/>
              </w:rPr>
              <w:t>nm</w:t>
            </w:r>
            <w:proofErr w:type="spellEnd"/>
          </w:p>
        </w:tc>
        <w:tc>
          <w:tcPr>
            <w:tcW w:w="3112" w:type="dxa"/>
          </w:tcPr>
          <w:p w14:paraId="24EE8527" w14:textId="77777777" w:rsidR="00B30E58" w:rsidRPr="003876F9" w:rsidRDefault="00B30E58" w:rsidP="00B30E58">
            <w:pPr>
              <w:jc w:val="center"/>
              <w:rPr>
                <w:color w:val="000000" w:themeColor="text1"/>
                <w:lang w:val="lt-LT"/>
              </w:rPr>
            </w:pPr>
          </w:p>
        </w:tc>
      </w:tr>
      <w:tr w:rsidR="00B30E58" w:rsidRPr="003876F9" w14:paraId="73DACF55" w14:textId="6D76F704" w:rsidTr="009A443A">
        <w:tc>
          <w:tcPr>
            <w:tcW w:w="814" w:type="dxa"/>
          </w:tcPr>
          <w:p w14:paraId="6440905A" w14:textId="6A30E33E" w:rsidR="00B30E58" w:rsidRPr="003876F9" w:rsidRDefault="00C6565C" w:rsidP="00B30E58">
            <w:pPr>
              <w:jc w:val="center"/>
              <w:rPr>
                <w:color w:val="000000" w:themeColor="text1"/>
              </w:rPr>
            </w:pPr>
            <w:r w:rsidRPr="003876F9">
              <w:rPr>
                <w:color w:val="000000" w:themeColor="text1"/>
              </w:rPr>
              <w:t>8.</w:t>
            </w:r>
          </w:p>
        </w:tc>
        <w:tc>
          <w:tcPr>
            <w:tcW w:w="2163" w:type="dxa"/>
          </w:tcPr>
          <w:p w14:paraId="1BEEB034" w14:textId="56634373" w:rsidR="00B30E58" w:rsidRPr="003876F9" w:rsidRDefault="00B30E58" w:rsidP="009A443A">
            <w:pPr>
              <w:rPr>
                <w:color w:val="000000" w:themeColor="text1"/>
                <w:lang w:val="lt-LT"/>
              </w:rPr>
            </w:pPr>
            <w:r w:rsidRPr="003876F9">
              <w:rPr>
                <w:color w:val="000000" w:themeColor="text1"/>
                <w:lang w:val="lt-LT"/>
              </w:rPr>
              <w:t>Spindulio dydis</w:t>
            </w:r>
          </w:p>
        </w:tc>
        <w:tc>
          <w:tcPr>
            <w:tcW w:w="3539" w:type="dxa"/>
          </w:tcPr>
          <w:p w14:paraId="2EEA76C2" w14:textId="53B27637" w:rsidR="00B30E58" w:rsidRPr="003876F9" w:rsidRDefault="00B30E58" w:rsidP="000F3514">
            <w:pPr>
              <w:rPr>
                <w:color w:val="000000" w:themeColor="text1"/>
                <w:lang w:val="lt-LT"/>
              </w:rPr>
            </w:pPr>
            <w:r w:rsidRPr="003876F9">
              <w:rPr>
                <w:color w:val="000000" w:themeColor="text1"/>
                <w:lang w:val="lt-LT"/>
              </w:rPr>
              <w:t>Ne mažesnis negu 0,8 × 1,0 mm (su tolerancija ±0,1 mm)</w:t>
            </w:r>
            <w:r w:rsidR="008666F0" w:rsidRPr="003876F9">
              <w:rPr>
                <w:color w:val="000000" w:themeColor="text1"/>
                <w:lang w:val="lt-LT"/>
              </w:rPr>
              <w:t xml:space="preserve"> visame spektro diapazone</w:t>
            </w:r>
          </w:p>
        </w:tc>
        <w:tc>
          <w:tcPr>
            <w:tcW w:w="3112" w:type="dxa"/>
          </w:tcPr>
          <w:p w14:paraId="07EF4A18" w14:textId="77777777" w:rsidR="00B30E58" w:rsidRPr="003876F9" w:rsidRDefault="00B30E58" w:rsidP="00B30E58">
            <w:pPr>
              <w:jc w:val="center"/>
              <w:rPr>
                <w:color w:val="000000" w:themeColor="text1"/>
                <w:lang w:val="lt-LT"/>
              </w:rPr>
            </w:pPr>
          </w:p>
        </w:tc>
      </w:tr>
      <w:tr w:rsidR="00A713B2" w:rsidRPr="003876F9" w14:paraId="25E1C780" w14:textId="77777777" w:rsidTr="009A443A">
        <w:tc>
          <w:tcPr>
            <w:tcW w:w="814" w:type="dxa"/>
          </w:tcPr>
          <w:p w14:paraId="6FA0BD35" w14:textId="12BE9635" w:rsidR="00A713B2" w:rsidRPr="003876F9" w:rsidRDefault="00C6565C" w:rsidP="00A713B2">
            <w:pPr>
              <w:jc w:val="center"/>
              <w:rPr>
                <w:color w:val="000000" w:themeColor="text1"/>
              </w:rPr>
            </w:pPr>
            <w:r w:rsidRPr="003876F9">
              <w:rPr>
                <w:color w:val="000000" w:themeColor="text1"/>
              </w:rPr>
              <w:t>9.</w:t>
            </w:r>
          </w:p>
        </w:tc>
        <w:tc>
          <w:tcPr>
            <w:tcW w:w="2163" w:type="dxa"/>
          </w:tcPr>
          <w:p w14:paraId="0487A03B" w14:textId="7A4C1B61" w:rsidR="00A713B2" w:rsidRPr="003876F9" w:rsidRDefault="00A713B2" w:rsidP="009A443A">
            <w:pPr>
              <w:rPr>
                <w:color w:val="000000" w:themeColor="text1"/>
                <w:lang w:val="lt-LT"/>
              </w:rPr>
            </w:pPr>
            <w:r w:rsidRPr="003876F9">
              <w:rPr>
                <w:color w:val="000000" w:themeColor="text1"/>
                <w:lang w:val="lt-LT"/>
              </w:rPr>
              <w:t>Spindulio Moduliatorius</w:t>
            </w:r>
          </w:p>
        </w:tc>
        <w:tc>
          <w:tcPr>
            <w:tcW w:w="3539" w:type="dxa"/>
          </w:tcPr>
          <w:p w14:paraId="621AA237" w14:textId="379F4FBC" w:rsidR="00A713B2" w:rsidRPr="003876F9" w:rsidRDefault="00A713B2" w:rsidP="000F3514">
            <w:pPr>
              <w:rPr>
                <w:color w:val="000000" w:themeColor="text1"/>
                <w:lang w:val="lt-LT"/>
              </w:rPr>
            </w:pPr>
            <w:r w:rsidRPr="003876F9">
              <w:rPr>
                <w:color w:val="000000" w:themeColor="text1"/>
                <w:lang w:val="lt-LT"/>
              </w:rPr>
              <w:t>„</w:t>
            </w:r>
            <w:proofErr w:type="spellStart"/>
            <w:r w:rsidRPr="003876F9">
              <w:rPr>
                <w:i/>
                <w:iCs/>
                <w:color w:val="000000" w:themeColor="text1"/>
                <w:lang w:val="lt-LT"/>
              </w:rPr>
              <w:t>Chopper</w:t>
            </w:r>
            <w:proofErr w:type="spellEnd"/>
            <w:r w:rsidRPr="003876F9">
              <w:rPr>
                <w:color w:val="000000" w:themeColor="text1"/>
                <w:lang w:val="lt-LT"/>
              </w:rPr>
              <w:t xml:space="preserve">“ </w:t>
            </w:r>
            <w:r w:rsidR="002A183F" w:rsidRPr="003876F9">
              <w:rPr>
                <w:color w:val="000000" w:themeColor="text1"/>
                <w:lang w:val="lt-LT"/>
              </w:rPr>
              <w:t>tipo</w:t>
            </w:r>
            <w:r w:rsidRPr="003876F9">
              <w:rPr>
                <w:color w:val="000000" w:themeColor="text1"/>
                <w:lang w:val="lt-LT"/>
              </w:rPr>
              <w:t xml:space="preserve"> moduliatorius arba lygiavertis, kurio žemiausias dažnis siekia 4 Hz</w:t>
            </w:r>
          </w:p>
        </w:tc>
        <w:tc>
          <w:tcPr>
            <w:tcW w:w="3112" w:type="dxa"/>
          </w:tcPr>
          <w:p w14:paraId="32CE0D52" w14:textId="77777777" w:rsidR="00A713B2" w:rsidRPr="003876F9" w:rsidRDefault="00A713B2" w:rsidP="00A713B2">
            <w:pPr>
              <w:jc w:val="center"/>
              <w:rPr>
                <w:color w:val="000000" w:themeColor="text1"/>
                <w:lang w:val="lt-LT"/>
              </w:rPr>
            </w:pPr>
          </w:p>
        </w:tc>
      </w:tr>
      <w:tr w:rsidR="00A713B2" w:rsidRPr="003876F9" w14:paraId="1BD0D075" w14:textId="77777777" w:rsidTr="009A443A">
        <w:tc>
          <w:tcPr>
            <w:tcW w:w="814" w:type="dxa"/>
          </w:tcPr>
          <w:p w14:paraId="61F38852" w14:textId="0C9C08ED" w:rsidR="00A713B2" w:rsidRPr="003876F9" w:rsidRDefault="00C6565C" w:rsidP="00A713B2">
            <w:pPr>
              <w:jc w:val="center"/>
              <w:rPr>
                <w:color w:val="000000" w:themeColor="text1"/>
                <w:lang w:val="pl-PL"/>
              </w:rPr>
            </w:pPr>
            <w:r w:rsidRPr="003876F9">
              <w:rPr>
                <w:color w:val="000000" w:themeColor="text1"/>
                <w:lang w:val="pl-PL"/>
              </w:rPr>
              <w:t>10.</w:t>
            </w:r>
          </w:p>
        </w:tc>
        <w:tc>
          <w:tcPr>
            <w:tcW w:w="2163" w:type="dxa"/>
          </w:tcPr>
          <w:p w14:paraId="56C1A447" w14:textId="7757E4DE" w:rsidR="00A713B2" w:rsidRPr="003876F9" w:rsidRDefault="00A713B2" w:rsidP="009A443A">
            <w:pPr>
              <w:rPr>
                <w:color w:val="000000" w:themeColor="text1"/>
                <w:lang w:val="lt-LT"/>
              </w:rPr>
            </w:pPr>
            <w:r w:rsidRPr="003876F9">
              <w:rPr>
                <w:color w:val="000000" w:themeColor="text1"/>
                <w:lang w:val="lt-LT"/>
              </w:rPr>
              <w:t>Optinis detektorius</w:t>
            </w:r>
          </w:p>
        </w:tc>
        <w:tc>
          <w:tcPr>
            <w:tcW w:w="3539" w:type="dxa"/>
          </w:tcPr>
          <w:p w14:paraId="5DC8269C" w14:textId="48AF6567" w:rsidR="00A713B2" w:rsidRPr="003876F9" w:rsidRDefault="00105DB2" w:rsidP="000F3514">
            <w:pPr>
              <w:rPr>
                <w:color w:val="000000" w:themeColor="text1"/>
                <w:lang w:val="lt-LT"/>
              </w:rPr>
            </w:pPr>
            <w:r w:rsidRPr="003876F9">
              <w:rPr>
                <w:color w:val="000000" w:themeColor="text1"/>
                <w:lang w:val="lt-LT"/>
              </w:rPr>
              <w:t xml:space="preserve">Būtinas. Ne mažesnis negu </w:t>
            </w:r>
            <w:r w:rsidR="00250ABF" w:rsidRPr="003876F9">
              <w:rPr>
                <w:color w:val="000000" w:themeColor="text1"/>
                <w:lang w:val="lt-LT"/>
              </w:rPr>
              <w:t>5</w:t>
            </w:r>
            <w:r w:rsidRPr="003876F9">
              <w:rPr>
                <w:color w:val="000000" w:themeColor="text1"/>
                <w:lang w:val="lt-LT"/>
              </w:rPr>
              <w:t>x</w:t>
            </w:r>
            <w:r w:rsidR="00250ABF" w:rsidRPr="003876F9">
              <w:rPr>
                <w:color w:val="000000" w:themeColor="text1"/>
                <w:lang w:val="lt-LT"/>
              </w:rPr>
              <w:t>5</w:t>
            </w:r>
            <w:r w:rsidRPr="003876F9">
              <w:rPr>
                <w:color w:val="000000" w:themeColor="text1"/>
                <w:lang w:val="lt-LT"/>
              </w:rPr>
              <w:t xml:space="preserve"> mm. Silicio </w:t>
            </w:r>
            <w:proofErr w:type="spellStart"/>
            <w:r w:rsidRPr="003876F9">
              <w:rPr>
                <w:color w:val="000000" w:themeColor="text1"/>
                <w:lang w:val="lt-LT"/>
              </w:rPr>
              <w:t>fotodiodo</w:t>
            </w:r>
            <w:proofErr w:type="spellEnd"/>
            <w:r w:rsidRPr="003876F9">
              <w:rPr>
                <w:color w:val="000000" w:themeColor="text1"/>
                <w:lang w:val="lt-LT"/>
              </w:rPr>
              <w:t xml:space="preserve"> tipo arba lygiavertis detektorius.</w:t>
            </w:r>
          </w:p>
        </w:tc>
        <w:tc>
          <w:tcPr>
            <w:tcW w:w="3112" w:type="dxa"/>
          </w:tcPr>
          <w:p w14:paraId="627E214F" w14:textId="77777777" w:rsidR="00A713B2" w:rsidRPr="003876F9" w:rsidRDefault="00A713B2" w:rsidP="00A713B2">
            <w:pPr>
              <w:jc w:val="center"/>
              <w:rPr>
                <w:color w:val="000000" w:themeColor="text1"/>
                <w:lang w:val="lt-LT"/>
              </w:rPr>
            </w:pPr>
          </w:p>
        </w:tc>
      </w:tr>
      <w:tr w:rsidR="00A713B2" w:rsidRPr="003876F9" w14:paraId="2C668099" w14:textId="77777777" w:rsidTr="009A443A">
        <w:tc>
          <w:tcPr>
            <w:tcW w:w="814" w:type="dxa"/>
          </w:tcPr>
          <w:p w14:paraId="54BE3CAB" w14:textId="01A60C3E" w:rsidR="00A713B2" w:rsidRPr="003876F9" w:rsidRDefault="00C6565C" w:rsidP="00A713B2">
            <w:pPr>
              <w:jc w:val="center"/>
              <w:rPr>
                <w:color w:val="000000" w:themeColor="text1"/>
              </w:rPr>
            </w:pPr>
            <w:r w:rsidRPr="003876F9">
              <w:rPr>
                <w:color w:val="000000" w:themeColor="text1"/>
              </w:rPr>
              <w:t>11.</w:t>
            </w:r>
          </w:p>
        </w:tc>
        <w:tc>
          <w:tcPr>
            <w:tcW w:w="2163" w:type="dxa"/>
          </w:tcPr>
          <w:p w14:paraId="212A4E81" w14:textId="4B4283E5" w:rsidR="00A713B2" w:rsidRPr="003876F9" w:rsidRDefault="00A713B2" w:rsidP="009A443A">
            <w:pPr>
              <w:rPr>
                <w:color w:val="000000" w:themeColor="text1"/>
                <w:lang w:val="lt-LT"/>
              </w:rPr>
            </w:pPr>
            <w:r w:rsidRPr="003876F9">
              <w:rPr>
                <w:color w:val="000000" w:themeColor="text1"/>
                <w:lang w:val="lt-LT"/>
              </w:rPr>
              <w:t>Bandinių laikiklis</w:t>
            </w:r>
          </w:p>
        </w:tc>
        <w:tc>
          <w:tcPr>
            <w:tcW w:w="3539" w:type="dxa"/>
          </w:tcPr>
          <w:p w14:paraId="51CAB524" w14:textId="03015DBB" w:rsidR="00A713B2" w:rsidRPr="003876F9" w:rsidRDefault="00A713B2" w:rsidP="000F3514">
            <w:pPr>
              <w:rPr>
                <w:color w:val="000000" w:themeColor="text1"/>
                <w:lang w:val="lt-LT"/>
              </w:rPr>
            </w:pPr>
            <w:r w:rsidRPr="003876F9">
              <w:rPr>
                <w:color w:val="000000" w:themeColor="text1"/>
                <w:lang w:val="lt-LT"/>
              </w:rPr>
              <w:t>Būtinas.</w:t>
            </w:r>
          </w:p>
          <w:p w14:paraId="6F12714B" w14:textId="689414D2" w:rsidR="00A713B2" w:rsidRPr="003876F9" w:rsidRDefault="00A713B2" w:rsidP="000F3514">
            <w:pPr>
              <w:rPr>
                <w:color w:val="000000" w:themeColor="text1"/>
                <w:lang w:val="lt-LT"/>
              </w:rPr>
            </w:pPr>
            <w:r w:rsidRPr="003876F9">
              <w:rPr>
                <w:color w:val="000000" w:themeColor="text1"/>
                <w:lang w:val="lt-LT"/>
              </w:rPr>
              <w:t>Bandinių laikiklis skirtas tiksliam saulės elementų išdėstymui ir stabiliam laikymui, užtikrinant optimalų matavimą.</w:t>
            </w:r>
          </w:p>
        </w:tc>
        <w:tc>
          <w:tcPr>
            <w:tcW w:w="3112" w:type="dxa"/>
          </w:tcPr>
          <w:p w14:paraId="3191408F" w14:textId="77777777" w:rsidR="00A713B2" w:rsidRPr="003876F9" w:rsidRDefault="00A713B2" w:rsidP="00A713B2">
            <w:pPr>
              <w:jc w:val="center"/>
              <w:rPr>
                <w:color w:val="000000" w:themeColor="text1"/>
                <w:lang w:val="lt-LT"/>
              </w:rPr>
            </w:pPr>
          </w:p>
        </w:tc>
      </w:tr>
      <w:tr w:rsidR="00A713B2" w:rsidRPr="003876F9" w14:paraId="5613BA27" w14:textId="01FA3518" w:rsidTr="009A443A">
        <w:tc>
          <w:tcPr>
            <w:tcW w:w="814" w:type="dxa"/>
          </w:tcPr>
          <w:p w14:paraId="2E3A34C8" w14:textId="5D391787" w:rsidR="00A713B2" w:rsidRPr="003876F9" w:rsidRDefault="00A713B2" w:rsidP="00A713B2">
            <w:pPr>
              <w:jc w:val="center"/>
              <w:rPr>
                <w:color w:val="000000" w:themeColor="text1"/>
                <w:lang w:val="lt-LT"/>
              </w:rPr>
            </w:pPr>
            <w:r w:rsidRPr="003876F9">
              <w:rPr>
                <w:color w:val="000000" w:themeColor="text1"/>
                <w:lang w:val="lt-LT"/>
              </w:rPr>
              <w:t>1</w:t>
            </w:r>
            <w:r w:rsidR="00C6565C" w:rsidRPr="003876F9">
              <w:rPr>
                <w:color w:val="000000" w:themeColor="text1"/>
                <w:lang w:val="lt-LT"/>
              </w:rPr>
              <w:t>2.</w:t>
            </w:r>
          </w:p>
        </w:tc>
        <w:tc>
          <w:tcPr>
            <w:tcW w:w="2163" w:type="dxa"/>
          </w:tcPr>
          <w:p w14:paraId="0A07BB98" w14:textId="4094B030" w:rsidR="00A713B2" w:rsidRPr="003876F9" w:rsidRDefault="00A713B2" w:rsidP="009A443A">
            <w:pPr>
              <w:rPr>
                <w:color w:val="000000" w:themeColor="text1"/>
                <w:lang w:val="lt-LT"/>
              </w:rPr>
            </w:pPr>
            <w:r w:rsidRPr="003876F9">
              <w:rPr>
                <w:color w:val="000000" w:themeColor="text1"/>
                <w:lang w:val="lt-LT"/>
              </w:rPr>
              <w:t>Matavimo metodika</w:t>
            </w:r>
          </w:p>
        </w:tc>
        <w:tc>
          <w:tcPr>
            <w:tcW w:w="3539" w:type="dxa"/>
          </w:tcPr>
          <w:p w14:paraId="65B46F03" w14:textId="5A3E1B5A" w:rsidR="00A713B2" w:rsidRPr="003876F9" w:rsidRDefault="002A183F" w:rsidP="000F3514">
            <w:pPr>
              <w:rPr>
                <w:color w:val="000000" w:themeColor="text1"/>
                <w:lang w:val="lt-LT"/>
              </w:rPr>
            </w:pPr>
            <w:r w:rsidRPr="003876F9">
              <w:rPr>
                <w:color w:val="000000" w:themeColor="text1"/>
                <w:lang w:val="lt-LT"/>
              </w:rPr>
              <w:t>optinis „</w:t>
            </w:r>
            <w:proofErr w:type="spellStart"/>
            <w:r w:rsidRPr="003876F9">
              <w:rPr>
                <w:i/>
                <w:iCs/>
                <w:color w:val="000000" w:themeColor="text1"/>
                <w:lang w:val="lt-LT"/>
              </w:rPr>
              <w:t>chopper</w:t>
            </w:r>
            <w:proofErr w:type="spellEnd"/>
            <w:r w:rsidRPr="003876F9">
              <w:rPr>
                <w:color w:val="000000" w:themeColor="text1"/>
                <w:lang w:val="lt-LT"/>
              </w:rPr>
              <w:t xml:space="preserve">“ tipo moduliatorius veikiantis su virtualiu (angl. </w:t>
            </w:r>
            <w:proofErr w:type="spellStart"/>
            <w:r w:rsidRPr="003876F9">
              <w:rPr>
                <w:i/>
                <w:iCs/>
                <w:color w:val="000000" w:themeColor="text1"/>
                <w:lang w:val="lt-LT"/>
              </w:rPr>
              <w:t>lock-in</w:t>
            </w:r>
            <w:proofErr w:type="spellEnd"/>
            <w:r w:rsidRPr="003876F9">
              <w:rPr>
                <w:color w:val="000000" w:themeColor="text1"/>
                <w:lang w:val="lt-LT"/>
              </w:rPr>
              <w:t>) stiprintuvu, arba analogiška</w:t>
            </w:r>
          </w:p>
        </w:tc>
        <w:tc>
          <w:tcPr>
            <w:tcW w:w="3112" w:type="dxa"/>
          </w:tcPr>
          <w:p w14:paraId="76D379EF" w14:textId="77777777" w:rsidR="00A713B2" w:rsidRPr="003876F9" w:rsidRDefault="00A713B2" w:rsidP="00A713B2">
            <w:pPr>
              <w:jc w:val="center"/>
              <w:rPr>
                <w:color w:val="000000" w:themeColor="text1"/>
                <w:lang w:val="lt-LT"/>
              </w:rPr>
            </w:pPr>
          </w:p>
        </w:tc>
      </w:tr>
      <w:tr w:rsidR="00FF6A57" w:rsidRPr="003876F9" w14:paraId="41B42FDB" w14:textId="77777777" w:rsidTr="009A443A">
        <w:tc>
          <w:tcPr>
            <w:tcW w:w="814" w:type="dxa"/>
          </w:tcPr>
          <w:p w14:paraId="68D5DED1" w14:textId="3FB26379" w:rsidR="00FF6A57" w:rsidRPr="003876F9" w:rsidRDefault="00C6565C" w:rsidP="00FF6A57">
            <w:pPr>
              <w:jc w:val="center"/>
              <w:rPr>
                <w:color w:val="000000" w:themeColor="text1"/>
                <w:lang w:val="lt-LT"/>
              </w:rPr>
            </w:pPr>
            <w:r w:rsidRPr="003876F9">
              <w:rPr>
                <w:color w:val="000000" w:themeColor="text1"/>
                <w:lang w:val="lt-LT"/>
              </w:rPr>
              <w:t>13.</w:t>
            </w:r>
          </w:p>
        </w:tc>
        <w:tc>
          <w:tcPr>
            <w:tcW w:w="2163" w:type="dxa"/>
          </w:tcPr>
          <w:p w14:paraId="6FD1D608" w14:textId="776B1CA6" w:rsidR="00FF6A57" w:rsidRPr="003876F9" w:rsidRDefault="00FF6A57" w:rsidP="009A443A">
            <w:pPr>
              <w:rPr>
                <w:color w:val="000000" w:themeColor="text1"/>
                <w:lang w:val="lt-LT"/>
              </w:rPr>
            </w:pPr>
            <w:r w:rsidRPr="003876F9">
              <w:rPr>
                <w:color w:val="000000" w:themeColor="text1"/>
                <w:lang w:val="lt-LT"/>
              </w:rPr>
              <w:t>Matavimo galimybės</w:t>
            </w:r>
          </w:p>
        </w:tc>
        <w:tc>
          <w:tcPr>
            <w:tcW w:w="3539" w:type="dxa"/>
          </w:tcPr>
          <w:p w14:paraId="600CF680" w14:textId="3A349890" w:rsidR="00FF6A57" w:rsidRPr="003876F9" w:rsidRDefault="00FF6A57" w:rsidP="000F3514">
            <w:pPr>
              <w:rPr>
                <w:color w:val="000000" w:themeColor="text1"/>
                <w:lang w:val="lt-LT"/>
              </w:rPr>
            </w:pPr>
            <w:r w:rsidRPr="003876F9">
              <w:rPr>
                <w:color w:val="000000" w:themeColor="text1"/>
                <w:lang w:val="lt-LT"/>
              </w:rPr>
              <w:t>Ne prasčiau negu galimybė išmatuoti vidini ir išorinį kvantinį našumą su spektriniu atsaku</w:t>
            </w:r>
          </w:p>
        </w:tc>
        <w:tc>
          <w:tcPr>
            <w:tcW w:w="3112" w:type="dxa"/>
          </w:tcPr>
          <w:p w14:paraId="6C59879B" w14:textId="77777777" w:rsidR="00FF6A57" w:rsidRPr="003876F9" w:rsidRDefault="00FF6A57" w:rsidP="00FF6A57">
            <w:pPr>
              <w:jc w:val="center"/>
              <w:rPr>
                <w:color w:val="000000" w:themeColor="text1"/>
                <w:lang w:val="lt-LT"/>
              </w:rPr>
            </w:pPr>
          </w:p>
        </w:tc>
      </w:tr>
      <w:tr w:rsidR="00E0658A" w:rsidRPr="003876F9" w14:paraId="6C8856F2" w14:textId="77777777" w:rsidTr="009A443A">
        <w:tc>
          <w:tcPr>
            <w:tcW w:w="814" w:type="dxa"/>
          </w:tcPr>
          <w:p w14:paraId="4B2748EE" w14:textId="6DE6DA36" w:rsidR="00E0658A" w:rsidRPr="003876F9" w:rsidRDefault="00C6565C" w:rsidP="00E0658A">
            <w:pPr>
              <w:jc w:val="center"/>
              <w:rPr>
                <w:color w:val="000000" w:themeColor="text1"/>
                <w:lang w:val="lt-LT"/>
              </w:rPr>
            </w:pPr>
            <w:r w:rsidRPr="003876F9">
              <w:rPr>
                <w:color w:val="000000" w:themeColor="text1"/>
                <w:lang w:val="lt-LT"/>
              </w:rPr>
              <w:t>14.</w:t>
            </w:r>
          </w:p>
        </w:tc>
        <w:tc>
          <w:tcPr>
            <w:tcW w:w="2163" w:type="dxa"/>
          </w:tcPr>
          <w:p w14:paraId="3D25A2A2" w14:textId="3D33C5B8" w:rsidR="00E0658A" w:rsidRPr="003876F9" w:rsidRDefault="00E0658A" w:rsidP="009A443A">
            <w:pPr>
              <w:rPr>
                <w:color w:val="000000" w:themeColor="text1"/>
                <w:lang w:val="lt-LT"/>
              </w:rPr>
            </w:pPr>
            <w:r w:rsidRPr="003876F9">
              <w:rPr>
                <w:color w:val="000000" w:themeColor="text1"/>
                <w:lang w:val="lt-LT"/>
              </w:rPr>
              <w:t>Matavimo paklaida</w:t>
            </w:r>
          </w:p>
        </w:tc>
        <w:tc>
          <w:tcPr>
            <w:tcW w:w="3539" w:type="dxa"/>
          </w:tcPr>
          <w:p w14:paraId="67DD0853" w14:textId="14F6563E" w:rsidR="00E0658A" w:rsidRPr="003876F9" w:rsidRDefault="00E0658A" w:rsidP="000F3514">
            <w:pPr>
              <w:rPr>
                <w:color w:val="000000" w:themeColor="text1"/>
                <w:lang w:val="lt-LT"/>
              </w:rPr>
            </w:pPr>
            <w:r w:rsidRPr="003876F9">
              <w:rPr>
                <w:color w:val="000000" w:themeColor="text1"/>
                <w:lang w:val="lt-LT"/>
              </w:rPr>
              <w:t xml:space="preserve">EQE matavimo paklaida ne didesnė negu 5% </w:t>
            </w:r>
            <w:proofErr w:type="spellStart"/>
            <w:r w:rsidRPr="003876F9">
              <w:rPr>
                <w:color w:val="000000" w:themeColor="text1"/>
                <w:lang w:val="lt-LT"/>
              </w:rPr>
              <w:t>perovskito</w:t>
            </w:r>
            <w:proofErr w:type="spellEnd"/>
            <w:r w:rsidRPr="003876F9">
              <w:rPr>
                <w:color w:val="000000" w:themeColor="text1"/>
                <w:lang w:val="lt-LT"/>
              </w:rPr>
              <w:t xml:space="preserve"> </w:t>
            </w:r>
            <w:proofErr w:type="spellStart"/>
            <w:r w:rsidRPr="003876F9">
              <w:rPr>
                <w:color w:val="000000" w:themeColor="text1"/>
                <w:lang w:val="lt-LT"/>
              </w:rPr>
              <w:t>sugerties</w:t>
            </w:r>
            <w:proofErr w:type="spellEnd"/>
            <w:r w:rsidRPr="003876F9">
              <w:rPr>
                <w:color w:val="000000" w:themeColor="text1"/>
                <w:lang w:val="lt-LT"/>
              </w:rPr>
              <w:t xml:space="preserve"> diapazone (</w:t>
            </w:r>
            <w:r w:rsidR="00873F1B" w:rsidRPr="003876F9">
              <w:rPr>
                <w:color w:val="000000" w:themeColor="text1"/>
                <w:lang w:val="lt-LT"/>
              </w:rPr>
              <w:t xml:space="preserve">350 – 800 </w:t>
            </w:r>
            <w:proofErr w:type="spellStart"/>
            <w:r w:rsidR="00873F1B" w:rsidRPr="003876F9">
              <w:rPr>
                <w:color w:val="000000" w:themeColor="text1"/>
                <w:lang w:val="lt-LT"/>
              </w:rPr>
              <w:t>nm</w:t>
            </w:r>
            <w:proofErr w:type="spellEnd"/>
            <w:r w:rsidR="00873F1B" w:rsidRPr="003876F9">
              <w:rPr>
                <w:color w:val="000000" w:themeColor="text1"/>
                <w:lang w:val="lt-LT"/>
              </w:rPr>
              <w:t>)</w:t>
            </w:r>
          </w:p>
        </w:tc>
        <w:tc>
          <w:tcPr>
            <w:tcW w:w="3112" w:type="dxa"/>
          </w:tcPr>
          <w:p w14:paraId="25955270" w14:textId="77777777" w:rsidR="00E0658A" w:rsidRPr="003876F9" w:rsidRDefault="00E0658A" w:rsidP="00E0658A">
            <w:pPr>
              <w:jc w:val="center"/>
              <w:rPr>
                <w:color w:val="000000" w:themeColor="text1"/>
                <w:lang w:val="lt-LT"/>
              </w:rPr>
            </w:pPr>
          </w:p>
        </w:tc>
      </w:tr>
      <w:tr w:rsidR="00E0658A" w:rsidRPr="003876F9" w14:paraId="77534C91" w14:textId="29F9CA14" w:rsidTr="009A443A">
        <w:tc>
          <w:tcPr>
            <w:tcW w:w="814" w:type="dxa"/>
          </w:tcPr>
          <w:p w14:paraId="106B2935" w14:textId="56FE539C" w:rsidR="00E0658A" w:rsidRPr="003876F9" w:rsidRDefault="00C6565C" w:rsidP="00E0658A">
            <w:pPr>
              <w:jc w:val="center"/>
              <w:rPr>
                <w:color w:val="000000" w:themeColor="text1"/>
                <w:lang w:val="lt-LT"/>
              </w:rPr>
            </w:pPr>
            <w:r w:rsidRPr="003876F9">
              <w:rPr>
                <w:color w:val="000000" w:themeColor="text1"/>
                <w:lang w:val="lt-LT"/>
              </w:rPr>
              <w:t>15.</w:t>
            </w:r>
          </w:p>
        </w:tc>
        <w:tc>
          <w:tcPr>
            <w:tcW w:w="2163" w:type="dxa"/>
          </w:tcPr>
          <w:p w14:paraId="7A188A8D" w14:textId="2B594E34" w:rsidR="00E0658A" w:rsidRPr="003876F9" w:rsidRDefault="00E0658A" w:rsidP="009A443A">
            <w:pPr>
              <w:rPr>
                <w:color w:val="000000" w:themeColor="text1"/>
                <w:lang w:val="lt-LT"/>
              </w:rPr>
            </w:pPr>
            <w:r w:rsidRPr="003876F9">
              <w:rPr>
                <w:color w:val="000000" w:themeColor="text1"/>
                <w:lang w:val="lt-LT"/>
              </w:rPr>
              <w:t>Matavimo įtampos diapazonas</w:t>
            </w:r>
          </w:p>
        </w:tc>
        <w:tc>
          <w:tcPr>
            <w:tcW w:w="3539" w:type="dxa"/>
          </w:tcPr>
          <w:p w14:paraId="1A883B2F" w14:textId="4134CDCE" w:rsidR="00E0658A" w:rsidRPr="003876F9" w:rsidRDefault="00E0658A" w:rsidP="000F3514">
            <w:pPr>
              <w:rPr>
                <w:color w:val="000000" w:themeColor="text1"/>
                <w:lang w:val="lt-LT"/>
              </w:rPr>
            </w:pPr>
            <w:r w:rsidRPr="003876F9">
              <w:rPr>
                <w:color w:val="000000" w:themeColor="text1"/>
                <w:lang w:val="lt-LT"/>
              </w:rPr>
              <w:t>Ne siauriau negu nuo -10 V iki +10 V</w:t>
            </w:r>
          </w:p>
        </w:tc>
        <w:tc>
          <w:tcPr>
            <w:tcW w:w="3112" w:type="dxa"/>
          </w:tcPr>
          <w:p w14:paraId="6ECA1C3B" w14:textId="77777777" w:rsidR="00E0658A" w:rsidRPr="003876F9" w:rsidRDefault="00E0658A" w:rsidP="00E0658A">
            <w:pPr>
              <w:jc w:val="center"/>
              <w:rPr>
                <w:color w:val="000000" w:themeColor="text1"/>
                <w:lang w:val="lt-LT"/>
              </w:rPr>
            </w:pPr>
          </w:p>
        </w:tc>
      </w:tr>
      <w:tr w:rsidR="00E0658A" w:rsidRPr="003876F9" w14:paraId="4163B25B" w14:textId="5AAA01C3" w:rsidTr="009A443A">
        <w:tc>
          <w:tcPr>
            <w:tcW w:w="814" w:type="dxa"/>
          </w:tcPr>
          <w:p w14:paraId="08F7467B" w14:textId="73E52682" w:rsidR="00C6565C" w:rsidRPr="003876F9" w:rsidRDefault="00E0658A" w:rsidP="00C6565C">
            <w:pPr>
              <w:jc w:val="center"/>
              <w:rPr>
                <w:color w:val="000000" w:themeColor="text1"/>
                <w:lang w:val="lt-LT"/>
              </w:rPr>
            </w:pPr>
            <w:r w:rsidRPr="003876F9">
              <w:rPr>
                <w:color w:val="000000" w:themeColor="text1"/>
                <w:lang w:val="lt-LT"/>
              </w:rPr>
              <w:t>1</w:t>
            </w:r>
            <w:r w:rsidR="00C6565C" w:rsidRPr="003876F9">
              <w:rPr>
                <w:color w:val="000000" w:themeColor="text1"/>
                <w:lang w:val="lt-LT"/>
              </w:rPr>
              <w:t>6.</w:t>
            </w:r>
          </w:p>
        </w:tc>
        <w:tc>
          <w:tcPr>
            <w:tcW w:w="2163" w:type="dxa"/>
          </w:tcPr>
          <w:p w14:paraId="115790A6" w14:textId="44DFD4D0" w:rsidR="00E0658A" w:rsidRPr="003876F9" w:rsidRDefault="00E0658A" w:rsidP="009A443A">
            <w:pPr>
              <w:rPr>
                <w:b/>
                <w:bCs/>
                <w:color w:val="000000" w:themeColor="text1"/>
                <w:lang w:val="lt-LT"/>
              </w:rPr>
            </w:pPr>
            <w:r w:rsidRPr="003876F9">
              <w:rPr>
                <w:color w:val="000000" w:themeColor="text1"/>
                <w:lang w:val="lt-LT"/>
              </w:rPr>
              <w:t>Matavimo srovės diapazonas</w:t>
            </w:r>
          </w:p>
        </w:tc>
        <w:tc>
          <w:tcPr>
            <w:tcW w:w="3539" w:type="dxa"/>
          </w:tcPr>
          <w:p w14:paraId="6754F5B9" w14:textId="403316B9" w:rsidR="00E0658A" w:rsidRPr="003876F9" w:rsidRDefault="00E0658A" w:rsidP="000F3514">
            <w:pPr>
              <w:rPr>
                <w:color w:val="000000" w:themeColor="text1"/>
                <w:lang w:val="pl-PL"/>
              </w:rPr>
            </w:pPr>
            <w:r w:rsidRPr="003876F9">
              <w:rPr>
                <w:color w:val="000000" w:themeColor="text1"/>
                <w:lang w:val="lt-LT"/>
              </w:rPr>
              <w:t xml:space="preserve">Ne siauriau negu nuo 10 </w:t>
            </w:r>
            <w:proofErr w:type="spellStart"/>
            <w:r w:rsidRPr="003876F9">
              <w:rPr>
                <w:color w:val="000000" w:themeColor="text1"/>
                <w:lang w:val="lt-LT"/>
              </w:rPr>
              <w:t>nA</w:t>
            </w:r>
            <w:proofErr w:type="spellEnd"/>
            <w:r w:rsidRPr="003876F9">
              <w:rPr>
                <w:color w:val="000000" w:themeColor="text1"/>
                <w:lang w:val="lt-LT"/>
              </w:rPr>
              <w:t xml:space="preserve"> iki 1,0 A</w:t>
            </w:r>
          </w:p>
        </w:tc>
        <w:tc>
          <w:tcPr>
            <w:tcW w:w="3112" w:type="dxa"/>
          </w:tcPr>
          <w:p w14:paraId="47127945" w14:textId="77777777" w:rsidR="00E0658A" w:rsidRPr="003876F9" w:rsidRDefault="00E0658A" w:rsidP="00E0658A">
            <w:pPr>
              <w:jc w:val="center"/>
              <w:rPr>
                <w:color w:val="000000" w:themeColor="text1"/>
                <w:lang w:val="lt-LT"/>
              </w:rPr>
            </w:pPr>
          </w:p>
        </w:tc>
      </w:tr>
      <w:tr w:rsidR="00E0658A" w:rsidRPr="003876F9" w14:paraId="6224E2E4" w14:textId="77777777" w:rsidTr="009A443A">
        <w:tc>
          <w:tcPr>
            <w:tcW w:w="814" w:type="dxa"/>
          </w:tcPr>
          <w:p w14:paraId="1FA80730" w14:textId="6112357E" w:rsidR="00E0658A" w:rsidRPr="003876F9" w:rsidRDefault="00E0658A" w:rsidP="00E0658A">
            <w:pPr>
              <w:jc w:val="center"/>
              <w:rPr>
                <w:color w:val="000000" w:themeColor="text1"/>
                <w:lang w:val="lt-LT"/>
              </w:rPr>
            </w:pPr>
            <w:r w:rsidRPr="003876F9">
              <w:rPr>
                <w:color w:val="000000" w:themeColor="text1"/>
                <w:lang w:val="lt-LT"/>
              </w:rPr>
              <w:t>1</w:t>
            </w:r>
            <w:r w:rsidR="00C6565C" w:rsidRPr="003876F9">
              <w:rPr>
                <w:color w:val="000000" w:themeColor="text1"/>
                <w:lang w:val="lt-LT"/>
              </w:rPr>
              <w:t>7.</w:t>
            </w:r>
          </w:p>
        </w:tc>
        <w:tc>
          <w:tcPr>
            <w:tcW w:w="2163" w:type="dxa"/>
          </w:tcPr>
          <w:p w14:paraId="0C2878AF" w14:textId="0E730DD4" w:rsidR="00E0658A" w:rsidRPr="003876F9" w:rsidRDefault="00E0658A" w:rsidP="009A443A">
            <w:pPr>
              <w:rPr>
                <w:color w:val="000000" w:themeColor="text1"/>
                <w:lang w:val="lt-LT"/>
              </w:rPr>
            </w:pPr>
            <w:r w:rsidRPr="003876F9">
              <w:rPr>
                <w:color w:val="000000" w:themeColor="text1"/>
                <w:lang w:val="lt-LT"/>
              </w:rPr>
              <w:t>Kalibravimo sistema</w:t>
            </w:r>
          </w:p>
        </w:tc>
        <w:tc>
          <w:tcPr>
            <w:tcW w:w="3539" w:type="dxa"/>
          </w:tcPr>
          <w:p w14:paraId="55FBC13F" w14:textId="663F5E42" w:rsidR="00E0658A" w:rsidRPr="003876F9" w:rsidRDefault="00E0658A" w:rsidP="000F3514">
            <w:pPr>
              <w:rPr>
                <w:color w:val="000000" w:themeColor="text1"/>
                <w:lang w:val="lt-LT"/>
              </w:rPr>
            </w:pPr>
            <w:r w:rsidRPr="003876F9">
              <w:rPr>
                <w:color w:val="000000" w:themeColor="text1"/>
                <w:lang w:val="lt-LT"/>
              </w:rPr>
              <w:t>Būtina. Privalomi bandiniai reikalingi sistemos kalibravimui</w:t>
            </w:r>
          </w:p>
          <w:p w14:paraId="07AA868D" w14:textId="42DE3F61" w:rsidR="00520236" w:rsidRPr="003876F9" w:rsidRDefault="00A87DC5" w:rsidP="000F3514">
            <w:pPr>
              <w:rPr>
                <w:color w:val="000000" w:themeColor="text1"/>
                <w:lang w:val="lt-LT"/>
              </w:rPr>
            </w:pPr>
            <w:r w:rsidRPr="003876F9">
              <w:rPr>
                <w:color w:val="000000" w:themeColor="text1"/>
                <w:lang w:val="lt-LT"/>
              </w:rPr>
              <w:t xml:space="preserve">(bent po vieną): kalibruotas atspindžio standartas, kalibruotas kontrolinis (angl. </w:t>
            </w:r>
            <w:proofErr w:type="spellStart"/>
            <w:r w:rsidRPr="003876F9">
              <w:rPr>
                <w:i/>
                <w:iCs/>
                <w:color w:val="000000" w:themeColor="text1"/>
                <w:lang w:val="lt-LT"/>
              </w:rPr>
              <w:t>reference</w:t>
            </w:r>
            <w:proofErr w:type="spellEnd"/>
            <w:r w:rsidRPr="003876F9">
              <w:rPr>
                <w:color w:val="000000" w:themeColor="text1"/>
                <w:lang w:val="lt-LT"/>
              </w:rPr>
              <w:t>) detektorius ir pamatuotas testavimui naudotas bandinys</w:t>
            </w:r>
          </w:p>
        </w:tc>
        <w:tc>
          <w:tcPr>
            <w:tcW w:w="3112" w:type="dxa"/>
          </w:tcPr>
          <w:p w14:paraId="33F892CF" w14:textId="77777777" w:rsidR="00E0658A" w:rsidRPr="003876F9" w:rsidRDefault="00E0658A" w:rsidP="00E0658A">
            <w:pPr>
              <w:jc w:val="center"/>
              <w:rPr>
                <w:color w:val="000000" w:themeColor="text1"/>
                <w:lang w:val="lt-LT"/>
              </w:rPr>
            </w:pPr>
          </w:p>
        </w:tc>
      </w:tr>
      <w:tr w:rsidR="00E0658A" w:rsidRPr="003876F9" w14:paraId="465F62CD" w14:textId="77777777" w:rsidTr="009A443A">
        <w:tc>
          <w:tcPr>
            <w:tcW w:w="814" w:type="dxa"/>
          </w:tcPr>
          <w:p w14:paraId="3ADC5201" w14:textId="6A1CF25A" w:rsidR="00E0658A" w:rsidRPr="003876F9" w:rsidRDefault="00E0658A" w:rsidP="00E0658A">
            <w:pPr>
              <w:jc w:val="center"/>
              <w:rPr>
                <w:color w:val="000000" w:themeColor="text1"/>
                <w:lang w:val="lt-LT"/>
              </w:rPr>
            </w:pPr>
            <w:r w:rsidRPr="003876F9">
              <w:rPr>
                <w:color w:val="000000" w:themeColor="text1"/>
                <w:lang w:val="lt-LT"/>
              </w:rPr>
              <w:t>1</w:t>
            </w:r>
            <w:r w:rsidR="00C6565C" w:rsidRPr="003876F9">
              <w:rPr>
                <w:color w:val="000000" w:themeColor="text1"/>
                <w:lang w:val="lt-LT"/>
              </w:rPr>
              <w:t>8.</w:t>
            </w:r>
          </w:p>
        </w:tc>
        <w:tc>
          <w:tcPr>
            <w:tcW w:w="2163" w:type="dxa"/>
          </w:tcPr>
          <w:p w14:paraId="3142B41A" w14:textId="1021303E" w:rsidR="00E0658A" w:rsidRPr="003876F9" w:rsidRDefault="00E0658A" w:rsidP="009A443A">
            <w:pPr>
              <w:rPr>
                <w:color w:val="000000" w:themeColor="text1"/>
                <w:lang w:val="lt-LT"/>
              </w:rPr>
            </w:pPr>
            <w:r w:rsidRPr="003876F9">
              <w:rPr>
                <w:color w:val="000000" w:themeColor="text1"/>
                <w:lang w:val="lt-LT"/>
              </w:rPr>
              <w:t>Programinė įranga</w:t>
            </w:r>
          </w:p>
        </w:tc>
        <w:tc>
          <w:tcPr>
            <w:tcW w:w="3539" w:type="dxa"/>
          </w:tcPr>
          <w:p w14:paraId="670404B6" w14:textId="18448FD9" w:rsidR="00E0658A" w:rsidRPr="003876F9" w:rsidRDefault="00E0658A" w:rsidP="000F3514">
            <w:pPr>
              <w:rPr>
                <w:color w:val="000000" w:themeColor="text1"/>
                <w:lang w:val="lt-LT"/>
              </w:rPr>
            </w:pPr>
            <w:proofErr w:type="spellStart"/>
            <w:r w:rsidRPr="003876F9">
              <w:rPr>
                <w:color w:val="000000" w:themeColor="text1"/>
                <w:lang w:val="lt-LT"/>
              </w:rPr>
              <w:t>Būtina.Turi</w:t>
            </w:r>
            <w:proofErr w:type="spellEnd"/>
            <w:r w:rsidRPr="003876F9">
              <w:rPr>
                <w:color w:val="000000" w:themeColor="text1"/>
                <w:lang w:val="lt-LT"/>
              </w:rPr>
              <w:t xml:space="preserve"> apimti kalibravimo bei analizės funkcijas</w:t>
            </w:r>
          </w:p>
        </w:tc>
        <w:tc>
          <w:tcPr>
            <w:tcW w:w="3112" w:type="dxa"/>
          </w:tcPr>
          <w:p w14:paraId="2035ADF5" w14:textId="77777777" w:rsidR="00E0658A" w:rsidRPr="003876F9" w:rsidRDefault="00E0658A" w:rsidP="00E0658A">
            <w:pPr>
              <w:jc w:val="center"/>
              <w:rPr>
                <w:color w:val="000000" w:themeColor="text1"/>
                <w:lang w:val="lt-LT"/>
              </w:rPr>
            </w:pPr>
          </w:p>
        </w:tc>
      </w:tr>
      <w:tr w:rsidR="00FC70AC" w:rsidRPr="003876F9" w14:paraId="4BFA4011" w14:textId="3054848A" w:rsidTr="009A443A">
        <w:tc>
          <w:tcPr>
            <w:tcW w:w="814" w:type="dxa"/>
          </w:tcPr>
          <w:p w14:paraId="1FB6825F" w14:textId="12C4C86A" w:rsidR="00FC70AC" w:rsidRPr="003876F9" w:rsidRDefault="00CA4322" w:rsidP="00FC70AC">
            <w:pPr>
              <w:jc w:val="center"/>
              <w:rPr>
                <w:color w:val="000000" w:themeColor="text1"/>
                <w:lang w:val="lt-LT"/>
              </w:rPr>
            </w:pPr>
            <w:r>
              <w:rPr>
                <w:color w:val="000000" w:themeColor="text1"/>
                <w:lang w:val="lt-LT"/>
              </w:rPr>
              <w:t>19</w:t>
            </w:r>
            <w:r w:rsidR="00FC70AC">
              <w:rPr>
                <w:color w:val="000000" w:themeColor="text1"/>
                <w:lang w:val="lt-LT"/>
              </w:rPr>
              <w:t>.</w:t>
            </w:r>
          </w:p>
        </w:tc>
        <w:tc>
          <w:tcPr>
            <w:tcW w:w="2163" w:type="dxa"/>
          </w:tcPr>
          <w:p w14:paraId="37B427F7" w14:textId="117BCC0B" w:rsidR="00FC70AC" w:rsidRPr="003876F9" w:rsidRDefault="00FC70AC" w:rsidP="00FC70AC">
            <w:pPr>
              <w:rPr>
                <w:color w:val="000000" w:themeColor="text1"/>
                <w:lang w:val="lt-LT"/>
              </w:rPr>
            </w:pPr>
            <w:r w:rsidRPr="003876F9">
              <w:rPr>
                <w:color w:val="000000" w:themeColor="text1"/>
                <w:lang w:val="lt-LT"/>
              </w:rPr>
              <w:t>Garantija</w:t>
            </w:r>
          </w:p>
        </w:tc>
        <w:tc>
          <w:tcPr>
            <w:tcW w:w="3539" w:type="dxa"/>
          </w:tcPr>
          <w:p w14:paraId="156E0414" w14:textId="3623E4DE" w:rsidR="00FC70AC" w:rsidRPr="003876F9" w:rsidRDefault="00FC70AC" w:rsidP="00FC70AC">
            <w:pPr>
              <w:rPr>
                <w:color w:val="000000" w:themeColor="text1"/>
                <w:lang w:val="lt-LT"/>
              </w:rPr>
            </w:pPr>
            <w:r w:rsidRPr="003876F9">
              <w:rPr>
                <w:color w:val="000000" w:themeColor="text1"/>
                <w:lang w:val="lt-LT"/>
              </w:rPr>
              <w:t>Ne trumpesnė kaip 12 mėnesių.</w:t>
            </w:r>
          </w:p>
        </w:tc>
        <w:tc>
          <w:tcPr>
            <w:tcW w:w="3112" w:type="dxa"/>
          </w:tcPr>
          <w:p w14:paraId="356D7EE5" w14:textId="77777777" w:rsidR="00FC70AC" w:rsidRPr="003876F9" w:rsidRDefault="00FC70AC" w:rsidP="00FC70AC">
            <w:pPr>
              <w:jc w:val="center"/>
              <w:rPr>
                <w:color w:val="000000" w:themeColor="text1"/>
                <w:lang w:val="lt-LT"/>
              </w:rPr>
            </w:pPr>
          </w:p>
        </w:tc>
      </w:tr>
    </w:tbl>
    <w:p w14:paraId="37CC92F0" w14:textId="77777777" w:rsidR="00C409C3" w:rsidRPr="003876F9" w:rsidRDefault="00C409C3" w:rsidP="00C409C3">
      <w:pPr>
        <w:jc w:val="both"/>
        <w:rPr>
          <w:rFonts w:ascii="Times New Roman" w:hAnsi="Times New Roman" w:cs="Times New Roman"/>
          <w:bCs/>
          <w:i/>
          <w:lang w:val="lt-LT"/>
        </w:rPr>
      </w:pPr>
      <w:r w:rsidRPr="003876F9">
        <w:rPr>
          <w:rFonts w:ascii="Times New Roman" w:hAnsi="Times New Roman" w:cs="Times New Roman"/>
          <w:bCs/>
          <w:i/>
          <w:lang w:val="lt-LT"/>
        </w:rPr>
        <w:t xml:space="preserve">Pastaba: </w:t>
      </w:r>
    </w:p>
    <w:p w14:paraId="3E2DE538" w14:textId="77777777" w:rsidR="00C409C3" w:rsidRPr="003876F9" w:rsidRDefault="00C409C3" w:rsidP="00C409C3">
      <w:pPr>
        <w:pStyle w:val="ListParagraph"/>
        <w:numPr>
          <w:ilvl w:val="0"/>
          <w:numId w:val="48"/>
        </w:numPr>
        <w:jc w:val="both"/>
        <w:rPr>
          <w:rFonts w:ascii="Times New Roman" w:eastAsiaTheme="minorHAnsi" w:hAnsi="Times New Roman"/>
          <w:i/>
          <w:iCs/>
          <w:lang w:val="lt-LT" w:eastAsia="lt-LT"/>
        </w:rPr>
      </w:pPr>
      <w:r w:rsidRPr="003876F9">
        <w:rPr>
          <w:rFonts w:ascii="Times New Roman" w:eastAsiaTheme="minorHAnsi" w:hAnsi="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01BF5BA1" w14:textId="77777777" w:rsidR="00C409C3" w:rsidRPr="003876F9" w:rsidRDefault="00C409C3" w:rsidP="00C409C3">
      <w:pPr>
        <w:pStyle w:val="ListParagraph"/>
        <w:numPr>
          <w:ilvl w:val="0"/>
          <w:numId w:val="48"/>
        </w:numPr>
        <w:jc w:val="both"/>
        <w:rPr>
          <w:rFonts w:ascii="Times New Roman" w:hAnsi="Times New Roman" w:cs="Times New Roman"/>
          <w:b/>
          <w:bCs/>
          <w:color w:val="000000" w:themeColor="text1"/>
          <w:lang w:val="lt-LT" w:eastAsia="lt-LT"/>
        </w:rPr>
      </w:pPr>
      <w:r w:rsidRPr="003876F9">
        <w:rPr>
          <w:rFonts w:ascii="Times New Roman" w:eastAsiaTheme="minorHAnsi" w:hAnsi="Times New Roman"/>
          <w:i/>
          <w:iCs/>
          <w:lang w:val="lt-LT" w:eastAsia="lt-LT"/>
        </w:rPr>
        <w:t xml:space="preserve">Jeigu apibūdinant pirkimo objektą techninėje specifikacijoje nurodytas standartas, techninis liudijimas ar bendrosios techninės specifikacijos (Europos standartą perimantis Lietuvos </w:t>
      </w:r>
      <w:r w:rsidRPr="003876F9">
        <w:rPr>
          <w:rFonts w:ascii="Times New Roman" w:eastAsiaTheme="minorHAnsi" w:hAnsi="Times New Roman"/>
          <w:i/>
          <w:iCs/>
          <w:lang w:val="lt-LT" w:eastAsia="lt-LT"/>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3876F9">
        <w:rPr>
          <w:rFonts w:ascii="Times New Roman" w:hAnsi="Times New Roman" w:cs="Times New Roman"/>
          <w:bCs/>
          <w:i/>
          <w:lang w:val="lt-LT"/>
        </w:rPr>
        <w:t>reiškia, kad pirkėjas priima ir kitus dalyvių lygiaverčių prekių įrodymus.</w:t>
      </w:r>
      <w:r w:rsidRPr="003876F9">
        <w:rPr>
          <w:rFonts w:ascii="Times New Roman" w:hAnsi="Times New Roman" w:cs="Times New Roman"/>
          <w:i/>
          <w:iCs/>
          <w:lang w:val="lt-LT"/>
        </w:rPr>
        <w:t xml:space="preserve"> Lygiavertiškumo įrodymas yra tiekėjo pareiga.</w:t>
      </w:r>
    </w:p>
    <w:p w14:paraId="47833EE1" w14:textId="647B47FD" w:rsidR="00B26500" w:rsidRPr="003876F9" w:rsidRDefault="00B26500" w:rsidP="006D772D">
      <w:pPr>
        <w:rPr>
          <w:highlight w:val="yellow"/>
          <w:lang w:val="lt-LT"/>
        </w:rPr>
      </w:pPr>
    </w:p>
    <w:sectPr w:rsidR="00B26500" w:rsidRPr="003876F9" w:rsidSect="0059474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6AE5" w14:textId="77777777" w:rsidR="007A0256" w:rsidRDefault="007A0256" w:rsidP="008A19CC">
      <w:r>
        <w:separator/>
      </w:r>
    </w:p>
  </w:endnote>
  <w:endnote w:type="continuationSeparator" w:id="0">
    <w:p w14:paraId="3325D31F" w14:textId="77777777" w:rsidR="007A0256" w:rsidRDefault="007A0256"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Calibri"/>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4D2B" w14:textId="77777777" w:rsidR="007A0256" w:rsidRDefault="007A0256" w:rsidP="008A19CC">
      <w:r>
        <w:separator/>
      </w:r>
    </w:p>
  </w:footnote>
  <w:footnote w:type="continuationSeparator" w:id="0">
    <w:p w14:paraId="4C966DBD" w14:textId="77777777" w:rsidR="007A0256" w:rsidRDefault="007A0256"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F75190"/>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1D2666D5"/>
    <w:multiLevelType w:val="hybridMultilevel"/>
    <w:tmpl w:val="757C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F826566"/>
    <w:multiLevelType w:val="hybridMultilevel"/>
    <w:tmpl w:val="9D3EF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9E08F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1C1EF2"/>
    <w:multiLevelType w:val="hybridMultilevel"/>
    <w:tmpl w:val="A686E78E"/>
    <w:lvl w:ilvl="0" w:tplc="2B92052C">
      <w:numFmt w:val="bullet"/>
      <w:lvlText w:val="•"/>
      <w:lvlJc w:val="left"/>
      <w:pPr>
        <w:ind w:left="644" w:hanging="360"/>
      </w:pPr>
      <w:rPr>
        <w:rFonts w:ascii="Times New Roman" w:eastAsiaTheme="minorEastAsia"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235024"/>
    <w:multiLevelType w:val="hybridMultilevel"/>
    <w:tmpl w:val="ECBC77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336FAD"/>
    <w:multiLevelType w:val="hybridMultilevel"/>
    <w:tmpl w:val="38F8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B20F2F"/>
    <w:multiLevelType w:val="hybridMultilevel"/>
    <w:tmpl w:val="543A9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421014"/>
    <w:multiLevelType w:val="multilevel"/>
    <w:tmpl w:val="0D8CF5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2"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5E94BC2"/>
    <w:multiLevelType w:val="hybridMultilevel"/>
    <w:tmpl w:val="414210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4223854">
    <w:abstractNumId w:val="2"/>
  </w:num>
  <w:num w:numId="2" w16cid:durableId="884368009">
    <w:abstractNumId w:val="42"/>
  </w:num>
  <w:num w:numId="3" w16cid:durableId="1824470311">
    <w:abstractNumId w:val="21"/>
  </w:num>
  <w:num w:numId="4" w16cid:durableId="1787457549">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45363927">
    <w:abstractNumId w:val="1"/>
  </w:num>
  <w:num w:numId="6" w16cid:durableId="938098627">
    <w:abstractNumId w:val="0"/>
  </w:num>
  <w:num w:numId="7" w16cid:durableId="1754160422">
    <w:abstractNumId w:val="27"/>
  </w:num>
  <w:num w:numId="8" w16cid:durableId="1212810445">
    <w:abstractNumId w:val="3"/>
  </w:num>
  <w:num w:numId="9" w16cid:durableId="1681620819">
    <w:abstractNumId w:val="30"/>
  </w:num>
  <w:num w:numId="10" w16cid:durableId="106318646">
    <w:abstractNumId w:val="39"/>
  </w:num>
  <w:num w:numId="11" w16cid:durableId="325481576">
    <w:abstractNumId w:val="10"/>
  </w:num>
  <w:num w:numId="12" w16cid:durableId="1480417865">
    <w:abstractNumId w:val="6"/>
  </w:num>
  <w:num w:numId="13" w16cid:durableId="1336878766">
    <w:abstractNumId w:val="19"/>
  </w:num>
  <w:num w:numId="14" w16cid:durableId="1378092638">
    <w:abstractNumId w:val="46"/>
  </w:num>
  <w:num w:numId="15" w16cid:durableId="739640522">
    <w:abstractNumId w:val="11"/>
  </w:num>
  <w:num w:numId="16" w16cid:durableId="1948854070">
    <w:abstractNumId w:val="7"/>
  </w:num>
  <w:num w:numId="17" w16cid:durableId="82142921">
    <w:abstractNumId w:val="33"/>
  </w:num>
  <w:num w:numId="18" w16cid:durableId="1363245802">
    <w:abstractNumId w:val="22"/>
  </w:num>
  <w:num w:numId="19" w16cid:durableId="1040594670">
    <w:abstractNumId w:val="23"/>
  </w:num>
  <w:num w:numId="20" w16cid:durableId="1130903637">
    <w:abstractNumId w:val="35"/>
  </w:num>
  <w:num w:numId="21" w16cid:durableId="1416630086">
    <w:abstractNumId w:val="40"/>
  </w:num>
  <w:num w:numId="22" w16cid:durableId="143081876">
    <w:abstractNumId w:val="5"/>
  </w:num>
  <w:num w:numId="23" w16cid:durableId="505940297">
    <w:abstractNumId w:val="15"/>
  </w:num>
  <w:num w:numId="24" w16cid:durableId="1956979761">
    <w:abstractNumId w:val="43"/>
  </w:num>
  <w:num w:numId="25" w16cid:durableId="1969430221">
    <w:abstractNumId w:val="14"/>
  </w:num>
  <w:num w:numId="26" w16cid:durableId="1819684886">
    <w:abstractNumId w:val="32"/>
  </w:num>
  <w:num w:numId="27" w16cid:durableId="1505710231">
    <w:abstractNumId w:val="25"/>
  </w:num>
  <w:num w:numId="28" w16cid:durableId="1454207908">
    <w:abstractNumId w:val="45"/>
  </w:num>
  <w:num w:numId="29" w16cid:durableId="1297447408">
    <w:abstractNumId w:val="31"/>
  </w:num>
  <w:num w:numId="30" w16cid:durableId="825901319">
    <w:abstractNumId w:val="26"/>
  </w:num>
  <w:num w:numId="31" w16cid:durableId="723484073">
    <w:abstractNumId w:val="18"/>
  </w:num>
  <w:num w:numId="32" w16cid:durableId="900404455">
    <w:abstractNumId w:val="4"/>
  </w:num>
  <w:num w:numId="33" w16cid:durableId="1620720674">
    <w:abstractNumId w:val="41"/>
  </w:num>
  <w:num w:numId="34" w16cid:durableId="829296584">
    <w:abstractNumId w:val="37"/>
  </w:num>
  <w:num w:numId="35" w16cid:durableId="1160537890">
    <w:abstractNumId w:val="9"/>
  </w:num>
  <w:num w:numId="36" w16cid:durableId="317878402">
    <w:abstractNumId w:val="17"/>
  </w:num>
  <w:num w:numId="37" w16cid:durableId="492183776">
    <w:abstractNumId w:val="16"/>
  </w:num>
  <w:num w:numId="38" w16cid:durableId="1648709279">
    <w:abstractNumId w:val="28"/>
  </w:num>
  <w:num w:numId="39" w16cid:durableId="985546172">
    <w:abstractNumId w:val="34"/>
  </w:num>
  <w:num w:numId="40" w16cid:durableId="1456027042">
    <w:abstractNumId w:val="13"/>
  </w:num>
  <w:num w:numId="41" w16cid:durableId="1170176853">
    <w:abstractNumId w:val="36"/>
  </w:num>
  <w:num w:numId="42" w16cid:durableId="242837935">
    <w:abstractNumId w:val="12"/>
  </w:num>
  <w:num w:numId="43" w16cid:durableId="194775651">
    <w:abstractNumId w:val="29"/>
  </w:num>
  <w:num w:numId="44" w16cid:durableId="2033191736">
    <w:abstractNumId w:val="38"/>
  </w:num>
  <w:num w:numId="45" w16cid:durableId="1257135461">
    <w:abstractNumId w:val="24"/>
  </w:num>
  <w:num w:numId="46" w16cid:durableId="1649746875">
    <w:abstractNumId w:val="44"/>
  </w:num>
  <w:num w:numId="47" w16cid:durableId="201164">
    <w:abstractNumId w:val="8"/>
  </w:num>
  <w:num w:numId="48" w16cid:durableId="10055503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activeWritingStyle w:appName="MSWord" w:lang="pl-PL" w:vendorID="64" w:dllVersion="0"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17553"/>
    <w:rsid w:val="00023221"/>
    <w:rsid w:val="0002395B"/>
    <w:rsid w:val="00024C79"/>
    <w:rsid w:val="00024E39"/>
    <w:rsid w:val="0002671C"/>
    <w:rsid w:val="00035CB0"/>
    <w:rsid w:val="00047B38"/>
    <w:rsid w:val="00047E5E"/>
    <w:rsid w:val="000504EB"/>
    <w:rsid w:val="0005188F"/>
    <w:rsid w:val="00053BAC"/>
    <w:rsid w:val="0005729C"/>
    <w:rsid w:val="00057B3C"/>
    <w:rsid w:val="00060CAB"/>
    <w:rsid w:val="00066258"/>
    <w:rsid w:val="00066749"/>
    <w:rsid w:val="000669D3"/>
    <w:rsid w:val="000710EB"/>
    <w:rsid w:val="00071841"/>
    <w:rsid w:val="0007518F"/>
    <w:rsid w:val="00077C50"/>
    <w:rsid w:val="000822D4"/>
    <w:rsid w:val="000846FC"/>
    <w:rsid w:val="00084FAC"/>
    <w:rsid w:val="00086E63"/>
    <w:rsid w:val="0008702F"/>
    <w:rsid w:val="000912F7"/>
    <w:rsid w:val="000957DD"/>
    <w:rsid w:val="000A089A"/>
    <w:rsid w:val="000A4859"/>
    <w:rsid w:val="000A5825"/>
    <w:rsid w:val="000A6036"/>
    <w:rsid w:val="000A676C"/>
    <w:rsid w:val="000B0263"/>
    <w:rsid w:val="000B0E08"/>
    <w:rsid w:val="000B0FAD"/>
    <w:rsid w:val="000B32A1"/>
    <w:rsid w:val="000B36CE"/>
    <w:rsid w:val="000B55AB"/>
    <w:rsid w:val="000B6C52"/>
    <w:rsid w:val="000C2A6F"/>
    <w:rsid w:val="000C4EE0"/>
    <w:rsid w:val="000D0390"/>
    <w:rsid w:val="000D05F1"/>
    <w:rsid w:val="000D12C4"/>
    <w:rsid w:val="000D3219"/>
    <w:rsid w:val="000F0600"/>
    <w:rsid w:val="000F1B7D"/>
    <w:rsid w:val="000F3514"/>
    <w:rsid w:val="000F43A1"/>
    <w:rsid w:val="000F6467"/>
    <w:rsid w:val="000F71B5"/>
    <w:rsid w:val="000F780F"/>
    <w:rsid w:val="00100500"/>
    <w:rsid w:val="001035C3"/>
    <w:rsid w:val="00105DB2"/>
    <w:rsid w:val="001136C2"/>
    <w:rsid w:val="001212FE"/>
    <w:rsid w:val="00122799"/>
    <w:rsid w:val="00122D21"/>
    <w:rsid w:val="001275B5"/>
    <w:rsid w:val="00130F52"/>
    <w:rsid w:val="00135395"/>
    <w:rsid w:val="001361C5"/>
    <w:rsid w:val="00136CCC"/>
    <w:rsid w:val="00141AB1"/>
    <w:rsid w:val="00141CE3"/>
    <w:rsid w:val="001422D3"/>
    <w:rsid w:val="00144F91"/>
    <w:rsid w:val="0014545D"/>
    <w:rsid w:val="001470F8"/>
    <w:rsid w:val="001474B7"/>
    <w:rsid w:val="00151603"/>
    <w:rsid w:val="00161877"/>
    <w:rsid w:val="00162952"/>
    <w:rsid w:val="00162F2E"/>
    <w:rsid w:val="00164EA2"/>
    <w:rsid w:val="0016542D"/>
    <w:rsid w:val="00165A38"/>
    <w:rsid w:val="00165A84"/>
    <w:rsid w:val="00166C08"/>
    <w:rsid w:val="00167FD1"/>
    <w:rsid w:val="0017472E"/>
    <w:rsid w:val="00175110"/>
    <w:rsid w:val="00176A53"/>
    <w:rsid w:val="00180996"/>
    <w:rsid w:val="00180F6C"/>
    <w:rsid w:val="001817FF"/>
    <w:rsid w:val="00181887"/>
    <w:rsid w:val="00191289"/>
    <w:rsid w:val="00191535"/>
    <w:rsid w:val="00191858"/>
    <w:rsid w:val="00195419"/>
    <w:rsid w:val="001A5C7E"/>
    <w:rsid w:val="001B2AE3"/>
    <w:rsid w:val="001B4FCB"/>
    <w:rsid w:val="001B7A19"/>
    <w:rsid w:val="001C5BE2"/>
    <w:rsid w:val="001C73BD"/>
    <w:rsid w:val="001C7C35"/>
    <w:rsid w:val="001D5911"/>
    <w:rsid w:val="001D5977"/>
    <w:rsid w:val="001D70EC"/>
    <w:rsid w:val="001E4199"/>
    <w:rsid w:val="001E4A77"/>
    <w:rsid w:val="001E4AE3"/>
    <w:rsid w:val="001F3990"/>
    <w:rsid w:val="001F7A32"/>
    <w:rsid w:val="00201C2E"/>
    <w:rsid w:val="002020B8"/>
    <w:rsid w:val="00205DA8"/>
    <w:rsid w:val="00207221"/>
    <w:rsid w:val="002105B4"/>
    <w:rsid w:val="00211269"/>
    <w:rsid w:val="00214BA4"/>
    <w:rsid w:val="002234F0"/>
    <w:rsid w:val="00225F91"/>
    <w:rsid w:val="002265FD"/>
    <w:rsid w:val="00227E0B"/>
    <w:rsid w:val="00227E17"/>
    <w:rsid w:val="00230432"/>
    <w:rsid w:val="002316C0"/>
    <w:rsid w:val="002346F7"/>
    <w:rsid w:val="002400C3"/>
    <w:rsid w:val="00240AAC"/>
    <w:rsid w:val="002421DD"/>
    <w:rsid w:val="00244C30"/>
    <w:rsid w:val="00246BE6"/>
    <w:rsid w:val="00247034"/>
    <w:rsid w:val="00247ED5"/>
    <w:rsid w:val="0025023B"/>
    <w:rsid w:val="00250ABF"/>
    <w:rsid w:val="00253B21"/>
    <w:rsid w:val="0025470A"/>
    <w:rsid w:val="00256746"/>
    <w:rsid w:val="0026169D"/>
    <w:rsid w:val="0026328A"/>
    <w:rsid w:val="00265045"/>
    <w:rsid w:val="00267D3B"/>
    <w:rsid w:val="00271209"/>
    <w:rsid w:val="00271D98"/>
    <w:rsid w:val="00273DF1"/>
    <w:rsid w:val="00275489"/>
    <w:rsid w:val="00275F91"/>
    <w:rsid w:val="00280690"/>
    <w:rsid w:val="0029034F"/>
    <w:rsid w:val="0029136D"/>
    <w:rsid w:val="00294339"/>
    <w:rsid w:val="0029616A"/>
    <w:rsid w:val="00296B94"/>
    <w:rsid w:val="002A183F"/>
    <w:rsid w:val="002A20C1"/>
    <w:rsid w:val="002C011E"/>
    <w:rsid w:val="002C1452"/>
    <w:rsid w:val="002C2634"/>
    <w:rsid w:val="002C2C28"/>
    <w:rsid w:val="002C2E11"/>
    <w:rsid w:val="002C4197"/>
    <w:rsid w:val="002C6348"/>
    <w:rsid w:val="002D064D"/>
    <w:rsid w:val="002D0A47"/>
    <w:rsid w:val="002D25EC"/>
    <w:rsid w:val="002D2CFC"/>
    <w:rsid w:val="002D4DBA"/>
    <w:rsid w:val="002D53FF"/>
    <w:rsid w:val="002E2612"/>
    <w:rsid w:val="002F09D9"/>
    <w:rsid w:val="0030186B"/>
    <w:rsid w:val="00301FEC"/>
    <w:rsid w:val="003031D9"/>
    <w:rsid w:val="003040C3"/>
    <w:rsid w:val="003048B2"/>
    <w:rsid w:val="00306625"/>
    <w:rsid w:val="00307C9D"/>
    <w:rsid w:val="00310A9C"/>
    <w:rsid w:val="00311FC3"/>
    <w:rsid w:val="00312423"/>
    <w:rsid w:val="003129B8"/>
    <w:rsid w:val="00313D7A"/>
    <w:rsid w:val="003146BC"/>
    <w:rsid w:val="00316050"/>
    <w:rsid w:val="0031628D"/>
    <w:rsid w:val="00316741"/>
    <w:rsid w:val="0031722F"/>
    <w:rsid w:val="0031782C"/>
    <w:rsid w:val="00321058"/>
    <w:rsid w:val="0032416C"/>
    <w:rsid w:val="00324654"/>
    <w:rsid w:val="00324C23"/>
    <w:rsid w:val="0033004C"/>
    <w:rsid w:val="00331933"/>
    <w:rsid w:val="00332931"/>
    <w:rsid w:val="00333F9E"/>
    <w:rsid w:val="003340E8"/>
    <w:rsid w:val="003352F6"/>
    <w:rsid w:val="00335CB3"/>
    <w:rsid w:val="003360FA"/>
    <w:rsid w:val="00345AA2"/>
    <w:rsid w:val="00351B00"/>
    <w:rsid w:val="0035364F"/>
    <w:rsid w:val="003536CA"/>
    <w:rsid w:val="00354383"/>
    <w:rsid w:val="00354433"/>
    <w:rsid w:val="00360191"/>
    <w:rsid w:val="0036048A"/>
    <w:rsid w:val="00360E69"/>
    <w:rsid w:val="003622DC"/>
    <w:rsid w:val="003647F3"/>
    <w:rsid w:val="003713F5"/>
    <w:rsid w:val="003716C6"/>
    <w:rsid w:val="00371CBB"/>
    <w:rsid w:val="00373689"/>
    <w:rsid w:val="003753FF"/>
    <w:rsid w:val="00381D0A"/>
    <w:rsid w:val="00383F26"/>
    <w:rsid w:val="0038478B"/>
    <w:rsid w:val="00384A0B"/>
    <w:rsid w:val="003865D9"/>
    <w:rsid w:val="0038729F"/>
    <w:rsid w:val="00387682"/>
    <w:rsid w:val="003876F9"/>
    <w:rsid w:val="00391AFE"/>
    <w:rsid w:val="00392607"/>
    <w:rsid w:val="00393652"/>
    <w:rsid w:val="0039528E"/>
    <w:rsid w:val="003A226D"/>
    <w:rsid w:val="003A30BD"/>
    <w:rsid w:val="003A6ACB"/>
    <w:rsid w:val="003B1AB9"/>
    <w:rsid w:val="003B1EB5"/>
    <w:rsid w:val="003B4ACF"/>
    <w:rsid w:val="003C09EF"/>
    <w:rsid w:val="003C16D2"/>
    <w:rsid w:val="003C241D"/>
    <w:rsid w:val="003C2CAC"/>
    <w:rsid w:val="003C38E3"/>
    <w:rsid w:val="003C5D24"/>
    <w:rsid w:val="003C5EB7"/>
    <w:rsid w:val="003C5FF8"/>
    <w:rsid w:val="003D0B0A"/>
    <w:rsid w:val="003D4D4A"/>
    <w:rsid w:val="003D5915"/>
    <w:rsid w:val="003E34A6"/>
    <w:rsid w:val="003E5DAD"/>
    <w:rsid w:val="003E77D3"/>
    <w:rsid w:val="003F12C9"/>
    <w:rsid w:val="003F15CE"/>
    <w:rsid w:val="003F45A3"/>
    <w:rsid w:val="003F4792"/>
    <w:rsid w:val="003F6727"/>
    <w:rsid w:val="00401974"/>
    <w:rsid w:val="00402530"/>
    <w:rsid w:val="00402C8D"/>
    <w:rsid w:val="004037B2"/>
    <w:rsid w:val="00406D80"/>
    <w:rsid w:val="00410055"/>
    <w:rsid w:val="00410154"/>
    <w:rsid w:val="00414563"/>
    <w:rsid w:val="004145ED"/>
    <w:rsid w:val="0043370B"/>
    <w:rsid w:val="0043535B"/>
    <w:rsid w:val="004369CD"/>
    <w:rsid w:val="00437678"/>
    <w:rsid w:val="00447B41"/>
    <w:rsid w:val="00447DE5"/>
    <w:rsid w:val="004530C4"/>
    <w:rsid w:val="004544BE"/>
    <w:rsid w:val="0045610B"/>
    <w:rsid w:val="00456D20"/>
    <w:rsid w:val="00456FF7"/>
    <w:rsid w:val="00462C8E"/>
    <w:rsid w:val="00467D8E"/>
    <w:rsid w:val="0047028E"/>
    <w:rsid w:val="0047377A"/>
    <w:rsid w:val="00474EFC"/>
    <w:rsid w:val="00484DBF"/>
    <w:rsid w:val="00487176"/>
    <w:rsid w:val="0049592A"/>
    <w:rsid w:val="004A14BB"/>
    <w:rsid w:val="004A4034"/>
    <w:rsid w:val="004A45CC"/>
    <w:rsid w:val="004A61E4"/>
    <w:rsid w:val="004A6D20"/>
    <w:rsid w:val="004A765A"/>
    <w:rsid w:val="004B0209"/>
    <w:rsid w:val="004B5C2C"/>
    <w:rsid w:val="004C2850"/>
    <w:rsid w:val="004C2E2E"/>
    <w:rsid w:val="004C3100"/>
    <w:rsid w:val="004C58D5"/>
    <w:rsid w:val="004C5A51"/>
    <w:rsid w:val="004C6726"/>
    <w:rsid w:val="004D37B0"/>
    <w:rsid w:val="004D6F29"/>
    <w:rsid w:val="004E01AA"/>
    <w:rsid w:val="004E13CB"/>
    <w:rsid w:val="004E1D86"/>
    <w:rsid w:val="004E2B7A"/>
    <w:rsid w:val="004E339D"/>
    <w:rsid w:val="004F050A"/>
    <w:rsid w:val="004F07FC"/>
    <w:rsid w:val="004F4182"/>
    <w:rsid w:val="004F5C4B"/>
    <w:rsid w:val="004F6ECD"/>
    <w:rsid w:val="00503CF2"/>
    <w:rsid w:val="00506D5A"/>
    <w:rsid w:val="00510132"/>
    <w:rsid w:val="00511874"/>
    <w:rsid w:val="005122C5"/>
    <w:rsid w:val="0051232A"/>
    <w:rsid w:val="0051439A"/>
    <w:rsid w:val="00514475"/>
    <w:rsid w:val="00516D22"/>
    <w:rsid w:val="00517DE6"/>
    <w:rsid w:val="00520236"/>
    <w:rsid w:val="00520450"/>
    <w:rsid w:val="005248B7"/>
    <w:rsid w:val="005258CF"/>
    <w:rsid w:val="00531B7B"/>
    <w:rsid w:val="00532EB8"/>
    <w:rsid w:val="005342C4"/>
    <w:rsid w:val="005405DB"/>
    <w:rsid w:val="005468FF"/>
    <w:rsid w:val="00546DBF"/>
    <w:rsid w:val="00550962"/>
    <w:rsid w:val="0055226C"/>
    <w:rsid w:val="005533CF"/>
    <w:rsid w:val="0055498A"/>
    <w:rsid w:val="00554E9B"/>
    <w:rsid w:val="00555C8F"/>
    <w:rsid w:val="00561DE9"/>
    <w:rsid w:val="00562BC8"/>
    <w:rsid w:val="005639A4"/>
    <w:rsid w:val="00567CA3"/>
    <w:rsid w:val="00572C31"/>
    <w:rsid w:val="00580263"/>
    <w:rsid w:val="005848C1"/>
    <w:rsid w:val="005877A9"/>
    <w:rsid w:val="00592F5F"/>
    <w:rsid w:val="0059448B"/>
    <w:rsid w:val="0059469E"/>
    <w:rsid w:val="00594744"/>
    <w:rsid w:val="005967C1"/>
    <w:rsid w:val="005B1083"/>
    <w:rsid w:val="005B1520"/>
    <w:rsid w:val="005B478C"/>
    <w:rsid w:val="005B5646"/>
    <w:rsid w:val="005C7B3E"/>
    <w:rsid w:val="005D0B15"/>
    <w:rsid w:val="005D2663"/>
    <w:rsid w:val="005D32BB"/>
    <w:rsid w:val="005D4E6D"/>
    <w:rsid w:val="005D70CC"/>
    <w:rsid w:val="005E2705"/>
    <w:rsid w:val="005E349E"/>
    <w:rsid w:val="005E3C1A"/>
    <w:rsid w:val="005E6BB6"/>
    <w:rsid w:val="005F415B"/>
    <w:rsid w:val="005F635C"/>
    <w:rsid w:val="005F7CDF"/>
    <w:rsid w:val="00602352"/>
    <w:rsid w:val="006030D8"/>
    <w:rsid w:val="006034EF"/>
    <w:rsid w:val="00605014"/>
    <w:rsid w:val="00606B99"/>
    <w:rsid w:val="0061213F"/>
    <w:rsid w:val="00612E31"/>
    <w:rsid w:val="00615E4A"/>
    <w:rsid w:val="00620571"/>
    <w:rsid w:val="006217D9"/>
    <w:rsid w:val="00622FCB"/>
    <w:rsid w:val="00623212"/>
    <w:rsid w:val="00623461"/>
    <w:rsid w:val="006237E1"/>
    <w:rsid w:val="006250EA"/>
    <w:rsid w:val="0063147C"/>
    <w:rsid w:val="0063213A"/>
    <w:rsid w:val="006321ED"/>
    <w:rsid w:val="00640740"/>
    <w:rsid w:val="00641F4B"/>
    <w:rsid w:val="0064411C"/>
    <w:rsid w:val="006447CF"/>
    <w:rsid w:val="00646640"/>
    <w:rsid w:val="006513FA"/>
    <w:rsid w:val="00652FFB"/>
    <w:rsid w:val="00653132"/>
    <w:rsid w:val="006570AD"/>
    <w:rsid w:val="006617DF"/>
    <w:rsid w:val="006702AF"/>
    <w:rsid w:val="00672A50"/>
    <w:rsid w:val="00676352"/>
    <w:rsid w:val="0068036B"/>
    <w:rsid w:val="00680872"/>
    <w:rsid w:val="0068112E"/>
    <w:rsid w:val="00682813"/>
    <w:rsid w:val="00686190"/>
    <w:rsid w:val="0069048C"/>
    <w:rsid w:val="006918C5"/>
    <w:rsid w:val="00692EBB"/>
    <w:rsid w:val="00693ED2"/>
    <w:rsid w:val="006943E5"/>
    <w:rsid w:val="00695668"/>
    <w:rsid w:val="00696D5E"/>
    <w:rsid w:val="00696EA0"/>
    <w:rsid w:val="00697921"/>
    <w:rsid w:val="00697F51"/>
    <w:rsid w:val="006A1AEF"/>
    <w:rsid w:val="006A360A"/>
    <w:rsid w:val="006A383C"/>
    <w:rsid w:val="006A58E3"/>
    <w:rsid w:val="006A625D"/>
    <w:rsid w:val="006A6FA8"/>
    <w:rsid w:val="006A7B3D"/>
    <w:rsid w:val="006B19A6"/>
    <w:rsid w:val="006B45D9"/>
    <w:rsid w:val="006B4805"/>
    <w:rsid w:val="006B579F"/>
    <w:rsid w:val="006C121B"/>
    <w:rsid w:val="006D1065"/>
    <w:rsid w:val="006D21B7"/>
    <w:rsid w:val="006D37A1"/>
    <w:rsid w:val="006D772D"/>
    <w:rsid w:val="006D7AE4"/>
    <w:rsid w:val="006E29E2"/>
    <w:rsid w:val="006E4AFF"/>
    <w:rsid w:val="006E56CC"/>
    <w:rsid w:val="006F158E"/>
    <w:rsid w:val="006F42D5"/>
    <w:rsid w:val="006F465D"/>
    <w:rsid w:val="006F731C"/>
    <w:rsid w:val="006F7864"/>
    <w:rsid w:val="007018BC"/>
    <w:rsid w:val="00702282"/>
    <w:rsid w:val="00704272"/>
    <w:rsid w:val="007064DA"/>
    <w:rsid w:val="00711A25"/>
    <w:rsid w:val="007146B7"/>
    <w:rsid w:val="00717908"/>
    <w:rsid w:val="00721224"/>
    <w:rsid w:val="007228FF"/>
    <w:rsid w:val="00730A36"/>
    <w:rsid w:val="007347F7"/>
    <w:rsid w:val="007352D2"/>
    <w:rsid w:val="007405F8"/>
    <w:rsid w:val="00742AE9"/>
    <w:rsid w:val="00744127"/>
    <w:rsid w:val="00747472"/>
    <w:rsid w:val="00747E5C"/>
    <w:rsid w:val="00751555"/>
    <w:rsid w:val="00752FE9"/>
    <w:rsid w:val="007536ED"/>
    <w:rsid w:val="00754F00"/>
    <w:rsid w:val="00760124"/>
    <w:rsid w:val="00761BE0"/>
    <w:rsid w:val="0076258E"/>
    <w:rsid w:val="007626E9"/>
    <w:rsid w:val="00762C0A"/>
    <w:rsid w:val="00772502"/>
    <w:rsid w:val="00774351"/>
    <w:rsid w:val="00775B1B"/>
    <w:rsid w:val="007775F6"/>
    <w:rsid w:val="0078422D"/>
    <w:rsid w:val="00784ADD"/>
    <w:rsid w:val="00785324"/>
    <w:rsid w:val="00786F8E"/>
    <w:rsid w:val="00790242"/>
    <w:rsid w:val="007904CF"/>
    <w:rsid w:val="00792F69"/>
    <w:rsid w:val="0079376C"/>
    <w:rsid w:val="00795D3C"/>
    <w:rsid w:val="007971C1"/>
    <w:rsid w:val="007A0256"/>
    <w:rsid w:val="007A3B7F"/>
    <w:rsid w:val="007A6A99"/>
    <w:rsid w:val="007A70B5"/>
    <w:rsid w:val="007B0F1A"/>
    <w:rsid w:val="007B2810"/>
    <w:rsid w:val="007B2D21"/>
    <w:rsid w:val="007B40BF"/>
    <w:rsid w:val="007C26D2"/>
    <w:rsid w:val="007C26ED"/>
    <w:rsid w:val="007C7BFF"/>
    <w:rsid w:val="007D1FB8"/>
    <w:rsid w:val="007D346E"/>
    <w:rsid w:val="007D3EE4"/>
    <w:rsid w:val="007D599E"/>
    <w:rsid w:val="007D61F7"/>
    <w:rsid w:val="007D67A2"/>
    <w:rsid w:val="007F3FAD"/>
    <w:rsid w:val="00815DC6"/>
    <w:rsid w:val="00816309"/>
    <w:rsid w:val="00817EC1"/>
    <w:rsid w:val="00823F38"/>
    <w:rsid w:val="00824DA4"/>
    <w:rsid w:val="0082710D"/>
    <w:rsid w:val="0082738D"/>
    <w:rsid w:val="008313C4"/>
    <w:rsid w:val="008322C6"/>
    <w:rsid w:val="0083327D"/>
    <w:rsid w:val="00834966"/>
    <w:rsid w:val="00837B0D"/>
    <w:rsid w:val="00844B01"/>
    <w:rsid w:val="00846F77"/>
    <w:rsid w:val="0084768B"/>
    <w:rsid w:val="00847D69"/>
    <w:rsid w:val="00850FBA"/>
    <w:rsid w:val="0085196B"/>
    <w:rsid w:val="00852696"/>
    <w:rsid w:val="008577C9"/>
    <w:rsid w:val="00860553"/>
    <w:rsid w:val="008655FD"/>
    <w:rsid w:val="008666F0"/>
    <w:rsid w:val="00873F1B"/>
    <w:rsid w:val="008836AF"/>
    <w:rsid w:val="00884A34"/>
    <w:rsid w:val="00884D75"/>
    <w:rsid w:val="0089132D"/>
    <w:rsid w:val="00893229"/>
    <w:rsid w:val="008935D3"/>
    <w:rsid w:val="00894DB2"/>
    <w:rsid w:val="008952F8"/>
    <w:rsid w:val="00897983"/>
    <w:rsid w:val="008A19CC"/>
    <w:rsid w:val="008A2659"/>
    <w:rsid w:val="008B3900"/>
    <w:rsid w:val="008B5F91"/>
    <w:rsid w:val="008B604A"/>
    <w:rsid w:val="008B7770"/>
    <w:rsid w:val="008C2562"/>
    <w:rsid w:val="008C6249"/>
    <w:rsid w:val="008C6A93"/>
    <w:rsid w:val="008D2B80"/>
    <w:rsid w:val="008D3858"/>
    <w:rsid w:val="008D3FBE"/>
    <w:rsid w:val="008D4DCE"/>
    <w:rsid w:val="008E019B"/>
    <w:rsid w:val="008E0392"/>
    <w:rsid w:val="008E217C"/>
    <w:rsid w:val="008E33FC"/>
    <w:rsid w:val="008E467A"/>
    <w:rsid w:val="008E4BEB"/>
    <w:rsid w:val="008F2437"/>
    <w:rsid w:val="008F2A9B"/>
    <w:rsid w:val="008F38F0"/>
    <w:rsid w:val="008F4028"/>
    <w:rsid w:val="008F5DD0"/>
    <w:rsid w:val="00900C8E"/>
    <w:rsid w:val="0090394A"/>
    <w:rsid w:val="00903B40"/>
    <w:rsid w:val="009044F1"/>
    <w:rsid w:val="00904915"/>
    <w:rsid w:val="00904E94"/>
    <w:rsid w:val="0091000E"/>
    <w:rsid w:val="00911BDC"/>
    <w:rsid w:val="00913C8D"/>
    <w:rsid w:val="00920921"/>
    <w:rsid w:val="009251B7"/>
    <w:rsid w:val="00927328"/>
    <w:rsid w:val="00931315"/>
    <w:rsid w:val="00932D6D"/>
    <w:rsid w:val="00937FE9"/>
    <w:rsid w:val="00942464"/>
    <w:rsid w:val="00947078"/>
    <w:rsid w:val="00950396"/>
    <w:rsid w:val="00951A0B"/>
    <w:rsid w:val="00955C52"/>
    <w:rsid w:val="00957540"/>
    <w:rsid w:val="0096321A"/>
    <w:rsid w:val="00966BD8"/>
    <w:rsid w:val="00970D90"/>
    <w:rsid w:val="00975E5E"/>
    <w:rsid w:val="00976E4D"/>
    <w:rsid w:val="00976F7C"/>
    <w:rsid w:val="00977BC2"/>
    <w:rsid w:val="009805D2"/>
    <w:rsid w:val="00981BDC"/>
    <w:rsid w:val="009821D2"/>
    <w:rsid w:val="0098275C"/>
    <w:rsid w:val="00987E9C"/>
    <w:rsid w:val="009903C8"/>
    <w:rsid w:val="009918CD"/>
    <w:rsid w:val="00991D43"/>
    <w:rsid w:val="00993B78"/>
    <w:rsid w:val="00995408"/>
    <w:rsid w:val="00996D97"/>
    <w:rsid w:val="009A09C6"/>
    <w:rsid w:val="009A224D"/>
    <w:rsid w:val="009A2425"/>
    <w:rsid w:val="009A443A"/>
    <w:rsid w:val="009A48C4"/>
    <w:rsid w:val="009A48E6"/>
    <w:rsid w:val="009B07C6"/>
    <w:rsid w:val="009B167A"/>
    <w:rsid w:val="009B1F5D"/>
    <w:rsid w:val="009B4CA3"/>
    <w:rsid w:val="009B52A4"/>
    <w:rsid w:val="009C5F70"/>
    <w:rsid w:val="009C6948"/>
    <w:rsid w:val="009C6E5B"/>
    <w:rsid w:val="009C7A9C"/>
    <w:rsid w:val="009D1FDD"/>
    <w:rsid w:val="009D4242"/>
    <w:rsid w:val="009D45A4"/>
    <w:rsid w:val="009D5827"/>
    <w:rsid w:val="009D5886"/>
    <w:rsid w:val="009D6759"/>
    <w:rsid w:val="009D7104"/>
    <w:rsid w:val="009D7918"/>
    <w:rsid w:val="009E1B22"/>
    <w:rsid w:val="009E3DFE"/>
    <w:rsid w:val="009E4643"/>
    <w:rsid w:val="009E4DB2"/>
    <w:rsid w:val="009E52D7"/>
    <w:rsid w:val="009E5C11"/>
    <w:rsid w:val="009F04ED"/>
    <w:rsid w:val="009F28E9"/>
    <w:rsid w:val="009F3F3F"/>
    <w:rsid w:val="009F6E8C"/>
    <w:rsid w:val="00A01484"/>
    <w:rsid w:val="00A030FF"/>
    <w:rsid w:val="00A125D0"/>
    <w:rsid w:val="00A132A4"/>
    <w:rsid w:val="00A17144"/>
    <w:rsid w:val="00A22CEB"/>
    <w:rsid w:val="00A23055"/>
    <w:rsid w:val="00A247F7"/>
    <w:rsid w:val="00A27F41"/>
    <w:rsid w:val="00A33A65"/>
    <w:rsid w:val="00A33E81"/>
    <w:rsid w:val="00A34FDE"/>
    <w:rsid w:val="00A37C21"/>
    <w:rsid w:val="00A40517"/>
    <w:rsid w:val="00A41FEE"/>
    <w:rsid w:val="00A4722D"/>
    <w:rsid w:val="00A5565D"/>
    <w:rsid w:val="00A55EDA"/>
    <w:rsid w:val="00A55F11"/>
    <w:rsid w:val="00A568DD"/>
    <w:rsid w:val="00A57C67"/>
    <w:rsid w:val="00A615A7"/>
    <w:rsid w:val="00A63726"/>
    <w:rsid w:val="00A6467B"/>
    <w:rsid w:val="00A65394"/>
    <w:rsid w:val="00A713B2"/>
    <w:rsid w:val="00A7178B"/>
    <w:rsid w:val="00A75682"/>
    <w:rsid w:val="00A75DF8"/>
    <w:rsid w:val="00A81A45"/>
    <w:rsid w:val="00A8384D"/>
    <w:rsid w:val="00A86C6B"/>
    <w:rsid w:val="00A87216"/>
    <w:rsid w:val="00A87DC5"/>
    <w:rsid w:val="00A968A8"/>
    <w:rsid w:val="00A97ADC"/>
    <w:rsid w:val="00AA0110"/>
    <w:rsid w:val="00AA3BB2"/>
    <w:rsid w:val="00AA465B"/>
    <w:rsid w:val="00AA5030"/>
    <w:rsid w:val="00AA6AD2"/>
    <w:rsid w:val="00AA7D34"/>
    <w:rsid w:val="00AA7F6B"/>
    <w:rsid w:val="00AB04B6"/>
    <w:rsid w:val="00AB2204"/>
    <w:rsid w:val="00AB53F2"/>
    <w:rsid w:val="00AB5A46"/>
    <w:rsid w:val="00AB658C"/>
    <w:rsid w:val="00AC2C9F"/>
    <w:rsid w:val="00AC6356"/>
    <w:rsid w:val="00AD100D"/>
    <w:rsid w:val="00AD65D7"/>
    <w:rsid w:val="00AD6BD2"/>
    <w:rsid w:val="00AE0944"/>
    <w:rsid w:val="00AE3861"/>
    <w:rsid w:val="00AE4DE8"/>
    <w:rsid w:val="00AE68BC"/>
    <w:rsid w:val="00AE76B2"/>
    <w:rsid w:val="00AF1039"/>
    <w:rsid w:val="00AF1A27"/>
    <w:rsid w:val="00AF1EEF"/>
    <w:rsid w:val="00B0334E"/>
    <w:rsid w:val="00B041DD"/>
    <w:rsid w:val="00B11B3F"/>
    <w:rsid w:val="00B14518"/>
    <w:rsid w:val="00B14902"/>
    <w:rsid w:val="00B26500"/>
    <w:rsid w:val="00B26BE6"/>
    <w:rsid w:val="00B30E58"/>
    <w:rsid w:val="00B35382"/>
    <w:rsid w:val="00B3625C"/>
    <w:rsid w:val="00B36E6A"/>
    <w:rsid w:val="00B37C10"/>
    <w:rsid w:val="00B436B3"/>
    <w:rsid w:val="00B43CE5"/>
    <w:rsid w:val="00B46B7B"/>
    <w:rsid w:val="00B51687"/>
    <w:rsid w:val="00B52A02"/>
    <w:rsid w:val="00B55560"/>
    <w:rsid w:val="00B557DB"/>
    <w:rsid w:val="00B624DB"/>
    <w:rsid w:val="00B80221"/>
    <w:rsid w:val="00B8158A"/>
    <w:rsid w:val="00B83805"/>
    <w:rsid w:val="00B83B40"/>
    <w:rsid w:val="00B84CA5"/>
    <w:rsid w:val="00B87151"/>
    <w:rsid w:val="00B9202A"/>
    <w:rsid w:val="00B970D8"/>
    <w:rsid w:val="00BA3688"/>
    <w:rsid w:val="00BA38D8"/>
    <w:rsid w:val="00BA6DB4"/>
    <w:rsid w:val="00BA7936"/>
    <w:rsid w:val="00BB7C1C"/>
    <w:rsid w:val="00BC1189"/>
    <w:rsid w:val="00BD02D4"/>
    <w:rsid w:val="00BD23A8"/>
    <w:rsid w:val="00BD5995"/>
    <w:rsid w:val="00BE37B6"/>
    <w:rsid w:val="00BE3834"/>
    <w:rsid w:val="00BE4B19"/>
    <w:rsid w:val="00BE6822"/>
    <w:rsid w:val="00BE73D5"/>
    <w:rsid w:val="00BF1567"/>
    <w:rsid w:val="00BF3674"/>
    <w:rsid w:val="00BF5E0B"/>
    <w:rsid w:val="00BF6ED3"/>
    <w:rsid w:val="00BF7DC2"/>
    <w:rsid w:val="00C00EC8"/>
    <w:rsid w:val="00C01DEE"/>
    <w:rsid w:val="00C04DD3"/>
    <w:rsid w:val="00C1070B"/>
    <w:rsid w:val="00C14EA2"/>
    <w:rsid w:val="00C20708"/>
    <w:rsid w:val="00C211D9"/>
    <w:rsid w:val="00C250FC"/>
    <w:rsid w:val="00C30C98"/>
    <w:rsid w:val="00C31694"/>
    <w:rsid w:val="00C32274"/>
    <w:rsid w:val="00C332B3"/>
    <w:rsid w:val="00C349D6"/>
    <w:rsid w:val="00C36352"/>
    <w:rsid w:val="00C373D8"/>
    <w:rsid w:val="00C409C3"/>
    <w:rsid w:val="00C41C4C"/>
    <w:rsid w:val="00C448E5"/>
    <w:rsid w:val="00C45824"/>
    <w:rsid w:val="00C507D6"/>
    <w:rsid w:val="00C50A92"/>
    <w:rsid w:val="00C5208F"/>
    <w:rsid w:val="00C5327A"/>
    <w:rsid w:val="00C56DD8"/>
    <w:rsid w:val="00C5740F"/>
    <w:rsid w:val="00C5760A"/>
    <w:rsid w:val="00C61BF6"/>
    <w:rsid w:val="00C629F2"/>
    <w:rsid w:val="00C62EBF"/>
    <w:rsid w:val="00C63404"/>
    <w:rsid w:val="00C6393E"/>
    <w:rsid w:val="00C63E1E"/>
    <w:rsid w:val="00C65455"/>
    <w:rsid w:val="00C6565C"/>
    <w:rsid w:val="00C672E0"/>
    <w:rsid w:val="00C70865"/>
    <w:rsid w:val="00C715DC"/>
    <w:rsid w:val="00C77B57"/>
    <w:rsid w:val="00C82994"/>
    <w:rsid w:val="00C866D1"/>
    <w:rsid w:val="00C90DB9"/>
    <w:rsid w:val="00C913FC"/>
    <w:rsid w:val="00C935A8"/>
    <w:rsid w:val="00C96EB2"/>
    <w:rsid w:val="00CA03D0"/>
    <w:rsid w:val="00CA03F7"/>
    <w:rsid w:val="00CA0642"/>
    <w:rsid w:val="00CA2A1A"/>
    <w:rsid w:val="00CA4322"/>
    <w:rsid w:val="00CA45C4"/>
    <w:rsid w:val="00CA5432"/>
    <w:rsid w:val="00CA6487"/>
    <w:rsid w:val="00CB167A"/>
    <w:rsid w:val="00CB1911"/>
    <w:rsid w:val="00CB20D4"/>
    <w:rsid w:val="00CB44AC"/>
    <w:rsid w:val="00CB791C"/>
    <w:rsid w:val="00CB7F81"/>
    <w:rsid w:val="00CC0B70"/>
    <w:rsid w:val="00CC352E"/>
    <w:rsid w:val="00CC3E00"/>
    <w:rsid w:val="00CC4516"/>
    <w:rsid w:val="00CD0988"/>
    <w:rsid w:val="00CD1C62"/>
    <w:rsid w:val="00CD3A27"/>
    <w:rsid w:val="00CD6CF3"/>
    <w:rsid w:val="00CD6EF7"/>
    <w:rsid w:val="00CE2043"/>
    <w:rsid w:val="00CE2A72"/>
    <w:rsid w:val="00CE44E7"/>
    <w:rsid w:val="00CE5242"/>
    <w:rsid w:val="00CF7124"/>
    <w:rsid w:val="00D00834"/>
    <w:rsid w:val="00D00E5A"/>
    <w:rsid w:val="00D1036D"/>
    <w:rsid w:val="00D1062A"/>
    <w:rsid w:val="00D10BEF"/>
    <w:rsid w:val="00D11B92"/>
    <w:rsid w:val="00D13432"/>
    <w:rsid w:val="00D1451F"/>
    <w:rsid w:val="00D1780C"/>
    <w:rsid w:val="00D20005"/>
    <w:rsid w:val="00D20FBD"/>
    <w:rsid w:val="00D26DA9"/>
    <w:rsid w:val="00D27BC1"/>
    <w:rsid w:val="00D315BD"/>
    <w:rsid w:val="00D32324"/>
    <w:rsid w:val="00D35727"/>
    <w:rsid w:val="00D424A7"/>
    <w:rsid w:val="00D4679A"/>
    <w:rsid w:val="00D5318A"/>
    <w:rsid w:val="00D5341F"/>
    <w:rsid w:val="00D54847"/>
    <w:rsid w:val="00D54B6E"/>
    <w:rsid w:val="00D605BC"/>
    <w:rsid w:val="00D60885"/>
    <w:rsid w:val="00D62797"/>
    <w:rsid w:val="00D64525"/>
    <w:rsid w:val="00D729E5"/>
    <w:rsid w:val="00D746C4"/>
    <w:rsid w:val="00D758CB"/>
    <w:rsid w:val="00D77C3B"/>
    <w:rsid w:val="00D8065A"/>
    <w:rsid w:val="00D82DF5"/>
    <w:rsid w:val="00D8679B"/>
    <w:rsid w:val="00D936FE"/>
    <w:rsid w:val="00D94C5C"/>
    <w:rsid w:val="00D95258"/>
    <w:rsid w:val="00D956B4"/>
    <w:rsid w:val="00D96D30"/>
    <w:rsid w:val="00D96D9A"/>
    <w:rsid w:val="00DA1030"/>
    <w:rsid w:val="00DA3E23"/>
    <w:rsid w:val="00DB0D37"/>
    <w:rsid w:val="00DB0E4F"/>
    <w:rsid w:val="00DB41DD"/>
    <w:rsid w:val="00DB61AB"/>
    <w:rsid w:val="00DC141A"/>
    <w:rsid w:val="00DC1783"/>
    <w:rsid w:val="00DC475C"/>
    <w:rsid w:val="00DC6653"/>
    <w:rsid w:val="00DD0CC8"/>
    <w:rsid w:val="00DD1617"/>
    <w:rsid w:val="00DD16ED"/>
    <w:rsid w:val="00DD17FD"/>
    <w:rsid w:val="00DD62E7"/>
    <w:rsid w:val="00DE0342"/>
    <w:rsid w:val="00DE134C"/>
    <w:rsid w:val="00DE6C8B"/>
    <w:rsid w:val="00DF1B04"/>
    <w:rsid w:val="00DF2753"/>
    <w:rsid w:val="00DF2830"/>
    <w:rsid w:val="00DF2939"/>
    <w:rsid w:val="00DF3599"/>
    <w:rsid w:val="00E00617"/>
    <w:rsid w:val="00E01429"/>
    <w:rsid w:val="00E02296"/>
    <w:rsid w:val="00E04668"/>
    <w:rsid w:val="00E04A95"/>
    <w:rsid w:val="00E0658A"/>
    <w:rsid w:val="00E109A5"/>
    <w:rsid w:val="00E13096"/>
    <w:rsid w:val="00E17589"/>
    <w:rsid w:val="00E200B1"/>
    <w:rsid w:val="00E218CD"/>
    <w:rsid w:val="00E24FB0"/>
    <w:rsid w:val="00E250D9"/>
    <w:rsid w:val="00E27192"/>
    <w:rsid w:val="00E3404C"/>
    <w:rsid w:val="00E375F6"/>
    <w:rsid w:val="00E37BA3"/>
    <w:rsid w:val="00E37DAE"/>
    <w:rsid w:val="00E4523A"/>
    <w:rsid w:val="00E53F89"/>
    <w:rsid w:val="00E6051B"/>
    <w:rsid w:val="00E60B90"/>
    <w:rsid w:val="00E63B77"/>
    <w:rsid w:val="00E7272F"/>
    <w:rsid w:val="00E72CF1"/>
    <w:rsid w:val="00E72F00"/>
    <w:rsid w:val="00E73E01"/>
    <w:rsid w:val="00E77750"/>
    <w:rsid w:val="00E82228"/>
    <w:rsid w:val="00E85703"/>
    <w:rsid w:val="00E861C1"/>
    <w:rsid w:val="00E93D83"/>
    <w:rsid w:val="00E94B43"/>
    <w:rsid w:val="00E95503"/>
    <w:rsid w:val="00E96EDC"/>
    <w:rsid w:val="00E9736D"/>
    <w:rsid w:val="00EA5D35"/>
    <w:rsid w:val="00EB395F"/>
    <w:rsid w:val="00EB3B3E"/>
    <w:rsid w:val="00EB44FF"/>
    <w:rsid w:val="00EE13F5"/>
    <w:rsid w:val="00EE3BB8"/>
    <w:rsid w:val="00EE4E10"/>
    <w:rsid w:val="00EE55CD"/>
    <w:rsid w:val="00EF3825"/>
    <w:rsid w:val="00EF3BAC"/>
    <w:rsid w:val="00EF4291"/>
    <w:rsid w:val="00EF6577"/>
    <w:rsid w:val="00EF781A"/>
    <w:rsid w:val="00EF7C48"/>
    <w:rsid w:val="00F01310"/>
    <w:rsid w:val="00F015DC"/>
    <w:rsid w:val="00F12D1F"/>
    <w:rsid w:val="00F139B5"/>
    <w:rsid w:val="00F13A3A"/>
    <w:rsid w:val="00F219B2"/>
    <w:rsid w:val="00F22790"/>
    <w:rsid w:val="00F2305C"/>
    <w:rsid w:val="00F2328E"/>
    <w:rsid w:val="00F23414"/>
    <w:rsid w:val="00F31534"/>
    <w:rsid w:val="00F32594"/>
    <w:rsid w:val="00F33C86"/>
    <w:rsid w:val="00F34D62"/>
    <w:rsid w:val="00F3681A"/>
    <w:rsid w:val="00F40775"/>
    <w:rsid w:val="00F413BD"/>
    <w:rsid w:val="00F463A2"/>
    <w:rsid w:val="00F521C8"/>
    <w:rsid w:val="00F5256B"/>
    <w:rsid w:val="00F60B78"/>
    <w:rsid w:val="00F65634"/>
    <w:rsid w:val="00F65A38"/>
    <w:rsid w:val="00F665CE"/>
    <w:rsid w:val="00F668AB"/>
    <w:rsid w:val="00F7207E"/>
    <w:rsid w:val="00F72A3C"/>
    <w:rsid w:val="00F75CF8"/>
    <w:rsid w:val="00F779D1"/>
    <w:rsid w:val="00F77D06"/>
    <w:rsid w:val="00F80031"/>
    <w:rsid w:val="00F806AA"/>
    <w:rsid w:val="00F81CA1"/>
    <w:rsid w:val="00F825EB"/>
    <w:rsid w:val="00F85D67"/>
    <w:rsid w:val="00F86746"/>
    <w:rsid w:val="00F91016"/>
    <w:rsid w:val="00F94263"/>
    <w:rsid w:val="00F9779D"/>
    <w:rsid w:val="00FB146C"/>
    <w:rsid w:val="00FB1677"/>
    <w:rsid w:val="00FB3045"/>
    <w:rsid w:val="00FB33A6"/>
    <w:rsid w:val="00FB6EF9"/>
    <w:rsid w:val="00FB7C54"/>
    <w:rsid w:val="00FC5BFA"/>
    <w:rsid w:val="00FC70AC"/>
    <w:rsid w:val="00FC7BD4"/>
    <w:rsid w:val="00FD4EE2"/>
    <w:rsid w:val="00FD5BCB"/>
    <w:rsid w:val="00FD5C8F"/>
    <w:rsid w:val="00FD5F48"/>
    <w:rsid w:val="00FD7A88"/>
    <w:rsid w:val="00FE17E6"/>
    <w:rsid w:val="00FE2ACA"/>
    <w:rsid w:val="00FE4D97"/>
    <w:rsid w:val="00FE4F75"/>
    <w:rsid w:val="00FE52F3"/>
    <w:rsid w:val="00FF15A6"/>
    <w:rsid w:val="00FF6482"/>
    <w:rsid w:val="00FF65A5"/>
    <w:rsid w:val="00FF6A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3B350"/>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BCB"/>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AD100D"/>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266274593">
      <w:bodyDiv w:val="1"/>
      <w:marLeft w:val="0"/>
      <w:marRight w:val="0"/>
      <w:marTop w:val="0"/>
      <w:marBottom w:val="0"/>
      <w:divBdr>
        <w:top w:val="none" w:sz="0" w:space="0" w:color="auto"/>
        <w:left w:val="none" w:sz="0" w:space="0" w:color="auto"/>
        <w:bottom w:val="none" w:sz="0" w:space="0" w:color="auto"/>
        <w:right w:val="none" w:sz="0" w:space="0" w:color="auto"/>
      </w:divBdr>
    </w:div>
    <w:div w:id="284703670">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39429021">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29467212">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690691396">
      <w:bodyDiv w:val="1"/>
      <w:marLeft w:val="0"/>
      <w:marRight w:val="0"/>
      <w:marTop w:val="0"/>
      <w:marBottom w:val="0"/>
      <w:divBdr>
        <w:top w:val="none" w:sz="0" w:space="0" w:color="auto"/>
        <w:left w:val="none" w:sz="0" w:space="0" w:color="auto"/>
        <w:bottom w:val="none" w:sz="0" w:space="0" w:color="auto"/>
        <w:right w:val="none" w:sz="0" w:space="0" w:color="auto"/>
      </w:divBdr>
    </w:div>
    <w:div w:id="735250404">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920261166">
      <w:bodyDiv w:val="1"/>
      <w:marLeft w:val="0"/>
      <w:marRight w:val="0"/>
      <w:marTop w:val="0"/>
      <w:marBottom w:val="0"/>
      <w:divBdr>
        <w:top w:val="none" w:sz="0" w:space="0" w:color="auto"/>
        <w:left w:val="none" w:sz="0" w:space="0" w:color="auto"/>
        <w:bottom w:val="none" w:sz="0" w:space="0" w:color="auto"/>
        <w:right w:val="none" w:sz="0" w:space="0" w:color="auto"/>
      </w:divBdr>
    </w:div>
    <w:div w:id="1070886335">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03336381">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490171570">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71829236">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829789633">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018581103">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1BDBCAE0-E143-441F-BF61-60A6E839F4A9}">
  <ds:schemaRefs>
    <ds:schemaRef ds:uri="http://schemas.openxmlformats.org/officeDocument/2006/bibliography"/>
  </ds:schemaRefs>
</ds:datastoreItem>
</file>

<file path=customXml/itemProps3.xml><?xml version="1.0" encoding="utf-8"?>
<ds:datastoreItem xmlns:ds="http://schemas.openxmlformats.org/officeDocument/2006/customXml" ds:itemID="{DB2DC689-810D-4010-963C-24C643BFB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C9F30-A7B6-41A0-B0E4-19E0DD38E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4040</TotalTime>
  <Pages>4</Pages>
  <Words>1038</Words>
  <Characters>7520</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205</cp:revision>
  <dcterms:created xsi:type="dcterms:W3CDTF">2024-03-04T06:16:00Z</dcterms:created>
  <dcterms:modified xsi:type="dcterms:W3CDTF">2025-07-09T10:25:00Z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