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E9E3" w14:textId="3B48DEB2" w:rsidR="0087618F" w:rsidRDefault="006642A7" w:rsidP="00CD0616">
      <w:pPr>
        <w:pStyle w:val="Antrat2"/>
        <w:spacing w:after="0"/>
        <w:ind w:left="5103"/>
        <w:jc w:val="right"/>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ty</w:t>
      </w:r>
      <w:r w:rsidR="0087618F" w:rsidRPr="008E306F">
        <w:rPr>
          <w:rFonts w:ascii="Times New Roman" w:eastAsia="Calibri" w:hAnsi="Times New Roman" w:cs="Times New Roman"/>
          <w:color w:val="000000" w:themeColor="text1"/>
          <w:sz w:val="24"/>
          <w:szCs w:val="24"/>
        </w:rPr>
        <w:t>Specialiųjų</w:t>
      </w:r>
      <w:proofErr w:type="spellEnd"/>
      <w:r w:rsidR="0087618F" w:rsidRPr="008E306F">
        <w:rPr>
          <w:rFonts w:ascii="Times New Roman" w:eastAsia="Calibri" w:hAnsi="Times New Roman" w:cs="Times New Roman"/>
          <w:color w:val="000000" w:themeColor="text1"/>
          <w:sz w:val="24"/>
          <w:szCs w:val="24"/>
        </w:rPr>
        <w:t xml:space="preserve"> pirkimo sąlygų </w:t>
      </w:r>
      <w:r w:rsidR="0087618F">
        <w:rPr>
          <w:rFonts w:ascii="Times New Roman" w:eastAsia="Calibri" w:hAnsi="Times New Roman" w:cs="Times New Roman"/>
          <w:color w:val="000000" w:themeColor="text1"/>
          <w:sz w:val="24"/>
          <w:szCs w:val="24"/>
        </w:rPr>
        <w:t>4</w:t>
      </w:r>
      <w:r w:rsidR="0087618F" w:rsidRPr="008E306F">
        <w:rPr>
          <w:rFonts w:ascii="Times New Roman" w:eastAsia="Calibri" w:hAnsi="Times New Roman" w:cs="Times New Roman"/>
          <w:color w:val="000000" w:themeColor="text1"/>
          <w:sz w:val="24"/>
          <w:szCs w:val="24"/>
        </w:rPr>
        <w:t xml:space="preserve"> priedas „</w:t>
      </w:r>
      <w:r w:rsidR="0087618F">
        <w:rPr>
          <w:rFonts w:ascii="Times New Roman" w:eastAsia="Calibri" w:hAnsi="Times New Roman" w:cs="Times New Roman"/>
          <w:color w:val="000000" w:themeColor="text1"/>
          <w:sz w:val="24"/>
          <w:szCs w:val="24"/>
        </w:rPr>
        <w:t>Techninė specifikacija</w:t>
      </w:r>
      <w:r w:rsidR="0087618F" w:rsidRPr="008E306F">
        <w:rPr>
          <w:rFonts w:ascii="Times New Roman" w:eastAsia="Calibri" w:hAnsi="Times New Roman" w:cs="Times New Roman"/>
          <w:color w:val="000000" w:themeColor="text1"/>
          <w:sz w:val="24"/>
          <w:szCs w:val="24"/>
        </w:rPr>
        <w:t>“</w:t>
      </w:r>
    </w:p>
    <w:p w14:paraId="7C2E8CA3" w14:textId="4D076DFB" w:rsidR="00CD0616" w:rsidRPr="00CD0616" w:rsidRDefault="00CD0616" w:rsidP="00CD0616">
      <w:pPr>
        <w:jc w:val="right"/>
        <w:rPr>
          <w:rFonts w:ascii="Times New Roman" w:hAnsi="Times New Roman" w:cs="Times New Roman"/>
        </w:rPr>
      </w:pPr>
      <w:r w:rsidRPr="00CD0616">
        <w:rPr>
          <w:rFonts w:ascii="Times New Roman" w:hAnsi="Times New Roman" w:cs="Times New Roman"/>
          <w:color w:val="EE0000"/>
        </w:rPr>
        <w:t>NAUJA REDAKCIJA (2025-07-21)</w:t>
      </w:r>
    </w:p>
    <w:p w14:paraId="58708301" w14:textId="77777777" w:rsidR="0087618F" w:rsidRDefault="0087618F" w:rsidP="0087618F">
      <w:pPr>
        <w:rPr>
          <w:rFonts w:ascii="Times New Roman" w:hAnsi="Times New Roman" w:cs="Times New Roman"/>
          <w:b/>
          <w:bCs/>
        </w:rPr>
      </w:pPr>
    </w:p>
    <w:tbl>
      <w:tblPr>
        <w:tblStyle w:val="Lentelstinklelis7"/>
        <w:tblW w:w="13609" w:type="dxa"/>
        <w:tblInd w:w="-147" w:type="dxa"/>
        <w:tblLayout w:type="fixed"/>
        <w:tblLook w:val="04A0" w:firstRow="1" w:lastRow="0" w:firstColumn="1" w:lastColumn="0" w:noHBand="0" w:noVBand="1"/>
      </w:tblPr>
      <w:tblGrid>
        <w:gridCol w:w="750"/>
        <w:gridCol w:w="1631"/>
        <w:gridCol w:w="4017"/>
        <w:gridCol w:w="3514"/>
        <w:gridCol w:w="3697"/>
      </w:tblGrid>
      <w:tr w:rsidR="0087618F" w:rsidRPr="006900DA" w14:paraId="1B34938E" w14:textId="77777777" w:rsidTr="0042204E">
        <w:trPr>
          <w:trHeight w:val="458"/>
        </w:trPr>
        <w:tc>
          <w:tcPr>
            <w:tcW w:w="13609" w:type="dxa"/>
            <w:gridSpan w:val="5"/>
          </w:tcPr>
          <w:p w14:paraId="6F5E9986" w14:textId="77777777" w:rsidR="0087618F" w:rsidRPr="006900DA" w:rsidRDefault="0087618F" w:rsidP="0042204E">
            <w:pPr>
              <w:suppressAutoHyphens/>
              <w:autoSpaceDN w:val="0"/>
              <w:spacing w:after="200"/>
              <w:jc w:val="center"/>
              <w:textAlignment w:val="baseline"/>
              <w:rPr>
                <w:b/>
                <w:sz w:val="24"/>
                <w:szCs w:val="24"/>
                <w:lang w:eastAsia="zh-CN"/>
              </w:rPr>
            </w:pPr>
            <w:r w:rsidRPr="006900DA">
              <w:rPr>
                <w:b/>
                <w:sz w:val="24"/>
                <w:szCs w:val="24"/>
                <w:lang w:eastAsia="zh-CN"/>
              </w:rPr>
              <w:t>M2 KLASĖS MOKYKLINIO AUTOBUSO TECHNINĖ SPECIFIKACIJA</w:t>
            </w:r>
          </w:p>
        </w:tc>
      </w:tr>
      <w:tr w:rsidR="0087618F" w:rsidRPr="006900DA" w14:paraId="5F4365C5" w14:textId="77777777" w:rsidTr="0042204E">
        <w:trPr>
          <w:trHeight w:val="458"/>
        </w:trPr>
        <w:tc>
          <w:tcPr>
            <w:tcW w:w="13609" w:type="dxa"/>
            <w:gridSpan w:val="5"/>
          </w:tcPr>
          <w:p w14:paraId="4B0D7B63" w14:textId="77777777" w:rsidR="0087618F" w:rsidRPr="006900DA" w:rsidRDefault="0087618F" w:rsidP="0042204E">
            <w:pPr>
              <w:suppressAutoHyphens/>
              <w:autoSpaceDN w:val="0"/>
              <w:ind w:right="-30"/>
              <w:jc w:val="center"/>
              <w:textAlignment w:val="baseline"/>
              <w:rPr>
                <w:b/>
                <w:bCs/>
                <w:sz w:val="24"/>
                <w:szCs w:val="24"/>
                <w:lang w:eastAsia="zh-CN"/>
              </w:rPr>
            </w:pPr>
            <w:r w:rsidRPr="006900DA">
              <w:rPr>
                <w:b/>
                <w:bCs/>
                <w:sz w:val="24"/>
                <w:szCs w:val="24"/>
                <w:lang w:eastAsia="zh-CN"/>
              </w:rPr>
              <w:t>Bendri reikalavimai</w:t>
            </w:r>
          </w:p>
        </w:tc>
      </w:tr>
      <w:tr w:rsidR="0087618F" w:rsidRPr="006900DA" w14:paraId="55FE78CD" w14:textId="77777777" w:rsidTr="0042204E">
        <w:trPr>
          <w:trHeight w:val="458"/>
        </w:trPr>
        <w:tc>
          <w:tcPr>
            <w:tcW w:w="13609" w:type="dxa"/>
            <w:gridSpan w:val="5"/>
          </w:tcPr>
          <w:p w14:paraId="37A42A7B" w14:textId="77777777" w:rsidR="0087618F" w:rsidRPr="006900DA" w:rsidRDefault="0087618F" w:rsidP="0042204E">
            <w:pPr>
              <w:suppressAutoHyphens/>
              <w:autoSpaceDN w:val="0"/>
              <w:ind w:firstLine="60"/>
              <w:contextualSpacing/>
              <w:jc w:val="both"/>
              <w:textAlignment w:val="baseline"/>
              <w:rPr>
                <w:sz w:val="24"/>
                <w:szCs w:val="24"/>
                <w:lang w:eastAsia="zh-CN"/>
              </w:rPr>
            </w:pPr>
            <w:r w:rsidRPr="006900DA">
              <w:rPr>
                <w:sz w:val="24"/>
                <w:szCs w:val="24"/>
                <w:lang w:eastAsia="zh-CN"/>
              </w:rPr>
              <w:t>Tiekėjas turi pateikti siūlomo mokyklinio autobuso katalogą (</w:t>
            </w:r>
            <w:proofErr w:type="spellStart"/>
            <w:r w:rsidRPr="006900DA">
              <w:rPr>
                <w:sz w:val="24"/>
                <w:szCs w:val="24"/>
                <w:lang w:eastAsia="zh-CN"/>
              </w:rPr>
              <w:t>us</w:t>
            </w:r>
            <w:proofErr w:type="spellEnd"/>
            <w:r w:rsidRPr="006900DA">
              <w:rPr>
                <w:sz w:val="24"/>
                <w:szCs w:val="24"/>
                <w:lang w:eastAsia="zh-CN"/>
              </w:rPr>
              <w:t xml:space="preserve">) ir kitą reikiamą techninę informaciją (pateikiamos skaitmeninės kopijos): </w:t>
            </w:r>
          </w:p>
          <w:p w14:paraId="2FFE8A73" w14:textId="77777777" w:rsidR="0087618F" w:rsidRPr="006900DA" w:rsidRDefault="0087618F" w:rsidP="0087618F">
            <w:pPr>
              <w:numPr>
                <w:ilvl w:val="0"/>
                <w:numId w:val="1"/>
              </w:numPr>
              <w:tabs>
                <w:tab w:val="left" w:pos="887"/>
              </w:tabs>
              <w:suppressAutoHyphens/>
              <w:autoSpaceDN w:val="0"/>
              <w:spacing w:line="240" w:lineRule="auto"/>
              <w:ind w:left="0" w:firstLine="462"/>
              <w:jc w:val="both"/>
              <w:textAlignment w:val="baseline"/>
              <w:rPr>
                <w:bCs/>
                <w:sz w:val="24"/>
                <w:szCs w:val="24"/>
                <w:lang w:eastAsia="zh-CN"/>
              </w:rPr>
            </w:pPr>
            <w:r w:rsidRPr="006900DA">
              <w:rPr>
                <w:rFonts w:eastAsia="Calibri"/>
                <w:sz w:val="24"/>
                <w:szCs w:val="24"/>
                <w:lang w:eastAsia="zh-CN"/>
              </w:rPr>
              <w:t xml:space="preserve">Galimi Tiekėjo siūlomų Prekių atitiktį įrodantys dokumentai: </w:t>
            </w:r>
            <w:r w:rsidRPr="006900DA">
              <w:rPr>
                <w:sz w:val="24"/>
                <w:szCs w:val="24"/>
                <w:lang w:eastAsia="zh-C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312287B" w14:textId="77777777" w:rsidR="0087618F" w:rsidRPr="006900DA" w:rsidRDefault="0087618F" w:rsidP="0087618F">
            <w:pPr>
              <w:widowControl w:val="0"/>
              <w:numPr>
                <w:ilvl w:val="0"/>
                <w:numId w:val="1"/>
              </w:numPr>
              <w:tabs>
                <w:tab w:val="left" w:pos="887"/>
              </w:tabs>
              <w:suppressAutoHyphens/>
              <w:autoSpaceDE w:val="0"/>
              <w:autoSpaceDN w:val="0"/>
              <w:adjustRightInd w:val="0"/>
              <w:spacing w:line="240" w:lineRule="auto"/>
              <w:ind w:left="0" w:firstLine="462"/>
              <w:contextualSpacing/>
              <w:jc w:val="both"/>
              <w:textAlignment w:val="baseline"/>
              <w:rPr>
                <w:bCs/>
                <w:color w:val="000000" w:themeColor="text1"/>
                <w:sz w:val="24"/>
                <w:szCs w:val="24"/>
                <w:lang w:eastAsia="zh-CN"/>
              </w:rPr>
            </w:pPr>
            <w:r w:rsidRPr="006900DA">
              <w:rPr>
                <w:bCs/>
                <w:color w:val="000000" w:themeColor="text1"/>
                <w:sz w:val="24"/>
                <w:szCs w:val="24"/>
                <w:lang w:eastAsia="zh-CN"/>
              </w:rPr>
              <w:t xml:space="preserve">Tiekėjo siūloma prekė turi atitikti ir tiekėjas </w:t>
            </w:r>
            <w:r w:rsidRPr="006900DA">
              <w:rPr>
                <w:b/>
                <w:color w:val="000000" w:themeColor="text1"/>
                <w:sz w:val="24"/>
                <w:szCs w:val="24"/>
                <w:lang w:eastAsia="zh-CN"/>
              </w:rPr>
              <w:t>turi įrodyti</w:t>
            </w:r>
            <w:r w:rsidRPr="006900DA">
              <w:rPr>
                <w:bCs/>
                <w:color w:val="000000" w:themeColor="text1"/>
                <w:sz w:val="24"/>
                <w:szCs w:val="24"/>
                <w:lang w:eastAsia="zh-CN"/>
              </w:rPr>
              <w:t xml:space="preserve">, kad siūloma prekė atitinka </w:t>
            </w:r>
            <w:r w:rsidRPr="006900DA">
              <w:rPr>
                <w:b/>
                <w:color w:val="000000" w:themeColor="text1"/>
                <w:sz w:val="24"/>
                <w:szCs w:val="24"/>
                <w:lang w:eastAsia="zh-CN"/>
              </w:rPr>
              <w:t>visus techninėje specifikacijoje nurodytus reikalavimus</w:t>
            </w:r>
            <w:r w:rsidRPr="006900DA">
              <w:rPr>
                <w:bCs/>
                <w:color w:val="000000" w:themeColor="text1"/>
                <w:sz w:val="24"/>
                <w:szCs w:val="24"/>
                <w:lang w:eastAsia="zh-CN"/>
              </w:rPr>
              <w:t xml:space="preserve"> prekei.</w:t>
            </w:r>
            <w:r w:rsidRPr="006900DA">
              <w:rPr>
                <w:bCs/>
                <w:sz w:val="24"/>
                <w:szCs w:val="24"/>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6900DA">
              <w:rPr>
                <w:sz w:val="24"/>
                <w:szCs w:val="24"/>
                <w:lang w:eastAsia="zh-CN"/>
              </w:rPr>
              <w:t xml:space="preserve"> </w:t>
            </w:r>
          </w:p>
          <w:p w14:paraId="7AA7D431" w14:textId="77777777" w:rsidR="0087618F" w:rsidRPr="006900DA" w:rsidRDefault="0087618F" w:rsidP="0087618F">
            <w:pPr>
              <w:widowControl w:val="0"/>
              <w:numPr>
                <w:ilvl w:val="0"/>
                <w:numId w:val="1"/>
              </w:numPr>
              <w:tabs>
                <w:tab w:val="left" w:pos="887"/>
              </w:tabs>
              <w:suppressAutoHyphens/>
              <w:autoSpaceDE w:val="0"/>
              <w:autoSpaceDN w:val="0"/>
              <w:adjustRightInd w:val="0"/>
              <w:spacing w:line="240" w:lineRule="auto"/>
              <w:ind w:left="0" w:firstLine="462"/>
              <w:contextualSpacing/>
              <w:jc w:val="both"/>
              <w:textAlignment w:val="baseline"/>
              <w:rPr>
                <w:bCs/>
                <w:color w:val="000000" w:themeColor="text1"/>
                <w:sz w:val="24"/>
                <w:szCs w:val="24"/>
                <w:lang w:eastAsia="zh-CN"/>
              </w:rPr>
            </w:pPr>
            <w:r w:rsidRPr="006900DA">
              <w:rPr>
                <w:sz w:val="24"/>
                <w:szCs w:val="24"/>
                <w:lang w:eastAsia="zh-CN"/>
              </w:rPr>
              <w:t>Siūloma transporto priemonė turės atitikti Lietuvoje galiojančius tokio tipo kelių transporto priemonėms keliamus pagrindinius techninius reikalavimus prekės pristatymo datai.</w:t>
            </w:r>
          </w:p>
          <w:p w14:paraId="13845005" w14:textId="77777777" w:rsidR="0087618F" w:rsidRPr="006900DA" w:rsidRDefault="0087618F" w:rsidP="0042204E">
            <w:pPr>
              <w:suppressAutoHyphens/>
              <w:autoSpaceDN w:val="0"/>
              <w:ind w:right="-30"/>
              <w:jc w:val="both"/>
              <w:textAlignment w:val="baseline"/>
              <w:rPr>
                <w:b/>
                <w:bCs/>
                <w:sz w:val="24"/>
                <w:szCs w:val="24"/>
                <w:lang w:eastAsia="zh-CN"/>
              </w:rPr>
            </w:pPr>
            <w:r w:rsidRPr="006900DA">
              <w:rPr>
                <w:i/>
                <w:sz w:val="24"/>
                <w:szCs w:val="24"/>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87618F" w:rsidRPr="006900DA" w14:paraId="7C9E25BC" w14:textId="77777777" w:rsidTr="0042204E">
        <w:trPr>
          <w:trHeight w:val="1746"/>
        </w:trPr>
        <w:tc>
          <w:tcPr>
            <w:tcW w:w="750" w:type="dxa"/>
          </w:tcPr>
          <w:p w14:paraId="1E6D3807" w14:textId="77777777" w:rsidR="0087618F" w:rsidRPr="006900DA" w:rsidRDefault="0087618F" w:rsidP="0042204E">
            <w:pPr>
              <w:suppressAutoHyphens/>
              <w:autoSpaceDN w:val="0"/>
              <w:jc w:val="center"/>
              <w:textAlignment w:val="baseline"/>
              <w:rPr>
                <w:b/>
                <w:sz w:val="24"/>
                <w:szCs w:val="24"/>
                <w:lang w:eastAsia="zh-CN"/>
              </w:rPr>
            </w:pPr>
            <w:r w:rsidRPr="006900DA">
              <w:rPr>
                <w:b/>
                <w:sz w:val="24"/>
                <w:szCs w:val="24"/>
                <w:lang w:eastAsia="zh-CN"/>
              </w:rPr>
              <w:t>Eil. Nr.</w:t>
            </w:r>
          </w:p>
        </w:tc>
        <w:tc>
          <w:tcPr>
            <w:tcW w:w="1631" w:type="dxa"/>
          </w:tcPr>
          <w:p w14:paraId="5F0B1911" w14:textId="77777777" w:rsidR="0087618F" w:rsidRPr="006900DA" w:rsidRDefault="0087618F" w:rsidP="0042204E">
            <w:pPr>
              <w:suppressAutoHyphens/>
              <w:autoSpaceDN w:val="0"/>
              <w:jc w:val="center"/>
              <w:textAlignment w:val="baseline"/>
              <w:rPr>
                <w:b/>
                <w:sz w:val="24"/>
                <w:szCs w:val="24"/>
                <w:lang w:eastAsia="zh-CN"/>
              </w:rPr>
            </w:pPr>
            <w:r w:rsidRPr="006900DA">
              <w:rPr>
                <w:b/>
                <w:sz w:val="24"/>
                <w:szCs w:val="24"/>
                <w:lang w:eastAsia="zh-CN"/>
              </w:rPr>
              <w:t>Parametrai</w:t>
            </w:r>
          </w:p>
        </w:tc>
        <w:tc>
          <w:tcPr>
            <w:tcW w:w="4017" w:type="dxa"/>
          </w:tcPr>
          <w:p w14:paraId="47CD87AD" w14:textId="77777777" w:rsidR="0087618F" w:rsidRPr="006900DA" w:rsidRDefault="0087618F" w:rsidP="0042204E">
            <w:pPr>
              <w:suppressAutoHyphens/>
              <w:autoSpaceDN w:val="0"/>
              <w:jc w:val="center"/>
              <w:textAlignment w:val="baseline"/>
              <w:rPr>
                <w:b/>
                <w:sz w:val="24"/>
                <w:szCs w:val="24"/>
                <w:lang w:eastAsia="zh-CN"/>
              </w:rPr>
            </w:pPr>
            <w:r w:rsidRPr="006900DA">
              <w:rPr>
                <w:b/>
                <w:sz w:val="24"/>
                <w:szCs w:val="24"/>
                <w:lang w:eastAsia="zh-CN"/>
              </w:rPr>
              <w:t>Techniniai reikalavimai mokykliniam autobusui</w:t>
            </w:r>
          </w:p>
        </w:tc>
        <w:tc>
          <w:tcPr>
            <w:tcW w:w="3514" w:type="dxa"/>
          </w:tcPr>
          <w:p w14:paraId="32DAE445" w14:textId="77777777" w:rsidR="0087618F" w:rsidRPr="006900DA" w:rsidRDefault="0087618F" w:rsidP="0042204E">
            <w:pPr>
              <w:keepNext/>
              <w:tabs>
                <w:tab w:val="left" w:pos="0"/>
              </w:tabs>
              <w:suppressAutoHyphens/>
              <w:autoSpaceDN w:val="0"/>
              <w:jc w:val="both"/>
              <w:textAlignment w:val="baseline"/>
              <w:rPr>
                <w:b/>
                <w:sz w:val="24"/>
                <w:szCs w:val="24"/>
                <w:lang w:eastAsia="zh-CN"/>
              </w:rPr>
            </w:pPr>
            <w:r w:rsidRPr="006900DA">
              <w:rPr>
                <w:b/>
                <w:sz w:val="24"/>
                <w:szCs w:val="24"/>
                <w:lang w:eastAsia="zh-CN"/>
              </w:rPr>
              <w:t xml:space="preserve">Tiekėjo siūlomo mokyklinio autobuso rodikliai, jų reikšmės, aprašymas </w:t>
            </w:r>
          </w:p>
          <w:p w14:paraId="1273FE8A" w14:textId="77777777" w:rsidR="0087618F" w:rsidRPr="006900DA" w:rsidRDefault="0087618F" w:rsidP="0042204E">
            <w:pPr>
              <w:suppressAutoHyphens/>
              <w:autoSpaceDN w:val="0"/>
              <w:ind w:right="-30"/>
              <w:jc w:val="center"/>
              <w:textAlignment w:val="baseline"/>
              <w:rPr>
                <w:b/>
                <w:sz w:val="24"/>
                <w:szCs w:val="24"/>
                <w:lang w:eastAsia="zh-CN"/>
              </w:rPr>
            </w:pPr>
            <w:r w:rsidRPr="006900DA">
              <w:rPr>
                <w:bCs/>
                <w:i/>
                <w:iCs/>
                <w:sz w:val="24"/>
                <w:szCs w:val="24"/>
                <w:lang w:eastAsia="zh-CN"/>
              </w:rPr>
              <w:t>[Tiekėjas nurodo konkrečius rodiklius, jų reikšmes, aprašymus]</w:t>
            </w:r>
          </w:p>
        </w:tc>
        <w:tc>
          <w:tcPr>
            <w:tcW w:w="3697" w:type="dxa"/>
          </w:tcPr>
          <w:p w14:paraId="06F8B4F3" w14:textId="77777777" w:rsidR="0087618F" w:rsidRPr="006900DA" w:rsidRDefault="0087618F" w:rsidP="0042204E">
            <w:pPr>
              <w:keepNext/>
              <w:suppressAutoHyphens/>
              <w:autoSpaceDN w:val="0"/>
              <w:jc w:val="both"/>
              <w:textAlignment w:val="baseline"/>
              <w:rPr>
                <w:sz w:val="24"/>
                <w:szCs w:val="24"/>
                <w:lang w:eastAsia="zh-CN"/>
              </w:rPr>
            </w:pPr>
            <w:r w:rsidRPr="006900DA">
              <w:rPr>
                <w:b/>
                <w:bCs/>
                <w:sz w:val="24"/>
                <w:szCs w:val="24"/>
                <w:lang w:eastAsia="zh-CN"/>
              </w:rPr>
              <w:t>Nuoroda į pagrindžiantį dokumentą</w:t>
            </w:r>
            <w:r w:rsidRPr="006900DA">
              <w:rPr>
                <w:sz w:val="24"/>
                <w:szCs w:val="24"/>
                <w:lang w:eastAsia="zh-CN"/>
              </w:rPr>
              <w:t xml:space="preserve"> </w:t>
            </w:r>
          </w:p>
          <w:p w14:paraId="0E428654" w14:textId="77777777" w:rsidR="0087618F" w:rsidRPr="006900DA" w:rsidRDefault="0087618F" w:rsidP="0042204E">
            <w:pPr>
              <w:suppressAutoHyphens/>
              <w:autoSpaceDN w:val="0"/>
              <w:ind w:right="-30"/>
              <w:jc w:val="center"/>
              <w:textAlignment w:val="baseline"/>
              <w:rPr>
                <w:i/>
                <w:iCs/>
                <w:sz w:val="24"/>
                <w:szCs w:val="24"/>
                <w:lang w:eastAsia="zh-CN"/>
              </w:rPr>
            </w:pPr>
          </w:p>
          <w:p w14:paraId="2927F2E6" w14:textId="77777777" w:rsidR="0087618F" w:rsidRPr="006900DA" w:rsidRDefault="0087618F" w:rsidP="0042204E">
            <w:pPr>
              <w:suppressAutoHyphens/>
              <w:autoSpaceDN w:val="0"/>
              <w:ind w:right="-30"/>
              <w:jc w:val="center"/>
              <w:textAlignment w:val="baseline"/>
              <w:rPr>
                <w:b/>
                <w:bCs/>
                <w:sz w:val="24"/>
                <w:szCs w:val="24"/>
                <w:lang w:eastAsia="zh-CN"/>
              </w:rPr>
            </w:pPr>
            <w:r w:rsidRPr="006900DA">
              <w:rPr>
                <w:i/>
                <w:iCs/>
                <w:sz w:val="24"/>
                <w:szCs w:val="24"/>
                <w:lang w:eastAsia="zh-CN"/>
              </w:rPr>
              <w:t>[pildo Tiekėjas]</w:t>
            </w:r>
          </w:p>
        </w:tc>
      </w:tr>
      <w:tr w:rsidR="0087618F" w:rsidRPr="006900DA" w14:paraId="2AFDAB87" w14:textId="77777777" w:rsidTr="0042204E">
        <w:trPr>
          <w:trHeight w:val="1534"/>
        </w:trPr>
        <w:tc>
          <w:tcPr>
            <w:tcW w:w="750" w:type="dxa"/>
            <w:tcBorders>
              <w:top w:val="double" w:sz="4" w:space="0" w:color="auto"/>
            </w:tcBorders>
          </w:tcPr>
          <w:p w14:paraId="5A1AA8BD" w14:textId="77777777" w:rsidR="0087618F" w:rsidRPr="006900DA" w:rsidRDefault="0087618F" w:rsidP="0042204E">
            <w:pPr>
              <w:suppressAutoHyphens/>
              <w:autoSpaceDN w:val="0"/>
              <w:jc w:val="center"/>
              <w:textAlignment w:val="baseline"/>
              <w:rPr>
                <w:sz w:val="24"/>
                <w:szCs w:val="24"/>
                <w:lang w:eastAsia="zh-CN"/>
              </w:rPr>
            </w:pPr>
            <w:r w:rsidRPr="006900DA">
              <w:rPr>
                <w:sz w:val="24"/>
                <w:szCs w:val="24"/>
                <w:lang w:eastAsia="zh-CN"/>
              </w:rPr>
              <w:t>1.</w:t>
            </w:r>
          </w:p>
        </w:tc>
        <w:tc>
          <w:tcPr>
            <w:tcW w:w="1631" w:type="dxa"/>
            <w:tcBorders>
              <w:top w:val="double" w:sz="4" w:space="0" w:color="auto"/>
            </w:tcBorders>
          </w:tcPr>
          <w:p w14:paraId="4BC835D9"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Bendrieji techniniai reikalavimai</w:t>
            </w:r>
          </w:p>
        </w:tc>
        <w:tc>
          <w:tcPr>
            <w:tcW w:w="4017" w:type="dxa"/>
            <w:tcBorders>
              <w:top w:val="double" w:sz="4" w:space="0" w:color="auto"/>
              <w:bottom w:val="single" w:sz="4" w:space="0" w:color="auto"/>
            </w:tcBorders>
          </w:tcPr>
          <w:p w14:paraId="5AC6A1D8"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1.1.</w:t>
            </w:r>
            <w:r>
              <w:rPr>
                <w:sz w:val="24"/>
                <w:szCs w:val="24"/>
                <w:lang w:eastAsia="zh-CN"/>
              </w:rPr>
              <w:t xml:space="preserve"> M</w:t>
            </w:r>
            <w:r w:rsidRPr="006900DA">
              <w:rPr>
                <w:sz w:val="24"/>
                <w:szCs w:val="24"/>
                <w:lang w:eastAsia="zh-CN"/>
              </w:rPr>
              <w:t>okyklinis autobusas, M2 klasės;</w:t>
            </w:r>
          </w:p>
          <w:p w14:paraId="113BB769"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1.2. Pagamintas ne anksčiau kaip (pirmoji registracija) 202</w:t>
            </w:r>
            <w:r>
              <w:rPr>
                <w:sz w:val="24"/>
                <w:szCs w:val="24"/>
                <w:lang w:eastAsia="zh-CN"/>
              </w:rPr>
              <w:t>2</w:t>
            </w:r>
            <w:r w:rsidRPr="006900DA">
              <w:rPr>
                <w:sz w:val="24"/>
                <w:szCs w:val="24"/>
                <w:lang w:eastAsia="zh-CN"/>
              </w:rPr>
              <w:t xml:space="preserve"> m.; </w:t>
            </w:r>
          </w:p>
          <w:p w14:paraId="3AF7E5C0" w14:textId="77777777" w:rsidR="0087618F" w:rsidRPr="006900DA" w:rsidRDefault="0087618F" w:rsidP="0042204E">
            <w:pPr>
              <w:suppressAutoHyphens/>
              <w:autoSpaceDN w:val="0"/>
              <w:textAlignment w:val="baseline"/>
              <w:rPr>
                <w:sz w:val="24"/>
                <w:szCs w:val="24"/>
                <w:lang w:eastAsia="zh-CN"/>
              </w:rPr>
            </w:pPr>
            <w:r w:rsidRPr="006900DA">
              <w:rPr>
                <w:sz w:val="24"/>
                <w:szCs w:val="24"/>
                <w:lang w:eastAsia="zh-CN"/>
              </w:rPr>
              <w:lastRenderedPageBreak/>
              <w:t>1.3. Matavimo prietaisų skalės išpildytos metrinėje matavimo sistemoje.</w:t>
            </w:r>
          </w:p>
        </w:tc>
        <w:tc>
          <w:tcPr>
            <w:tcW w:w="3514" w:type="dxa"/>
            <w:tcBorders>
              <w:top w:val="double" w:sz="4" w:space="0" w:color="auto"/>
              <w:bottom w:val="single" w:sz="4" w:space="0" w:color="auto"/>
            </w:tcBorders>
          </w:tcPr>
          <w:p w14:paraId="5335CFD7" w14:textId="77777777" w:rsidR="0087618F" w:rsidRPr="006900DA" w:rsidRDefault="0087618F" w:rsidP="0042204E">
            <w:pPr>
              <w:suppressAutoHyphens/>
              <w:autoSpaceDN w:val="0"/>
              <w:jc w:val="both"/>
              <w:textAlignment w:val="baseline"/>
              <w:rPr>
                <w:sz w:val="24"/>
                <w:szCs w:val="24"/>
                <w:lang w:eastAsia="zh-CN"/>
              </w:rPr>
            </w:pPr>
          </w:p>
        </w:tc>
        <w:tc>
          <w:tcPr>
            <w:tcW w:w="3697" w:type="dxa"/>
            <w:tcBorders>
              <w:top w:val="double" w:sz="4" w:space="0" w:color="auto"/>
              <w:bottom w:val="single" w:sz="4" w:space="0" w:color="auto"/>
            </w:tcBorders>
          </w:tcPr>
          <w:p w14:paraId="527343D2" w14:textId="77777777" w:rsidR="0087618F" w:rsidRPr="006900DA" w:rsidRDefault="0087618F" w:rsidP="0042204E">
            <w:pPr>
              <w:suppressAutoHyphens/>
              <w:autoSpaceDN w:val="0"/>
              <w:jc w:val="both"/>
              <w:textAlignment w:val="baseline"/>
              <w:rPr>
                <w:sz w:val="24"/>
                <w:szCs w:val="24"/>
                <w:lang w:eastAsia="zh-CN"/>
              </w:rPr>
            </w:pPr>
          </w:p>
        </w:tc>
      </w:tr>
      <w:tr w:rsidR="0087618F" w:rsidRPr="006900DA" w14:paraId="04C0616A" w14:textId="77777777" w:rsidTr="0042204E">
        <w:trPr>
          <w:trHeight w:val="532"/>
        </w:trPr>
        <w:tc>
          <w:tcPr>
            <w:tcW w:w="750" w:type="dxa"/>
            <w:tcBorders>
              <w:top w:val="single" w:sz="4" w:space="0" w:color="auto"/>
            </w:tcBorders>
          </w:tcPr>
          <w:p w14:paraId="60AA2485" w14:textId="77777777" w:rsidR="0087618F" w:rsidRPr="006900DA" w:rsidRDefault="0087618F" w:rsidP="0042204E">
            <w:pPr>
              <w:suppressAutoHyphens/>
              <w:autoSpaceDN w:val="0"/>
              <w:jc w:val="center"/>
              <w:textAlignment w:val="baseline"/>
              <w:rPr>
                <w:sz w:val="24"/>
                <w:szCs w:val="24"/>
                <w:lang w:eastAsia="zh-CN"/>
              </w:rPr>
            </w:pPr>
            <w:r w:rsidRPr="006900DA">
              <w:rPr>
                <w:sz w:val="24"/>
                <w:szCs w:val="24"/>
                <w:lang w:eastAsia="zh-CN"/>
              </w:rPr>
              <w:t>2.</w:t>
            </w:r>
          </w:p>
        </w:tc>
        <w:tc>
          <w:tcPr>
            <w:tcW w:w="1631" w:type="dxa"/>
            <w:tcBorders>
              <w:top w:val="single" w:sz="4" w:space="0" w:color="auto"/>
            </w:tcBorders>
          </w:tcPr>
          <w:p w14:paraId="7A47F148"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Rida</w:t>
            </w:r>
          </w:p>
        </w:tc>
        <w:tc>
          <w:tcPr>
            <w:tcW w:w="4017" w:type="dxa"/>
            <w:tcBorders>
              <w:top w:val="single" w:sz="4" w:space="0" w:color="auto"/>
            </w:tcBorders>
          </w:tcPr>
          <w:p w14:paraId="350057BC"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 xml:space="preserve">2.1. Ne didesnė, kaip </w:t>
            </w:r>
            <w:r>
              <w:rPr>
                <w:sz w:val="24"/>
                <w:szCs w:val="24"/>
                <w:lang w:eastAsia="zh-CN"/>
              </w:rPr>
              <w:t>150</w:t>
            </w:r>
            <w:r w:rsidRPr="006900DA">
              <w:rPr>
                <w:sz w:val="24"/>
                <w:szCs w:val="24"/>
                <w:lang w:eastAsia="zh-CN"/>
              </w:rPr>
              <w:t xml:space="preserve"> 000 km. </w:t>
            </w:r>
          </w:p>
        </w:tc>
        <w:tc>
          <w:tcPr>
            <w:tcW w:w="3514" w:type="dxa"/>
            <w:tcBorders>
              <w:top w:val="single" w:sz="4" w:space="0" w:color="auto"/>
            </w:tcBorders>
          </w:tcPr>
          <w:p w14:paraId="69329572" w14:textId="77777777" w:rsidR="0087618F" w:rsidRPr="006900DA" w:rsidRDefault="0087618F" w:rsidP="0042204E">
            <w:pPr>
              <w:suppressAutoHyphens/>
              <w:autoSpaceDN w:val="0"/>
              <w:textAlignment w:val="baseline"/>
              <w:rPr>
                <w:sz w:val="24"/>
                <w:szCs w:val="24"/>
                <w:lang w:eastAsia="zh-CN"/>
              </w:rPr>
            </w:pPr>
          </w:p>
        </w:tc>
        <w:tc>
          <w:tcPr>
            <w:tcW w:w="3697" w:type="dxa"/>
            <w:tcBorders>
              <w:top w:val="single" w:sz="4" w:space="0" w:color="auto"/>
            </w:tcBorders>
          </w:tcPr>
          <w:p w14:paraId="549C2190" w14:textId="77777777" w:rsidR="0087618F" w:rsidRPr="006900DA" w:rsidRDefault="0087618F" w:rsidP="0042204E">
            <w:pPr>
              <w:suppressAutoHyphens/>
              <w:autoSpaceDN w:val="0"/>
              <w:textAlignment w:val="baseline"/>
              <w:rPr>
                <w:sz w:val="24"/>
                <w:szCs w:val="24"/>
                <w:lang w:eastAsia="zh-CN"/>
              </w:rPr>
            </w:pPr>
          </w:p>
        </w:tc>
      </w:tr>
      <w:tr w:rsidR="0087618F" w:rsidRPr="006900DA" w14:paraId="5354309A" w14:textId="77777777" w:rsidTr="0042204E">
        <w:trPr>
          <w:trHeight w:val="532"/>
        </w:trPr>
        <w:tc>
          <w:tcPr>
            <w:tcW w:w="750" w:type="dxa"/>
            <w:tcBorders>
              <w:top w:val="single" w:sz="4" w:space="0" w:color="auto"/>
            </w:tcBorders>
          </w:tcPr>
          <w:p w14:paraId="6365D9A6" w14:textId="77777777" w:rsidR="0087618F" w:rsidRPr="006900DA" w:rsidRDefault="0087618F" w:rsidP="0042204E">
            <w:pPr>
              <w:suppressAutoHyphens/>
              <w:autoSpaceDN w:val="0"/>
              <w:jc w:val="center"/>
              <w:textAlignment w:val="baseline"/>
              <w:rPr>
                <w:sz w:val="24"/>
                <w:szCs w:val="24"/>
                <w:lang w:eastAsia="zh-CN"/>
              </w:rPr>
            </w:pPr>
            <w:r w:rsidRPr="006900DA">
              <w:rPr>
                <w:sz w:val="24"/>
                <w:szCs w:val="24"/>
                <w:lang w:eastAsia="zh-CN"/>
              </w:rPr>
              <w:t>3.</w:t>
            </w:r>
          </w:p>
        </w:tc>
        <w:tc>
          <w:tcPr>
            <w:tcW w:w="1631" w:type="dxa"/>
            <w:tcBorders>
              <w:top w:val="single" w:sz="4" w:space="0" w:color="auto"/>
            </w:tcBorders>
          </w:tcPr>
          <w:p w14:paraId="555BB3B5"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Sėdimos vietos</w:t>
            </w:r>
          </w:p>
          <w:p w14:paraId="3A0A1101"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Stovimos vietos</w:t>
            </w:r>
          </w:p>
        </w:tc>
        <w:tc>
          <w:tcPr>
            <w:tcW w:w="4017" w:type="dxa"/>
            <w:tcBorders>
              <w:top w:val="single" w:sz="4" w:space="0" w:color="auto"/>
            </w:tcBorders>
          </w:tcPr>
          <w:p w14:paraId="2F3B1C92" w14:textId="77777777" w:rsidR="0087618F" w:rsidRPr="006900DA" w:rsidRDefault="0087618F" w:rsidP="0042204E">
            <w:pPr>
              <w:suppressAutoHyphens/>
              <w:autoSpaceDN w:val="0"/>
              <w:textAlignment w:val="baseline"/>
              <w:rPr>
                <w:sz w:val="24"/>
                <w:szCs w:val="24"/>
                <w:lang w:eastAsia="zh-CN"/>
              </w:rPr>
            </w:pPr>
            <w:r w:rsidRPr="006900DA">
              <w:rPr>
                <w:sz w:val="24"/>
                <w:szCs w:val="24"/>
                <w:lang w:eastAsia="zh-CN"/>
              </w:rPr>
              <w:t>3.1. Ne mažiau kaip 18 vietų, įskaitant vairuotojo vietą.</w:t>
            </w:r>
          </w:p>
        </w:tc>
        <w:tc>
          <w:tcPr>
            <w:tcW w:w="3514" w:type="dxa"/>
            <w:tcBorders>
              <w:top w:val="single" w:sz="4" w:space="0" w:color="auto"/>
            </w:tcBorders>
          </w:tcPr>
          <w:p w14:paraId="09C3D247" w14:textId="77777777" w:rsidR="0087618F" w:rsidRPr="006900DA" w:rsidRDefault="0087618F" w:rsidP="0042204E">
            <w:pPr>
              <w:suppressAutoHyphens/>
              <w:autoSpaceDN w:val="0"/>
              <w:textAlignment w:val="baseline"/>
              <w:rPr>
                <w:sz w:val="24"/>
                <w:szCs w:val="24"/>
                <w:lang w:eastAsia="zh-CN"/>
              </w:rPr>
            </w:pPr>
          </w:p>
        </w:tc>
        <w:tc>
          <w:tcPr>
            <w:tcW w:w="3697" w:type="dxa"/>
            <w:tcBorders>
              <w:top w:val="single" w:sz="4" w:space="0" w:color="auto"/>
            </w:tcBorders>
          </w:tcPr>
          <w:p w14:paraId="38669AFA" w14:textId="77777777" w:rsidR="0087618F" w:rsidRPr="006900DA" w:rsidRDefault="0087618F" w:rsidP="0042204E">
            <w:pPr>
              <w:suppressAutoHyphens/>
              <w:autoSpaceDN w:val="0"/>
              <w:textAlignment w:val="baseline"/>
              <w:rPr>
                <w:sz w:val="24"/>
                <w:szCs w:val="24"/>
                <w:lang w:eastAsia="zh-CN"/>
              </w:rPr>
            </w:pPr>
          </w:p>
        </w:tc>
      </w:tr>
      <w:tr w:rsidR="0087618F" w:rsidRPr="006900DA" w14:paraId="20EEBAC6" w14:textId="77777777" w:rsidTr="0042204E">
        <w:trPr>
          <w:trHeight w:val="1079"/>
        </w:trPr>
        <w:tc>
          <w:tcPr>
            <w:tcW w:w="750" w:type="dxa"/>
          </w:tcPr>
          <w:p w14:paraId="5FD95E3B" w14:textId="77777777" w:rsidR="0087618F" w:rsidRPr="006900DA" w:rsidRDefault="0087618F" w:rsidP="0042204E">
            <w:pPr>
              <w:suppressAutoHyphens/>
              <w:autoSpaceDN w:val="0"/>
              <w:jc w:val="center"/>
              <w:textAlignment w:val="baseline"/>
              <w:rPr>
                <w:sz w:val="24"/>
                <w:szCs w:val="24"/>
                <w:lang w:eastAsia="zh-CN"/>
              </w:rPr>
            </w:pPr>
            <w:r w:rsidRPr="006900DA">
              <w:rPr>
                <w:sz w:val="24"/>
                <w:szCs w:val="24"/>
                <w:lang w:eastAsia="zh-CN"/>
              </w:rPr>
              <w:t>4.</w:t>
            </w:r>
          </w:p>
        </w:tc>
        <w:tc>
          <w:tcPr>
            <w:tcW w:w="1631" w:type="dxa"/>
          </w:tcPr>
          <w:p w14:paraId="3100F8EB"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Matmenys</w:t>
            </w:r>
          </w:p>
        </w:tc>
        <w:tc>
          <w:tcPr>
            <w:tcW w:w="4017" w:type="dxa"/>
          </w:tcPr>
          <w:p w14:paraId="0D5A100A" w14:textId="77777777" w:rsidR="0087618F" w:rsidRPr="0041627F" w:rsidRDefault="0087618F" w:rsidP="0042204E">
            <w:pPr>
              <w:suppressAutoHyphens/>
              <w:autoSpaceDN w:val="0"/>
              <w:textAlignment w:val="baseline"/>
              <w:rPr>
                <w:sz w:val="24"/>
                <w:szCs w:val="24"/>
                <w:lang w:eastAsia="zh-CN"/>
              </w:rPr>
            </w:pPr>
            <w:r w:rsidRPr="0041627F">
              <w:rPr>
                <w:sz w:val="24"/>
                <w:szCs w:val="24"/>
                <w:lang w:eastAsia="zh-CN"/>
              </w:rPr>
              <w:t>4.1. Ilgis – ne daugiau 7400 mm;</w:t>
            </w:r>
          </w:p>
          <w:p w14:paraId="5325F9BE" w14:textId="77777777" w:rsidR="0087618F" w:rsidRPr="0041627F" w:rsidRDefault="0087618F" w:rsidP="0042204E">
            <w:pPr>
              <w:suppressAutoHyphens/>
              <w:autoSpaceDN w:val="0"/>
              <w:textAlignment w:val="baseline"/>
              <w:rPr>
                <w:sz w:val="24"/>
                <w:szCs w:val="24"/>
                <w:lang w:eastAsia="zh-CN"/>
              </w:rPr>
            </w:pPr>
            <w:r w:rsidRPr="0041627F">
              <w:rPr>
                <w:sz w:val="24"/>
                <w:szCs w:val="24"/>
                <w:lang w:eastAsia="zh-CN"/>
              </w:rPr>
              <w:t>4.2. Plotis – ne daugiau 2100 mm;</w:t>
            </w:r>
          </w:p>
          <w:p w14:paraId="72EACB02" w14:textId="77777777" w:rsidR="0087618F" w:rsidRPr="0041627F" w:rsidRDefault="0087618F" w:rsidP="0042204E">
            <w:pPr>
              <w:suppressAutoHyphens/>
              <w:autoSpaceDN w:val="0"/>
              <w:textAlignment w:val="baseline"/>
              <w:rPr>
                <w:sz w:val="24"/>
                <w:szCs w:val="24"/>
                <w:lang w:eastAsia="zh-CN"/>
              </w:rPr>
            </w:pPr>
            <w:r w:rsidRPr="0041627F">
              <w:rPr>
                <w:sz w:val="24"/>
                <w:szCs w:val="24"/>
                <w:lang w:eastAsia="zh-CN"/>
              </w:rPr>
              <w:t>4.3. Aukštis – ne daugiau kaip 3200 mm;</w:t>
            </w:r>
          </w:p>
          <w:p w14:paraId="347AF587" w14:textId="77777777" w:rsidR="0087618F" w:rsidRPr="0041627F" w:rsidRDefault="0087618F" w:rsidP="0042204E">
            <w:pPr>
              <w:suppressAutoHyphens/>
              <w:autoSpaceDN w:val="0"/>
              <w:textAlignment w:val="baseline"/>
              <w:rPr>
                <w:sz w:val="24"/>
                <w:szCs w:val="24"/>
                <w:lang w:eastAsia="zh-CN"/>
              </w:rPr>
            </w:pPr>
            <w:r w:rsidRPr="0041627F">
              <w:rPr>
                <w:sz w:val="24"/>
                <w:szCs w:val="24"/>
                <w:lang w:eastAsia="zh-CN"/>
              </w:rPr>
              <w:t>4.4. Bendra masė – ne daugiau 5000kg.</w:t>
            </w:r>
          </w:p>
        </w:tc>
        <w:tc>
          <w:tcPr>
            <w:tcW w:w="3514" w:type="dxa"/>
          </w:tcPr>
          <w:p w14:paraId="6C2A01CD" w14:textId="77777777" w:rsidR="0087618F" w:rsidRPr="006900DA" w:rsidRDefault="0087618F" w:rsidP="0042204E">
            <w:pPr>
              <w:suppressAutoHyphens/>
              <w:autoSpaceDN w:val="0"/>
              <w:textAlignment w:val="baseline"/>
              <w:rPr>
                <w:sz w:val="24"/>
                <w:szCs w:val="24"/>
                <w:lang w:eastAsia="zh-CN"/>
              </w:rPr>
            </w:pPr>
          </w:p>
        </w:tc>
        <w:tc>
          <w:tcPr>
            <w:tcW w:w="3697" w:type="dxa"/>
          </w:tcPr>
          <w:p w14:paraId="2293F36F" w14:textId="77777777" w:rsidR="0087618F" w:rsidRPr="006900DA" w:rsidRDefault="0087618F" w:rsidP="0042204E">
            <w:pPr>
              <w:suppressAutoHyphens/>
              <w:autoSpaceDN w:val="0"/>
              <w:textAlignment w:val="baseline"/>
              <w:rPr>
                <w:sz w:val="24"/>
                <w:szCs w:val="24"/>
                <w:lang w:eastAsia="zh-CN"/>
              </w:rPr>
            </w:pPr>
          </w:p>
        </w:tc>
      </w:tr>
      <w:tr w:rsidR="0087618F" w:rsidRPr="006900DA" w14:paraId="1AEBB3BA" w14:textId="77777777" w:rsidTr="0042204E">
        <w:trPr>
          <w:trHeight w:val="2425"/>
        </w:trPr>
        <w:tc>
          <w:tcPr>
            <w:tcW w:w="750" w:type="dxa"/>
          </w:tcPr>
          <w:p w14:paraId="0180026B" w14:textId="77777777" w:rsidR="0087618F" w:rsidRPr="006900DA" w:rsidRDefault="0087618F" w:rsidP="0042204E">
            <w:pPr>
              <w:suppressAutoHyphens/>
              <w:autoSpaceDN w:val="0"/>
              <w:jc w:val="center"/>
              <w:textAlignment w:val="baseline"/>
              <w:rPr>
                <w:sz w:val="24"/>
                <w:szCs w:val="24"/>
                <w:lang w:eastAsia="zh-CN"/>
              </w:rPr>
            </w:pPr>
            <w:r w:rsidRPr="006900DA">
              <w:rPr>
                <w:sz w:val="24"/>
                <w:szCs w:val="24"/>
                <w:lang w:eastAsia="zh-CN"/>
              </w:rPr>
              <w:t>5.</w:t>
            </w:r>
          </w:p>
        </w:tc>
        <w:tc>
          <w:tcPr>
            <w:tcW w:w="1631" w:type="dxa"/>
          </w:tcPr>
          <w:p w14:paraId="26E97719"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Spalva,</w:t>
            </w:r>
          </w:p>
          <w:p w14:paraId="658AC4B6" w14:textId="77777777" w:rsidR="0087618F" w:rsidRPr="006900DA" w:rsidRDefault="0087618F" w:rsidP="0042204E">
            <w:pPr>
              <w:suppressAutoHyphens/>
              <w:autoSpaceDN w:val="0"/>
              <w:textAlignment w:val="baseline"/>
              <w:rPr>
                <w:b/>
                <w:sz w:val="24"/>
                <w:szCs w:val="24"/>
                <w:lang w:val="de-DE" w:eastAsia="zh-CN"/>
              </w:rPr>
            </w:pPr>
            <w:r w:rsidRPr="006900DA">
              <w:rPr>
                <w:b/>
                <w:sz w:val="24"/>
                <w:szCs w:val="24"/>
                <w:lang w:eastAsia="zh-CN"/>
              </w:rPr>
              <w:t>Mokyklinis ženklinimas</w:t>
            </w:r>
          </w:p>
        </w:tc>
        <w:tc>
          <w:tcPr>
            <w:tcW w:w="4017" w:type="dxa"/>
          </w:tcPr>
          <w:p w14:paraId="17A95C2A" w14:textId="77777777" w:rsidR="0087618F" w:rsidRPr="0041627F" w:rsidRDefault="0087618F" w:rsidP="0042204E">
            <w:pPr>
              <w:suppressAutoHyphens/>
              <w:autoSpaceDN w:val="0"/>
              <w:jc w:val="both"/>
              <w:textAlignment w:val="baseline"/>
              <w:rPr>
                <w:sz w:val="24"/>
                <w:szCs w:val="24"/>
                <w:lang w:eastAsia="zh-CN"/>
              </w:rPr>
            </w:pPr>
            <w:r w:rsidRPr="0041627F">
              <w:rPr>
                <w:sz w:val="24"/>
                <w:szCs w:val="24"/>
                <w:lang w:eastAsia="zh-CN"/>
              </w:rPr>
              <w:t>5.1. Autobuso spalva geltona arba kitos spalvos;</w:t>
            </w:r>
          </w:p>
          <w:p w14:paraId="5741718D" w14:textId="77777777" w:rsidR="0087618F" w:rsidRPr="0041627F" w:rsidRDefault="0087618F" w:rsidP="0042204E">
            <w:pPr>
              <w:suppressAutoHyphens/>
              <w:autoSpaceDN w:val="0"/>
              <w:jc w:val="both"/>
              <w:textAlignment w:val="baseline"/>
              <w:rPr>
                <w:sz w:val="24"/>
                <w:szCs w:val="24"/>
                <w:lang w:eastAsia="zh-CN"/>
              </w:rPr>
            </w:pPr>
            <w:r w:rsidRPr="0041627F">
              <w:rPr>
                <w:sz w:val="24"/>
                <w:szCs w:val="24"/>
                <w:lang w:eastAsia="zh-CN"/>
              </w:rPr>
              <w:t xml:space="preserve">5.2. Autobuso apipavidalinimas turi atitikti Lietuvos Respublikos Vyriausybės 2012 m. vasario 29 d. Nr. 224 nutarimo „Dėl Lietuvos Respublikos Vyriausybės 2002 m. gruodžio 11 d. nutarimo Nr. 1950 „Dėl kelių eismo taisyklių patvirtinimo“ pakeitimo“ reikalavimus. </w:t>
            </w:r>
          </w:p>
        </w:tc>
        <w:tc>
          <w:tcPr>
            <w:tcW w:w="3514" w:type="dxa"/>
          </w:tcPr>
          <w:p w14:paraId="04AE1434" w14:textId="77777777" w:rsidR="0087618F" w:rsidRPr="006900DA" w:rsidRDefault="0087618F" w:rsidP="0042204E">
            <w:pPr>
              <w:suppressAutoHyphens/>
              <w:autoSpaceDN w:val="0"/>
              <w:jc w:val="both"/>
              <w:textAlignment w:val="baseline"/>
              <w:rPr>
                <w:sz w:val="24"/>
                <w:szCs w:val="24"/>
                <w:lang w:eastAsia="zh-CN"/>
              </w:rPr>
            </w:pPr>
          </w:p>
        </w:tc>
        <w:tc>
          <w:tcPr>
            <w:tcW w:w="3697" w:type="dxa"/>
          </w:tcPr>
          <w:p w14:paraId="2549CA89" w14:textId="77777777" w:rsidR="0087618F" w:rsidRPr="006900DA" w:rsidRDefault="0087618F" w:rsidP="0042204E">
            <w:pPr>
              <w:suppressAutoHyphens/>
              <w:autoSpaceDN w:val="0"/>
              <w:jc w:val="both"/>
              <w:textAlignment w:val="baseline"/>
              <w:rPr>
                <w:sz w:val="24"/>
                <w:szCs w:val="24"/>
                <w:lang w:eastAsia="zh-CN"/>
              </w:rPr>
            </w:pPr>
          </w:p>
        </w:tc>
      </w:tr>
      <w:tr w:rsidR="0087618F" w:rsidRPr="006900DA" w14:paraId="76102322" w14:textId="77777777" w:rsidTr="0042204E">
        <w:trPr>
          <w:trHeight w:val="2145"/>
        </w:trPr>
        <w:tc>
          <w:tcPr>
            <w:tcW w:w="750" w:type="dxa"/>
          </w:tcPr>
          <w:p w14:paraId="5F5AA4C2" w14:textId="77777777" w:rsidR="0087618F" w:rsidRPr="006900DA" w:rsidRDefault="0087618F" w:rsidP="0042204E">
            <w:pPr>
              <w:suppressAutoHyphens/>
              <w:autoSpaceDN w:val="0"/>
              <w:jc w:val="center"/>
              <w:textAlignment w:val="baseline"/>
              <w:rPr>
                <w:sz w:val="24"/>
                <w:szCs w:val="24"/>
                <w:lang w:eastAsia="zh-CN"/>
              </w:rPr>
            </w:pPr>
            <w:r w:rsidRPr="006900DA">
              <w:rPr>
                <w:sz w:val="24"/>
                <w:szCs w:val="24"/>
                <w:lang w:eastAsia="zh-CN"/>
              </w:rPr>
              <w:lastRenderedPageBreak/>
              <w:t>6.</w:t>
            </w:r>
          </w:p>
        </w:tc>
        <w:tc>
          <w:tcPr>
            <w:tcW w:w="1631" w:type="dxa"/>
          </w:tcPr>
          <w:p w14:paraId="336F9D8A"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Variklis</w:t>
            </w:r>
          </w:p>
        </w:tc>
        <w:tc>
          <w:tcPr>
            <w:tcW w:w="4017" w:type="dxa"/>
          </w:tcPr>
          <w:p w14:paraId="5BFB82A9"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6.1. Degalų tipas – dyzelinas arba benzinas;</w:t>
            </w:r>
          </w:p>
          <w:p w14:paraId="5AD06AD4" w14:textId="77777777" w:rsidR="0087618F" w:rsidRPr="0041627F" w:rsidRDefault="0087618F" w:rsidP="0042204E">
            <w:pPr>
              <w:suppressAutoHyphens/>
              <w:autoSpaceDN w:val="0"/>
              <w:jc w:val="both"/>
              <w:textAlignment w:val="baseline"/>
              <w:rPr>
                <w:sz w:val="24"/>
                <w:szCs w:val="24"/>
                <w:lang w:eastAsia="zh-CN"/>
              </w:rPr>
            </w:pPr>
            <w:r w:rsidRPr="006900DA">
              <w:rPr>
                <w:sz w:val="24"/>
                <w:szCs w:val="24"/>
                <w:lang w:eastAsia="zh-CN"/>
              </w:rPr>
              <w:t xml:space="preserve">6.2. Variklio galia ne mažiau kaip 110 </w:t>
            </w:r>
            <w:r w:rsidRPr="0041627F">
              <w:rPr>
                <w:sz w:val="24"/>
                <w:szCs w:val="24"/>
                <w:lang w:eastAsia="zh-CN"/>
              </w:rPr>
              <w:t>kW;</w:t>
            </w:r>
          </w:p>
          <w:p w14:paraId="089F3444" w14:textId="77777777" w:rsidR="0087618F" w:rsidRPr="0041627F" w:rsidRDefault="0087618F" w:rsidP="0042204E">
            <w:pPr>
              <w:suppressAutoHyphens/>
              <w:autoSpaceDN w:val="0"/>
              <w:jc w:val="both"/>
              <w:textAlignment w:val="baseline"/>
              <w:rPr>
                <w:sz w:val="24"/>
                <w:szCs w:val="24"/>
                <w:lang w:eastAsia="zh-CN"/>
              </w:rPr>
            </w:pPr>
            <w:r w:rsidRPr="0041627F">
              <w:rPr>
                <w:sz w:val="24"/>
                <w:szCs w:val="24"/>
                <w:lang w:eastAsia="zh-CN"/>
              </w:rPr>
              <w:t>6.</w:t>
            </w:r>
            <w:r>
              <w:rPr>
                <w:sz w:val="24"/>
                <w:szCs w:val="24"/>
                <w:lang w:eastAsia="zh-CN"/>
              </w:rPr>
              <w:t>3</w:t>
            </w:r>
            <w:r w:rsidRPr="0041627F">
              <w:rPr>
                <w:sz w:val="24"/>
                <w:szCs w:val="24"/>
                <w:lang w:eastAsia="zh-CN"/>
              </w:rPr>
              <w:t>.Kuro sąnaudos ne daugiau kaip 13 litrų / 100 km;</w:t>
            </w:r>
          </w:p>
          <w:p w14:paraId="5EA4C1BC" w14:textId="77777777" w:rsidR="0087618F" w:rsidRPr="006900DA" w:rsidRDefault="0087618F" w:rsidP="0042204E">
            <w:pPr>
              <w:suppressAutoHyphens/>
              <w:autoSpaceDN w:val="0"/>
              <w:jc w:val="both"/>
              <w:textAlignment w:val="baseline"/>
              <w:rPr>
                <w:sz w:val="24"/>
                <w:szCs w:val="24"/>
                <w:lang w:eastAsia="zh-CN"/>
              </w:rPr>
            </w:pPr>
            <w:r w:rsidRPr="0041627F">
              <w:rPr>
                <w:sz w:val="24"/>
                <w:szCs w:val="24"/>
                <w:lang w:eastAsia="zh-CN"/>
              </w:rPr>
              <w:t>6.4. Ne žemesnis negu Euro 6 teršalų išmetimo standartas.</w:t>
            </w:r>
          </w:p>
        </w:tc>
        <w:tc>
          <w:tcPr>
            <w:tcW w:w="3514" w:type="dxa"/>
          </w:tcPr>
          <w:p w14:paraId="71A92981" w14:textId="77777777" w:rsidR="0087618F" w:rsidRPr="006900DA" w:rsidRDefault="0087618F" w:rsidP="0042204E">
            <w:pPr>
              <w:suppressAutoHyphens/>
              <w:autoSpaceDN w:val="0"/>
              <w:jc w:val="both"/>
              <w:textAlignment w:val="baseline"/>
              <w:rPr>
                <w:sz w:val="24"/>
                <w:szCs w:val="24"/>
                <w:lang w:eastAsia="zh-CN"/>
              </w:rPr>
            </w:pPr>
          </w:p>
        </w:tc>
        <w:tc>
          <w:tcPr>
            <w:tcW w:w="3697" w:type="dxa"/>
          </w:tcPr>
          <w:p w14:paraId="01AA1C66" w14:textId="77777777" w:rsidR="0087618F" w:rsidRPr="006900DA" w:rsidRDefault="0087618F" w:rsidP="0042204E">
            <w:pPr>
              <w:suppressAutoHyphens/>
              <w:autoSpaceDN w:val="0"/>
              <w:jc w:val="both"/>
              <w:textAlignment w:val="baseline"/>
              <w:rPr>
                <w:sz w:val="24"/>
                <w:szCs w:val="24"/>
                <w:lang w:eastAsia="zh-CN"/>
              </w:rPr>
            </w:pPr>
          </w:p>
        </w:tc>
      </w:tr>
      <w:tr w:rsidR="0087618F" w:rsidRPr="006900DA" w14:paraId="1009F84D" w14:textId="77777777" w:rsidTr="0042204E">
        <w:trPr>
          <w:trHeight w:val="1892"/>
        </w:trPr>
        <w:tc>
          <w:tcPr>
            <w:tcW w:w="750" w:type="dxa"/>
          </w:tcPr>
          <w:p w14:paraId="6420C464" w14:textId="77777777" w:rsidR="0087618F" w:rsidRPr="006900DA" w:rsidRDefault="0087618F" w:rsidP="0042204E">
            <w:pPr>
              <w:suppressAutoHyphens/>
              <w:autoSpaceDN w:val="0"/>
              <w:jc w:val="center"/>
              <w:textAlignment w:val="baseline"/>
              <w:rPr>
                <w:sz w:val="24"/>
                <w:szCs w:val="24"/>
                <w:lang w:eastAsia="zh-CN"/>
              </w:rPr>
            </w:pPr>
            <w:r w:rsidRPr="006900DA">
              <w:rPr>
                <w:sz w:val="24"/>
                <w:szCs w:val="24"/>
                <w:lang w:eastAsia="zh-CN"/>
              </w:rPr>
              <w:t>7.</w:t>
            </w:r>
          </w:p>
        </w:tc>
        <w:tc>
          <w:tcPr>
            <w:tcW w:w="1631" w:type="dxa"/>
          </w:tcPr>
          <w:p w14:paraId="581B0B11"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Transmisija, važiuoklė</w:t>
            </w:r>
          </w:p>
        </w:tc>
        <w:tc>
          <w:tcPr>
            <w:tcW w:w="4017" w:type="dxa"/>
          </w:tcPr>
          <w:p w14:paraId="208463BE"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7.1. Pavarų dėžė – mechaninė arba automatinė, ne mažiau 6 bėgiai į priekį ir 1 atgal;</w:t>
            </w:r>
          </w:p>
          <w:p w14:paraId="11F33E54"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7.2. Stabdžiai – ABS arba analogiška antiblokavimo sistema;</w:t>
            </w:r>
          </w:p>
          <w:p w14:paraId="3BAAC8E0"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7.3. Stabdžių sistema ir vairo mechanizmas su stiprintuvu;</w:t>
            </w:r>
          </w:p>
        </w:tc>
        <w:tc>
          <w:tcPr>
            <w:tcW w:w="3514" w:type="dxa"/>
          </w:tcPr>
          <w:p w14:paraId="21E9013C" w14:textId="77777777" w:rsidR="0087618F" w:rsidRPr="006900DA" w:rsidRDefault="0087618F" w:rsidP="0042204E">
            <w:pPr>
              <w:suppressAutoHyphens/>
              <w:autoSpaceDN w:val="0"/>
              <w:jc w:val="both"/>
              <w:textAlignment w:val="baseline"/>
              <w:rPr>
                <w:sz w:val="24"/>
                <w:szCs w:val="24"/>
                <w:lang w:eastAsia="zh-CN"/>
              </w:rPr>
            </w:pPr>
          </w:p>
        </w:tc>
        <w:tc>
          <w:tcPr>
            <w:tcW w:w="3697" w:type="dxa"/>
          </w:tcPr>
          <w:p w14:paraId="02E115B2" w14:textId="77777777" w:rsidR="0087618F" w:rsidRPr="006900DA" w:rsidRDefault="0087618F" w:rsidP="0042204E">
            <w:pPr>
              <w:suppressAutoHyphens/>
              <w:autoSpaceDN w:val="0"/>
              <w:jc w:val="both"/>
              <w:textAlignment w:val="baseline"/>
              <w:rPr>
                <w:sz w:val="24"/>
                <w:szCs w:val="24"/>
                <w:lang w:eastAsia="zh-CN"/>
              </w:rPr>
            </w:pPr>
          </w:p>
        </w:tc>
      </w:tr>
      <w:tr w:rsidR="0087618F" w:rsidRPr="006900DA" w14:paraId="5084E8B6" w14:textId="77777777" w:rsidTr="0042204E">
        <w:trPr>
          <w:trHeight w:val="1892"/>
        </w:trPr>
        <w:tc>
          <w:tcPr>
            <w:tcW w:w="750" w:type="dxa"/>
          </w:tcPr>
          <w:p w14:paraId="69876303" w14:textId="77777777" w:rsidR="0087618F" w:rsidRPr="006900DA" w:rsidRDefault="0087618F" w:rsidP="0042204E">
            <w:pPr>
              <w:suppressAutoHyphens/>
              <w:autoSpaceDN w:val="0"/>
              <w:jc w:val="center"/>
              <w:textAlignment w:val="baseline"/>
              <w:rPr>
                <w:sz w:val="24"/>
                <w:szCs w:val="24"/>
                <w:lang w:eastAsia="zh-CN"/>
              </w:rPr>
            </w:pPr>
            <w:r>
              <w:rPr>
                <w:sz w:val="24"/>
                <w:szCs w:val="24"/>
                <w:lang w:eastAsia="zh-CN"/>
              </w:rPr>
              <w:t xml:space="preserve">8. </w:t>
            </w:r>
          </w:p>
        </w:tc>
        <w:tc>
          <w:tcPr>
            <w:tcW w:w="1631" w:type="dxa"/>
          </w:tcPr>
          <w:p w14:paraId="09EE4E0C" w14:textId="77777777" w:rsidR="0087618F" w:rsidRPr="006900DA" w:rsidRDefault="0087618F" w:rsidP="0042204E">
            <w:pPr>
              <w:suppressAutoHyphens/>
              <w:autoSpaceDN w:val="0"/>
              <w:textAlignment w:val="baseline"/>
              <w:rPr>
                <w:b/>
                <w:sz w:val="24"/>
                <w:szCs w:val="24"/>
                <w:lang w:eastAsia="zh-CN"/>
              </w:rPr>
            </w:pPr>
            <w:r w:rsidRPr="003F319C">
              <w:rPr>
                <w:b/>
                <w:sz w:val="24"/>
                <w:szCs w:val="24"/>
                <w:lang w:eastAsia="zh-CN"/>
              </w:rPr>
              <w:t>Tiekėjo suteikta garantija</w:t>
            </w:r>
          </w:p>
        </w:tc>
        <w:tc>
          <w:tcPr>
            <w:tcW w:w="4017" w:type="dxa"/>
          </w:tcPr>
          <w:p w14:paraId="1634E1AD" w14:textId="77777777" w:rsidR="0087618F" w:rsidRPr="00BD3ACC" w:rsidRDefault="0087618F" w:rsidP="0042204E">
            <w:pPr>
              <w:suppressAutoHyphens/>
              <w:autoSpaceDN w:val="0"/>
              <w:jc w:val="both"/>
              <w:textAlignment w:val="baseline"/>
              <w:rPr>
                <w:sz w:val="24"/>
                <w:szCs w:val="24"/>
                <w:lang w:eastAsia="zh-CN"/>
              </w:rPr>
            </w:pPr>
            <w:r w:rsidRPr="00BD3ACC">
              <w:rPr>
                <w:sz w:val="24"/>
                <w:szCs w:val="24"/>
                <w:lang w:eastAsia="zh-CN"/>
              </w:rPr>
              <w:t xml:space="preserve">Ne mažiau kaip 18 mėnesių nuo prekių perdavimo – priėmimo akto pasirašymo datos arba ne mažesnė kaip </w:t>
            </w:r>
            <w:r>
              <w:rPr>
                <w:sz w:val="24"/>
                <w:szCs w:val="24"/>
                <w:lang w:eastAsia="zh-CN"/>
              </w:rPr>
              <w:t>20</w:t>
            </w:r>
            <w:r w:rsidRPr="00BD3ACC">
              <w:rPr>
                <w:sz w:val="24"/>
                <w:szCs w:val="24"/>
                <w:lang w:eastAsia="zh-CN"/>
              </w:rPr>
              <w:t xml:space="preserve">0 000 km ridai. </w:t>
            </w:r>
          </w:p>
          <w:p w14:paraId="05C26FFC" w14:textId="77777777" w:rsidR="0087618F" w:rsidRPr="006900DA" w:rsidRDefault="0087618F" w:rsidP="0042204E">
            <w:pPr>
              <w:suppressAutoHyphens/>
              <w:autoSpaceDN w:val="0"/>
              <w:jc w:val="both"/>
              <w:textAlignment w:val="baseline"/>
              <w:rPr>
                <w:sz w:val="24"/>
                <w:szCs w:val="24"/>
                <w:lang w:eastAsia="zh-CN"/>
              </w:rPr>
            </w:pPr>
            <w:r w:rsidRPr="00BD3ACC">
              <w:rPr>
                <w:sz w:val="24"/>
                <w:szCs w:val="24"/>
                <w:lang w:eastAsia="zh-CN"/>
              </w:rPr>
              <w:t xml:space="preserve">Tiekėjo siūloma autobuso garantija taikoma visam siūlomam autobusui, įskaitant perdirbtus ar įmontuotus įrenginius ar jų dalis, panaudotas medžiagas, išskyrus savaime nusidėvinčias dalis, nurodytas gamintojo dokumentuose. Garantiniu laikotarpiu, jei autobusas buvo eksploatuojamas sutinkamai su autobuso gamintojo/Tiekėjo nurodymais, sugedusius techninius </w:t>
            </w:r>
            <w:r w:rsidRPr="00BD3ACC">
              <w:rPr>
                <w:sz w:val="24"/>
                <w:szCs w:val="24"/>
                <w:lang w:eastAsia="zh-CN"/>
              </w:rPr>
              <w:lastRenderedPageBreak/>
              <w:t xml:space="preserve">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Garantinis remontas turi būti atliktas ne ilgiau kaip per 3 darbo dienas nuo autobuso priėmimo į techninės priežiūros ir remonto įmonę dienos. Tiekėjas, per šį terminą neatlikęs autobuso remonto, įsipareigoja įstatymų nustatyta tvarka neatlyginamai suteikti autobuso savininkui kitą lygiavertę transporto priemonę, o jei nesuteikia – sumokėti už kitos, užsakytos transporto priemonės </w:t>
            </w:r>
            <w:r w:rsidRPr="00BD3ACC">
              <w:rPr>
                <w:sz w:val="24"/>
                <w:szCs w:val="24"/>
                <w:lang w:eastAsia="zh-CN"/>
              </w:rPr>
              <w:lastRenderedPageBreak/>
              <w:t>naudojimo išlaidas tol, kol bus suremontuotas pateiktas autobusas. Prekių perdavimo metu autobuso degalų bakuose turi būti pakankamai degalų, kad autobusas, esant normalioms oro sąlygoms, galėtų (degalų suvartojimas miesto sąlygos) nuvažiuoti ne mažiau kaip 30 km.</w:t>
            </w:r>
          </w:p>
        </w:tc>
        <w:tc>
          <w:tcPr>
            <w:tcW w:w="3514" w:type="dxa"/>
          </w:tcPr>
          <w:p w14:paraId="0F4ECAA0" w14:textId="77777777" w:rsidR="0087618F" w:rsidRPr="006900DA" w:rsidRDefault="0087618F" w:rsidP="0042204E">
            <w:pPr>
              <w:suppressAutoHyphens/>
              <w:autoSpaceDN w:val="0"/>
              <w:jc w:val="both"/>
              <w:textAlignment w:val="baseline"/>
              <w:rPr>
                <w:sz w:val="24"/>
                <w:szCs w:val="24"/>
                <w:lang w:eastAsia="zh-CN"/>
              </w:rPr>
            </w:pPr>
          </w:p>
        </w:tc>
        <w:tc>
          <w:tcPr>
            <w:tcW w:w="3697" w:type="dxa"/>
          </w:tcPr>
          <w:p w14:paraId="5CC018D1" w14:textId="77777777" w:rsidR="0087618F" w:rsidRPr="006900DA" w:rsidRDefault="0087618F" w:rsidP="0042204E">
            <w:pPr>
              <w:suppressAutoHyphens/>
              <w:autoSpaceDN w:val="0"/>
              <w:jc w:val="both"/>
              <w:textAlignment w:val="baseline"/>
              <w:rPr>
                <w:sz w:val="24"/>
                <w:szCs w:val="24"/>
                <w:lang w:eastAsia="zh-CN"/>
              </w:rPr>
            </w:pPr>
          </w:p>
        </w:tc>
      </w:tr>
      <w:tr w:rsidR="0087618F" w:rsidRPr="006900DA" w14:paraId="5BB6628C" w14:textId="77777777" w:rsidTr="0042204E">
        <w:trPr>
          <w:trHeight w:val="265"/>
        </w:trPr>
        <w:tc>
          <w:tcPr>
            <w:tcW w:w="13609" w:type="dxa"/>
            <w:gridSpan w:val="5"/>
          </w:tcPr>
          <w:p w14:paraId="15E05F58" w14:textId="77777777" w:rsidR="0087618F" w:rsidRPr="006900DA" w:rsidRDefault="0087618F" w:rsidP="0042204E">
            <w:pPr>
              <w:suppressAutoHyphens/>
              <w:autoSpaceDN w:val="0"/>
              <w:jc w:val="center"/>
              <w:textAlignment w:val="baseline"/>
              <w:rPr>
                <w:b/>
                <w:sz w:val="24"/>
                <w:szCs w:val="24"/>
                <w:lang w:eastAsia="zh-CN"/>
              </w:rPr>
            </w:pPr>
            <w:r w:rsidRPr="006900DA">
              <w:rPr>
                <w:b/>
                <w:sz w:val="24"/>
                <w:szCs w:val="24"/>
                <w:lang w:eastAsia="zh-CN"/>
              </w:rPr>
              <w:lastRenderedPageBreak/>
              <w:t>Kita įranga</w:t>
            </w:r>
          </w:p>
        </w:tc>
      </w:tr>
      <w:tr w:rsidR="0087618F" w:rsidRPr="006900DA" w14:paraId="7CB418A6" w14:textId="77777777" w:rsidTr="0042204E">
        <w:trPr>
          <w:trHeight w:val="265"/>
        </w:trPr>
        <w:tc>
          <w:tcPr>
            <w:tcW w:w="750" w:type="dxa"/>
          </w:tcPr>
          <w:p w14:paraId="7EEF7BCF" w14:textId="77777777" w:rsidR="0087618F" w:rsidRPr="006900DA" w:rsidRDefault="0087618F" w:rsidP="0042204E">
            <w:pPr>
              <w:suppressAutoHyphens/>
              <w:autoSpaceDN w:val="0"/>
              <w:jc w:val="center"/>
              <w:textAlignment w:val="baseline"/>
              <w:rPr>
                <w:sz w:val="24"/>
                <w:szCs w:val="24"/>
                <w:lang w:eastAsia="zh-CN"/>
              </w:rPr>
            </w:pPr>
            <w:r>
              <w:rPr>
                <w:sz w:val="24"/>
                <w:szCs w:val="24"/>
                <w:lang w:eastAsia="zh-CN"/>
              </w:rPr>
              <w:t>9</w:t>
            </w:r>
            <w:r w:rsidRPr="006900DA">
              <w:rPr>
                <w:sz w:val="24"/>
                <w:szCs w:val="24"/>
                <w:lang w:eastAsia="zh-CN"/>
              </w:rPr>
              <w:t>.</w:t>
            </w:r>
          </w:p>
        </w:tc>
        <w:tc>
          <w:tcPr>
            <w:tcW w:w="1631" w:type="dxa"/>
          </w:tcPr>
          <w:p w14:paraId="446DA411"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Salono įranga</w:t>
            </w:r>
          </w:p>
        </w:tc>
        <w:tc>
          <w:tcPr>
            <w:tcW w:w="11228" w:type="dxa"/>
            <w:gridSpan w:val="3"/>
          </w:tcPr>
          <w:p w14:paraId="3D3C015C"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 Keleivių sėdynės:</w:t>
            </w:r>
          </w:p>
          <w:p w14:paraId="420CF074"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.1.1. tarpmiestinio tipo: atlošas su atrama galvai, atlošo padėtis reguliuojama (atsiverčianti atgal);</w:t>
            </w:r>
          </w:p>
          <w:p w14:paraId="0571574E"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.1.2. su saugos diržais kiekvienam keleiviui;</w:t>
            </w:r>
          </w:p>
          <w:p w14:paraId="682EF18C" w14:textId="14480B9E" w:rsidR="0087618F" w:rsidRPr="006900DA" w:rsidRDefault="0087618F" w:rsidP="0042204E">
            <w:pPr>
              <w:suppressAutoHyphens/>
              <w:autoSpaceDN w:val="0"/>
              <w:jc w:val="both"/>
              <w:textAlignment w:val="baseline"/>
              <w:rPr>
                <w:sz w:val="24"/>
                <w:szCs w:val="24"/>
                <w:lang w:eastAsia="zh-CN"/>
              </w:rPr>
            </w:pPr>
            <w:r w:rsidRPr="0087618F">
              <w:rPr>
                <w:strike/>
                <w:sz w:val="24"/>
                <w:szCs w:val="24"/>
                <w:lang w:eastAsia="zh-CN"/>
              </w:rPr>
              <w:t>9.2. Lentynėlės smulkiam keleivių bagažui su personaliniu apšvietimu ir oro pūtimu kiekvienam keleiviui</w:t>
            </w:r>
            <w:r>
              <w:rPr>
                <w:strike/>
                <w:sz w:val="24"/>
                <w:szCs w:val="24"/>
                <w:lang w:eastAsia="zh-CN"/>
              </w:rPr>
              <w:t xml:space="preserve"> </w:t>
            </w:r>
            <w:r w:rsidRPr="006900DA">
              <w:rPr>
                <w:sz w:val="24"/>
                <w:szCs w:val="24"/>
                <w:lang w:eastAsia="zh-CN"/>
              </w:rPr>
              <w:t>;</w:t>
            </w:r>
          </w:p>
          <w:p w14:paraId="6BF57A1F"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.3. Klimato kontrolė (kondicionierius) keleiviams ir atskirai vairuotojui;</w:t>
            </w:r>
          </w:p>
          <w:p w14:paraId="435AF78A"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 xml:space="preserve">.4. Autonominis ir </w:t>
            </w:r>
            <w:proofErr w:type="spellStart"/>
            <w:r w:rsidRPr="006900DA">
              <w:rPr>
                <w:sz w:val="24"/>
                <w:szCs w:val="24"/>
                <w:lang w:eastAsia="zh-CN"/>
              </w:rPr>
              <w:t>konvektorinis</w:t>
            </w:r>
            <w:proofErr w:type="spellEnd"/>
            <w:r w:rsidRPr="006900DA">
              <w:rPr>
                <w:sz w:val="24"/>
                <w:szCs w:val="24"/>
                <w:lang w:eastAsia="zh-CN"/>
              </w:rPr>
              <w:t xml:space="preserve"> (radiatoriai abiejose pusėse ne trumpesni nei 2000mm) salono šildymas;</w:t>
            </w:r>
          </w:p>
          <w:p w14:paraId="13D741C7"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.5. Pilna salono apdaila, garso ir šiluminė izoliacija;</w:t>
            </w:r>
          </w:p>
          <w:p w14:paraId="44031E33"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.6. Plaktukai avariniam išėjimui;</w:t>
            </w:r>
          </w:p>
          <w:p w14:paraId="46AA5921"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.7. Atskiros durys vairuotojui kairėje pusėje;</w:t>
            </w:r>
          </w:p>
          <w:p w14:paraId="102A0F39" w14:textId="77777777" w:rsidR="0087618F" w:rsidRPr="006900DA" w:rsidRDefault="0087618F" w:rsidP="0042204E">
            <w:pPr>
              <w:shd w:val="clear" w:color="auto" w:fill="FFFFFF"/>
              <w:tabs>
                <w:tab w:val="left" w:pos="240"/>
              </w:tabs>
              <w:suppressAutoHyphens/>
              <w:autoSpaceDN w:val="0"/>
              <w:jc w:val="both"/>
              <w:textAlignment w:val="baseline"/>
              <w:rPr>
                <w:sz w:val="24"/>
                <w:szCs w:val="24"/>
                <w:lang w:eastAsia="zh-CN"/>
              </w:rPr>
            </w:pPr>
            <w:r w:rsidRPr="0087618F">
              <w:rPr>
                <w:strike/>
                <w:sz w:val="24"/>
                <w:szCs w:val="24"/>
                <w:lang w:eastAsia="zh-CN"/>
              </w:rPr>
              <w:t>9.9. Įgilintas bagažo skyrius – autobuso gale</w:t>
            </w:r>
            <w:r w:rsidRPr="006900DA">
              <w:rPr>
                <w:sz w:val="24"/>
                <w:szCs w:val="24"/>
                <w:lang w:eastAsia="zh-CN"/>
              </w:rPr>
              <w:t>;</w:t>
            </w:r>
          </w:p>
          <w:p w14:paraId="3896B514" w14:textId="77777777" w:rsidR="0087618F" w:rsidRPr="006900DA" w:rsidRDefault="0087618F" w:rsidP="0042204E">
            <w:pPr>
              <w:shd w:val="clear" w:color="auto" w:fill="FFFFFF"/>
              <w:tabs>
                <w:tab w:val="left" w:pos="240"/>
              </w:tabs>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.10. Langai:</w:t>
            </w:r>
          </w:p>
          <w:p w14:paraId="08ADA306"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 xml:space="preserve">.10.1. dvigubi </w:t>
            </w:r>
            <w:proofErr w:type="spellStart"/>
            <w:r w:rsidRPr="006900DA">
              <w:rPr>
                <w:sz w:val="24"/>
                <w:szCs w:val="24"/>
                <w:lang w:eastAsia="zh-CN"/>
              </w:rPr>
              <w:t>tonuoti</w:t>
            </w:r>
            <w:proofErr w:type="spellEnd"/>
            <w:r w:rsidRPr="006900DA">
              <w:rPr>
                <w:sz w:val="24"/>
                <w:szCs w:val="24"/>
                <w:lang w:eastAsia="zh-CN"/>
              </w:rPr>
              <w:t xml:space="preserve"> stiklo paketai;</w:t>
            </w:r>
          </w:p>
          <w:p w14:paraId="0853E018"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.10.2. nesuraižyti, nesuskilę, skaidrūs;</w:t>
            </w:r>
          </w:p>
          <w:p w14:paraId="14C8B411" w14:textId="77777777" w:rsidR="0087618F" w:rsidRPr="006900DA" w:rsidRDefault="0087618F" w:rsidP="0042204E">
            <w:pPr>
              <w:suppressAutoHyphens/>
              <w:autoSpaceDN w:val="0"/>
              <w:jc w:val="both"/>
              <w:textAlignment w:val="baseline"/>
              <w:rPr>
                <w:sz w:val="24"/>
                <w:szCs w:val="24"/>
                <w:lang w:eastAsia="zh-CN"/>
              </w:rPr>
            </w:pPr>
            <w:r w:rsidRPr="0087618F">
              <w:rPr>
                <w:strike/>
                <w:sz w:val="24"/>
                <w:szCs w:val="24"/>
                <w:lang w:eastAsia="zh-CN"/>
              </w:rPr>
              <w:t>9.11. įgilintas keleivių salono praėjimo takas</w:t>
            </w:r>
            <w:r w:rsidRPr="006900DA">
              <w:rPr>
                <w:sz w:val="24"/>
                <w:szCs w:val="24"/>
                <w:lang w:eastAsia="zh-CN"/>
              </w:rPr>
              <w:t>;</w:t>
            </w:r>
          </w:p>
          <w:p w14:paraId="72B09E41"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 xml:space="preserve">.12. </w:t>
            </w:r>
            <w:proofErr w:type="spellStart"/>
            <w:r w:rsidRPr="006900DA">
              <w:rPr>
                <w:sz w:val="24"/>
                <w:szCs w:val="24"/>
                <w:lang w:eastAsia="zh-CN"/>
              </w:rPr>
              <w:t>audio</w:t>
            </w:r>
            <w:proofErr w:type="spellEnd"/>
            <w:r w:rsidRPr="006900DA">
              <w:rPr>
                <w:sz w:val="24"/>
                <w:szCs w:val="24"/>
                <w:lang w:eastAsia="zh-CN"/>
              </w:rPr>
              <w:t xml:space="preserve"> sistema su nemažiau kaip 4 vnt. garsiakalbių keleivių salone;</w:t>
            </w:r>
          </w:p>
        </w:tc>
      </w:tr>
      <w:tr w:rsidR="0087618F" w:rsidRPr="006900DA" w14:paraId="3B321504" w14:textId="77777777" w:rsidTr="0042204E">
        <w:trPr>
          <w:trHeight w:val="138"/>
        </w:trPr>
        <w:tc>
          <w:tcPr>
            <w:tcW w:w="750" w:type="dxa"/>
          </w:tcPr>
          <w:p w14:paraId="24228E05" w14:textId="77777777" w:rsidR="0087618F" w:rsidRPr="006900DA" w:rsidRDefault="0087618F" w:rsidP="0042204E">
            <w:pPr>
              <w:suppressAutoHyphens/>
              <w:autoSpaceDN w:val="0"/>
              <w:jc w:val="center"/>
              <w:textAlignment w:val="baseline"/>
              <w:rPr>
                <w:sz w:val="24"/>
                <w:szCs w:val="24"/>
                <w:lang w:eastAsia="zh-CN"/>
              </w:rPr>
            </w:pPr>
            <w:r>
              <w:rPr>
                <w:sz w:val="24"/>
                <w:szCs w:val="24"/>
                <w:lang w:eastAsia="zh-CN"/>
              </w:rPr>
              <w:t>10</w:t>
            </w:r>
            <w:r w:rsidRPr="006900DA">
              <w:rPr>
                <w:sz w:val="24"/>
                <w:szCs w:val="24"/>
                <w:lang w:eastAsia="zh-CN"/>
              </w:rPr>
              <w:t>.</w:t>
            </w:r>
          </w:p>
        </w:tc>
        <w:tc>
          <w:tcPr>
            <w:tcW w:w="1631" w:type="dxa"/>
          </w:tcPr>
          <w:p w14:paraId="5CAF1714"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Kita įranga</w:t>
            </w:r>
          </w:p>
        </w:tc>
        <w:tc>
          <w:tcPr>
            <w:tcW w:w="11228" w:type="dxa"/>
            <w:gridSpan w:val="3"/>
          </w:tcPr>
          <w:p w14:paraId="44153C1F"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 xml:space="preserve">.1. </w:t>
            </w:r>
            <w:proofErr w:type="spellStart"/>
            <w:r w:rsidRPr="006900DA">
              <w:rPr>
                <w:sz w:val="24"/>
                <w:szCs w:val="24"/>
                <w:lang w:eastAsia="zh-CN"/>
              </w:rPr>
              <w:t>Tachografas</w:t>
            </w:r>
            <w:proofErr w:type="spellEnd"/>
            <w:r w:rsidRPr="006900DA">
              <w:rPr>
                <w:sz w:val="24"/>
                <w:szCs w:val="24"/>
                <w:lang w:eastAsia="zh-CN"/>
              </w:rPr>
              <w:t xml:space="preserve"> – atitinkantis ES reikalavimus;</w:t>
            </w:r>
          </w:p>
          <w:p w14:paraId="7DB053A4"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.2. Vairuotojo sėdynė – reguliuojamo aukščio;</w:t>
            </w:r>
          </w:p>
          <w:p w14:paraId="7085A75F"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.3. Greičio ribotuvas – atlikta patikra;</w:t>
            </w:r>
          </w:p>
          <w:p w14:paraId="5272DDD3"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.4. Vidinis galinio vaizdo veidrodėlis;</w:t>
            </w:r>
          </w:p>
          <w:p w14:paraId="1BB4BA4D"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.5. Programuojamas aušinimo skysčio šildytuvas;</w:t>
            </w:r>
          </w:p>
          <w:p w14:paraId="7F5BDCDB"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.6. Aušinimo sistema užpildyta neužšąlančiu aušinimo skysčiu, esant -35 °C temperatūrai;</w:t>
            </w:r>
          </w:p>
          <w:p w14:paraId="0234C94E"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lastRenderedPageBreak/>
              <w:t>10</w:t>
            </w:r>
            <w:r w:rsidRPr="006900DA">
              <w:rPr>
                <w:sz w:val="24"/>
                <w:szCs w:val="24"/>
                <w:lang w:eastAsia="zh-CN"/>
              </w:rPr>
              <w:t>.7. Avarinis jungiklis, avarinis ženklas, gesintuvai su laikikliais, 2 pirmosios pagalbos rinkiniai, šviesą atspindinti liemenė;</w:t>
            </w:r>
          </w:p>
          <w:p w14:paraId="3E1B5FAC" w14:textId="77777777" w:rsidR="0087618F" w:rsidRPr="006900DA" w:rsidRDefault="0087618F" w:rsidP="0042204E">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.8. Avarinis – ventiliacinis liukas stoge;</w:t>
            </w:r>
          </w:p>
        </w:tc>
      </w:tr>
      <w:tr w:rsidR="0087618F" w:rsidRPr="006900DA" w14:paraId="7EDD093A" w14:textId="77777777" w:rsidTr="0042204E">
        <w:trPr>
          <w:trHeight w:val="138"/>
        </w:trPr>
        <w:tc>
          <w:tcPr>
            <w:tcW w:w="750" w:type="dxa"/>
            <w:vMerge w:val="restart"/>
          </w:tcPr>
          <w:p w14:paraId="0B5D0888" w14:textId="77777777" w:rsidR="0087618F" w:rsidRPr="006900DA" w:rsidRDefault="0087618F" w:rsidP="0042204E">
            <w:pPr>
              <w:suppressAutoHyphens/>
              <w:autoSpaceDN w:val="0"/>
              <w:textAlignment w:val="baseline"/>
              <w:rPr>
                <w:sz w:val="24"/>
                <w:szCs w:val="24"/>
                <w:lang w:eastAsia="zh-CN"/>
              </w:rPr>
            </w:pPr>
            <w:r w:rsidRPr="006900DA">
              <w:rPr>
                <w:sz w:val="24"/>
                <w:szCs w:val="24"/>
                <w:lang w:eastAsia="zh-CN"/>
              </w:rPr>
              <w:lastRenderedPageBreak/>
              <w:t>1</w:t>
            </w:r>
            <w:r>
              <w:rPr>
                <w:sz w:val="24"/>
                <w:szCs w:val="24"/>
                <w:lang w:eastAsia="zh-CN"/>
              </w:rPr>
              <w:t>1</w:t>
            </w:r>
            <w:r w:rsidRPr="006900DA">
              <w:rPr>
                <w:sz w:val="24"/>
                <w:szCs w:val="24"/>
                <w:lang w:eastAsia="zh-CN"/>
              </w:rPr>
              <w:t xml:space="preserve">. </w:t>
            </w:r>
          </w:p>
        </w:tc>
        <w:tc>
          <w:tcPr>
            <w:tcW w:w="1631" w:type="dxa"/>
            <w:vMerge w:val="restart"/>
          </w:tcPr>
          <w:p w14:paraId="0B1D073A" w14:textId="77777777" w:rsidR="0087618F" w:rsidRPr="006900DA" w:rsidRDefault="0087618F" w:rsidP="0042204E">
            <w:pPr>
              <w:suppressAutoHyphens/>
              <w:autoSpaceDN w:val="0"/>
              <w:textAlignment w:val="baseline"/>
              <w:rPr>
                <w:b/>
                <w:sz w:val="24"/>
                <w:szCs w:val="24"/>
                <w:lang w:eastAsia="zh-CN"/>
              </w:rPr>
            </w:pPr>
            <w:r w:rsidRPr="006900DA">
              <w:rPr>
                <w:b/>
                <w:sz w:val="24"/>
                <w:szCs w:val="24"/>
                <w:lang w:eastAsia="zh-CN"/>
              </w:rPr>
              <w:t>Kiti reikalavimai perdavimo-priėmimo metu</w:t>
            </w:r>
          </w:p>
        </w:tc>
        <w:tc>
          <w:tcPr>
            <w:tcW w:w="11228" w:type="dxa"/>
            <w:gridSpan w:val="3"/>
          </w:tcPr>
          <w:p w14:paraId="73AAE9EC"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.1. </w:t>
            </w:r>
            <w:r>
              <w:rPr>
                <w:sz w:val="24"/>
                <w:szCs w:val="24"/>
                <w:lang w:eastAsia="zh-CN"/>
              </w:rPr>
              <w:t xml:space="preserve">Autobuso </w:t>
            </w:r>
            <w:r w:rsidRPr="00C26D8D">
              <w:rPr>
                <w:sz w:val="24"/>
                <w:szCs w:val="24"/>
                <w:lang w:eastAsia="zh-CN"/>
              </w:rPr>
              <w:t xml:space="preserve">perdavimo-priėmimo metu </w:t>
            </w:r>
            <w:r w:rsidRPr="006900DA">
              <w:rPr>
                <w:sz w:val="24"/>
                <w:szCs w:val="24"/>
                <w:lang w:eastAsia="zh-CN"/>
              </w:rPr>
              <w:t xml:space="preserve">turi būti pateiktos autobuso nuosavybę patvirtinančių dokumentų </w:t>
            </w:r>
            <w:r w:rsidRPr="006900DA">
              <w:rPr>
                <w:b/>
                <w:bCs/>
                <w:sz w:val="24"/>
                <w:szCs w:val="24"/>
                <w:lang w:eastAsia="zh-CN"/>
              </w:rPr>
              <w:t>(techninio paso, COC sertifikato arba gamintojo techninių duomenų išrašo su matomu kėbulo numeriu ir kitais techniniais duomenimis)</w:t>
            </w:r>
            <w:r w:rsidRPr="006900DA">
              <w:rPr>
                <w:sz w:val="24"/>
                <w:szCs w:val="24"/>
                <w:lang w:eastAsia="zh-CN"/>
              </w:rPr>
              <w:t xml:space="preserve"> patvirtintos kopijos.</w:t>
            </w:r>
          </w:p>
        </w:tc>
      </w:tr>
      <w:tr w:rsidR="0087618F" w:rsidRPr="006900DA" w14:paraId="134BB53B" w14:textId="77777777" w:rsidTr="0042204E">
        <w:trPr>
          <w:trHeight w:val="138"/>
        </w:trPr>
        <w:tc>
          <w:tcPr>
            <w:tcW w:w="750" w:type="dxa"/>
            <w:vMerge/>
          </w:tcPr>
          <w:p w14:paraId="00B7F813" w14:textId="77777777" w:rsidR="0087618F" w:rsidRPr="006900DA" w:rsidRDefault="0087618F" w:rsidP="0042204E">
            <w:pPr>
              <w:suppressAutoHyphens/>
              <w:autoSpaceDN w:val="0"/>
              <w:textAlignment w:val="baseline"/>
              <w:rPr>
                <w:b/>
                <w:sz w:val="24"/>
                <w:szCs w:val="24"/>
                <w:lang w:eastAsia="zh-CN"/>
              </w:rPr>
            </w:pPr>
          </w:p>
        </w:tc>
        <w:tc>
          <w:tcPr>
            <w:tcW w:w="1631" w:type="dxa"/>
            <w:vMerge/>
          </w:tcPr>
          <w:p w14:paraId="2CB4AA13" w14:textId="77777777" w:rsidR="0087618F" w:rsidRPr="006900DA" w:rsidRDefault="0087618F" w:rsidP="0042204E">
            <w:pPr>
              <w:suppressAutoHyphens/>
              <w:autoSpaceDN w:val="0"/>
              <w:textAlignment w:val="baseline"/>
              <w:rPr>
                <w:b/>
                <w:sz w:val="24"/>
                <w:szCs w:val="24"/>
                <w:lang w:eastAsia="zh-CN"/>
              </w:rPr>
            </w:pPr>
          </w:p>
        </w:tc>
        <w:tc>
          <w:tcPr>
            <w:tcW w:w="11228" w:type="dxa"/>
            <w:gridSpan w:val="3"/>
          </w:tcPr>
          <w:p w14:paraId="29ED6516" w14:textId="77777777" w:rsidR="0087618F" w:rsidRPr="006900DA" w:rsidRDefault="0087618F" w:rsidP="0042204E">
            <w:pPr>
              <w:suppressAutoHyphens/>
              <w:autoSpaceDN w:val="0"/>
              <w:jc w:val="both"/>
              <w:textAlignment w:val="baseline"/>
              <w:rPr>
                <w:b/>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.2. Autobusas turi būti užregistruotas VĮ „Regitra“ kaip mokyklinis autobusas Perkančiosios organizacijos vardu, ir turėti techninį pasą. Kartu pateikiami ir </w:t>
            </w:r>
            <w:proofErr w:type="spellStart"/>
            <w:r w:rsidRPr="006900DA">
              <w:rPr>
                <w:sz w:val="24"/>
                <w:szCs w:val="24"/>
                <w:lang w:eastAsia="zh-CN"/>
              </w:rPr>
              <w:t>tachografo</w:t>
            </w:r>
            <w:proofErr w:type="spellEnd"/>
            <w:r w:rsidRPr="006900DA">
              <w:rPr>
                <w:sz w:val="24"/>
                <w:szCs w:val="24"/>
                <w:lang w:eastAsia="zh-CN"/>
              </w:rPr>
              <w:t xml:space="preserve"> bei greičio ribotuvo patikros dokumentai;</w:t>
            </w:r>
          </w:p>
        </w:tc>
      </w:tr>
      <w:tr w:rsidR="0087618F" w:rsidRPr="006900DA" w14:paraId="05068489" w14:textId="77777777" w:rsidTr="0042204E">
        <w:trPr>
          <w:trHeight w:val="138"/>
        </w:trPr>
        <w:tc>
          <w:tcPr>
            <w:tcW w:w="750" w:type="dxa"/>
            <w:vMerge/>
          </w:tcPr>
          <w:p w14:paraId="5A74450D" w14:textId="77777777" w:rsidR="0087618F" w:rsidRPr="006900DA" w:rsidRDefault="0087618F" w:rsidP="0042204E">
            <w:pPr>
              <w:suppressAutoHyphens/>
              <w:autoSpaceDN w:val="0"/>
              <w:jc w:val="both"/>
              <w:textAlignment w:val="baseline"/>
              <w:rPr>
                <w:sz w:val="24"/>
                <w:szCs w:val="24"/>
                <w:lang w:eastAsia="zh-CN"/>
              </w:rPr>
            </w:pPr>
          </w:p>
        </w:tc>
        <w:tc>
          <w:tcPr>
            <w:tcW w:w="1631" w:type="dxa"/>
            <w:vMerge/>
          </w:tcPr>
          <w:p w14:paraId="3989F727" w14:textId="77777777" w:rsidR="0087618F" w:rsidRPr="006900DA" w:rsidRDefault="0087618F" w:rsidP="0042204E">
            <w:pPr>
              <w:suppressAutoHyphens/>
              <w:autoSpaceDN w:val="0"/>
              <w:jc w:val="both"/>
              <w:textAlignment w:val="baseline"/>
              <w:rPr>
                <w:sz w:val="24"/>
                <w:szCs w:val="24"/>
                <w:lang w:eastAsia="zh-CN"/>
              </w:rPr>
            </w:pPr>
          </w:p>
        </w:tc>
        <w:tc>
          <w:tcPr>
            <w:tcW w:w="11228" w:type="dxa"/>
            <w:gridSpan w:val="3"/>
          </w:tcPr>
          <w:p w14:paraId="7CDB52DB"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.3. Apdraustas civilinės atsakomybės draudimu ne trumpesniam nei 2 sav. nuo perdavimo-priėmimo dienos, kuro bake turi būti degalų, kad autobusiukas nuvažiuotų ne mažiau kaip 50 km;</w:t>
            </w:r>
          </w:p>
        </w:tc>
      </w:tr>
      <w:tr w:rsidR="0087618F" w:rsidRPr="006900DA" w14:paraId="01CC71B7" w14:textId="77777777" w:rsidTr="0042204E">
        <w:trPr>
          <w:trHeight w:val="138"/>
        </w:trPr>
        <w:tc>
          <w:tcPr>
            <w:tcW w:w="750" w:type="dxa"/>
            <w:vMerge/>
          </w:tcPr>
          <w:p w14:paraId="661741AD" w14:textId="77777777" w:rsidR="0087618F" w:rsidRPr="006900DA" w:rsidRDefault="0087618F" w:rsidP="0042204E">
            <w:pPr>
              <w:suppressAutoHyphens/>
              <w:autoSpaceDN w:val="0"/>
              <w:jc w:val="both"/>
              <w:textAlignment w:val="baseline"/>
              <w:rPr>
                <w:sz w:val="24"/>
                <w:szCs w:val="24"/>
                <w:lang w:eastAsia="zh-CN"/>
              </w:rPr>
            </w:pPr>
          </w:p>
        </w:tc>
        <w:tc>
          <w:tcPr>
            <w:tcW w:w="1631" w:type="dxa"/>
            <w:vMerge/>
          </w:tcPr>
          <w:p w14:paraId="253F75BF" w14:textId="77777777" w:rsidR="0087618F" w:rsidRPr="006900DA" w:rsidRDefault="0087618F" w:rsidP="0042204E">
            <w:pPr>
              <w:suppressAutoHyphens/>
              <w:autoSpaceDN w:val="0"/>
              <w:jc w:val="both"/>
              <w:textAlignment w:val="baseline"/>
              <w:rPr>
                <w:sz w:val="24"/>
                <w:szCs w:val="24"/>
                <w:lang w:eastAsia="zh-CN"/>
              </w:rPr>
            </w:pPr>
          </w:p>
        </w:tc>
        <w:tc>
          <w:tcPr>
            <w:tcW w:w="11228" w:type="dxa"/>
            <w:gridSpan w:val="3"/>
          </w:tcPr>
          <w:p w14:paraId="0E94E972"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.4. Tiekėjo sąskaita pristatyti autobusą adresu Vilniaus g. 1, Lazdijai.</w:t>
            </w:r>
            <w:r>
              <w:rPr>
                <w:sz w:val="24"/>
                <w:szCs w:val="24"/>
                <w:lang w:eastAsia="zh-CN"/>
              </w:rPr>
              <w:t xml:space="preserve"> </w:t>
            </w:r>
            <w:r w:rsidRPr="006900DA">
              <w:rPr>
                <w:sz w:val="24"/>
                <w:szCs w:val="24"/>
                <w:lang w:eastAsia="ar-SA"/>
              </w:rPr>
              <w:t>Mokyklini</w:t>
            </w:r>
            <w:r>
              <w:rPr>
                <w:sz w:val="24"/>
                <w:szCs w:val="24"/>
                <w:lang w:eastAsia="ar-SA"/>
              </w:rPr>
              <w:t>s</w:t>
            </w:r>
            <w:r w:rsidRPr="006900DA">
              <w:rPr>
                <w:sz w:val="24"/>
                <w:szCs w:val="24"/>
                <w:lang w:eastAsia="ar-SA"/>
              </w:rPr>
              <w:t xml:space="preserve"> </w:t>
            </w:r>
            <w:r w:rsidRPr="006900DA">
              <w:rPr>
                <w:color w:val="000000" w:themeColor="text1"/>
                <w:sz w:val="24"/>
                <w:szCs w:val="24"/>
                <w:lang w:eastAsia="zh-CN"/>
              </w:rPr>
              <w:t>autobus</w:t>
            </w:r>
            <w:r>
              <w:rPr>
                <w:color w:val="000000" w:themeColor="text1"/>
                <w:sz w:val="24"/>
                <w:szCs w:val="24"/>
                <w:lang w:eastAsia="zh-CN"/>
              </w:rPr>
              <w:t>as</w:t>
            </w:r>
            <w:r w:rsidRPr="006900DA">
              <w:rPr>
                <w:sz w:val="24"/>
                <w:szCs w:val="24"/>
                <w:lang w:eastAsia="ar-SA"/>
              </w:rPr>
              <w:t xml:space="preserve"> </w:t>
            </w:r>
            <w:r>
              <w:rPr>
                <w:sz w:val="24"/>
                <w:szCs w:val="24"/>
                <w:lang w:eastAsia="ar-SA"/>
              </w:rPr>
              <w:t xml:space="preserve">turi būti pristatytas </w:t>
            </w:r>
            <w:r w:rsidRPr="00433122">
              <w:rPr>
                <w:b/>
                <w:bCs/>
                <w:sz w:val="24"/>
                <w:szCs w:val="24"/>
                <w:lang w:eastAsia="ar-SA"/>
              </w:rPr>
              <w:t>ne vėliau kaip iki</w:t>
            </w:r>
            <w:r w:rsidRPr="008E452A">
              <w:rPr>
                <w:sz w:val="24"/>
                <w:szCs w:val="24"/>
                <w:lang w:eastAsia="ar-SA"/>
              </w:rPr>
              <w:t xml:space="preserve"> </w:t>
            </w:r>
            <w:r w:rsidRPr="00B26743">
              <w:rPr>
                <w:b/>
                <w:bCs/>
                <w:sz w:val="24"/>
                <w:szCs w:val="24"/>
                <w:lang w:eastAsia="ar-SA"/>
              </w:rPr>
              <w:t xml:space="preserve">2025 m. </w:t>
            </w:r>
            <w:r>
              <w:rPr>
                <w:b/>
                <w:bCs/>
                <w:sz w:val="24"/>
                <w:szCs w:val="24"/>
                <w:lang w:eastAsia="ar-SA"/>
              </w:rPr>
              <w:t>rugsėjo 15</w:t>
            </w:r>
            <w:r w:rsidRPr="00B26743">
              <w:rPr>
                <w:b/>
                <w:bCs/>
                <w:sz w:val="24"/>
                <w:szCs w:val="24"/>
                <w:lang w:eastAsia="ar-SA"/>
              </w:rPr>
              <w:t xml:space="preserve"> d.</w:t>
            </w:r>
            <w:r>
              <w:rPr>
                <w:sz w:val="24"/>
                <w:szCs w:val="24"/>
                <w:lang w:eastAsia="ar-SA"/>
              </w:rPr>
              <w:t xml:space="preserve"> </w:t>
            </w:r>
          </w:p>
        </w:tc>
      </w:tr>
      <w:tr w:rsidR="0087618F" w:rsidRPr="006900DA" w14:paraId="681971BF" w14:textId="77777777" w:rsidTr="0042204E">
        <w:trPr>
          <w:trHeight w:val="138"/>
        </w:trPr>
        <w:tc>
          <w:tcPr>
            <w:tcW w:w="750" w:type="dxa"/>
            <w:vMerge/>
          </w:tcPr>
          <w:p w14:paraId="1B332EE8" w14:textId="77777777" w:rsidR="0087618F" w:rsidRPr="006900DA" w:rsidRDefault="0087618F" w:rsidP="0042204E">
            <w:pPr>
              <w:suppressAutoHyphens/>
              <w:autoSpaceDN w:val="0"/>
              <w:jc w:val="both"/>
              <w:textAlignment w:val="baseline"/>
              <w:rPr>
                <w:sz w:val="24"/>
                <w:szCs w:val="24"/>
                <w:lang w:eastAsia="zh-CN"/>
              </w:rPr>
            </w:pPr>
          </w:p>
        </w:tc>
        <w:tc>
          <w:tcPr>
            <w:tcW w:w="1631" w:type="dxa"/>
            <w:vMerge/>
          </w:tcPr>
          <w:p w14:paraId="159B4152" w14:textId="77777777" w:rsidR="0087618F" w:rsidRPr="006900DA" w:rsidRDefault="0087618F" w:rsidP="0042204E">
            <w:pPr>
              <w:suppressAutoHyphens/>
              <w:autoSpaceDN w:val="0"/>
              <w:jc w:val="both"/>
              <w:textAlignment w:val="baseline"/>
              <w:rPr>
                <w:sz w:val="24"/>
                <w:szCs w:val="24"/>
                <w:lang w:eastAsia="zh-CN"/>
              </w:rPr>
            </w:pPr>
          </w:p>
        </w:tc>
        <w:tc>
          <w:tcPr>
            <w:tcW w:w="11228" w:type="dxa"/>
            <w:gridSpan w:val="3"/>
          </w:tcPr>
          <w:p w14:paraId="00259267"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.5. 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w:t>
            </w:r>
          </w:p>
          <w:p w14:paraId="3C6E21F4"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 xml:space="preserve">Pastaba: turi būti naudojamos tik Europos Sąjungoje sertifikuotos, giluminiu atspindžiu pasižyminčios </w:t>
            </w:r>
            <w:proofErr w:type="spellStart"/>
            <w:r w:rsidRPr="006900DA">
              <w:rPr>
                <w:sz w:val="24"/>
                <w:szCs w:val="24"/>
                <w:lang w:eastAsia="zh-CN"/>
              </w:rPr>
              <w:t>atšvaistinės</w:t>
            </w:r>
            <w:proofErr w:type="spellEnd"/>
            <w:r w:rsidRPr="006900DA">
              <w:rPr>
                <w:sz w:val="24"/>
                <w:szCs w:val="24"/>
                <w:lang w:eastAsia="zh-CN"/>
              </w:rPr>
              <w:t xml:space="preserve"> medžiagos (ne mažiau kaip RA2 atspindžio klasė). Ant autobuso turi būti užklijuoti trys juodi užrašai „MOKYKLINIS“ (abu šonai) Šonuose raidžių aukštis turi būti ne mažesnis kaip 200 mm.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 Pastaba: turi būti naudojamos tik Europos Sąjungoje sertifikuotos, giluminiu atspindžiu pasižyminčios </w:t>
            </w:r>
            <w:proofErr w:type="spellStart"/>
            <w:r w:rsidRPr="006900DA">
              <w:rPr>
                <w:sz w:val="24"/>
                <w:szCs w:val="24"/>
                <w:lang w:eastAsia="zh-CN"/>
              </w:rPr>
              <w:t>atšvaitinės</w:t>
            </w:r>
            <w:proofErr w:type="spellEnd"/>
            <w:r w:rsidRPr="006900DA">
              <w:rPr>
                <w:sz w:val="24"/>
                <w:szCs w:val="24"/>
                <w:lang w:eastAsia="zh-CN"/>
              </w:rPr>
              <w:t xml:space="preserve"> medžiagos (ne mažiau kaip RA2 atspindžio klasė). Ženklai ir juostos turi būti daromi iš </w:t>
            </w:r>
            <w:proofErr w:type="spellStart"/>
            <w:r w:rsidRPr="006900DA">
              <w:rPr>
                <w:sz w:val="24"/>
                <w:szCs w:val="24"/>
                <w:lang w:eastAsia="zh-CN"/>
              </w:rPr>
              <w:t>atšvaitinių</w:t>
            </w:r>
            <w:proofErr w:type="spellEnd"/>
            <w:r w:rsidRPr="006900DA">
              <w:rPr>
                <w:sz w:val="24"/>
                <w:szCs w:val="24"/>
                <w:lang w:eastAsia="zh-CN"/>
              </w:rPr>
              <w:t xml:space="preserve">, užrašai - iš </w:t>
            </w:r>
            <w:proofErr w:type="spellStart"/>
            <w:r w:rsidRPr="006900DA">
              <w:rPr>
                <w:sz w:val="24"/>
                <w:szCs w:val="24"/>
                <w:lang w:eastAsia="zh-CN"/>
              </w:rPr>
              <w:t>neatšvaitinių</w:t>
            </w:r>
            <w:proofErr w:type="spellEnd"/>
            <w:r w:rsidRPr="006900DA">
              <w:rPr>
                <w:sz w:val="24"/>
                <w:szCs w:val="24"/>
                <w:lang w:eastAsia="zh-CN"/>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w:t>
            </w:r>
            <w:r w:rsidRPr="006900DA">
              <w:rPr>
                <w:sz w:val="24"/>
                <w:szCs w:val="24"/>
                <w:lang w:eastAsia="zh-CN"/>
              </w:rPr>
              <w:lastRenderedPageBreak/>
              <w:t>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87618F" w:rsidRPr="006900DA" w14:paraId="0FE3AFAD" w14:textId="77777777" w:rsidTr="0042204E">
        <w:trPr>
          <w:trHeight w:val="138"/>
        </w:trPr>
        <w:tc>
          <w:tcPr>
            <w:tcW w:w="750" w:type="dxa"/>
            <w:vMerge/>
          </w:tcPr>
          <w:p w14:paraId="332D8806" w14:textId="77777777" w:rsidR="0087618F" w:rsidRPr="006900DA" w:rsidRDefault="0087618F" w:rsidP="0042204E">
            <w:pPr>
              <w:suppressAutoHyphens/>
              <w:autoSpaceDN w:val="0"/>
              <w:jc w:val="both"/>
              <w:textAlignment w:val="baseline"/>
              <w:rPr>
                <w:sz w:val="24"/>
                <w:szCs w:val="24"/>
                <w:lang w:eastAsia="zh-CN"/>
              </w:rPr>
            </w:pPr>
          </w:p>
        </w:tc>
        <w:tc>
          <w:tcPr>
            <w:tcW w:w="1631" w:type="dxa"/>
            <w:vMerge/>
          </w:tcPr>
          <w:p w14:paraId="74C82DA3" w14:textId="77777777" w:rsidR="0087618F" w:rsidRPr="006900DA" w:rsidRDefault="0087618F" w:rsidP="0042204E">
            <w:pPr>
              <w:suppressAutoHyphens/>
              <w:autoSpaceDN w:val="0"/>
              <w:jc w:val="both"/>
              <w:textAlignment w:val="baseline"/>
              <w:rPr>
                <w:sz w:val="24"/>
                <w:szCs w:val="24"/>
                <w:lang w:eastAsia="zh-CN"/>
              </w:rPr>
            </w:pPr>
          </w:p>
        </w:tc>
        <w:tc>
          <w:tcPr>
            <w:tcW w:w="11228" w:type="dxa"/>
            <w:gridSpan w:val="3"/>
          </w:tcPr>
          <w:p w14:paraId="3E8BAFCA" w14:textId="77777777" w:rsidR="0087618F" w:rsidRPr="006900DA" w:rsidRDefault="0087618F" w:rsidP="0042204E">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.6.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bl>
    <w:p w14:paraId="2CD74AC7" w14:textId="77777777" w:rsidR="0087618F" w:rsidRPr="00781726" w:rsidRDefault="0087618F" w:rsidP="0087618F">
      <w:pPr>
        <w:spacing w:after="0" w:line="240" w:lineRule="auto"/>
        <w:jc w:val="both"/>
        <w:rPr>
          <w:rFonts w:ascii="Times New Roman" w:eastAsia="Times New Roman" w:hAnsi="Times New Roman" w:cs="Times New Roman"/>
          <w:b/>
          <w:bCs/>
          <w:smallCaps/>
          <w:sz w:val="22"/>
          <w:szCs w:val="22"/>
          <w:lang w:eastAsia="en-US"/>
        </w:rPr>
      </w:pPr>
    </w:p>
    <w:p w14:paraId="5A5C8058" w14:textId="77777777" w:rsidR="0087618F" w:rsidRDefault="0087618F" w:rsidP="0087618F">
      <w:pPr>
        <w:rPr>
          <w:rFonts w:ascii="Times New Roman" w:hAnsi="Times New Roman" w:cs="Times New Roman"/>
          <w:b/>
          <w:bCs/>
          <w:color w:val="156082" w:themeColor="accent1"/>
          <w:sz w:val="24"/>
          <w:szCs w:val="24"/>
        </w:rPr>
      </w:pPr>
    </w:p>
    <w:p w14:paraId="075B530C" w14:textId="77777777" w:rsidR="0087618F" w:rsidRDefault="0087618F"/>
    <w:sectPr w:rsidR="0087618F" w:rsidSect="0087618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0228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8F"/>
    <w:rsid w:val="006642A7"/>
    <w:rsid w:val="00780274"/>
    <w:rsid w:val="00835F9E"/>
    <w:rsid w:val="0087618F"/>
    <w:rsid w:val="00CD0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0E34"/>
  <w15:chartTrackingRefBased/>
  <w15:docId w15:val="{EB8E3FD9-4733-42DF-81B1-F453D5DF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18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76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876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761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761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761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7618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618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618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618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61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8761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61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61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61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61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61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61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61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6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61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61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61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61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618F"/>
    <w:rPr>
      <w:i/>
      <w:iCs/>
      <w:color w:val="404040" w:themeColor="text1" w:themeTint="BF"/>
    </w:rPr>
  </w:style>
  <w:style w:type="paragraph" w:styleId="Sraopastraipa">
    <w:name w:val="List Paragraph"/>
    <w:basedOn w:val="prastasis"/>
    <w:uiPriority w:val="34"/>
    <w:qFormat/>
    <w:rsid w:val="0087618F"/>
    <w:pPr>
      <w:ind w:left="720"/>
      <w:contextualSpacing/>
    </w:pPr>
  </w:style>
  <w:style w:type="character" w:styleId="Rykuspabraukimas">
    <w:name w:val="Intense Emphasis"/>
    <w:basedOn w:val="Numatytasispastraiposriftas"/>
    <w:uiPriority w:val="21"/>
    <w:qFormat/>
    <w:rsid w:val="0087618F"/>
    <w:rPr>
      <w:i/>
      <w:iCs/>
      <w:color w:val="0F4761" w:themeColor="accent1" w:themeShade="BF"/>
    </w:rPr>
  </w:style>
  <w:style w:type="paragraph" w:styleId="Iskirtacitata">
    <w:name w:val="Intense Quote"/>
    <w:basedOn w:val="prastasis"/>
    <w:next w:val="prastasis"/>
    <w:link w:val="IskirtacitataDiagrama"/>
    <w:uiPriority w:val="30"/>
    <w:qFormat/>
    <w:rsid w:val="00876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7618F"/>
    <w:rPr>
      <w:i/>
      <w:iCs/>
      <w:color w:val="0F4761" w:themeColor="accent1" w:themeShade="BF"/>
    </w:rPr>
  </w:style>
  <w:style w:type="character" w:styleId="Rykinuoroda">
    <w:name w:val="Intense Reference"/>
    <w:basedOn w:val="Numatytasispastraiposriftas"/>
    <w:uiPriority w:val="32"/>
    <w:qFormat/>
    <w:rsid w:val="0087618F"/>
    <w:rPr>
      <w:b/>
      <w:bCs/>
      <w:smallCaps/>
      <w:color w:val="0F4761" w:themeColor="accent1" w:themeShade="BF"/>
      <w:spacing w:val="5"/>
    </w:rPr>
  </w:style>
  <w:style w:type="table" w:customStyle="1" w:styleId="Lentelstinklelis7">
    <w:name w:val="Lentelės tinklelis7"/>
    <w:basedOn w:val="prastojilentel"/>
    <w:next w:val="Lentelstinklelis"/>
    <w:uiPriority w:val="39"/>
    <w:rsid w:val="0087618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76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6643</Words>
  <Characters>3787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Radziukienė</dc:creator>
  <cp:keywords/>
  <dc:description/>
  <cp:lastModifiedBy>Miglė Radziukienė</cp:lastModifiedBy>
  <cp:revision>2</cp:revision>
  <dcterms:created xsi:type="dcterms:W3CDTF">2025-07-21T10:26:00Z</dcterms:created>
  <dcterms:modified xsi:type="dcterms:W3CDTF">2025-07-21T12:34:00Z</dcterms:modified>
</cp:coreProperties>
</file>