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5B17DDEB"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2025-0</w:t>
          </w:r>
          <w:r w:rsidR="00B365D4">
            <w:rPr>
              <w:rFonts w:ascii="Times New Roman" w:eastAsia="Times New Roman" w:hAnsi="Times New Roman" w:cs="Times New Roman"/>
              <w:noProof/>
              <w:sz w:val="24"/>
              <w:szCs w:val="24"/>
            </w:rPr>
            <w:t>7</w:t>
          </w:r>
          <w:r w:rsidRPr="006E5F19">
            <w:rPr>
              <w:rFonts w:ascii="Times New Roman" w:eastAsia="Times New Roman" w:hAnsi="Times New Roman" w:cs="Times New Roman"/>
              <w:noProof/>
              <w:sz w:val="24"/>
              <w:szCs w:val="24"/>
            </w:rPr>
            <w:t>-</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5841377B" w14:textId="5584B9AD" w:rsidR="00BE6CBE" w:rsidRDefault="00C95E0A" w:rsidP="004E4612">
          <w:pPr>
            <w:spacing w:after="120" w:line="20" w:lineRule="atLeast"/>
            <w:contextualSpacing/>
            <w:jc w:val="center"/>
            <w:rPr>
              <w:rFonts w:ascii="Times New Roman" w:eastAsia="TimesNewRomanPS-BoldMT" w:hAnsi="Times New Roman" w:cs="Times New Roman"/>
              <w:b/>
              <w:bCs/>
              <w:sz w:val="24"/>
              <w:szCs w:val="24"/>
            </w:rPr>
          </w:pPr>
          <w:bookmarkStart w:id="1" w:name="_Hlk203740827"/>
          <w:r>
            <w:rPr>
              <w:rFonts w:ascii="Times New Roman" w:eastAsia="TimesNewRomanPS-BoldMT" w:hAnsi="Times New Roman" w:cs="Times New Roman"/>
              <w:b/>
              <w:bCs/>
              <w:sz w:val="24"/>
              <w:szCs w:val="24"/>
            </w:rPr>
            <w:t>ŽALIUZ</w:t>
          </w:r>
          <w:r w:rsidR="00F07617">
            <w:rPr>
              <w:rFonts w:ascii="Times New Roman" w:eastAsia="TimesNewRomanPS-BoldMT" w:hAnsi="Times New Roman" w:cs="Times New Roman"/>
              <w:b/>
              <w:bCs/>
              <w:sz w:val="24"/>
              <w:szCs w:val="24"/>
            </w:rPr>
            <w:t>ĖS</w:t>
          </w:r>
          <w:r>
            <w:rPr>
              <w:rFonts w:ascii="Times New Roman" w:eastAsia="TimesNewRomanPS-BoldMT" w:hAnsi="Times New Roman" w:cs="Times New Roman"/>
              <w:b/>
              <w:bCs/>
              <w:sz w:val="24"/>
              <w:szCs w:val="24"/>
            </w:rPr>
            <w:t>, ROLET</w:t>
          </w:r>
          <w:r w:rsidR="00F07617">
            <w:rPr>
              <w:rFonts w:ascii="Times New Roman" w:eastAsia="TimesNewRomanPS-BoldMT" w:hAnsi="Times New Roman" w:cs="Times New Roman"/>
              <w:b/>
              <w:bCs/>
              <w:sz w:val="24"/>
              <w:szCs w:val="24"/>
            </w:rPr>
            <w:t xml:space="preserve">AI </w:t>
          </w:r>
          <w:r>
            <w:rPr>
              <w:rFonts w:ascii="Times New Roman" w:eastAsia="TimesNewRomanPS-BoldMT" w:hAnsi="Times New Roman" w:cs="Times New Roman"/>
              <w:b/>
              <w:bCs/>
              <w:sz w:val="24"/>
              <w:szCs w:val="24"/>
            </w:rPr>
            <w:t xml:space="preserve">IR JŲ MONTAVIMO IR REMONTO PASLAUGOS </w:t>
          </w:r>
        </w:p>
        <w:bookmarkEnd w:id="1"/>
        <w:p w14:paraId="100EFC2D" w14:textId="77777777" w:rsidR="00C95E0A" w:rsidRDefault="00C95E0A" w:rsidP="004E4612">
          <w:pPr>
            <w:spacing w:after="120" w:line="20" w:lineRule="atLeast"/>
            <w:contextualSpacing/>
            <w:jc w:val="center"/>
            <w:rPr>
              <w:rFonts w:ascii="Times New Roman" w:hAnsi="Times New Roman" w:cs="Times New Roman"/>
              <w:b/>
              <w:bCs/>
              <w:sz w:val="24"/>
              <w:szCs w:val="24"/>
            </w:rPr>
          </w:pPr>
        </w:p>
        <w:p w14:paraId="18ACC6AD" w14:textId="19814A60" w:rsidR="00D526C8"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9B1A65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hyperlink>
            </w:p>
            <w:p w14:paraId="7BFDF340" w14:textId="7B752FA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hyperlink>
            </w:p>
            <w:p w14:paraId="5869CFD7" w14:textId="2FDAE44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hyperlink>
            </w:p>
            <w:p w14:paraId="6E575307" w14:textId="3BEDE0EE"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hyperlink>
            </w:p>
            <w:p w14:paraId="27193146" w14:textId="638D39C3"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hyperlink>
            </w:p>
            <w:p w14:paraId="0C841C7B" w14:textId="4B28493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hyperlink>
            </w:p>
            <w:p w14:paraId="43454A30" w14:textId="1F0CDA88"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hyperlink>
            </w:p>
            <w:p w14:paraId="543BF36B" w14:textId="3A385B2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hyperlink>
            </w:p>
            <w:p w14:paraId="1AF643DD" w14:textId="6F7D6FD6"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hyperlink>
            </w:p>
            <w:p w14:paraId="74962FA7" w14:textId="51A2D976"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hyperlink>
            </w:p>
            <w:p w14:paraId="40AF069D" w14:textId="297A3DD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hyperlink>
            </w:p>
            <w:p w14:paraId="159D9313" w14:textId="66BADB41"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hyperlink>
            </w:p>
            <w:p w14:paraId="591FF1CE" w14:textId="71B92484"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hyperlink>
            </w:p>
            <w:p w14:paraId="398C44A0" w14:textId="6C040823"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hyperlink>
            </w:p>
            <w:p w14:paraId="55319154" w14:textId="5AD0EAF3"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hyperlink>
            </w:p>
            <w:p w14:paraId="69A1303C" w14:textId="0C6FBD65"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Pirkimo sąlygų 5 priedas „EBVPD“</w:t>
                </w:r>
                <w:r w:rsidRPr="00C9431B">
                  <w:rPr>
                    <w:noProof/>
                    <w:webHidden/>
                  </w:rPr>
                  <w:tab/>
                </w:r>
              </w:hyperlink>
            </w:p>
            <w:p w14:paraId="67C45D23" w14:textId="275ED2E4"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hyperlink>
            </w:p>
            <w:p w14:paraId="50AFCA68" w14:textId="16A4265A" w:rsidR="004968C2" w:rsidRPr="004968C2" w:rsidRDefault="00427DE0" w:rsidP="004968C2">
              <w:pPr>
                <w:pStyle w:val="Turinys2"/>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hyperlink>
            </w:p>
            <w:p w14:paraId="147BDFD1" w14:textId="52DD80D4" w:rsidR="004968C2" w:rsidRPr="004968C2" w:rsidRDefault="00427DE0" w:rsidP="004968C2">
              <w:pPr>
                <w:pStyle w:val="Turinys2"/>
              </w:pPr>
              <w:hyperlink w:anchor="_Toc166755536" w:history="1">
                <w:r w:rsidRPr="00C9431B">
                  <w:rPr>
                    <w:rStyle w:val="Hipersaitas"/>
                    <w:rFonts w:ascii="Times New Roman" w:hAnsi="Times New Roman" w:cs="Times New Roman"/>
                    <w:noProof/>
                  </w:rPr>
                  <w:t xml:space="preserve">Pirkimo sąlygų </w:t>
                </w:r>
                <w:r w:rsidR="00145CFF">
                  <w:rPr>
                    <w:rStyle w:val="Hipersaitas"/>
                    <w:rFonts w:ascii="Times New Roman" w:hAnsi="Times New Roman" w:cs="Times New Roman"/>
                    <w:noProof/>
                  </w:rPr>
                  <w:t>8</w:t>
                </w:r>
                <w:r w:rsidRPr="00C9431B">
                  <w:rPr>
                    <w:rStyle w:val="Hipersaitas"/>
                    <w:rFonts w:ascii="Times New Roman" w:hAnsi="Times New Roman" w:cs="Times New Roman"/>
                    <w:noProof/>
                  </w:rPr>
                  <w:t xml:space="preserve"> priedas „Sutarties projektas“</w:t>
                </w:r>
                <w:r w:rsidRPr="00C9431B">
                  <w:rPr>
                    <w:noProof/>
                    <w:webHidden/>
                  </w:rPr>
                  <w:tab/>
                </w:r>
              </w:hyperlink>
            </w:p>
            <w:p w14:paraId="0DDC40AE" w14:textId="518FCE3A" w:rsidR="001C24BC" w:rsidRPr="004968C2" w:rsidRDefault="001C24BC" w:rsidP="004968C2">
              <w:pPr>
                <w:pStyle w:val="Turinys2"/>
              </w:pPr>
              <w:r w:rsidRPr="00C9431B">
                <w:rPr>
                  <w:rFonts w:ascii="Times New Roman" w:hAnsi="Times New Roman" w:cs="Times New Roman"/>
                  <w:color w:val="FF0000"/>
                  <w:sz w:val="24"/>
                  <w:szCs w:val="24"/>
                  <w:shd w:val="clear" w:color="auto" w:fill="E6E6E6"/>
                </w:rPr>
                <w:fldChar w:fldCharType="end"/>
              </w:r>
              <w:hyperlink w:anchor="_Toc166755536" w:history="1">
                <w:r w:rsidR="004968C2" w:rsidRPr="00C9431B">
                  <w:rPr>
                    <w:rStyle w:val="Hipersaitas"/>
                    <w:rFonts w:ascii="Times New Roman" w:hAnsi="Times New Roman" w:cs="Times New Roman"/>
                    <w:noProof/>
                  </w:rPr>
                  <w:t xml:space="preserve">Pirkimo sąlygų </w:t>
                </w:r>
                <w:r w:rsidR="004968C2">
                  <w:rPr>
                    <w:rStyle w:val="Hipersaitas"/>
                    <w:rFonts w:ascii="Times New Roman" w:hAnsi="Times New Roman" w:cs="Times New Roman"/>
                    <w:noProof/>
                  </w:rPr>
                  <w:t>9</w:t>
                </w:r>
                <w:r w:rsidR="004968C2" w:rsidRPr="00C9431B">
                  <w:rPr>
                    <w:rStyle w:val="Hipersaitas"/>
                    <w:rFonts w:ascii="Times New Roman" w:hAnsi="Times New Roman" w:cs="Times New Roman"/>
                    <w:noProof/>
                  </w:rPr>
                  <w:t xml:space="preserve"> priedas „</w:t>
                </w:r>
                <w:r w:rsidR="004968C2">
                  <w:rPr>
                    <w:rStyle w:val="Hipersaitas"/>
                    <w:rFonts w:ascii="Times New Roman" w:hAnsi="Times New Roman" w:cs="Times New Roman"/>
                    <w:noProof/>
                  </w:rPr>
                  <w:t>Techninė specifikacija (bendra informacija</w:t>
                </w:r>
                <w:r w:rsidR="00006C37">
                  <w:rPr>
                    <w:rStyle w:val="Hipersaitas"/>
                    <w:rFonts w:ascii="Times New Roman" w:hAnsi="Times New Roman" w:cs="Times New Roman"/>
                    <w:noProof/>
                  </w:rPr>
                  <w:t>)</w:t>
                </w:r>
                <w:r w:rsidR="004968C2" w:rsidRPr="00C9431B">
                  <w:rPr>
                    <w:rStyle w:val="Hipersaitas"/>
                    <w:rFonts w:ascii="Times New Roman" w:hAnsi="Times New Roman" w:cs="Times New Roman"/>
                    <w:noProof/>
                  </w:rPr>
                  <w:t>“</w:t>
                </w:r>
                <w:r w:rsidR="004968C2" w:rsidRPr="00C9431B">
                  <w:rPr>
                    <w:noProof/>
                    <w:webHidden/>
                  </w:rPr>
                  <w:tab/>
                </w:r>
              </w:hyperlink>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2A5096">
        <w:rPr>
          <w:rFonts w:cs="Times New Roman"/>
          <w:sz w:val="24"/>
          <w:szCs w:val="24"/>
          <w:lang w:val="lt-LT"/>
        </w:rPr>
        <w:t>Perkančioji organizacija</w:t>
      </w:r>
      <w:r w:rsidRPr="00D51822">
        <w:rPr>
          <w:rFonts w:cs="Times New Roman"/>
          <w:sz w:val="24"/>
          <w:szCs w:val="24"/>
          <w:lang w:val="lt-LT"/>
        </w:rPr>
        <w:t xml:space="preserve">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E271FEB"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Atliekamas žaliasis pirkimas</w:t>
      </w:r>
      <w:r w:rsidR="000157A3">
        <w:rPr>
          <w:rFonts w:ascii="Times New Roman" w:hAnsi="Times New Roman" w:cs="Times New Roman"/>
          <w:sz w:val="24"/>
          <w:szCs w:val="24"/>
        </w:rPr>
        <w:t xml:space="preserve">, </w:t>
      </w:r>
      <w:r w:rsidR="000157A3" w:rsidRPr="000157A3">
        <w:rPr>
          <w:rFonts w:ascii="Times New Roman" w:hAnsi="Times New Roman" w:cs="Times New Roman"/>
          <w:sz w:val="24"/>
          <w:szCs w:val="24"/>
        </w:rPr>
        <w:t>nes pirkime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w:t>
      </w:r>
      <w:r w:rsidR="000157A3">
        <w:rPr>
          <w:rFonts w:ascii="Times New Roman" w:hAnsi="Times New Roman" w:cs="Times New Roman"/>
          <w:sz w:val="24"/>
          <w:szCs w:val="24"/>
        </w:rPr>
        <w:t xml:space="preserve"> </w:t>
      </w:r>
      <w:r w:rsidR="000157A3" w:rsidRPr="000157A3">
        <w:rPr>
          <w:rFonts w:ascii="Times New Roman" w:hAnsi="Times New Roman" w:cs="Times New Roman"/>
          <w:sz w:val="24"/>
          <w:szCs w:val="24"/>
        </w:rPr>
        <w:t>(toliau – Aprašas)</w:t>
      </w:r>
      <w:r w:rsidR="000157A3">
        <w:rPr>
          <w:rFonts w:ascii="Times New Roman" w:hAnsi="Times New Roman" w:cs="Times New Roman"/>
          <w:sz w:val="24"/>
          <w:szCs w:val="24"/>
        </w:rPr>
        <w:t>,</w:t>
      </w:r>
      <w:r w:rsidR="000157A3" w:rsidRPr="000157A3">
        <w:rPr>
          <w:rFonts w:ascii="Times New Roman" w:hAnsi="Times New Roman" w:cs="Times New Roman"/>
          <w:sz w:val="24"/>
          <w:szCs w:val="24"/>
        </w:rPr>
        <w:t xml:space="preserve"> vadovaujantis Aprašo 4.1 p. nes pirkimo </w:t>
      </w:r>
      <w:r w:rsidR="000157A3">
        <w:rPr>
          <w:rFonts w:ascii="Times New Roman" w:hAnsi="Times New Roman" w:cs="Times New Roman"/>
          <w:sz w:val="24"/>
          <w:szCs w:val="24"/>
        </w:rPr>
        <w:t>objektas</w:t>
      </w:r>
      <w:r w:rsidR="000157A3" w:rsidRPr="000157A3">
        <w:rPr>
          <w:rFonts w:ascii="Times New Roman" w:hAnsi="Times New Roman" w:cs="Times New Roman"/>
          <w:sz w:val="24"/>
          <w:szCs w:val="24"/>
        </w:rPr>
        <w:t xml:space="preserve"> yra produktų, kurių viešiesiems pirkimams ir pirkimams taikytini minimalūs aplinkos apsaugos kriterijai, sąraše</w:t>
      </w:r>
      <w:r w:rsidR="00073814">
        <w:rPr>
          <w:rFonts w:ascii="Times New Roman" w:hAnsi="Times New Roman" w:cs="Times New Roman"/>
          <w:sz w:val="24"/>
          <w:szCs w:val="24"/>
        </w:rPr>
        <w:t xml:space="preserve"> (tekstilės gaminiai</w:t>
      </w:r>
      <w:r w:rsidR="001173FD">
        <w:rPr>
          <w:rFonts w:ascii="Times New Roman" w:hAnsi="Times New Roman" w:cs="Times New Roman"/>
          <w:sz w:val="24"/>
          <w:szCs w:val="24"/>
        </w:rPr>
        <w:t xml:space="preserve"> (Aprašo 9.1. p.)</w:t>
      </w:r>
      <w:r w:rsidR="00073814">
        <w:rPr>
          <w:rFonts w:ascii="Times New Roman" w:hAnsi="Times New Roman" w:cs="Times New Roman"/>
          <w:sz w:val="24"/>
          <w:szCs w:val="24"/>
        </w:rPr>
        <w:t>)</w:t>
      </w:r>
      <w:r w:rsidR="000157A3" w:rsidRPr="000157A3">
        <w:rPr>
          <w:rFonts w:ascii="Times New Roman" w:hAnsi="Times New Roman" w:cs="Times New Roman"/>
          <w:sz w:val="24"/>
          <w:szCs w:val="24"/>
        </w:rPr>
        <w:t xml:space="preserve">, </w:t>
      </w:r>
      <w:r w:rsidR="001173FD">
        <w:rPr>
          <w:rFonts w:ascii="Times New Roman" w:hAnsi="Times New Roman" w:cs="Times New Roman"/>
          <w:sz w:val="24"/>
          <w:szCs w:val="24"/>
        </w:rPr>
        <w:t xml:space="preserve">ir </w:t>
      </w:r>
      <w:r w:rsidR="00F826B7" w:rsidRPr="00F826B7">
        <w:rPr>
          <w:rFonts w:ascii="Times New Roman" w:hAnsi="Times New Roman" w:cs="Times New Roman"/>
          <w:sz w:val="24"/>
          <w:szCs w:val="24"/>
        </w:rPr>
        <w:t>4.4.4. p</w:t>
      </w:r>
      <w:r w:rsidR="001173FD">
        <w:rPr>
          <w:rFonts w:ascii="Times New Roman" w:hAnsi="Times New Roman" w:cs="Times New Roman"/>
          <w:sz w:val="24"/>
          <w:szCs w:val="24"/>
        </w:rPr>
        <w:t>.</w:t>
      </w:r>
      <w:r w:rsidR="00F826B7" w:rsidRPr="00F826B7">
        <w:rPr>
          <w:rFonts w:ascii="Times New Roman" w:hAnsi="Times New Roman" w:cs="Times New Roman"/>
          <w:sz w:val="24"/>
          <w:szCs w:val="24"/>
        </w:rPr>
        <w:t xml:space="preserve"> - pirkdamas produktą pirkimo vykdytojas savarankiškai nustato aplinkos apsaugos kriterijus. </w:t>
      </w:r>
      <w:r w:rsidR="001173FD" w:rsidRPr="00F826B7">
        <w:rPr>
          <w:rFonts w:ascii="Times New Roman" w:hAnsi="Times New Roman" w:cs="Times New Roman"/>
          <w:sz w:val="24"/>
          <w:szCs w:val="24"/>
        </w:rPr>
        <w:t>Aplinkos apaugos kriterijai</w:t>
      </w:r>
      <w:r w:rsidR="001173FD">
        <w:rPr>
          <w:rFonts w:ascii="Times New Roman" w:hAnsi="Times New Roman" w:cs="Times New Roman"/>
          <w:sz w:val="24"/>
          <w:szCs w:val="24"/>
        </w:rPr>
        <w:t xml:space="preserve"> ir</w:t>
      </w:r>
      <w:r w:rsidR="001173FD" w:rsidRPr="00F826B7">
        <w:rPr>
          <w:rFonts w:ascii="Times New Roman" w:hAnsi="Times New Roman" w:cs="Times New Roman"/>
          <w:sz w:val="24"/>
          <w:szCs w:val="24"/>
        </w:rPr>
        <w:t xml:space="preserve"> </w:t>
      </w:r>
      <w:r w:rsidR="001173FD" w:rsidRPr="001173FD">
        <w:rPr>
          <w:rFonts w:ascii="Times New Roman" w:hAnsi="Times New Roman" w:cs="Times New Roman"/>
          <w:sz w:val="24"/>
          <w:szCs w:val="24"/>
        </w:rPr>
        <w:t>įsipareigojima</w:t>
      </w:r>
      <w:r w:rsidR="001173FD">
        <w:rPr>
          <w:rFonts w:ascii="Times New Roman" w:hAnsi="Times New Roman" w:cs="Times New Roman"/>
          <w:sz w:val="24"/>
          <w:szCs w:val="24"/>
        </w:rPr>
        <w:t>i</w:t>
      </w:r>
      <w:r w:rsidR="001173FD" w:rsidRPr="001173FD">
        <w:rPr>
          <w:rFonts w:ascii="Times New Roman" w:hAnsi="Times New Roman" w:cs="Times New Roman"/>
          <w:sz w:val="24"/>
          <w:szCs w:val="24"/>
        </w:rPr>
        <w:t xml:space="preserve"> tiekėjui</w:t>
      </w:r>
      <w:r w:rsidR="001173FD" w:rsidRPr="00F826B7">
        <w:rPr>
          <w:rFonts w:ascii="Times New Roman" w:hAnsi="Times New Roman" w:cs="Times New Roman"/>
          <w:sz w:val="24"/>
          <w:szCs w:val="24"/>
        </w:rPr>
        <w:t xml:space="preserve"> nustatyti specialiųjų sąlygų </w:t>
      </w:r>
      <w:r w:rsidR="001173FD">
        <w:rPr>
          <w:rFonts w:ascii="Times New Roman" w:hAnsi="Times New Roman" w:cs="Times New Roman"/>
          <w:sz w:val="24"/>
          <w:szCs w:val="24"/>
        </w:rPr>
        <w:t>8</w:t>
      </w:r>
      <w:r w:rsidR="001173FD" w:rsidRPr="00F826B7">
        <w:rPr>
          <w:rFonts w:ascii="Times New Roman" w:hAnsi="Times New Roman" w:cs="Times New Roman"/>
          <w:sz w:val="24"/>
          <w:szCs w:val="24"/>
        </w:rPr>
        <w:t xml:space="preserve"> priede – Sutarties projekte</w:t>
      </w:r>
      <w:r w:rsidR="001173FD">
        <w:rPr>
          <w:rFonts w:ascii="Times New Roman" w:hAnsi="Times New Roman" w:cs="Times New Roman"/>
          <w:sz w:val="24"/>
          <w:szCs w:val="24"/>
        </w:rPr>
        <w:t xml:space="preserve"> ir t</w:t>
      </w:r>
      <w:r w:rsidR="001173FD" w:rsidRPr="001173FD">
        <w:rPr>
          <w:rFonts w:ascii="Times New Roman" w:hAnsi="Times New Roman" w:cs="Times New Roman"/>
          <w:sz w:val="24"/>
          <w:szCs w:val="24"/>
        </w:rPr>
        <w:t>echninėje specifikacijoje</w:t>
      </w:r>
      <w:r w:rsidR="001173FD">
        <w:rPr>
          <w:rFonts w:ascii="Times New Roman" w:hAnsi="Times New Roman" w:cs="Times New Roman"/>
          <w:sz w:val="24"/>
          <w:szCs w:val="24"/>
        </w:rPr>
        <w:t xml:space="preserve"> (bendrojoje informacijoje).</w:t>
      </w:r>
      <w:r w:rsidR="001173FD" w:rsidRPr="001173FD">
        <w:rPr>
          <w:rFonts w:ascii="Times New Roman" w:hAnsi="Times New Roman" w:cs="Times New Roman"/>
          <w:sz w:val="24"/>
          <w:szCs w:val="24"/>
        </w:rPr>
        <w:t xml:space="preserve"> Sutartyje nustatoma įsipareigojim</w:t>
      </w:r>
      <w:r w:rsidR="001173FD">
        <w:rPr>
          <w:rFonts w:ascii="Times New Roman" w:hAnsi="Times New Roman" w:cs="Times New Roman"/>
          <w:sz w:val="24"/>
          <w:szCs w:val="24"/>
        </w:rPr>
        <w:t>ų</w:t>
      </w:r>
      <w:r w:rsidR="001173FD" w:rsidRPr="001173FD">
        <w:rPr>
          <w:rFonts w:ascii="Times New Roman" w:hAnsi="Times New Roman" w:cs="Times New Roman"/>
          <w:sz w:val="24"/>
          <w:szCs w:val="24"/>
        </w:rPr>
        <w:t xml:space="preserve"> vykdymo kontrolė bei sankcijos už šio įsipareigojimo nesilaikymą</w:t>
      </w:r>
      <w:r w:rsidR="001173FD">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145CFF"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45CFF">
        <w:rPr>
          <w:rFonts w:ascii="Times New Roman" w:hAnsi="Times New Roman" w:cs="Times New Roman"/>
          <w:sz w:val="24"/>
          <w:szCs w:val="24"/>
        </w:rPr>
        <w:t>Pirkime neleidžia</w:t>
      </w:r>
      <w:r w:rsidR="00216820" w:rsidRPr="00145CFF">
        <w:rPr>
          <w:rFonts w:ascii="Times New Roman" w:hAnsi="Times New Roman" w:cs="Times New Roman"/>
          <w:sz w:val="24"/>
          <w:szCs w:val="24"/>
        </w:rPr>
        <w:t>ma</w:t>
      </w:r>
      <w:r w:rsidRPr="00145CFF">
        <w:rPr>
          <w:rFonts w:ascii="Times New Roman" w:hAnsi="Times New Roman" w:cs="Times New Roman"/>
          <w:sz w:val="24"/>
          <w:szCs w:val="24"/>
        </w:rPr>
        <w:t xml:space="preserve"> pateikti alternatyvių </w:t>
      </w:r>
      <w:r w:rsidR="00D27E76" w:rsidRPr="00145CFF">
        <w:rPr>
          <w:rFonts w:ascii="Times New Roman" w:hAnsi="Times New Roman" w:cs="Times New Roman"/>
          <w:sz w:val="24"/>
          <w:szCs w:val="24"/>
        </w:rPr>
        <w:t>p</w:t>
      </w:r>
      <w:r w:rsidRPr="00145CFF">
        <w:rPr>
          <w:rFonts w:ascii="Times New Roman" w:hAnsi="Times New Roman" w:cs="Times New Roman"/>
          <w:sz w:val="24"/>
          <w:szCs w:val="24"/>
        </w:rPr>
        <w:t xml:space="preserve">asiūlymų. </w:t>
      </w:r>
    </w:p>
    <w:p w14:paraId="0C002F05" w14:textId="68A15AD1" w:rsidR="00E32C8E" w:rsidRPr="002D3F2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4"/>
          <w:szCs w:val="24"/>
        </w:rPr>
      </w:pPr>
      <w:r w:rsidRPr="002D3F29">
        <w:rPr>
          <w:rFonts w:ascii="Times New Roman" w:eastAsia="Arial" w:hAnsi="Times New Roman" w:cs="Times New Roman"/>
          <w:color w:val="000000" w:themeColor="text1"/>
          <w:sz w:val="24"/>
          <w:szCs w:val="24"/>
        </w:rPr>
        <w:t xml:space="preserve">Bendrosios </w:t>
      </w:r>
      <w:r w:rsidR="007E5F55" w:rsidRPr="002D3F29">
        <w:rPr>
          <w:rFonts w:ascii="Times New Roman" w:eastAsia="Arial" w:hAnsi="Times New Roman" w:cs="Times New Roman"/>
          <w:color w:val="000000" w:themeColor="text1"/>
          <w:sz w:val="24"/>
          <w:szCs w:val="24"/>
        </w:rPr>
        <w:t xml:space="preserve">pirkimo </w:t>
      </w:r>
      <w:r w:rsidRPr="002D3F29">
        <w:rPr>
          <w:rFonts w:ascii="Times New Roman" w:eastAsia="Arial" w:hAnsi="Times New Roman" w:cs="Times New Roman"/>
          <w:color w:val="000000" w:themeColor="text1"/>
          <w:sz w:val="24"/>
          <w:szCs w:val="24"/>
        </w:rPr>
        <w:t>sąlygos yra neatskiriama ši</w:t>
      </w:r>
      <w:r w:rsidR="00C07F25" w:rsidRPr="002D3F29">
        <w:rPr>
          <w:rFonts w:ascii="Times New Roman" w:eastAsia="Arial" w:hAnsi="Times New Roman" w:cs="Times New Roman"/>
          <w:color w:val="000000" w:themeColor="text1"/>
          <w:sz w:val="24"/>
          <w:szCs w:val="24"/>
        </w:rPr>
        <w:t>ų</w:t>
      </w:r>
      <w:r w:rsidRPr="002D3F29">
        <w:rPr>
          <w:rFonts w:ascii="Times New Roman" w:eastAsia="Arial" w:hAnsi="Times New Roman" w:cs="Times New Roman"/>
          <w:color w:val="000000" w:themeColor="text1"/>
          <w:sz w:val="24"/>
          <w:szCs w:val="24"/>
        </w:rPr>
        <w:t xml:space="preserve"> </w:t>
      </w:r>
      <w:r w:rsidR="00F4541C" w:rsidRPr="002D3F29">
        <w:rPr>
          <w:rFonts w:ascii="Times New Roman" w:eastAsia="Arial" w:hAnsi="Times New Roman" w:cs="Times New Roman"/>
          <w:color w:val="000000" w:themeColor="text1"/>
          <w:sz w:val="24"/>
          <w:szCs w:val="24"/>
        </w:rPr>
        <w:t>p</w:t>
      </w:r>
      <w:r w:rsidRPr="002D3F29">
        <w:rPr>
          <w:rFonts w:ascii="Times New Roman" w:eastAsia="Arial" w:hAnsi="Times New Roman" w:cs="Times New Roman"/>
          <w:color w:val="000000" w:themeColor="text1"/>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5A1948F2"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Perkančioji organizacija numato įsigyti</w:t>
      </w:r>
      <w:r w:rsidR="007A4764">
        <w:rPr>
          <w:rFonts w:ascii="Times New Roman" w:eastAsia="Calibri" w:hAnsi="Times New Roman" w:cs="Times New Roman"/>
          <w:color w:val="000000" w:themeColor="text1"/>
          <w:sz w:val="24"/>
          <w:szCs w:val="24"/>
        </w:rPr>
        <w:t xml:space="preserve"> </w:t>
      </w:r>
      <w:r w:rsidR="007A4764" w:rsidRPr="007A4764">
        <w:rPr>
          <w:rFonts w:ascii="Times New Roman" w:eastAsia="Calibri" w:hAnsi="Times New Roman" w:cs="Times New Roman"/>
          <w:b/>
          <w:bCs/>
          <w:color w:val="000000" w:themeColor="text1"/>
          <w:sz w:val="22"/>
          <w:szCs w:val="22"/>
        </w:rPr>
        <w:t>Žaliuz</w:t>
      </w:r>
      <w:r w:rsidR="00F07617">
        <w:rPr>
          <w:rFonts w:ascii="Times New Roman" w:eastAsia="Calibri" w:hAnsi="Times New Roman" w:cs="Times New Roman"/>
          <w:b/>
          <w:bCs/>
          <w:color w:val="000000" w:themeColor="text1"/>
          <w:sz w:val="22"/>
          <w:szCs w:val="22"/>
        </w:rPr>
        <w:t>es</w:t>
      </w:r>
      <w:r w:rsidR="007A4764" w:rsidRPr="007A4764">
        <w:rPr>
          <w:rFonts w:ascii="Times New Roman" w:eastAsia="Calibri" w:hAnsi="Times New Roman" w:cs="Times New Roman"/>
          <w:b/>
          <w:bCs/>
          <w:color w:val="000000" w:themeColor="text1"/>
          <w:sz w:val="22"/>
          <w:szCs w:val="22"/>
        </w:rPr>
        <w:t xml:space="preserve">, </w:t>
      </w:r>
      <w:proofErr w:type="spellStart"/>
      <w:r w:rsidR="007A4764" w:rsidRPr="007A4764">
        <w:rPr>
          <w:rFonts w:ascii="Times New Roman" w:eastAsia="Calibri" w:hAnsi="Times New Roman" w:cs="Times New Roman"/>
          <w:b/>
          <w:bCs/>
          <w:color w:val="000000" w:themeColor="text1"/>
          <w:sz w:val="22"/>
          <w:szCs w:val="22"/>
        </w:rPr>
        <w:t>rolet</w:t>
      </w:r>
      <w:r w:rsidR="00F07617">
        <w:rPr>
          <w:rFonts w:ascii="Times New Roman" w:eastAsia="Calibri" w:hAnsi="Times New Roman" w:cs="Times New Roman"/>
          <w:b/>
          <w:bCs/>
          <w:color w:val="000000" w:themeColor="text1"/>
          <w:sz w:val="22"/>
          <w:szCs w:val="22"/>
        </w:rPr>
        <w:t>us</w:t>
      </w:r>
      <w:proofErr w:type="spellEnd"/>
      <w:r w:rsidR="007A4764" w:rsidRPr="007A4764">
        <w:rPr>
          <w:rFonts w:ascii="Times New Roman" w:eastAsia="Calibri" w:hAnsi="Times New Roman" w:cs="Times New Roman"/>
          <w:b/>
          <w:bCs/>
          <w:color w:val="000000" w:themeColor="text1"/>
          <w:sz w:val="22"/>
          <w:szCs w:val="22"/>
        </w:rPr>
        <w:t xml:space="preserve"> ir jų montavimo ir remonto paslaug</w:t>
      </w:r>
      <w:r w:rsidR="007A4764">
        <w:rPr>
          <w:rFonts w:ascii="Times New Roman" w:eastAsia="Calibri" w:hAnsi="Times New Roman" w:cs="Times New Roman"/>
          <w:b/>
          <w:bCs/>
          <w:color w:val="000000" w:themeColor="text1"/>
          <w:sz w:val="22"/>
          <w:szCs w:val="22"/>
        </w:rPr>
        <w:t>a</w:t>
      </w:r>
      <w:r w:rsidR="007A4764" w:rsidRPr="007A4764">
        <w:rPr>
          <w:rFonts w:ascii="Times New Roman" w:eastAsia="Calibri" w:hAnsi="Times New Roman" w:cs="Times New Roman"/>
          <w:b/>
          <w:bCs/>
          <w:color w:val="000000" w:themeColor="text1"/>
          <w:sz w:val="22"/>
          <w:szCs w:val="22"/>
        </w:rPr>
        <w:t>s</w:t>
      </w:r>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B41C66" w:rsidRPr="00AD15A4">
        <w:rPr>
          <w:rFonts w:ascii="Times New Roman" w:hAnsi="Times New Roman" w:cs="Times New Roman"/>
          <w:sz w:val="24"/>
          <w:szCs w:val="24"/>
        </w:rPr>
        <w:t>.</w:t>
      </w:r>
    </w:p>
    <w:p w14:paraId="7696275D" w14:textId="6142B481" w:rsidR="00682869" w:rsidRDefault="00507DC9" w:rsidP="00F07617">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F07617" w:rsidRPr="00374904">
        <w:rPr>
          <w:rFonts w:ascii="Times New Roman" w:hAnsi="Times New Roman" w:cs="Times New Roman"/>
          <w:sz w:val="24"/>
          <w:szCs w:val="24"/>
        </w:rPr>
        <w:t xml:space="preserve">Pirkimo objektas į dalis neskaidomas. Pirkimo apimtys, reikalavimai ir techninė specifikacija apibrėžti </w:t>
      </w:r>
      <w:r w:rsidR="00F07617" w:rsidRPr="00AD15A4">
        <w:rPr>
          <w:rFonts w:ascii="Times New Roman" w:hAnsi="Times New Roman" w:cs="Times New Roman"/>
          <w:sz w:val="24"/>
          <w:szCs w:val="24"/>
        </w:rPr>
        <w:t>specialiųjų pirkimo sąlygų 6 priede „Pasiūlymo forma“</w:t>
      </w:r>
      <w:r w:rsidR="004968C2">
        <w:rPr>
          <w:rFonts w:ascii="Times New Roman" w:hAnsi="Times New Roman" w:cs="Times New Roman"/>
          <w:sz w:val="24"/>
          <w:szCs w:val="24"/>
        </w:rPr>
        <w:t xml:space="preserve"> ir techninėje specifikacijoje (bendra informacija)</w:t>
      </w:r>
      <w:r w:rsidR="00F07617">
        <w:rPr>
          <w:rFonts w:ascii="Times New Roman" w:hAnsi="Times New Roman" w:cs="Times New Roman"/>
          <w:sz w:val="24"/>
          <w:szCs w:val="24"/>
        </w:rPr>
        <w:t>.</w:t>
      </w:r>
    </w:p>
    <w:p w14:paraId="0CA81FB8" w14:textId="265F103A" w:rsidR="00325243" w:rsidRPr="00AD15A4" w:rsidRDefault="00325243" w:rsidP="00D72F2C">
      <w:pPr>
        <w:pStyle w:val="Betarp"/>
        <w:ind w:firstLine="567"/>
        <w:contextualSpacing/>
        <w:jc w:val="both"/>
        <w:rPr>
          <w:rFonts w:ascii="Times New Roman" w:hAnsi="Times New Roman" w:cs="Times New Roman"/>
          <w:sz w:val="24"/>
          <w:szCs w:val="24"/>
        </w:rPr>
      </w:pPr>
      <w:r w:rsidRPr="00D72F2C">
        <w:rPr>
          <w:rFonts w:ascii="Times New Roman" w:hAnsi="Times New Roman" w:cs="Times New Roman"/>
          <w:sz w:val="24"/>
          <w:szCs w:val="24"/>
        </w:rPr>
        <w:t>2.</w:t>
      </w:r>
      <w:r w:rsidR="00F07617">
        <w:rPr>
          <w:rFonts w:ascii="Times New Roman" w:hAnsi="Times New Roman" w:cs="Times New Roman"/>
          <w:sz w:val="24"/>
          <w:szCs w:val="24"/>
        </w:rPr>
        <w:t>3</w:t>
      </w:r>
      <w:r w:rsidRPr="00D72F2C">
        <w:rPr>
          <w:rFonts w:ascii="Times New Roman" w:hAnsi="Times New Roman" w:cs="Times New Roman"/>
          <w:sz w:val="24"/>
          <w:szCs w:val="24"/>
        </w:rPr>
        <w:t>.</w:t>
      </w:r>
      <w:r w:rsidR="00E53E12" w:rsidRPr="00D72F2C">
        <w:rPr>
          <w:rFonts w:ascii="Times New Roman" w:hAnsi="Times New Roman" w:cs="Times New Roman"/>
          <w:sz w:val="24"/>
          <w:szCs w:val="24"/>
        </w:rPr>
        <w:t xml:space="preserve"> Jeigu apibūdinant pirkimo objektą techninėje specifikacijoje nurodytas konkretus modelis ar tiekimo šaltinis, konkretus procesas,</w:t>
      </w:r>
      <w:r w:rsidR="00E53E12" w:rsidRPr="00AD15A4">
        <w:rPr>
          <w:rFonts w:ascii="Times New Roman" w:hAnsi="Times New Roman" w:cs="Times New Roman"/>
          <w:sz w:val="24"/>
          <w:szCs w:val="24"/>
        </w:rPr>
        <w:t xml:space="preserve">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6082D5E3" w:rsidR="00004521"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F07617">
        <w:rPr>
          <w:rFonts w:ascii="Times New Roman" w:hAnsi="Times New Roman" w:cs="Times New Roman"/>
          <w:sz w:val="24"/>
          <w:szCs w:val="24"/>
        </w:rPr>
        <w:t>4</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1016859E" w14:textId="18E37A52" w:rsidR="00030B03" w:rsidRPr="000E3F62" w:rsidRDefault="00030B03" w:rsidP="003454AD">
      <w:pPr>
        <w:pStyle w:val="Sraopastraipa"/>
        <w:spacing w:after="0" w:line="240" w:lineRule="auto"/>
        <w:ind w:left="0" w:firstLine="567"/>
        <w:jc w:val="both"/>
        <w:rPr>
          <w:rFonts w:ascii="Times New Roman" w:hAnsi="Times New Roman" w:cs="Times New Roman"/>
          <w:sz w:val="24"/>
          <w:szCs w:val="24"/>
        </w:rPr>
      </w:pPr>
      <w:r w:rsidRPr="000E3F62">
        <w:rPr>
          <w:rFonts w:ascii="Times New Roman" w:hAnsi="Times New Roman" w:cs="Times New Roman"/>
          <w:sz w:val="24"/>
          <w:szCs w:val="24"/>
        </w:rPr>
        <w:t>2.5</w:t>
      </w:r>
      <w:r w:rsidRPr="000E3F62">
        <w:rPr>
          <w:rFonts w:ascii="Times New Roman" w:hAnsi="Times New Roman" w:cs="Times New Roman"/>
          <w:sz w:val="24"/>
          <w:szCs w:val="24"/>
        </w:rPr>
        <w:t xml:space="preserve">. </w:t>
      </w:r>
      <w:r w:rsidRPr="000E3F62">
        <w:rPr>
          <w:rFonts w:ascii="Times New Roman" w:hAnsi="Times New Roman" w:cs="Times New Roman"/>
          <w:b/>
          <w:bCs/>
          <w:sz w:val="24"/>
          <w:szCs w:val="24"/>
        </w:rPr>
        <w:t>Pasiūlymo kaina negali viršyti –</w:t>
      </w:r>
      <w:r w:rsidRPr="000E3F62">
        <w:rPr>
          <w:rFonts w:ascii="Times New Roman" w:hAnsi="Times New Roman" w:cs="Times New Roman"/>
          <w:b/>
          <w:bCs/>
          <w:sz w:val="24"/>
          <w:szCs w:val="24"/>
        </w:rPr>
        <w:t xml:space="preserve"> 60 000,00 be PVM/72 600</w:t>
      </w:r>
      <w:r w:rsidR="00BC61DA" w:rsidRPr="000E3F62">
        <w:rPr>
          <w:rFonts w:ascii="Times New Roman" w:hAnsi="Times New Roman" w:cs="Times New Roman"/>
          <w:b/>
          <w:bCs/>
          <w:sz w:val="24"/>
          <w:szCs w:val="24"/>
        </w:rPr>
        <w:t>,00</w:t>
      </w:r>
      <w:r w:rsidRPr="000E3F62">
        <w:rPr>
          <w:rFonts w:ascii="Times New Roman" w:hAnsi="Times New Roman" w:cs="Times New Roman"/>
          <w:b/>
          <w:bCs/>
          <w:sz w:val="24"/>
          <w:szCs w:val="24"/>
        </w:rPr>
        <w:t xml:space="preserve"> </w:t>
      </w:r>
      <w:r w:rsidRPr="000E3F62">
        <w:rPr>
          <w:rFonts w:ascii="Times New Roman" w:hAnsi="Times New Roman" w:cs="Times New Roman"/>
          <w:b/>
          <w:bCs/>
          <w:sz w:val="24"/>
          <w:szCs w:val="24"/>
        </w:rPr>
        <w:t>Eur su PVM, viršijus nurodytą sumą, pasiūlymas bus atmestas.</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7" w:name="_Toc166755519"/>
      <w:bookmarkStart w:id="18" w:name="_Hlk156819942"/>
      <w:r w:rsidRPr="00D72F2C">
        <w:rPr>
          <w:rFonts w:ascii="Times New Roman" w:hAnsi="Times New Roman" w:cs="Times New Roman"/>
          <w:b/>
          <w:bCs/>
          <w:color w:val="auto"/>
          <w:sz w:val="28"/>
          <w:szCs w:val="28"/>
        </w:rPr>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7"/>
      <w:r w:rsidR="009743D3" w:rsidRPr="00D72F2C">
        <w:rPr>
          <w:rFonts w:ascii="Times New Roman" w:hAnsi="Times New Roman" w:cs="Times New Roman"/>
          <w:b/>
          <w:bCs/>
          <w:color w:val="auto"/>
          <w:sz w:val="28"/>
          <w:szCs w:val="28"/>
        </w:rPr>
        <w:t xml:space="preserve"> </w:t>
      </w:r>
    </w:p>
    <w:bookmarkEnd w:id="18"/>
    <w:p w14:paraId="7492E298" w14:textId="680C47D6" w:rsidR="00851548" w:rsidRPr="00CD6ECC" w:rsidRDefault="00851548" w:rsidP="00CD6EC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w:t>
      </w:r>
      <w:r w:rsidR="00CD6ECC">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 xml:space="preserve">taikomos </w:t>
      </w:r>
      <w:r w:rsidR="00CD6ECC" w:rsidRPr="00CD6ECC">
        <w:rPr>
          <w:rFonts w:ascii="Times New Roman" w:eastAsia="Times New Roman" w:hAnsi="Times New Roman" w:cs="Times New Roman"/>
          <w:sz w:val="24"/>
          <w:szCs w:val="24"/>
          <w:lang w:eastAsia="en-US"/>
        </w:rPr>
        <w:t>Europos Sąjungos Taryb</w:t>
      </w:r>
      <w:r w:rsidR="00CD6ECC">
        <w:rPr>
          <w:rFonts w:ascii="Times New Roman" w:eastAsia="Times New Roman" w:hAnsi="Times New Roman" w:cs="Times New Roman"/>
          <w:sz w:val="24"/>
          <w:szCs w:val="24"/>
          <w:lang w:eastAsia="en-US"/>
        </w:rPr>
        <w:t>os</w:t>
      </w:r>
      <w:r w:rsidR="00CD6ECC" w:rsidRPr="00CD6ECC">
        <w:rPr>
          <w:rFonts w:ascii="Times New Roman" w:eastAsia="Times New Roman" w:hAnsi="Times New Roman" w:cs="Times New Roman"/>
          <w:sz w:val="24"/>
          <w:szCs w:val="24"/>
          <w:lang w:eastAsia="en-US"/>
        </w:rPr>
        <w:t> </w:t>
      </w:r>
      <w:hyperlink r:id="rId13" w:history="1">
        <w:r w:rsidR="00CD6ECC" w:rsidRPr="00CD6ECC">
          <w:rPr>
            <w:rStyle w:val="Hipersaitas"/>
            <w:rFonts w:ascii="Times New Roman" w:eastAsia="Times New Roman" w:hAnsi="Times New Roman" w:cs="Times New Roman"/>
            <w:sz w:val="24"/>
            <w:szCs w:val="24"/>
            <w:lang w:eastAsia="en-US"/>
          </w:rPr>
          <w:t>2022 m. balandžio 8 d. Reglament</w:t>
        </w:r>
        <w:r w:rsidR="009D3F02">
          <w:rPr>
            <w:rStyle w:val="Hipersaitas"/>
            <w:rFonts w:ascii="Times New Roman" w:eastAsia="Times New Roman" w:hAnsi="Times New Roman" w:cs="Times New Roman"/>
            <w:sz w:val="24"/>
            <w:szCs w:val="24"/>
            <w:lang w:eastAsia="en-US"/>
          </w:rPr>
          <w:t>o</w:t>
        </w:r>
        <w:r w:rsidR="00CD6ECC" w:rsidRPr="00CD6ECC">
          <w:rPr>
            <w:rStyle w:val="Hipersaitas"/>
            <w:rFonts w:ascii="Times New Roman" w:eastAsia="Times New Roman" w:hAnsi="Times New Roman" w:cs="Times New Roman"/>
            <w:sz w:val="24"/>
            <w:szCs w:val="24"/>
            <w:lang w:eastAsia="en-US"/>
          </w:rPr>
          <w:t xml:space="preserve"> (ES) 2022/576</w:t>
        </w:r>
      </w:hyperlink>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kuriuo iš dalies </w:t>
      </w:r>
      <w:r w:rsidR="00CD6ECC">
        <w:rPr>
          <w:rFonts w:ascii="Times New Roman" w:eastAsia="Times New Roman" w:hAnsi="Times New Roman" w:cs="Times New Roman"/>
          <w:sz w:val="24"/>
          <w:szCs w:val="24"/>
          <w:lang w:eastAsia="en-US"/>
        </w:rPr>
        <w:t xml:space="preserve">pakeistas </w:t>
      </w:r>
      <w:r w:rsidR="00CD6EC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w:t>
      </w:r>
      <w:r w:rsidRPr="00D51822">
        <w:rPr>
          <w:rFonts w:ascii="Times New Roman" w:eastAsia="Times New Roman" w:hAnsi="Times New Roman" w:cs="Times New Roman"/>
          <w:sz w:val="24"/>
          <w:szCs w:val="24"/>
          <w:lang w:eastAsia="en-US"/>
        </w:rPr>
        <w:t xml:space="preserve">nuostatos. </w:t>
      </w:r>
      <w:r w:rsidRPr="00D51822">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E705763"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EX</w:t>
      </w:r>
      <w:r w:rsidR="00CD6ECC">
        <w:rPr>
          <w:rFonts w:ascii="Times New Roman" w:hAnsi="Times New Roman" w:cs="Times New Roman"/>
          <w:b/>
          <w:bCs/>
          <w:sz w:val="24"/>
          <w:szCs w:val="24"/>
        </w:rPr>
        <w:t>C</w:t>
      </w:r>
      <w:r w:rsidR="00105BF7" w:rsidRPr="0052128E">
        <w:rPr>
          <w:rFonts w:ascii="Times New Roman" w:hAnsi="Times New Roman" w:cs="Times New Roman"/>
          <w:b/>
          <w:b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5C1EB63C" w14:textId="56583754" w:rsidR="00B27BC7" w:rsidRPr="00B27BC7" w:rsidRDefault="00B27BC7" w:rsidP="00B27BC7">
      <w:pPr>
        <w:pStyle w:val="Sraopastraipa"/>
        <w:numPr>
          <w:ilvl w:val="2"/>
          <w:numId w:val="12"/>
        </w:numPr>
        <w:tabs>
          <w:tab w:val="left" w:pos="1276"/>
          <w:tab w:val="left" w:pos="1560"/>
        </w:tabs>
        <w:spacing w:after="0" w:line="240" w:lineRule="auto"/>
        <w:ind w:left="0" w:firstLine="567"/>
        <w:jc w:val="both"/>
        <w:rPr>
          <w:rFonts w:ascii="Times New Roman" w:hAnsi="Times New Roman" w:cs="Times New Roman"/>
          <w:sz w:val="24"/>
          <w:szCs w:val="24"/>
        </w:rPr>
      </w:pPr>
      <w:r w:rsidRPr="00B27BC7">
        <w:rPr>
          <w:rFonts w:ascii="Times New Roman" w:hAnsi="Times New Roman" w:cs="Times New Roman"/>
          <w:color w:val="C00000"/>
          <w:sz w:val="24"/>
          <w:szCs w:val="24"/>
        </w:rPr>
        <w:t>dokumentai, patvirtinantys pasiūlyme nurodytos prekės atitikimą visiems reikalavimams, nurodytiems kiekviename pirkimo sąlygų 6 priedas „Pasiūlymo forma“ lentelės punkte</w:t>
      </w:r>
      <w:r w:rsidRPr="00B27BC7">
        <w:rPr>
          <w:rFonts w:ascii="Times New Roman" w:hAnsi="Times New Roman" w:cs="Times New Roman"/>
          <w:sz w:val="24"/>
          <w:szCs w:val="24"/>
        </w:rPr>
        <w:t>,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1C0D8BBD" w14:textId="29648ECF" w:rsidR="00B27BC7" w:rsidRPr="00B27BC7" w:rsidRDefault="00B27BC7" w:rsidP="00B27BC7">
      <w:pPr>
        <w:spacing w:after="0" w:line="240" w:lineRule="auto"/>
        <w:ind w:firstLine="567"/>
        <w:jc w:val="both"/>
        <w:rPr>
          <w:rFonts w:ascii="Times New Roman" w:hAnsi="Times New Roman" w:cs="Times New Roman"/>
          <w:sz w:val="24"/>
          <w:szCs w:val="24"/>
          <w:u w:val="single"/>
        </w:rPr>
      </w:pPr>
      <w:r w:rsidRPr="00B27BC7">
        <w:rPr>
          <w:rFonts w:ascii="Times New Roman" w:hAnsi="Times New Roman" w:cs="Times New Roman"/>
          <w:i/>
          <w:iCs/>
          <w:sz w:val="24"/>
          <w:szCs w:val="24"/>
        </w:rPr>
        <w:t>Pastaba.</w:t>
      </w:r>
      <w:r w:rsidRPr="00B27BC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w:t>
      </w:r>
      <w:r w:rsidRPr="00B27BC7">
        <w:rPr>
          <w:rFonts w:ascii="Times New Roman" w:hAnsi="Times New Roman" w:cs="Times New Roman"/>
          <w:sz w:val="24"/>
          <w:szCs w:val="24"/>
        </w:rPr>
        <w:lastRenderedPageBreak/>
        <w:t>dokumentus (informaciją), kad Perkančioji organizacija galėtų įsitikinti siūlomos prekės atitiktimi nustatytiems reikalavimams.</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1B30F8">
      <w:pPr>
        <w:tabs>
          <w:tab w:val="left" w:pos="567"/>
          <w:tab w:val="left" w:pos="709"/>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73A2EBA2"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1B30F8">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1B30F8">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64D59821"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(jei pirkimas skirstomas į dalis).</w:t>
      </w:r>
    </w:p>
    <w:p w14:paraId="39E12750" w14:textId="66F67BA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B30F8" w:rsidRPr="00FF1BF5">
        <w:rPr>
          <w:rFonts w:ascii="Times New Roman" w:eastAsia="Calibri" w:hAnsi="Times New Roman" w:cs="Times New Roman"/>
          <w:sz w:val="24"/>
          <w:szCs w:val="24"/>
        </w:rPr>
        <w:t>„</w:t>
      </w:r>
      <w:r w:rsidR="001B30F8">
        <w:rPr>
          <w:rFonts w:ascii="Times New Roman" w:eastAsia="Calibri" w:hAnsi="Times New Roman" w:cs="Times New Roman"/>
          <w:sz w:val="24"/>
          <w:szCs w:val="24"/>
        </w:rPr>
        <w:t>Pasiūlymo forma</w:t>
      </w:r>
      <w:r w:rsidR="001B30F8" w:rsidRPr="00D51822">
        <w:rPr>
          <w:rFonts w:ascii="Times New Roman" w:eastAsia="Calibri" w:hAnsi="Times New Roman" w:cs="Times New Roman"/>
          <w:sz w:val="24"/>
          <w:szCs w:val="24"/>
        </w:rPr>
        <w:t>“</w:t>
      </w:r>
      <w:r w:rsidR="001B30F8">
        <w:rPr>
          <w:rFonts w:ascii="Times New Roman" w:hAnsi="Times New Roman" w:cs="Times New Roman"/>
          <w:sz w:val="24"/>
          <w:szCs w:val="24"/>
        </w:rPr>
        <w:t xml:space="preserve">, </w:t>
      </w:r>
      <w:r w:rsidRPr="008939E8">
        <w:rPr>
          <w:rFonts w:ascii="Times New Roman" w:hAnsi="Times New Roman" w:cs="Times New Roman"/>
          <w:sz w:val="24"/>
          <w:szCs w:val="24"/>
        </w:rPr>
        <w:t xml:space="preserve">užpildyta </w:t>
      </w:r>
      <w:r w:rsidR="001B30F8">
        <w:rPr>
          <w:rFonts w:ascii="Times New Roman" w:hAnsi="Times New Roman" w:cs="Times New Roman"/>
          <w:sz w:val="24"/>
          <w:szCs w:val="24"/>
        </w:rPr>
        <w:t xml:space="preserve">pagal </w:t>
      </w:r>
      <w:r w:rsidR="001B30F8" w:rsidRPr="00D51822">
        <w:rPr>
          <w:rFonts w:ascii="Times New Roman" w:eastAsia="Calibri" w:hAnsi="Times New Roman" w:cs="Times New Roman"/>
          <w:sz w:val="24"/>
          <w:szCs w:val="24"/>
        </w:rPr>
        <w:t xml:space="preserve">specialiųjų pirkimo sąlygų </w:t>
      </w:r>
      <w:r w:rsidR="001B30F8">
        <w:rPr>
          <w:rFonts w:ascii="Times New Roman" w:eastAsia="Calibri" w:hAnsi="Times New Roman" w:cs="Times New Roman"/>
          <w:sz w:val="24"/>
          <w:szCs w:val="24"/>
        </w:rPr>
        <w:t>6</w:t>
      </w:r>
      <w:r w:rsidR="001B30F8" w:rsidRPr="00FF1BF5">
        <w:rPr>
          <w:rFonts w:ascii="Times New Roman" w:eastAsia="Calibri" w:hAnsi="Times New Roman" w:cs="Times New Roman"/>
          <w:sz w:val="24"/>
          <w:szCs w:val="24"/>
        </w:rPr>
        <w:t xml:space="preserve"> pried</w:t>
      </w:r>
      <w:r w:rsidR="001B30F8">
        <w:rPr>
          <w:rFonts w:ascii="Times New Roman" w:eastAsia="Calibri" w:hAnsi="Times New Roman" w:cs="Times New Roman"/>
          <w:sz w:val="24"/>
          <w:szCs w:val="24"/>
        </w:rPr>
        <w:t>ą.</w:t>
      </w:r>
      <w:r w:rsidR="001B30F8" w:rsidRPr="00FF1BF5">
        <w:rPr>
          <w:rFonts w:ascii="Times New Roman" w:eastAsia="Calibri" w:hAnsi="Times New Roman" w:cs="Times New Roman"/>
          <w:sz w:val="24"/>
          <w:szCs w:val="24"/>
        </w:rPr>
        <w:t xml:space="preserve">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4C385699" w:rsidR="00E15665" w:rsidRPr="000B0C52"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w:t>
      </w:r>
      <w:r w:rsidRPr="00AA01C5">
        <w:rPr>
          <w:rFonts w:ascii="Times New Roman" w:hAnsi="Times New Roman" w:cs="Times New Roman"/>
          <w:sz w:val="24"/>
          <w:szCs w:val="24"/>
        </w:rPr>
        <w:t xml:space="preserve">sąlygų </w:t>
      </w:r>
      <w:r w:rsidR="009402B1" w:rsidRPr="00AA01C5">
        <w:rPr>
          <w:rFonts w:ascii="Times New Roman" w:hAnsi="Times New Roman" w:cs="Times New Roman"/>
          <w:sz w:val="24"/>
          <w:szCs w:val="24"/>
        </w:rPr>
        <w:t>8</w:t>
      </w:r>
      <w:r w:rsidRPr="00AA01C5">
        <w:rPr>
          <w:rFonts w:ascii="Times New Roman" w:hAnsi="Times New Roman" w:cs="Times New Roman"/>
          <w:sz w:val="24"/>
          <w:szCs w:val="24"/>
        </w:rPr>
        <w:t xml:space="preserve"> priede</w:t>
      </w:r>
      <w:r w:rsidRPr="000B0C52">
        <w:rPr>
          <w:rFonts w:ascii="Times New Roman" w:hAnsi="Times New Roman" w:cs="Times New Roman"/>
          <w:sz w:val="24"/>
          <w:szCs w:val="24"/>
        </w:rPr>
        <w:t xml:space="preserve"> „Sutarties projektas“.</w:t>
      </w:r>
    </w:p>
    <w:p w14:paraId="0FE61CAA" w14:textId="77777777" w:rsidR="00E15665"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4"/>
    <w:p w14:paraId="671F77C7" w14:textId="15004340" w:rsidR="009402B1" w:rsidRDefault="009402B1" w:rsidP="009402B1">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Nenustatomos.</w:t>
      </w:r>
    </w:p>
    <w:p w14:paraId="7881FCAE" w14:textId="202FDC34"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1405FD" w:rsidRDefault="000631F1" w:rsidP="005C1E12">
      <w:pPr>
        <w:pStyle w:val="Antrat1"/>
        <w:jc w:val="right"/>
        <w:rPr>
          <w:rFonts w:ascii="Times New Roman" w:hAnsi="Times New Roman" w:cs="Times New Roman"/>
          <w:color w:val="auto"/>
          <w:sz w:val="24"/>
          <w:szCs w:val="24"/>
        </w:rPr>
      </w:pPr>
      <w:bookmarkStart w:id="47" w:name="_Toc166755526"/>
      <w:r w:rsidRPr="001405FD">
        <w:rPr>
          <w:rFonts w:ascii="Times New Roman" w:hAnsi="Times New Roman" w:cs="Times New Roman"/>
          <w:color w:val="auto"/>
          <w:sz w:val="24"/>
          <w:szCs w:val="24"/>
        </w:rPr>
        <w:lastRenderedPageBreak/>
        <w:t>P</w:t>
      </w:r>
      <w:r w:rsidR="008F59C5" w:rsidRPr="001405FD">
        <w:rPr>
          <w:rFonts w:ascii="Times New Roman" w:hAnsi="Times New Roman" w:cs="Times New Roman"/>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1405FD" w:rsidRDefault="008D704D" w:rsidP="00890985">
      <w:pPr>
        <w:pStyle w:val="Antrat2"/>
        <w:jc w:val="right"/>
        <w:rPr>
          <w:rFonts w:ascii="Times New Roman" w:eastAsia="Calibri" w:hAnsi="Times New Roman" w:cs="Times New Roman"/>
          <w:color w:val="auto"/>
          <w:sz w:val="24"/>
          <w:szCs w:val="24"/>
        </w:rPr>
      </w:pPr>
      <w:bookmarkStart w:id="52" w:name="_Toc166755527"/>
      <w:r w:rsidRPr="001405FD">
        <w:rPr>
          <w:rFonts w:ascii="Times New Roman" w:eastAsia="Calibri" w:hAnsi="Times New Roman" w:cs="Times New Roman"/>
          <w:color w:val="auto"/>
          <w:sz w:val="24"/>
          <w:szCs w:val="24"/>
        </w:rPr>
        <w:lastRenderedPageBreak/>
        <w:t xml:space="preserve">Pirkimo sąlygų </w:t>
      </w:r>
      <w:r w:rsidR="005F0B78" w:rsidRPr="001405FD">
        <w:rPr>
          <w:rFonts w:ascii="Times New Roman" w:eastAsia="Calibri" w:hAnsi="Times New Roman" w:cs="Times New Roman"/>
          <w:color w:val="auto"/>
          <w:sz w:val="24"/>
          <w:szCs w:val="24"/>
        </w:rPr>
        <w:t>2</w:t>
      </w:r>
      <w:r w:rsidRPr="001405FD">
        <w:rPr>
          <w:rFonts w:ascii="Times New Roman" w:eastAsia="Calibri" w:hAnsi="Times New Roman" w:cs="Times New Roman"/>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3A14C1">
      <w:pPr>
        <w:jc w:val="center"/>
        <w:rPr>
          <w:rFonts w:ascii="Times New Roman" w:hAnsi="Times New Roman" w:cs="Times New Roman"/>
          <w:b/>
          <w:bCs/>
          <w:sz w:val="24"/>
          <w:szCs w:val="24"/>
        </w:rPr>
      </w:pPr>
    </w:p>
    <w:p w14:paraId="4A350CDC" w14:textId="703B2DE8" w:rsidR="003A14C1" w:rsidRDefault="00007E5A" w:rsidP="001F1357">
      <w:pPr>
        <w:jc w:val="center"/>
        <w:rPr>
          <w:rFonts w:ascii="Times New Roman" w:hAnsi="Times New Roman" w:cs="Times New Roman"/>
          <w:b/>
          <w:bCs/>
          <w:sz w:val="24"/>
          <w:szCs w:val="24"/>
        </w:rPr>
      </w:pPr>
      <w:r w:rsidRPr="00007E5A">
        <w:rPr>
          <w:rFonts w:ascii="Times New Roman" w:hAnsi="Times New Roman" w:cs="Times New Roman"/>
          <w:b/>
          <w:bCs/>
          <w:sz w:val="24"/>
          <w:szCs w:val="24"/>
        </w:rPr>
        <w:t>TECHNINĖ SPECIFIKACIJA</w:t>
      </w:r>
    </w:p>
    <w:p w14:paraId="26AE05CD" w14:textId="77777777" w:rsidR="00A34BE4" w:rsidRDefault="00A34BE4" w:rsidP="003A14C1">
      <w:pPr>
        <w:pStyle w:val="Sraopastraipa"/>
        <w:tabs>
          <w:tab w:val="left" w:pos="851"/>
        </w:tabs>
        <w:spacing w:after="0" w:line="240" w:lineRule="auto"/>
        <w:ind w:left="0" w:firstLine="1418"/>
        <w:jc w:val="both"/>
        <w:rPr>
          <w:rFonts w:ascii="Times New Roman" w:hAnsi="Times New Roman" w:cs="Times New Roman"/>
          <w:sz w:val="24"/>
          <w:szCs w:val="24"/>
        </w:rPr>
      </w:pPr>
    </w:p>
    <w:p w14:paraId="256718D1" w14:textId="4E819B0B" w:rsidR="003A14C1" w:rsidRPr="00A34BE4" w:rsidRDefault="003A14C1" w:rsidP="00A34BE4">
      <w:pPr>
        <w:pStyle w:val="Sraopastraipa"/>
        <w:tabs>
          <w:tab w:val="left" w:pos="851"/>
        </w:tabs>
        <w:spacing w:after="0" w:line="240" w:lineRule="auto"/>
        <w:ind w:left="0" w:firstLine="709"/>
        <w:jc w:val="both"/>
        <w:rPr>
          <w:rFonts w:ascii="Times New Roman" w:hAnsi="Times New Roman" w:cs="Times New Roman"/>
          <w:color w:val="C00000"/>
          <w:sz w:val="24"/>
          <w:szCs w:val="24"/>
        </w:rPr>
      </w:pPr>
      <w:r w:rsidRPr="00E24E55">
        <w:rPr>
          <w:rFonts w:ascii="Times New Roman" w:hAnsi="Times New Roman" w:cs="Times New Roman"/>
          <w:sz w:val="24"/>
          <w:szCs w:val="24"/>
        </w:rPr>
        <w:t xml:space="preserve">Pateikta atskiru dokumentu 6 priede „Pasiūlymo forma“, </w:t>
      </w:r>
      <w:r w:rsidRPr="00A34BE4">
        <w:rPr>
          <w:rFonts w:ascii="Times New Roman" w:hAnsi="Times New Roman" w:cs="Times New Roman"/>
          <w:color w:val="C00000"/>
          <w:sz w:val="24"/>
          <w:szCs w:val="24"/>
        </w:rPr>
        <w:t>kurį tiekėjai privalo užpildyti</w:t>
      </w:r>
      <w:r w:rsidR="00A34BE4" w:rsidRPr="00A34BE4">
        <w:rPr>
          <w:rFonts w:ascii="Times New Roman" w:hAnsi="Times New Roman" w:cs="Times New Roman"/>
          <w:color w:val="C00000"/>
          <w:sz w:val="24"/>
          <w:szCs w:val="24"/>
        </w:rPr>
        <w:t xml:space="preserve"> </w:t>
      </w:r>
      <w:r w:rsidR="002320D5" w:rsidRPr="002320D5">
        <w:rPr>
          <w:rFonts w:ascii="Times New Roman" w:hAnsi="Times New Roman" w:cs="Times New Roman"/>
          <w:color w:val="C00000"/>
          <w:sz w:val="24"/>
          <w:szCs w:val="24"/>
        </w:rPr>
        <w:t>nurodant siūlom</w:t>
      </w:r>
      <w:r w:rsidR="000A53C2">
        <w:rPr>
          <w:rFonts w:ascii="Times New Roman" w:hAnsi="Times New Roman" w:cs="Times New Roman"/>
          <w:color w:val="C00000"/>
          <w:sz w:val="24"/>
          <w:szCs w:val="24"/>
        </w:rPr>
        <w:t>ų</w:t>
      </w:r>
      <w:r w:rsidR="002320D5" w:rsidRPr="002320D5">
        <w:rPr>
          <w:rFonts w:ascii="Times New Roman" w:hAnsi="Times New Roman" w:cs="Times New Roman"/>
          <w:color w:val="C00000"/>
          <w:sz w:val="24"/>
          <w:szCs w:val="24"/>
        </w:rPr>
        <w:t xml:space="preserve"> prek</w:t>
      </w:r>
      <w:r w:rsidR="000A53C2">
        <w:rPr>
          <w:rFonts w:ascii="Times New Roman" w:hAnsi="Times New Roman" w:cs="Times New Roman"/>
          <w:color w:val="C00000"/>
          <w:sz w:val="24"/>
          <w:szCs w:val="24"/>
        </w:rPr>
        <w:t>ių</w:t>
      </w:r>
      <w:r w:rsidR="002320D5" w:rsidRPr="002320D5">
        <w:rPr>
          <w:rFonts w:ascii="Times New Roman" w:hAnsi="Times New Roman" w:cs="Times New Roman"/>
          <w:color w:val="C00000"/>
          <w:sz w:val="24"/>
          <w:szCs w:val="24"/>
        </w:rPr>
        <w:t xml:space="preserve"> reikalaujamus techninius parametrus</w:t>
      </w:r>
      <w:r w:rsidR="002320D5" w:rsidRPr="002320D5">
        <w:rPr>
          <w:rFonts w:ascii="Times New Roman" w:hAnsi="Times New Roman" w:cs="Times New Roman"/>
          <w:color w:val="000000" w:themeColor="text1"/>
          <w:sz w:val="24"/>
          <w:szCs w:val="24"/>
        </w:rPr>
        <w:t>.</w:t>
      </w:r>
    </w:p>
    <w:p w14:paraId="751E45C2" w14:textId="77777777" w:rsidR="003A14C1" w:rsidRDefault="003A14C1" w:rsidP="00007E5A">
      <w:pPr>
        <w:ind w:firstLine="1560"/>
        <w:rPr>
          <w:rFonts w:ascii="Times New Roman" w:hAnsi="Times New Roman" w:cs="Times New Roman"/>
          <w:b/>
          <w:bCs/>
          <w:sz w:val="24"/>
          <w:szCs w:val="24"/>
        </w:rPr>
      </w:pP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1F1357">
          <w:pgSz w:w="12240" w:h="15840"/>
          <w:pgMar w:top="1134" w:right="567" w:bottom="1134" w:left="1701" w:header="720" w:footer="720" w:gutter="0"/>
          <w:cols w:space="720"/>
          <w:titlePg/>
          <w:docGrid w:linePitch="360"/>
        </w:sectPr>
      </w:pPr>
      <w:bookmarkStart w:id="53" w:name="_Ref38285444"/>
      <w:bookmarkStart w:id="54" w:name="_Ref38291496"/>
    </w:p>
    <w:p w14:paraId="1DE3A4B0" w14:textId="77777777" w:rsidR="00580D42" w:rsidRPr="001405FD" w:rsidRDefault="00580D42" w:rsidP="00580D42">
      <w:pPr>
        <w:pStyle w:val="Antrat2"/>
        <w:jc w:val="right"/>
        <w:rPr>
          <w:rFonts w:ascii="Times New Roman" w:eastAsia="Calibri" w:hAnsi="Times New Roman" w:cs="Times New Roman"/>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1405FD">
        <w:rPr>
          <w:rFonts w:ascii="Times New Roman" w:eastAsia="Calibri" w:hAnsi="Times New Roman" w:cs="Times New Roman"/>
          <w:color w:val="auto"/>
          <w:sz w:val="24"/>
          <w:szCs w:val="24"/>
        </w:rPr>
        <w:lastRenderedPageBreak/>
        <w:t>Pirkimo sąlygų 3 priedas „Tiekėjų pašalinimo pagrindai</w:t>
      </w:r>
      <w:r w:rsidRPr="001405FD">
        <w:rPr>
          <w:rFonts w:ascii="Times New Roman" w:eastAsia="Calibri" w:hAnsi="Times New Roman" w:cs="Times New Roman"/>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9D0DAE" w:rsidRDefault="00580D42" w:rsidP="00580D4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4E19C353" w14:textId="21E83078"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sidR="00055718">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055718">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055718">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w:t>
            </w:r>
            <w:r w:rsidRPr="00D51822">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34B2DE61" w14:textId="77777777" w:rsidR="00055718" w:rsidRPr="00145C98" w:rsidRDefault="00055718" w:rsidP="0005571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w:t>
            </w:r>
            <w:r w:rsidRPr="00D51822">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1822">
              <w:rPr>
                <w:rFonts w:ascii="Times New Roman" w:hAnsi="Times New Roman" w:cs="Times New Roman"/>
                <w:sz w:val="22"/>
                <w:szCs w:val="22"/>
              </w:rPr>
              <w:lastRenderedPageBreak/>
              <w:t>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1405FD" w:rsidRDefault="008D704D" w:rsidP="009C2357">
      <w:pPr>
        <w:pStyle w:val="Antrat2"/>
        <w:ind w:left="5103"/>
        <w:rPr>
          <w:rFonts w:ascii="Times New Roman" w:eastAsia="Calibri" w:hAnsi="Times New Roman" w:cs="Times New Roman"/>
          <w:color w:val="auto"/>
          <w:sz w:val="24"/>
          <w:szCs w:val="24"/>
        </w:rPr>
      </w:pPr>
      <w:r w:rsidRPr="001405FD">
        <w:rPr>
          <w:rFonts w:ascii="Times New Roman" w:eastAsia="Calibri" w:hAnsi="Times New Roman" w:cs="Times New Roman"/>
          <w:color w:val="auto"/>
          <w:sz w:val="24"/>
          <w:szCs w:val="24"/>
        </w:rPr>
        <w:t xml:space="preserve">Pirkimo sąlygų </w:t>
      </w:r>
      <w:r w:rsidR="00F1334C" w:rsidRPr="001405FD">
        <w:rPr>
          <w:rFonts w:ascii="Times New Roman" w:eastAsia="Calibri" w:hAnsi="Times New Roman" w:cs="Times New Roman"/>
          <w:color w:val="auto"/>
          <w:sz w:val="24"/>
          <w:szCs w:val="24"/>
        </w:rPr>
        <w:t>4</w:t>
      </w:r>
      <w:r w:rsidRPr="001405FD">
        <w:rPr>
          <w:rFonts w:ascii="Times New Roman" w:eastAsia="Calibri" w:hAnsi="Times New Roman" w:cs="Times New Roman"/>
          <w:color w:val="auto"/>
          <w:sz w:val="24"/>
          <w:szCs w:val="24"/>
        </w:rPr>
        <w:t xml:space="preserve"> priedas „Tiekėjų kvalifikacijos reikalavimai</w:t>
      </w:r>
      <w:r w:rsidR="00283391" w:rsidRPr="001405FD">
        <w:rPr>
          <w:rFonts w:ascii="Times New Roman" w:eastAsia="Calibri" w:hAnsi="Times New Roman" w:cs="Times New Roman"/>
          <w:color w:val="auto"/>
          <w:sz w:val="24"/>
          <w:szCs w:val="24"/>
        </w:rPr>
        <w:t xml:space="preserve"> ir reikalaujami kokybės bei aplinkos apsaugos vadybos sistemų standartai</w:t>
      </w:r>
      <w:r w:rsidRPr="001405FD">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9D0DAE"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smallCaps/>
          <w:color w:val="000000" w:themeColor="text1"/>
          <w:sz w:val="24"/>
          <w:szCs w:val="24"/>
        </w:rPr>
        <w:t>TIEKĖJŲ KVALIFIKACIJOS REIKALAVIMAI</w:t>
      </w:r>
      <w:r w:rsidR="00955F2F" w:rsidRPr="009D0DAE">
        <w:rPr>
          <w:rFonts w:ascii="Times New Roman" w:hAnsi="Times New Roman" w:cs="Times New Roman"/>
          <w:b/>
          <w:bCs/>
          <w:smallCaps/>
          <w:color w:val="000000" w:themeColor="text1"/>
          <w:sz w:val="24"/>
          <w:szCs w:val="24"/>
        </w:rPr>
        <w:t xml:space="preserve"> IR REIKALAVIMAI LAIKYTIS </w:t>
      </w:r>
      <w:r w:rsidR="00955F2F" w:rsidRPr="009D0DAE">
        <w:rPr>
          <w:rFonts w:ascii="Times New Roman" w:hAnsi="Times New Roman" w:cs="Times New Roman"/>
          <w:b/>
          <w:bCs/>
          <w:color w:val="000000" w:themeColor="text1"/>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22832B4A" w14:textId="77777777" w:rsidR="001405FD" w:rsidRPr="000864AA" w:rsidRDefault="008D704D" w:rsidP="001405FD">
      <w:pPr>
        <w:pStyle w:val="Antrat2"/>
        <w:spacing w:before="0"/>
        <w:ind w:left="7088"/>
        <w:rPr>
          <w:rFonts w:ascii="Times New Roman" w:hAnsi="Times New Roman" w:cs="Times New Roman"/>
          <w:color w:val="auto"/>
          <w:sz w:val="22"/>
          <w:szCs w:val="22"/>
        </w:rPr>
      </w:pPr>
      <w:bookmarkStart w:id="60" w:name="_Ref38291379"/>
      <w:bookmarkStart w:id="61" w:name="_Ref38291394"/>
      <w:bookmarkStart w:id="62" w:name="_Ref38898251"/>
      <w:bookmarkStart w:id="63" w:name="_Toc166755530"/>
      <w:r w:rsidRPr="001405FD">
        <w:rPr>
          <w:rFonts w:ascii="Times New Roman" w:eastAsia="Calibri" w:hAnsi="Times New Roman" w:cs="Times New Roman"/>
          <w:color w:val="auto"/>
          <w:sz w:val="24"/>
          <w:szCs w:val="24"/>
        </w:rPr>
        <w:lastRenderedPageBreak/>
        <w:t xml:space="preserve">Pirkimo sąlygų </w:t>
      </w:r>
      <w:r w:rsidR="00F1334C" w:rsidRPr="001405FD">
        <w:rPr>
          <w:rFonts w:ascii="Times New Roman" w:eastAsia="Calibri" w:hAnsi="Times New Roman" w:cs="Times New Roman"/>
          <w:color w:val="auto"/>
          <w:sz w:val="24"/>
          <w:szCs w:val="24"/>
        </w:rPr>
        <w:t>5</w:t>
      </w:r>
      <w:r w:rsidRPr="001405FD">
        <w:rPr>
          <w:rFonts w:ascii="Times New Roman" w:eastAsia="Calibri" w:hAnsi="Times New Roman" w:cs="Times New Roman"/>
          <w:color w:val="auto"/>
          <w:sz w:val="24"/>
          <w:szCs w:val="24"/>
        </w:rPr>
        <w:t xml:space="preserve"> priedas </w:t>
      </w:r>
      <w:bookmarkEnd w:id="60"/>
      <w:bookmarkEnd w:id="61"/>
      <w:bookmarkEnd w:id="62"/>
      <w:bookmarkEnd w:id="63"/>
      <w:r w:rsidR="001405FD" w:rsidRPr="000864AA">
        <w:rPr>
          <w:rFonts w:ascii="Times New Roman" w:eastAsia="Calibri" w:hAnsi="Times New Roman" w:cs="Times New Roman"/>
          <w:color w:val="auto"/>
          <w:sz w:val="22"/>
          <w:szCs w:val="22"/>
        </w:rPr>
        <w:t>„EBVPD“</w:t>
      </w:r>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9D0DAE" w:rsidRDefault="00B970B0" w:rsidP="00BE1858">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EUROPOS BENDRASIS VIEŠŲJŲ PIRKIMŲ DOKUMENTAS</w:t>
      </w:r>
    </w:p>
    <w:p w14:paraId="3584D74E" w14:textId="6198C319"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 xml:space="preserve">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1405FD">
        <w:rPr>
          <w:rFonts w:ascii="Times New Roman" w:hAnsi="Times New Roman" w:cs="Times New Roman"/>
          <w:color w:val="000000" w:themeColor="text1"/>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8659D2"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66755531"/>
      <w:bookmarkStart w:id="68" w:name="_Hlk175728176"/>
      <w:r w:rsidRPr="008659D2">
        <w:rPr>
          <w:rFonts w:ascii="Times New Roman" w:eastAsia="Calibri" w:hAnsi="Times New Roman" w:cs="Times New Roman"/>
          <w:color w:val="auto"/>
          <w:sz w:val="21"/>
          <w:szCs w:val="21"/>
        </w:rPr>
        <w:lastRenderedPageBreak/>
        <w:t xml:space="preserve">Pirkimo sąlygų </w:t>
      </w:r>
      <w:r w:rsidR="00F1334C" w:rsidRPr="008659D2">
        <w:rPr>
          <w:rFonts w:ascii="Times New Roman" w:eastAsia="Calibri" w:hAnsi="Times New Roman" w:cs="Times New Roman"/>
          <w:color w:val="auto"/>
          <w:sz w:val="21"/>
          <w:szCs w:val="21"/>
        </w:rPr>
        <w:t>6</w:t>
      </w:r>
      <w:r w:rsidRPr="008659D2">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4F46BB5" w:rsidR="00A602B2" w:rsidRPr="009D0DAE" w:rsidRDefault="00A602B2" w:rsidP="00A602B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 xml:space="preserve">Pasiūlymo forma </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09ACE9B0" w14:textId="3F833CB6" w:rsidR="00194112" w:rsidRPr="00A34BE4" w:rsidRDefault="00194112" w:rsidP="00194112">
      <w:pPr>
        <w:pStyle w:val="Sraopastraipa"/>
        <w:tabs>
          <w:tab w:val="left" w:pos="851"/>
        </w:tabs>
        <w:spacing w:after="0" w:line="240" w:lineRule="auto"/>
        <w:ind w:left="0" w:firstLine="709"/>
        <w:jc w:val="both"/>
        <w:rPr>
          <w:rFonts w:ascii="Times New Roman" w:hAnsi="Times New Roman" w:cs="Times New Roman"/>
          <w:color w:val="C00000"/>
          <w:sz w:val="24"/>
          <w:szCs w:val="24"/>
        </w:rPr>
      </w:pPr>
      <w:bookmarkStart w:id="69" w:name="_Ref39484039"/>
      <w:bookmarkStart w:id="70" w:name="_Ref40278562"/>
      <w:bookmarkStart w:id="71" w:name="_Toc166755532"/>
      <w:bookmarkStart w:id="72" w:name="_Ref39586171"/>
      <w:bookmarkStart w:id="73" w:name="_Ref39673580"/>
      <w:bookmarkStart w:id="74" w:name="_Ref39674283"/>
      <w:bookmarkEnd w:id="68"/>
      <w:r w:rsidRPr="00194112">
        <w:rPr>
          <w:rFonts w:ascii="Times New Roman" w:hAnsi="Times New Roman" w:cs="Times New Roman"/>
          <w:color w:val="C00000"/>
          <w:sz w:val="24"/>
          <w:szCs w:val="24"/>
        </w:rPr>
        <w:t xml:space="preserve">Užpildyta ir pasirašyta </w:t>
      </w:r>
      <w:r w:rsidRPr="00E24E55">
        <w:rPr>
          <w:rFonts w:ascii="Times New Roman" w:hAnsi="Times New Roman" w:cs="Times New Roman"/>
          <w:sz w:val="24"/>
          <w:szCs w:val="24"/>
        </w:rPr>
        <w:t>Pasiūlymo forma</w:t>
      </w:r>
      <w:r>
        <w:rPr>
          <w:rFonts w:ascii="Times New Roman" w:hAnsi="Times New Roman" w:cs="Times New Roman"/>
          <w:sz w:val="24"/>
          <w:szCs w:val="24"/>
        </w:rPr>
        <w:t xml:space="preserve"> turi būti parengta pagal specialiųjų sąlygų 6 priedą.</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194112" w:rsidRDefault="00FA78CB" w:rsidP="00FA78CB">
      <w:pPr>
        <w:pStyle w:val="Antrat2"/>
        <w:ind w:left="5103"/>
        <w:rPr>
          <w:rFonts w:ascii="Times New Roman" w:eastAsia="Calibri" w:hAnsi="Times New Roman" w:cs="Times New Roman"/>
          <w:color w:val="auto"/>
          <w:sz w:val="21"/>
          <w:szCs w:val="21"/>
        </w:rPr>
      </w:pPr>
      <w:r w:rsidRPr="00194112">
        <w:rPr>
          <w:rFonts w:ascii="Times New Roman" w:eastAsia="Calibri" w:hAnsi="Times New Roman" w:cs="Times New Roman"/>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9D0DAE" w:rsidRDefault="00FA78CB" w:rsidP="00FA78CB">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28BCF925" w:rsidR="00FA78CB" w:rsidRPr="00D51822" w:rsidRDefault="00FA78CB" w:rsidP="00FA78CB">
      <w:pPr>
        <w:pStyle w:val="paragrafesrasas2lygis"/>
        <w:ind w:firstLine="709"/>
        <w:rPr>
          <w:rFonts w:eastAsiaTheme="minorEastAsia"/>
          <w:sz w:val="24"/>
          <w:szCs w:val="24"/>
          <w:lang w:eastAsia="lt-LT"/>
        </w:rPr>
      </w:pP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1BA79C32" w:rsidR="00FA78CB" w:rsidRPr="00194112" w:rsidRDefault="00FA78CB" w:rsidP="00FA78CB">
      <w:pPr>
        <w:pStyle w:val="Antrat2"/>
        <w:ind w:left="5103"/>
        <w:rPr>
          <w:rFonts w:ascii="Times New Roman" w:hAnsi="Times New Roman" w:cs="Times New Roman"/>
          <w:color w:val="auto"/>
          <w:sz w:val="24"/>
          <w:szCs w:val="24"/>
        </w:rPr>
      </w:pPr>
      <w:bookmarkStart w:id="75" w:name="_Toc126333948"/>
      <w:bookmarkStart w:id="76" w:name="_Toc166755536"/>
      <w:bookmarkEnd w:id="72"/>
      <w:bookmarkEnd w:id="73"/>
      <w:bookmarkEnd w:id="74"/>
      <w:r w:rsidRPr="00194112">
        <w:rPr>
          <w:rFonts w:ascii="Times New Roman" w:hAnsi="Times New Roman" w:cs="Times New Roman"/>
          <w:color w:val="auto"/>
          <w:sz w:val="24"/>
          <w:szCs w:val="24"/>
        </w:rPr>
        <w:t xml:space="preserve">Pirkimo sąlygų </w:t>
      </w:r>
      <w:r w:rsidR="00194112" w:rsidRPr="00194112">
        <w:rPr>
          <w:rFonts w:ascii="Times New Roman" w:hAnsi="Times New Roman" w:cs="Times New Roman"/>
          <w:color w:val="auto"/>
          <w:sz w:val="24"/>
          <w:szCs w:val="24"/>
        </w:rPr>
        <w:t xml:space="preserve">8 </w:t>
      </w:r>
      <w:r w:rsidRPr="00194112">
        <w:rPr>
          <w:rFonts w:ascii="Times New Roman" w:hAnsi="Times New Roman" w:cs="Times New Roman"/>
          <w:color w:val="auto"/>
          <w:sz w:val="24"/>
          <w:szCs w:val="24"/>
        </w:rPr>
        <w:t>priedas „Sutarties projektas“</w:t>
      </w:r>
      <w:bookmarkEnd w:id="75"/>
      <w:bookmarkEnd w:id="76"/>
    </w:p>
    <w:p w14:paraId="48BA976F" w14:textId="77777777" w:rsidR="00194112" w:rsidRPr="008508C5" w:rsidRDefault="00194112" w:rsidP="008508C5">
      <w:pPr>
        <w:tabs>
          <w:tab w:val="left" w:pos="851"/>
        </w:tabs>
        <w:spacing w:after="0" w:line="240" w:lineRule="auto"/>
        <w:jc w:val="both"/>
        <w:rPr>
          <w:rFonts w:ascii="Times New Roman" w:hAnsi="Times New Roman" w:cs="Times New Roman"/>
          <w:sz w:val="24"/>
          <w:szCs w:val="24"/>
        </w:rPr>
      </w:pPr>
    </w:p>
    <w:p w14:paraId="0585B9F3" w14:textId="77777777" w:rsidR="009D0DAE" w:rsidRDefault="009D0DAE" w:rsidP="00194112">
      <w:pPr>
        <w:jc w:val="center"/>
        <w:rPr>
          <w:rFonts w:ascii="Times New Roman" w:hAnsi="Times New Roman" w:cs="Times New Roman"/>
          <w:b/>
          <w:bCs/>
          <w:sz w:val="22"/>
          <w:szCs w:val="22"/>
        </w:rPr>
      </w:pPr>
    </w:p>
    <w:p w14:paraId="40EA0BC8" w14:textId="5FD4E5EE" w:rsidR="00194112" w:rsidRPr="008028FC" w:rsidRDefault="00194112" w:rsidP="00194112">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417F1C9F" w14:textId="77777777" w:rsidR="00194112" w:rsidRDefault="00194112" w:rsidP="008508C5">
      <w:pPr>
        <w:pStyle w:val="Sraopastraipa"/>
        <w:tabs>
          <w:tab w:val="left" w:pos="851"/>
        </w:tabs>
        <w:spacing w:after="0" w:line="240" w:lineRule="auto"/>
        <w:ind w:left="567"/>
        <w:jc w:val="both"/>
        <w:rPr>
          <w:rFonts w:ascii="Times New Roman" w:hAnsi="Times New Roman" w:cs="Times New Roman"/>
          <w:sz w:val="24"/>
          <w:szCs w:val="24"/>
        </w:rPr>
      </w:pPr>
      <w:r w:rsidRPr="00374430">
        <w:rPr>
          <w:rFonts w:ascii="Times New Roman" w:hAnsi="Times New Roman" w:cs="Times New Roman"/>
          <w:sz w:val="24"/>
          <w:szCs w:val="24"/>
        </w:rPr>
        <w:t>Pateikiamas atskiru dokumentu CVP IS.</w:t>
      </w:r>
    </w:p>
    <w:p w14:paraId="122A9449" w14:textId="77777777" w:rsidR="008508C5" w:rsidRDefault="008508C5" w:rsidP="008508C5">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48493D" w:rsidRDefault="00F47123" w:rsidP="008923C2">
      <w:pPr>
        <w:jc w:val="both"/>
        <w:rPr>
          <w:rFonts w:ascii="Times New Roman" w:eastAsia="Calibri" w:hAnsi="Times New Roman" w:cs="Times New Roman"/>
          <w:i/>
          <w:iCs/>
          <w:sz w:val="24"/>
          <w:szCs w:val="24"/>
        </w:rPr>
      </w:pPr>
    </w:p>
    <w:sectPr w:rsidR="00F47123" w:rsidRPr="0048493D" w:rsidSect="0048493D">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BC19A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C37"/>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7A3"/>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0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4"/>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1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1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3C2"/>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62"/>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FD"/>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D"/>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5CFF"/>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112"/>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0F8"/>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357"/>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0D5"/>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096"/>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036"/>
    <w:rsid w:val="002D3712"/>
    <w:rsid w:val="002D3F2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5FCA"/>
    <w:rsid w:val="00396CB4"/>
    <w:rsid w:val="003977D0"/>
    <w:rsid w:val="003A00F1"/>
    <w:rsid w:val="003A050E"/>
    <w:rsid w:val="003A050F"/>
    <w:rsid w:val="003A0CAA"/>
    <w:rsid w:val="003A0EC0"/>
    <w:rsid w:val="003A1229"/>
    <w:rsid w:val="003A14C1"/>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6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8C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9AA"/>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2869"/>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47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F8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8C5"/>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59D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23C2"/>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2B1"/>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AE"/>
    <w:rsid w:val="009D0DC5"/>
    <w:rsid w:val="009D1038"/>
    <w:rsid w:val="009D184C"/>
    <w:rsid w:val="009D2F13"/>
    <w:rsid w:val="009D2F4F"/>
    <w:rsid w:val="009D3F02"/>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4BE4"/>
    <w:rsid w:val="00A3512C"/>
    <w:rsid w:val="00A351CC"/>
    <w:rsid w:val="00A3675E"/>
    <w:rsid w:val="00A3699B"/>
    <w:rsid w:val="00A36D58"/>
    <w:rsid w:val="00A37503"/>
    <w:rsid w:val="00A41AC1"/>
    <w:rsid w:val="00A41CA4"/>
    <w:rsid w:val="00A42B33"/>
    <w:rsid w:val="00A42FE7"/>
    <w:rsid w:val="00A43140"/>
    <w:rsid w:val="00A4394E"/>
    <w:rsid w:val="00A43953"/>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89"/>
    <w:rsid w:val="00A97192"/>
    <w:rsid w:val="00A97EDD"/>
    <w:rsid w:val="00A97EF0"/>
    <w:rsid w:val="00AA01C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879"/>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D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61DA"/>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3D"/>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5E0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EC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A5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6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617"/>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24</Pages>
  <Words>26587</Words>
  <Characters>15155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66</cp:revision>
  <cp:lastPrinted>2024-05-16T09:52:00Z</cp:lastPrinted>
  <dcterms:created xsi:type="dcterms:W3CDTF">2024-12-09T10:39:00Z</dcterms:created>
  <dcterms:modified xsi:type="dcterms:W3CDTF">2025-07-18T11:34:00Z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