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C0552B">
      <w:pPr>
        <w:ind w:right="-178"/>
        <w:jc w:val="center"/>
        <w:rPr>
          <w:sz w:val="22"/>
          <w:szCs w:val="22"/>
        </w:rPr>
      </w:pPr>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256BF747" w:rsidR="00C0552B" w:rsidRPr="00CC665E" w:rsidRDefault="001E358A" w:rsidP="00C0552B">
      <w:pPr>
        <w:jc w:val="center"/>
        <w:rPr>
          <w:b/>
        </w:rPr>
      </w:pPr>
      <w:r w:rsidRPr="00CC665E">
        <w:rPr>
          <w:b/>
        </w:rPr>
        <w:t xml:space="preserve">DĖL </w:t>
      </w:r>
      <w:bookmarkStart w:id="0" w:name="_GoBack"/>
      <w:r w:rsidR="00CC665E" w:rsidRPr="00CC665E">
        <w:rPr>
          <w:b/>
        </w:rPr>
        <w:t xml:space="preserve">SISU </w:t>
      </w:r>
      <w:r w:rsidR="00CC665E" w:rsidRPr="00CC665E">
        <w:rPr>
          <w:b/>
        </w:rPr>
        <w:t xml:space="preserve">E13 TP </w:t>
      </w:r>
      <w:r w:rsidR="00CC665E" w:rsidRPr="00CC665E">
        <w:rPr>
          <w:b/>
        </w:rPr>
        <w:t xml:space="preserve"> </w:t>
      </w:r>
      <w:r w:rsidR="00CC665E" w:rsidRPr="00CC665E">
        <w:rPr>
          <w:b/>
        </w:rPr>
        <w:t xml:space="preserve">DIAGNOSTIKOS, TECHNINĖS PRIEŽIŪROS IR REMONTO </w:t>
      </w:r>
      <w:bookmarkEnd w:id="0"/>
      <w:r w:rsidR="00CC665E" w:rsidRPr="00CC665E">
        <w:rPr>
          <w:b/>
        </w:rPr>
        <w:t xml:space="preserve">PASLAUGŲ  </w:t>
      </w:r>
      <w:r w:rsidR="004F5885" w:rsidRPr="00CC665E">
        <w:rPr>
          <w:b/>
          <w:bCs/>
        </w:rPr>
        <w:t>PIRKIMO</w:t>
      </w:r>
      <w:r w:rsidR="00767D18" w:rsidRPr="00CC665E">
        <w:rPr>
          <w:rFonts w:eastAsia="Calibri"/>
          <w:b/>
          <w:bCs/>
        </w:rPr>
        <w:t xml:space="preserve"> </w:t>
      </w:r>
    </w:p>
    <w:p w14:paraId="107A205B" w14:textId="77777777" w:rsidR="00C0552B" w:rsidRPr="00731D22" w:rsidRDefault="00C0552B" w:rsidP="00C0552B">
      <w:pPr>
        <w:shd w:val="clear" w:color="auto" w:fill="FFFFFF"/>
        <w:jc w:val="center"/>
        <w:rPr>
          <w:sz w:val="22"/>
          <w:szCs w:val="22"/>
        </w:rPr>
      </w:pPr>
    </w:p>
    <w:p w14:paraId="3837FFD4" w14:textId="77777777" w:rsidR="00C0552B" w:rsidRPr="00731D22" w:rsidRDefault="00C0552B" w:rsidP="00C0552B">
      <w:pPr>
        <w:shd w:val="clear" w:color="auto" w:fill="FFFFFF"/>
        <w:jc w:val="center"/>
        <w:rPr>
          <w:sz w:val="22"/>
          <w:szCs w:val="22"/>
        </w:rPr>
      </w:pPr>
      <w:r w:rsidRPr="00731D22">
        <w:rPr>
          <w:sz w:val="22"/>
          <w:szCs w:val="22"/>
        </w:rPr>
        <w:t>____________</w:t>
      </w:r>
      <w:r w:rsidRPr="00731D22">
        <w:rPr>
          <w:b/>
          <w:bCs/>
          <w:color w:val="000000"/>
          <w:sz w:val="22"/>
          <w:szCs w:val="22"/>
        </w:rPr>
        <w:t xml:space="preserve"> </w:t>
      </w:r>
      <w:r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1" w:name="_Toc329443224"/>
      <w:bookmarkStart w:id="2" w:name="_Toc147739116"/>
      <w:r w:rsidRPr="00731D22">
        <w:rPr>
          <w:b/>
          <w:bCs/>
          <w:sz w:val="22"/>
          <w:szCs w:val="22"/>
        </w:rPr>
        <w:t>INFORMACIJA APIE TIEKĖJĄ</w:t>
      </w:r>
      <w:bookmarkEnd w:id="1"/>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731D22" w:rsidRDefault="00C0552B" w:rsidP="00BB37C2">
            <w:pPr>
              <w:spacing w:before="60" w:after="60"/>
              <w:jc w:val="both"/>
              <w:rPr>
                <w:sz w:val="22"/>
                <w:szCs w:val="22"/>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3" w:name="_Toc329443227"/>
      <w:r w:rsidRPr="00731D22">
        <w:rPr>
          <w:b/>
          <w:bCs/>
          <w:sz w:val="22"/>
          <w:szCs w:val="22"/>
        </w:rPr>
        <w:t>INFORMACIJA APIE SUBTIEKĖJUS</w:t>
      </w:r>
      <w:bookmarkEnd w:id="3"/>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Subrangovo (-ų), subtiekėjo (-ų) ar subteikėjo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w:t>
            </w:r>
            <w:r w:rsidRPr="00731D22">
              <w:rPr>
                <w:b/>
                <w:bCs/>
                <w:sz w:val="22"/>
                <w:szCs w:val="22"/>
              </w:rPr>
              <w:lastRenderedPageBreak/>
              <w:t>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4" w:name="_Toc329443228"/>
      <w:r w:rsidRPr="00731D22">
        <w:rPr>
          <w:b/>
          <w:color w:val="000000"/>
          <w:sz w:val="22"/>
          <w:szCs w:val="22"/>
        </w:rPr>
        <w:t>PASIŪLYMO KAINA</w:t>
      </w:r>
      <w:bookmarkEnd w:id="4"/>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Default="00D128BB" w:rsidP="00C0552B">
      <w:pPr>
        <w:spacing w:before="60" w:after="60"/>
        <w:jc w:val="both"/>
        <w:rPr>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843"/>
        <w:gridCol w:w="1984"/>
      </w:tblGrid>
      <w:tr w:rsidR="00E14E29" w:rsidRPr="00731D22" w14:paraId="429839D7" w14:textId="77777777" w:rsidTr="00E14E29">
        <w:trPr>
          <w:trHeight w:val="501"/>
          <w:jc w:val="center"/>
        </w:trPr>
        <w:tc>
          <w:tcPr>
            <w:tcW w:w="704" w:type="dxa"/>
            <w:shd w:val="clear" w:color="auto" w:fill="auto"/>
            <w:vAlign w:val="center"/>
          </w:tcPr>
          <w:p w14:paraId="10B76F96" w14:textId="77777777" w:rsidR="00E14E29" w:rsidRPr="00731D22" w:rsidRDefault="00E14E29" w:rsidP="0039599B">
            <w:pPr>
              <w:jc w:val="center"/>
              <w:rPr>
                <w:b/>
                <w:color w:val="000000"/>
                <w:sz w:val="22"/>
                <w:szCs w:val="22"/>
              </w:rPr>
            </w:pPr>
            <w:r w:rsidRPr="00731D22">
              <w:rPr>
                <w:b/>
                <w:color w:val="000000"/>
                <w:sz w:val="22"/>
                <w:szCs w:val="22"/>
              </w:rPr>
              <w:t>Eil. Nr.</w:t>
            </w:r>
          </w:p>
        </w:tc>
        <w:tc>
          <w:tcPr>
            <w:tcW w:w="5670" w:type="dxa"/>
            <w:shd w:val="clear" w:color="auto" w:fill="auto"/>
            <w:vAlign w:val="center"/>
          </w:tcPr>
          <w:p w14:paraId="68409665" w14:textId="77777777" w:rsidR="00E14E29" w:rsidRPr="00731D22" w:rsidRDefault="00E14E29" w:rsidP="0039599B">
            <w:pPr>
              <w:jc w:val="center"/>
              <w:rPr>
                <w:b/>
                <w:color w:val="000000"/>
                <w:sz w:val="22"/>
                <w:szCs w:val="22"/>
              </w:rPr>
            </w:pPr>
            <w:r w:rsidRPr="00731D22">
              <w:rPr>
                <w:b/>
                <w:color w:val="000000"/>
                <w:sz w:val="22"/>
                <w:szCs w:val="22"/>
              </w:rPr>
              <w:t>Paslaugos pavadinimas</w:t>
            </w:r>
          </w:p>
        </w:tc>
        <w:tc>
          <w:tcPr>
            <w:tcW w:w="1843" w:type="dxa"/>
            <w:shd w:val="clear" w:color="auto" w:fill="auto"/>
            <w:vAlign w:val="center"/>
          </w:tcPr>
          <w:p w14:paraId="13633453" w14:textId="0EADAE18" w:rsidR="00E14E29" w:rsidRPr="00731D22" w:rsidRDefault="00CC665E" w:rsidP="0039599B">
            <w:pPr>
              <w:jc w:val="center"/>
              <w:rPr>
                <w:b/>
                <w:color w:val="000000"/>
                <w:sz w:val="22"/>
                <w:szCs w:val="22"/>
              </w:rPr>
            </w:pPr>
            <w:r>
              <w:rPr>
                <w:b/>
                <w:color w:val="000000"/>
                <w:sz w:val="22"/>
                <w:szCs w:val="22"/>
              </w:rPr>
              <w:t>Bendra k</w:t>
            </w:r>
            <w:r w:rsidR="00E14E29" w:rsidRPr="00731D22">
              <w:rPr>
                <w:b/>
                <w:color w:val="000000"/>
                <w:sz w:val="22"/>
                <w:szCs w:val="22"/>
              </w:rPr>
              <w:t xml:space="preserve">aina </w:t>
            </w:r>
            <w:proofErr w:type="spellStart"/>
            <w:r w:rsidR="00E14E29" w:rsidRPr="00731D22">
              <w:rPr>
                <w:b/>
                <w:color w:val="000000"/>
                <w:sz w:val="22"/>
                <w:szCs w:val="22"/>
              </w:rPr>
              <w:t>Eur</w:t>
            </w:r>
            <w:proofErr w:type="spellEnd"/>
            <w:r w:rsidR="00E14E29" w:rsidRPr="00731D22">
              <w:rPr>
                <w:b/>
                <w:color w:val="000000"/>
                <w:sz w:val="22"/>
                <w:szCs w:val="22"/>
              </w:rPr>
              <w:t xml:space="preserve"> be PVM</w:t>
            </w:r>
          </w:p>
        </w:tc>
        <w:tc>
          <w:tcPr>
            <w:tcW w:w="1984" w:type="dxa"/>
            <w:shd w:val="clear" w:color="auto" w:fill="auto"/>
            <w:vAlign w:val="center"/>
          </w:tcPr>
          <w:p w14:paraId="7391FCB2" w14:textId="6FCA4823" w:rsidR="00E14E29" w:rsidRPr="00731D22" w:rsidRDefault="00CC665E" w:rsidP="0039599B">
            <w:pPr>
              <w:jc w:val="center"/>
              <w:rPr>
                <w:b/>
                <w:color w:val="000000"/>
                <w:sz w:val="22"/>
                <w:szCs w:val="22"/>
              </w:rPr>
            </w:pPr>
            <w:r>
              <w:rPr>
                <w:b/>
                <w:color w:val="000000"/>
                <w:sz w:val="22"/>
                <w:szCs w:val="22"/>
              </w:rPr>
              <w:t>Bendra</w:t>
            </w:r>
            <w:r>
              <w:rPr>
                <w:b/>
                <w:color w:val="000000"/>
                <w:sz w:val="22"/>
                <w:szCs w:val="22"/>
              </w:rPr>
              <w:t xml:space="preserve"> kaina </w:t>
            </w:r>
            <w:proofErr w:type="spellStart"/>
            <w:r>
              <w:rPr>
                <w:b/>
                <w:color w:val="000000"/>
                <w:sz w:val="22"/>
                <w:szCs w:val="22"/>
              </w:rPr>
              <w:t>Eur</w:t>
            </w:r>
            <w:proofErr w:type="spellEnd"/>
            <w:r>
              <w:rPr>
                <w:b/>
                <w:color w:val="000000"/>
                <w:sz w:val="22"/>
                <w:szCs w:val="22"/>
              </w:rPr>
              <w:t xml:space="preserve"> su </w:t>
            </w:r>
            <w:r w:rsidRPr="00731D22">
              <w:rPr>
                <w:b/>
                <w:color w:val="000000"/>
                <w:sz w:val="22"/>
                <w:szCs w:val="22"/>
              </w:rPr>
              <w:t>PVM</w:t>
            </w:r>
          </w:p>
        </w:tc>
      </w:tr>
      <w:tr w:rsidR="00E14E29" w:rsidRPr="00731D22" w14:paraId="0E48C38D" w14:textId="77777777" w:rsidTr="00E14E29">
        <w:trPr>
          <w:trHeight w:val="172"/>
          <w:jc w:val="center"/>
        </w:trPr>
        <w:tc>
          <w:tcPr>
            <w:tcW w:w="704" w:type="dxa"/>
            <w:shd w:val="clear" w:color="auto" w:fill="auto"/>
          </w:tcPr>
          <w:p w14:paraId="64EFCCA3" w14:textId="77777777" w:rsidR="00E14E29" w:rsidRPr="00731D22" w:rsidRDefault="00E14E29" w:rsidP="0039599B">
            <w:pPr>
              <w:jc w:val="center"/>
              <w:rPr>
                <w:b/>
                <w:color w:val="000000"/>
                <w:sz w:val="22"/>
                <w:szCs w:val="22"/>
              </w:rPr>
            </w:pPr>
            <w:r w:rsidRPr="00731D22">
              <w:rPr>
                <w:b/>
                <w:color w:val="000000"/>
                <w:sz w:val="22"/>
                <w:szCs w:val="22"/>
              </w:rPr>
              <w:t>1</w:t>
            </w:r>
          </w:p>
        </w:tc>
        <w:tc>
          <w:tcPr>
            <w:tcW w:w="5670" w:type="dxa"/>
            <w:shd w:val="clear" w:color="auto" w:fill="auto"/>
            <w:vAlign w:val="center"/>
          </w:tcPr>
          <w:p w14:paraId="5E8A79C1" w14:textId="77777777" w:rsidR="00E14E29" w:rsidRPr="00731D22" w:rsidRDefault="00E14E29" w:rsidP="0039599B">
            <w:pPr>
              <w:jc w:val="center"/>
              <w:rPr>
                <w:b/>
                <w:color w:val="000000"/>
                <w:sz w:val="22"/>
                <w:szCs w:val="22"/>
              </w:rPr>
            </w:pPr>
            <w:r w:rsidRPr="00731D22">
              <w:rPr>
                <w:b/>
                <w:color w:val="000000"/>
                <w:sz w:val="22"/>
                <w:szCs w:val="22"/>
              </w:rPr>
              <w:t>2</w:t>
            </w:r>
          </w:p>
        </w:tc>
        <w:tc>
          <w:tcPr>
            <w:tcW w:w="1843" w:type="dxa"/>
            <w:shd w:val="clear" w:color="auto" w:fill="auto"/>
          </w:tcPr>
          <w:p w14:paraId="6E66FDBC" w14:textId="0A8F97EF" w:rsidR="00E14E29" w:rsidRPr="00731D22" w:rsidRDefault="00CC665E" w:rsidP="0039599B">
            <w:pPr>
              <w:jc w:val="center"/>
              <w:rPr>
                <w:b/>
                <w:color w:val="000000"/>
                <w:sz w:val="22"/>
                <w:szCs w:val="22"/>
              </w:rPr>
            </w:pPr>
            <w:r>
              <w:rPr>
                <w:b/>
                <w:color w:val="000000"/>
                <w:sz w:val="22"/>
                <w:szCs w:val="22"/>
              </w:rPr>
              <w:t>3</w:t>
            </w:r>
          </w:p>
        </w:tc>
        <w:tc>
          <w:tcPr>
            <w:tcW w:w="1984" w:type="dxa"/>
            <w:shd w:val="clear" w:color="auto" w:fill="auto"/>
          </w:tcPr>
          <w:p w14:paraId="00210851" w14:textId="5DD22EBF" w:rsidR="00E14E29" w:rsidRPr="00731D22" w:rsidRDefault="00CC665E" w:rsidP="0039599B">
            <w:pPr>
              <w:jc w:val="center"/>
              <w:rPr>
                <w:b/>
                <w:color w:val="000000"/>
                <w:sz w:val="22"/>
                <w:szCs w:val="22"/>
              </w:rPr>
            </w:pPr>
            <w:r>
              <w:rPr>
                <w:b/>
                <w:color w:val="000000"/>
                <w:sz w:val="22"/>
                <w:szCs w:val="22"/>
              </w:rPr>
              <w:t>4</w:t>
            </w:r>
          </w:p>
        </w:tc>
      </w:tr>
      <w:tr w:rsidR="00E14E29" w:rsidRPr="00731D22" w14:paraId="0FA0B1BB" w14:textId="77777777" w:rsidTr="00E14E29">
        <w:trPr>
          <w:trHeight w:val="130"/>
          <w:jc w:val="center"/>
        </w:trPr>
        <w:tc>
          <w:tcPr>
            <w:tcW w:w="704" w:type="dxa"/>
            <w:shd w:val="clear" w:color="auto" w:fill="auto"/>
          </w:tcPr>
          <w:p w14:paraId="1882AD93" w14:textId="77777777" w:rsidR="00E14E29" w:rsidRPr="00731D22" w:rsidRDefault="00E14E29" w:rsidP="0039599B">
            <w:pPr>
              <w:jc w:val="center"/>
              <w:rPr>
                <w:bCs/>
                <w:color w:val="000000"/>
                <w:sz w:val="22"/>
                <w:szCs w:val="22"/>
              </w:rPr>
            </w:pPr>
            <w:r w:rsidRPr="00731D22">
              <w:rPr>
                <w:bCs/>
                <w:color w:val="000000"/>
                <w:sz w:val="22"/>
                <w:szCs w:val="22"/>
              </w:rPr>
              <w:t>1.</w:t>
            </w:r>
          </w:p>
        </w:tc>
        <w:tc>
          <w:tcPr>
            <w:tcW w:w="5670" w:type="dxa"/>
            <w:shd w:val="clear" w:color="auto" w:fill="auto"/>
            <w:vAlign w:val="center"/>
          </w:tcPr>
          <w:p w14:paraId="6849AED5" w14:textId="216671F8" w:rsidR="00E14E29" w:rsidRPr="00CC665E" w:rsidRDefault="00CC665E" w:rsidP="00E14E29">
            <w:pPr>
              <w:suppressAutoHyphens w:val="0"/>
              <w:autoSpaceDN/>
              <w:jc w:val="both"/>
              <w:rPr>
                <w:bCs/>
              </w:rPr>
            </w:pPr>
            <w:r w:rsidRPr="00CC665E">
              <w:rPr>
                <w:bCs/>
              </w:rPr>
              <w:t>Specialieji skysčiai</w:t>
            </w:r>
          </w:p>
        </w:tc>
        <w:tc>
          <w:tcPr>
            <w:tcW w:w="1843" w:type="dxa"/>
            <w:shd w:val="clear" w:color="auto" w:fill="auto"/>
          </w:tcPr>
          <w:p w14:paraId="3B1913B8" w14:textId="77777777" w:rsidR="00E14E29" w:rsidRPr="00731D22" w:rsidRDefault="00E14E29" w:rsidP="0039599B">
            <w:pPr>
              <w:jc w:val="center"/>
              <w:rPr>
                <w:b/>
                <w:color w:val="000000"/>
                <w:sz w:val="22"/>
                <w:szCs w:val="22"/>
              </w:rPr>
            </w:pPr>
          </w:p>
        </w:tc>
        <w:tc>
          <w:tcPr>
            <w:tcW w:w="1984" w:type="dxa"/>
            <w:shd w:val="clear" w:color="auto" w:fill="auto"/>
          </w:tcPr>
          <w:p w14:paraId="4C1653FB" w14:textId="77777777" w:rsidR="00E14E29" w:rsidRPr="00731D22" w:rsidRDefault="00E14E29" w:rsidP="0039599B">
            <w:pPr>
              <w:jc w:val="center"/>
              <w:rPr>
                <w:b/>
                <w:color w:val="000000"/>
                <w:sz w:val="22"/>
                <w:szCs w:val="22"/>
              </w:rPr>
            </w:pPr>
          </w:p>
        </w:tc>
      </w:tr>
      <w:tr w:rsidR="00E14E29" w:rsidRPr="00731D22" w14:paraId="749D2957" w14:textId="77777777" w:rsidTr="00E14E29">
        <w:trPr>
          <w:trHeight w:val="294"/>
          <w:jc w:val="center"/>
        </w:trPr>
        <w:tc>
          <w:tcPr>
            <w:tcW w:w="704" w:type="dxa"/>
            <w:shd w:val="clear" w:color="auto" w:fill="auto"/>
            <w:noWrap/>
            <w:vAlign w:val="center"/>
          </w:tcPr>
          <w:p w14:paraId="22CF1BD7" w14:textId="77777777" w:rsidR="00E14E29" w:rsidRPr="00731D22" w:rsidRDefault="00E14E29" w:rsidP="0039599B">
            <w:pPr>
              <w:jc w:val="center"/>
              <w:rPr>
                <w:bCs/>
                <w:color w:val="000000"/>
                <w:sz w:val="22"/>
                <w:szCs w:val="22"/>
              </w:rPr>
            </w:pPr>
            <w:r w:rsidRPr="00731D22">
              <w:rPr>
                <w:bCs/>
                <w:color w:val="000000"/>
                <w:sz w:val="22"/>
                <w:szCs w:val="22"/>
              </w:rPr>
              <w:t>2.</w:t>
            </w:r>
          </w:p>
        </w:tc>
        <w:tc>
          <w:tcPr>
            <w:tcW w:w="5670" w:type="dxa"/>
            <w:shd w:val="clear" w:color="auto" w:fill="auto"/>
            <w:vAlign w:val="center"/>
          </w:tcPr>
          <w:p w14:paraId="7E6BD6D3" w14:textId="498E6C52" w:rsidR="00E14E29" w:rsidRPr="00731D22" w:rsidRDefault="00CC665E" w:rsidP="0039599B">
            <w:pPr>
              <w:jc w:val="both"/>
              <w:rPr>
                <w:bCs/>
                <w:color w:val="000000"/>
                <w:sz w:val="22"/>
                <w:szCs w:val="22"/>
              </w:rPr>
            </w:pPr>
            <w:r>
              <w:t>Remonto darbai</w:t>
            </w:r>
          </w:p>
        </w:tc>
        <w:tc>
          <w:tcPr>
            <w:tcW w:w="1843" w:type="dxa"/>
            <w:shd w:val="clear" w:color="auto" w:fill="auto"/>
          </w:tcPr>
          <w:p w14:paraId="2506FDB8" w14:textId="77777777" w:rsidR="00E14E29" w:rsidRPr="00731D22" w:rsidRDefault="00E14E29" w:rsidP="0039599B">
            <w:pPr>
              <w:jc w:val="center"/>
              <w:rPr>
                <w:b/>
                <w:bCs/>
                <w:color w:val="000000"/>
                <w:sz w:val="22"/>
                <w:szCs w:val="22"/>
              </w:rPr>
            </w:pPr>
          </w:p>
        </w:tc>
        <w:tc>
          <w:tcPr>
            <w:tcW w:w="1984" w:type="dxa"/>
            <w:shd w:val="clear" w:color="auto" w:fill="auto"/>
          </w:tcPr>
          <w:p w14:paraId="184044D4" w14:textId="77777777" w:rsidR="00E14E29" w:rsidRPr="00731D22" w:rsidRDefault="00E14E29" w:rsidP="0039599B">
            <w:pPr>
              <w:jc w:val="center"/>
              <w:rPr>
                <w:b/>
                <w:bCs/>
                <w:color w:val="000000"/>
                <w:sz w:val="22"/>
                <w:szCs w:val="22"/>
              </w:rPr>
            </w:pPr>
          </w:p>
        </w:tc>
      </w:tr>
      <w:tr w:rsidR="00E14E29" w:rsidRPr="00731D22" w14:paraId="7156618B" w14:textId="77777777" w:rsidTr="00E14E29">
        <w:trPr>
          <w:trHeight w:val="107"/>
          <w:jc w:val="center"/>
        </w:trPr>
        <w:tc>
          <w:tcPr>
            <w:tcW w:w="8217" w:type="dxa"/>
            <w:gridSpan w:val="3"/>
            <w:shd w:val="clear" w:color="auto" w:fill="auto"/>
            <w:noWrap/>
          </w:tcPr>
          <w:p w14:paraId="4C47F4E0" w14:textId="77777777" w:rsidR="00E14E29" w:rsidRPr="00731D22" w:rsidRDefault="00E14E29" w:rsidP="0039599B">
            <w:pPr>
              <w:jc w:val="right"/>
              <w:rPr>
                <w:bCs/>
                <w:color w:val="000000"/>
                <w:sz w:val="22"/>
                <w:szCs w:val="22"/>
              </w:rPr>
            </w:pPr>
            <w:r w:rsidRPr="00731D22">
              <w:rPr>
                <w:b/>
                <w:color w:val="000000"/>
                <w:sz w:val="22"/>
                <w:szCs w:val="22"/>
              </w:rPr>
              <w:t xml:space="preserve">Iš viso bendra kaina be PVM, </w:t>
            </w:r>
            <w:proofErr w:type="spellStart"/>
            <w:r w:rsidRPr="00731D22">
              <w:rPr>
                <w:b/>
                <w:color w:val="000000"/>
                <w:sz w:val="22"/>
                <w:szCs w:val="22"/>
              </w:rPr>
              <w:t>Eur</w:t>
            </w:r>
            <w:proofErr w:type="spellEnd"/>
          </w:p>
        </w:tc>
        <w:tc>
          <w:tcPr>
            <w:tcW w:w="1984" w:type="dxa"/>
            <w:shd w:val="clear" w:color="auto" w:fill="auto"/>
          </w:tcPr>
          <w:p w14:paraId="7F8A2264" w14:textId="77777777" w:rsidR="00E14E29" w:rsidRPr="00731D22" w:rsidRDefault="00E14E29" w:rsidP="0039599B">
            <w:pPr>
              <w:jc w:val="center"/>
              <w:rPr>
                <w:bCs/>
                <w:color w:val="000000"/>
                <w:sz w:val="22"/>
                <w:szCs w:val="22"/>
              </w:rPr>
            </w:pPr>
          </w:p>
        </w:tc>
      </w:tr>
      <w:tr w:rsidR="00E14E29" w:rsidRPr="00731D22" w14:paraId="73F0EDB6" w14:textId="77777777" w:rsidTr="00E14E29">
        <w:trPr>
          <w:trHeight w:val="107"/>
          <w:jc w:val="center"/>
        </w:trPr>
        <w:tc>
          <w:tcPr>
            <w:tcW w:w="8217" w:type="dxa"/>
            <w:gridSpan w:val="3"/>
            <w:shd w:val="clear" w:color="auto" w:fill="auto"/>
            <w:noWrap/>
          </w:tcPr>
          <w:p w14:paraId="19E8FE38" w14:textId="77777777" w:rsidR="00E14E29" w:rsidRPr="00731D22" w:rsidRDefault="00E14E29" w:rsidP="0039599B">
            <w:pPr>
              <w:jc w:val="right"/>
              <w:rPr>
                <w:bCs/>
                <w:color w:val="000000"/>
                <w:sz w:val="22"/>
                <w:szCs w:val="22"/>
              </w:rPr>
            </w:pPr>
            <w:r w:rsidRPr="00731D22">
              <w:rPr>
                <w:b/>
                <w:color w:val="000000"/>
                <w:sz w:val="22"/>
                <w:szCs w:val="22"/>
              </w:rPr>
              <w:t xml:space="preserve">PVM (... proc.), </w:t>
            </w:r>
            <w:proofErr w:type="spellStart"/>
            <w:r w:rsidRPr="00731D22">
              <w:rPr>
                <w:b/>
                <w:color w:val="000000"/>
                <w:sz w:val="22"/>
                <w:szCs w:val="22"/>
              </w:rPr>
              <w:t>Eur</w:t>
            </w:r>
            <w:proofErr w:type="spellEnd"/>
          </w:p>
        </w:tc>
        <w:tc>
          <w:tcPr>
            <w:tcW w:w="1984" w:type="dxa"/>
            <w:shd w:val="clear" w:color="auto" w:fill="auto"/>
          </w:tcPr>
          <w:p w14:paraId="1A6D7367" w14:textId="77777777" w:rsidR="00E14E29" w:rsidRPr="00731D22" w:rsidRDefault="00E14E29" w:rsidP="0039599B">
            <w:pPr>
              <w:jc w:val="center"/>
              <w:rPr>
                <w:bCs/>
                <w:color w:val="000000"/>
                <w:sz w:val="22"/>
                <w:szCs w:val="22"/>
              </w:rPr>
            </w:pPr>
          </w:p>
        </w:tc>
      </w:tr>
      <w:tr w:rsidR="00E14E29" w:rsidRPr="00731D22" w14:paraId="7C928F5B" w14:textId="77777777" w:rsidTr="00E14E29">
        <w:trPr>
          <w:trHeight w:val="107"/>
          <w:jc w:val="center"/>
        </w:trPr>
        <w:tc>
          <w:tcPr>
            <w:tcW w:w="8217" w:type="dxa"/>
            <w:gridSpan w:val="3"/>
            <w:shd w:val="clear" w:color="auto" w:fill="auto"/>
            <w:noWrap/>
          </w:tcPr>
          <w:p w14:paraId="7CDC6144" w14:textId="61ED274D" w:rsidR="00E14E29" w:rsidRPr="00731D22" w:rsidRDefault="00CC665E" w:rsidP="0039599B">
            <w:pPr>
              <w:jc w:val="right"/>
              <w:rPr>
                <w:bCs/>
                <w:color w:val="000000"/>
                <w:sz w:val="22"/>
                <w:szCs w:val="22"/>
              </w:rPr>
            </w:pPr>
            <w:r>
              <w:rPr>
                <w:b/>
                <w:color w:val="000000"/>
                <w:sz w:val="22"/>
                <w:szCs w:val="22"/>
              </w:rPr>
              <w:t>Iš viso bendra kaina su</w:t>
            </w:r>
            <w:r w:rsidRPr="00731D22">
              <w:rPr>
                <w:b/>
                <w:color w:val="000000"/>
                <w:sz w:val="22"/>
                <w:szCs w:val="22"/>
              </w:rPr>
              <w:t xml:space="preserve"> PVM, </w:t>
            </w:r>
            <w:proofErr w:type="spellStart"/>
            <w:r w:rsidRPr="00731D22">
              <w:rPr>
                <w:b/>
                <w:color w:val="000000"/>
                <w:sz w:val="22"/>
                <w:szCs w:val="22"/>
              </w:rPr>
              <w:t>Eur</w:t>
            </w:r>
            <w:proofErr w:type="spellEnd"/>
          </w:p>
        </w:tc>
        <w:tc>
          <w:tcPr>
            <w:tcW w:w="1984" w:type="dxa"/>
            <w:shd w:val="clear" w:color="auto" w:fill="auto"/>
          </w:tcPr>
          <w:p w14:paraId="2D8C5B2D" w14:textId="77777777" w:rsidR="00E14E29" w:rsidRPr="00731D22" w:rsidRDefault="00E14E29" w:rsidP="0039599B">
            <w:pPr>
              <w:jc w:val="center"/>
              <w:rPr>
                <w:bCs/>
                <w:color w:val="000000"/>
                <w:sz w:val="22"/>
                <w:szCs w:val="22"/>
              </w:rPr>
            </w:pPr>
          </w:p>
        </w:tc>
      </w:tr>
    </w:tbl>
    <w:p w14:paraId="208C3DF8" w14:textId="20ED0D37" w:rsidR="000500F8" w:rsidRPr="00731D22" w:rsidRDefault="000500F8" w:rsidP="009F6DA6">
      <w:pPr>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9F6DA6">
      <w:pPr>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9F6DA6">
      <w:pPr>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9F6DA6">
      <w:pPr>
        <w:jc w:val="both"/>
        <w:rPr>
          <w:b/>
          <w:i/>
          <w:color w:val="000000"/>
          <w:sz w:val="22"/>
          <w:szCs w:val="22"/>
        </w:rPr>
      </w:pPr>
      <w:r w:rsidRPr="00731D22">
        <w:rPr>
          <w:b/>
          <w:i/>
          <w:color w:val="000000"/>
          <w:sz w:val="22"/>
          <w:szCs w:val="22"/>
        </w:rPr>
        <w:t>Pastaba:</w:t>
      </w:r>
    </w:p>
    <w:p w14:paraId="1C588F76" w14:textId="7D9DBA19" w:rsidR="000500F8" w:rsidRPr="00731D22" w:rsidRDefault="000500F8" w:rsidP="009F6DA6">
      <w:pPr>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9F6DA6">
      <w:pPr>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Default="000500F8" w:rsidP="009F6DA6">
      <w:pPr>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7B8BBBC3" w14:textId="77777777" w:rsidR="000C3183" w:rsidRDefault="000C3183" w:rsidP="009F6DA6">
      <w:pPr>
        <w:jc w:val="both"/>
        <w:rPr>
          <w:color w:val="000000"/>
          <w:sz w:val="22"/>
          <w:szCs w:val="22"/>
        </w:rPr>
      </w:pPr>
    </w:p>
    <w:p w14:paraId="765156D1" w14:textId="5965658B" w:rsidR="00F339FC" w:rsidRPr="00731D22" w:rsidRDefault="000C3183" w:rsidP="009F6DA6">
      <w:pPr>
        <w:jc w:val="both"/>
        <w:rPr>
          <w:color w:val="000000"/>
          <w:sz w:val="22"/>
          <w:szCs w:val="22"/>
        </w:rPr>
      </w:pPr>
      <w:r>
        <w:rPr>
          <w:color w:val="000000"/>
          <w:sz w:val="22"/>
          <w:szCs w:val="22"/>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270E24" w14:paraId="2FB254A5" w14:textId="77777777" w:rsidTr="00F339FC">
        <w:tc>
          <w:tcPr>
            <w:tcW w:w="846" w:type="dxa"/>
          </w:tcPr>
          <w:p w14:paraId="001CCFE2" w14:textId="16B0E36C" w:rsidR="00270E24" w:rsidRDefault="00F339FC" w:rsidP="00717488">
            <w:pPr>
              <w:jc w:val="both"/>
              <w:rPr>
                <w:color w:val="000000"/>
                <w:sz w:val="22"/>
                <w:szCs w:val="22"/>
              </w:rPr>
            </w:pPr>
            <w:r>
              <w:rPr>
                <w:color w:val="000000"/>
                <w:sz w:val="22"/>
                <w:szCs w:val="22"/>
              </w:rPr>
              <w:t>Eil. Nr.</w:t>
            </w:r>
          </w:p>
        </w:tc>
        <w:tc>
          <w:tcPr>
            <w:tcW w:w="3969" w:type="dxa"/>
          </w:tcPr>
          <w:p w14:paraId="6C5FBFB4" w14:textId="18F7FA6B" w:rsidR="00270E24" w:rsidRDefault="000C3183" w:rsidP="00717488">
            <w:pPr>
              <w:jc w:val="both"/>
              <w:rPr>
                <w:color w:val="000000"/>
                <w:sz w:val="22"/>
                <w:szCs w:val="22"/>
              </w:rPr>
            </w:pPr>
            <w:r>
              <w:rPr>
                <w:color w:val="000000"/>
                <w:sz w:val="22"/>
                <w:szCs w:val="22"/>
              </w:rPr>
              <w:t xml:space="preserve">Perkančiosios organizacijos </w:t>
            </w:r>
            <w:r w:rsidR="00F339FC">
              <w:rPr>
                <w:color w:val="000000"/>
                <w:sz w:val="22"/>
                <w:szCs w:val="22"/>
              </w:rPr>
              <w:t xml:space="preserve"> adresas</w:t>
            </w:r>
          </w:p>
        </w:tc>
        <w:tc>
          <w:tcPr>
            <w:tcW w:w="4813" w:type="dxa"/>
          </w:tcPr>
          <w:p w14:paraId="304A5BD9" w14:textId="2004A6D1" w:rsidR="00270E24" w:rsidRDefault="00F339FC" w:rsidP="00717488">
            <w:pPr>
              <w:jc w:val="both"/>
              <w:rPr>
                <w:color w:val="000000"/>
                <w:sz w:val="22"/>
                <w:szCs w:val="22"/>
              </w:rPr>
            </w:pPr>
            <w:r>
              <w:rPr>
                <w:color w:val="000000"/>
                <w:sz w:val="22"/>
                <w:szCs w:val="22"/>
              </w:rPr>
              <w:t xml:space="preserve">Teikėjo adresas (teikėjas turi </w:t>
            </w:r>
            <w:r w:rsidR="00E14E29">
              <w:rPr>
                <w:color w:val="000000"/>
                <w:sz w:val="22"/>
                <w:szCs w:val="22"/>
              </w:rPr>
              <w:t>būti įsikūręs ne didesniu kaip 170</w:t>
            </w:r>
            <w:r>
              <w:rPr>
                <w:color w:val="000000"/>
                <w:sz w:val="22"/>
                <w:szCs w:val="22"/>
              </w:rPr>
              <w:t xml:space="preserve"> km nuo perkančiosios organizacijos, nurodyti </w:t>
            </w:r>
            <w:r w:rsidR="000C3183">
              <w:rPr>
                <w:color w:val="000000"/>
                <w:sz w:val="22"/>
                <w:szCs w:val="22"/>
              </w:rPr>
              <w:t>atstumą km.)</w:t>
            </w:r>
          </w:p>
        </w:tc>
      </w:tr>
      <w:tr w:rsidR="00270E24" w14:paraId="60C70EE0" w14:textId="77777777" w:rsidTr="00F339FC">
        <w:tc>
          <w:tcPr>
            <w:tcW w:w="846" w:type="dxa"/>
          </w:tcPr>
          <w:p w14:paraId="67661C59" w14:textId="70C38704" w:rsidR="00270E24" w:rsidRDefault="000C3183" w:rsidP="00717488">
            <w:pPr>
              <w:jc w:val="both"/>
              <w:rPr>
                <w:color w:val="000000"/>
                <w:sz w:val="22"/>
                <w:szCs w:val="22"/>
              </w:rPr>
            </w:pPr>
            <w:r>
              <w:rPr>
                <w:color w:val="000000"/>
                <w:sz w:val="22"/>
                <w:szCs w:val="22"/>
              </w:rPr>
              <w:t>1.</w:t>
            </w:r>
          </w:p>
        </w:tc>
        <w:tc>
          <w:tcPr>
            <w:tcW w:w="3969" w:type="dxa"/>
          </w:tcPr>
          <w:p w14:paraId="535A7D70" w14:textId="2DDDD524" w:rsidR="00270E24" w:rsidRDefault="000C3183" w:rsidP="00717488">
            <w:pPr>
              <w:jc w:val="both"/>
              <w:rPr>
                <w:color w:val="000000"/>
                <w:sz w:val="22"/>
                <w:szCs w:val="22"/>
              </w:rPr>
            </w:pPr>
            <w:r>
              <w:rPr>
                <w:color w:val="000000"/>
                <w:sz w:val="22"/>
                <w:szCs w:val="22"/>
              </w:rPr>
              <w:t>Vytauto g. 72, Marijampolė</w:t>
            </w:r>
          </w:p>
        </w:tc>
        <w:tc>
          <w:tcPr>
            <w:tcW w:w="4813" w:type="dxa"/>
          </w:tcPr>
          <w:p w14:paraId="518B1C3C" w14:textId="77777777" w:rsidR="00270E24" w:rsidRDefault="00270E24" w:rsidP="00717488">
            <w:pPr>
              <w:jc w:val="both"/>
              <w:rPr>
                <w:color w:val="000000"/>
                <w:sz w:val="22"/>
                <w:szCs w:val="22"/>
              </w:rPr>
            </w:pPr>
          </w:p>
        </w:tc>
      </w:tr>
    </w:tbl>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lastRenderedPageBreak/>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C7C28D3"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2"/>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28F7C" w14:textId="77777777" w:rsidR="00F16AB5" w:rsidRDefault="00F16AB5" w:rsidP="00C0552B">
      <w:r>
        <w:separator/>
      </w:r>
    </w:p>
  </w:endnote>
  <w:endnote w:type="continuationSeparator" w:id="0">
    <w:p w14:paraId="363C5AA3" w14:textId="77777777" w:rsidR="00F16AB5" w:rsidRDefault="00F16AB5"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5B88AEEC"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590083">
      <w:rPr>
        <w:rFonts w:ascii="Arial" w:hAnsi="Arial" w:cs="Arial"/>
        <w:noProof/>
        <w:sz w:val="22"/>
        <w:szCs w:val="22"/>
      </w:rPr>
      <w:t>3</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521C" w14:textId="77777777" w:rsidR="00F16AB5" w:rsidRDefault="00F16AB5" w:rsidP="00C0552B">
      <w:r>
        <w:separator/>
      </w:r>
    </w:p>
  </w:footnote>
  <w:footnote w:type="continuationSeparator" w:id="0">
    <w:p w14:paraId="1217A58A" w14:textId="77777777" w:rsidR="00F16AB5" w:rsidRDefault="00F16AB5"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C3183"/>
    <w:rsid w:val="000E347F"/>
    <w:rsid w:val="00117053"/>
    <w:rsid w:val="001206A5"/>
    <w:rsid w:val="00122225"/>
    <w:rsid w:val="001305D2"/>
    <w:rsid w:val="00136EF5"/>
    <w:rsid w:val="00140BFD"/>
    <w:rsid w:val="0015374C"/>
    <w:rsid w:val="001573D3"/>
    <w:rsid w:val="001932F7"/>
    <w:rsid w:val="00193FD8"/>
    <w:rsid w:val="001C276F"/>
    <w:rsid w:val="001D31AB"/>
    <w:rsid w:val="001E0499"/>
    <w:rsid w:val="001E358A"/>
    <w:rsid w:val="001F6C60"/>
    <w:rsid w:val="00220252"/>
    <w:rsid w:val="00224D9E"/>
    <w:rsid w:val="00234AF3"/>
    <w:rsid w:val="002509A5"/>
    <w:rsid w:val="00254EE9"/>
    <w:rsid w:val="00270E24"/>
    <w:rsid w:val="002B32FE"/>
    <w:rsid w:val="002B5DAF"/>
    <w:rsid w:val="002E7A89"/>
    <w:rsid w:val="003074F9"/>
    <w:rsid w:val="0035321E"/>
    <w:rsid w:val="00392E6A"/>
    <w:rsid w:val="003B4B8A"/>
    <w:rsid w:val="003C0523"/>
    <w:rsid w:val="003E52B8"/>
    <w:rsid w:val="003F0FED"/>
    <w:rsid w:val="003F7A8D"/>
    <w:rsid w:val="00401A11"/>
    <w:rsid w:val="0042506C"/>
    <w:rsid w:val="00460F77"/>
    <w:rsid w:val="00463841"/>
    <w:rsid w:val="00484E37"/>
    <w:rsid w:val="004B06E5"/>
    <w:rsid w:val="004D78D7"/>
    <w:rsid w:val="004F5885"/>
    <w:rsid w:val="005216E7"/>
    <w:rsid w:val="00521724"/>
    <w:rsid w:val="005630C4"/>
    <w:rsid w:val="00590083"/>
    <w:rsid w:val="005A006C"/>
    <w:rsid w:val="005D5CA5"/>
    <w:rsid w:val="005E1706"/>
    <w:rsid w:val="006047B8"/>
    <w:rsid w:val="00620CF5"/>
    <w:rsid w:val="0064656F"/>
    <w:rsid w:val="00647932"/>
    <w:rsid w:val="00654D6E"/>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9F6DA6"/>
    <w:rsid w:val="00A0601C"/>
    <w:rsid w:val="00A27AD4"/>
    <w:rsid w:val="00A511FF"/>
    <w:rsid w:val="00A6408F"/>
    <w:rsid w:val="00A65CBB"/>
    <w:rsid w:val="00A76F37"/>
    <w:rsid w:val="00AC1EFF"/>
    <w:rsid w:val="00AE2520"/>
    <w:rsid w:val="00B12BEA"/>
    <w:rsid w:val="00B371BD"/>
    <w:rsid w:val="00B57464"/>
    <w:rsid w:val="00BA7130"/>
    <w:rsid w:val="00C0552B"/>
    <w:rsid w:val="00C21CC2"/>
    <w:rsid w:val="00C35C63"/>
    <w:rsid w:val="00CC665E"/>
    <w:rsid w:val="00CC66B9"/>
    <w:rsid w:val="00D03EEF"/>
    <w:rsid w:val="00D128BB"/>
    <w:rsid w:val="00D25ACE"/>
    <w:rsid w:val="00D36943"/>
    <w:rsid w:val="00D37E69"/>
    <w:rsid w:val="00D5037D"/>
    <w:rsid w:val="00D539E0"/>
    <w:rsid w:val="00D6023B"/>
    <w:rsid w:val="00D65FAD"/>
    <w:rsid w:val="00DD3A2D"/>
    <w:rsid w:val="00DE1DDE"/>
    <w:rsid w:val="00E05693"/>
    <w:rsid w:val="00E14E29"/>
    <w:rsid w:val="00E26CEB"/>
    <w:rsid w:val="00E33439"/>
    <w:rsid w:val="00E77213"/>
    <w:rsid w:val="00EA5DCC"/>
    <w:rsid w:val="00EF40CB"/>
    <w:rsid w:val="00EF769F"/>
    <w:rsid w:val="00F16994"/>
    <w:rsid w:val="00F16AB5"/>
    <w:rsid w:val="00F339FC"/>
    <w:rsid w:val="00F46E0C"/>
    <w:rsid w:val="00F73454"/>
    <w:rsid w:val="00F91D06"/>
    <w:rsid w:val="00FB76C4"/>
    <w:rsid w:val="00FD46FC"/>
    <w:rsid w:val="00FE7E87"/>
    <w:rsid w:val="00FF415B"/>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21DB-928A-4655-BC0B-DCA985B3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2882</Words>
  <Characters>1644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7</cp:revision>
  <dcterms:created xsi:type="dcterms:W3CDTF">2024-03-21T08:35:00Z</dcterms:created>
  <dcterms:modified xsi:type="dcterms:W3CDTF">2024-06-26T13:14:00Z</dcterms:modified>
</cp:coreProperties>
</file>