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F64D" w14:textId="4B873700" w:rsidR="00F17BFD" w:rsidRDefault="006B3B62" w:rsidP="0027456C">
      <w:pPr>
        <w:jc w:val="center"/>
        <w:rPr>
          <w:b/>
          <w:kern w:val="36"/>
          <w:szCs w:val="24"/>
        </w:rPr>
      </w:pPr>
      <w:r w:rsidRPr="006B3B62">
        <w:rPr>
          <w:b/>
          <w:kern w:val="36"/>
          <w:szCs w:val="24"/>
        </w:rPr>
        <w:t xml:space="preserve">10 ir 0,4 </w:t>
      </w:r>
      <w:proofErr w:type="spellStart"/>
      <w:r w:rsidRPr="006B3B62">
        <w:rPr>
          <w:b/>
          <w:kern w:val="36"/>
          <w:szCs w:val="24"/>
        </w:rPr>
        <w:t>kV</w:t>
      </w:r>
      <w:proofErr w:type="spellEnd"/>
      <w:r w:rsidRPr="006B3B62">
        <w:rPr>
          <w:b/>
          <w:kern w:val="36"/>
          <w:szCs w:val="24"/>
        </w:rPr>
        <w:t xml:space="preserve"> </w:t>
      </w:r>
      <w:proofErr w:type="spellStart"/>
      <w:r w:rsidRPr="006B3B62">
        <w:rPr>
          <w:b/>
          <w:kern w:val="36"/>
          <w:szCs w:val="24"/>
        </w:rPr>
        <w:t>skirstyklų</w:t>
      </w:r>
      <w:proofErr w:type="spellEnd"/>
      <w:r w:rsidRPr="006B3B62">
        <w:rPr>
          <w:b/>
          <w:kern w:val="36"/>
          <w:szCs w:val="24"/>
        </w:rPr>
        <w:t xml:space="preserve"> automatų, nepriklausomų </w:t>
      </w:r>
      <w:proofErr w:type="spellStart"/>
      <w:r w:rsidRPr="006B3B62">
        <w:rPr>
          <w:b/>
          <w:kern w:val="36"/>
          <w:szCs w:val="24"/>
        </w:rPr>
        <w:t>atkabiklių</w:t>
      </w:r>
      <w:proofErr w:type="spellEnd"/>
      <w:r w:rsidRPr="006B3B62">
        <w:rPr>
          <w:b/>
          <w:kern w:val="36"/>
          <w:szCs w:val="24"/>
        </w:rPr>
        <w:t xml:space="preserve"> remontas, derinimas, bandymas</w:t>
      </w:r>
    </w:p>
    <w:p w14:paraId="23DE6E4A" w14:textId="77777777" w:rsidR="006B3B62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6B3B62" w:rsidRPr="006B3B62">
        <w:rPr>
          <w:b/>
          <w:kern w:val="36"/>
          <w:szCs w:val="24"/>
        </w:rPr>
        <w:t>3549285</w:t>
      </w:r>
    </w:p>
    <w:p w14:paraId="67B33B33" w14:textId="5B81F69B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BF5BF5">
        <w:rPr>
          <w:b/>
          <w:kern w:val="36"/>
          <w:szCs w:val="24"/>
        </w:rPr>
        <w:t>1</w:t>
      </w:r>
    </w:p>
    <w:p w14:paraId="61F311C8" w14:textId="60629750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41187E">
        <w:rPr>
          <w:b/>
          <w:szCs w:val="24"/>
        </w:rPr>
        <w:t>7</w:t>
      </w:r>
      <w:r w:rsidRPr="008A56C8">
        <w:rPr>
          <w:b/>
          <w:szCs w:val="24"/>
        </w:rPr>
        <w:t>-</w:t>
      </w:r>
      <w:r w:rsidR="00853F18">
        <w:rPr>
          <w:b/>
          <w:szCs w:val="24"/>
        </w:rPr>
        <w:t>22</w:t>
      </w:r>
      <w:bookmarkStart w:id="0" w:name="_GoBack"/>
      <w:bookmarkEnd w:id="0"/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FD47E4" w:rsidRPr="00721A88" w14:paraId="1799C190" w14:textId="77777777" w:rsidTr="00A8375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552CFB" w:rsidRPr="00721A88" w14:paraId="6283CCCE" w14:textId="77777777" w:rsidTr="000E3398">
        <w:trPr>
          <w:trHeight w:val="1589"/>
        </w:trPr>
        <w:tc>
          <w:tcPr>
            <w:tcW w:w="704" w:type="dxa"/>
          </w:tcPr>
          <w:p w14:paraId="3EBF320A" w14:textId="028CC758" w:rsidR="00552CFB" w:rsidRPr="00721A88" w:rsidRDefault="00322DD9" w:rsidP="008A56C8">
            <w:pPr>
              <w:jc w:val="center"/>
              <w:rPr>
                <w:szCs w:val="24"/>
              </w:rPr>
            </w:pPr>
            <w:r w:rsidRPr="00721A88"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23EF80B3" w14:textId="0962AA90" w:rsidR="00C5636C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721A88">
              <w:rPr>
                <w:b/>
                <w:szCs w:val="24"/>
                <w:lang w:eastAsia="en-US"/>
              </w:rPr>
              <w:t>Paklausimas, teiktas 2025-0</w:t>
            </w:r>
            <w:r w:rsidR="0041187E">
              <w:rPr>
                <w:b/>
                <w:szCs w:val="24"/>
                <w:lang w:eastAsia="en-US"/>
              </w:rPr>
              <w:t>7</w:t>
            </w:r>
            <w:r w:rsidRPr="00721A88">
              <w:rPr>
                <w:b/>
                <w:szCs w:val="24"/>
                <w:lang w:eastAsia="en-US"/>
              </w:rPr>
              <w:t>-</w:t>
            </w:r>
            <w:r w:rsidR="006B3B62">
              <w:rPr>
                <w:b/>
                <w:szCs w:val="24"/>
                <w:lang w:eastAsia="en-US"/>
              </w:rPr>
              <w:t>16</w:t>
            </w:r>
            <w:r w:rsidRPr="00721A88">
              <w:rPr>
                <w:b/>
                <w:szCs w:val="24"/>
                <w:lang w:eastAsia="en-US"/>
              </w:rPr>
              <w:t xml:space="preserve"> </w:t>
            </w:r>
            <w:r w:rsidR="006B3B62">
              <w:rPr>
                <w:b/>
                <w:szCs w:val="24"/>
                <w:lang w:eastAsia="en-US"/>
              </w:rPr>
              <w:t>13:02</w:t>
            </w:r>
            <w:r w:rsidRPr="00721A88">
              <w:rPr>
                <w:b/>
                <w:szCs w:val="24"/>
                <w:lang w:eastAsia="en-US"/>
              </w:rPr>
              <w:t xml:space="preserve"> CVP IS pranešimu ID </w:t>
            </w:r>
            <w:r w:rsidR="006B3B62" w:rsidRPr="006B3B62">
              <w:rPr>
                <w:b/>
                <w:szCs w:val="24"/>
                <w:lang w:eastAsia="en-US"/>
              </w:rPr>
              <w:t>282324</w:t>
            </w:r>
          </w:p>
          <w:p w14:paraId="562353A0" w14:textId="77777777" w:rsidR="00F17BFD" w:rsidRDefault="00F17BFD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47EF7263" w14:textId="016BFE0C" w:rsidR="000E3398" w:rsidRPr="00E608F0" w:rsidRDefault="006B3B62" w:rsidP="006B3B62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P</w:t>
            </w:r>
            <w:r w:rsidRPr="006B3B62"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  <w:t>atikslinkite kokie yra paslaugų suteikimo terminai nuo pateikto perkančiosios organizacijos užsakymo. Reakcijos laikas, paslaugų įvykdymo terminas, termino pratęsimas esant poreikiui derinti dalių tiekimą su užsakovu.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019939E" w14:textId="77777777" w:rsidR="002F5B21" w:rsidRDefault="002F5B21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52EA3A8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DE52563" w14:textId="77777777" w:rsidR="002C752D" w:rsidRDefault="002C752D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4804281D" w14:textId="6E04A5CD" w:rsidR="002C752D" w:rsidRPr="00721A88" w:rsidRDefault="00E2120E" w:rsidP="00D36DDD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E2120E">
              <w:rPr>
                <w:szCs w:val="24"/>
              </w:rPr>
              <w:t>Darbai turi būti atlikti per 30 dienų, nuo pateikto perkančio</w:t>
            </w:r>
            <w:r w:rsidR="00D36DDD">
              <w:rPr>
                <w:szCs w:val="24"/>
              </w:rPr>
              <w:t xml:space="preserve">jo subjekto </w:t>
            </w:r>
            <w:r w:rsidRPr="00E2120E">
              <w:rPr>
                <w:szCs w:val="24"/>
              </w:rPr>
              <w:t>užsakymo.</w:t>
            </w:r>
          </w:p>
        </w:tc>
      </w:tr>
      <w:tr w:rsidR="006B3B62" w:rsidRPr="00721A88" w14:paraId="1366A33B" w14:textId="77777777" w:rsidTr="000E3398">
        <w:trPr>
          <w:trHeight w:val="1589"/>
        </w:trPr>
        <w:tc>
          <w:tcPr>
            <w:tcW w:w="704" w:type="dxa"/>
          </w:tcPr>
          <w:p w14:paraId="4C6E0B83" w14:textId="44C4C9CC" w:rsidR="006B3B62" w:rsidRPr="00721A88" w:rsidRDefault="006B3B62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4CEB8589" w14:textId="77777777" w:rsidR="006B3B62" w:rsidRDefault="006B3B6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6B3B62">
              <w:rPr>
                <w:b/>
                <w:szCs w:val="24"/>
                <w:lang w:eastAsia="en-US"/>
              </w:rPr>
              <w:t>Paklausimas, teiktas 2025-07-16 13:02 CVP IS pranešimu ID 282324</w:t>
            </w:r>
          </w:p>
          <w:p w14:paraId="6F44D41F" w14:textId="77777777" w:rsidR="006B3B62" w:rsidRDefault="006B3B6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34BC7E8D" w14:textId="032A9E61" w:rsidR="006B3B62" w:rsidRPr="006B3B62" w:rsidRDefault="006B3B62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B3B62">
              <w:rPr>
                <w:szCs w:val="24"/>
                <w:lang w:eastAsia="en-US"/>
              </w:rPr>
              <w:t xml:space="preserve">Techninėje specifikacijoje, objekte "Petrašiūnų vandenvietė (Kalantos g. 122, Kaunas) 0,4 </w:t>
            </w:r>
            <w:proofErr w:type="spellStart"/>
            <w:r w:rsidRPr="006B3B62">
              <w:rPr>
                <w:szCs w:val="24"/>
                <w:lang w:eastAsia="en-US"/>
              </w:rPr>
              <w:t>kV</w:t>
            </w:r>
            <w:proofErr w:type="spellEnd"/>
            <w:r w:rsidRPr="006B3B62">
              <w:rPr>
                <w:szCs w:val="24"/>
                <w:lang w:eastAsia="en-US"/>
              </w:rPr>
              <w:t xml:space="preserve"> </w:t>
            </w:r>
            <w:proofErr w:type="spellStart"/>
            <w:r w:rsidRPr="006B3B62">
              <w:rPr>
                <w:szCs w:val="24"/>
                <w:lang w:eastAsia="en-US"/>
              </w:rPr>
              <w:t>skirstykla</w:t>
            </w:r>
            <w:proofErr w:type="spellEnd"/>
            <w:r w:rsidRPr="006B3B62">
              <w:rPr>
                <w:szCs w:val="24"/>
                <w:lang w:eastAsia="en-US"/>
              </w:rPr>
              <w:t>", automatiniai jungikliai įvardinti daugiskaita, bet nenurodytas tikslus skaičius. Prašome patikslinti jungiklių skaičių.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2E39052" w14:textId="77777777" w:rsidR="006B3B62" w:rsidRDefault="006B3B62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5FBA793" w14:textId="77777777" w:rsidR="00E2120E" w:rsidRDefault="00E2120E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5676E152" w14:textId="77777777" w:rsidR="00E2120E" w:rsidRDefault="00E2120E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6E020304" w14:textId="77777777" w:rsidR="00E2120E" w:rsidRDefault="00E2120E" w:rsidP="00E2120E">
            <w:pPr>
              <w:tabs>
                <w:tab w:val="left" w:pos="321"/>
              </w:tabs>
              <w:jc w:val="both"/>
              <w:rPr>
                <w:bCs/>
                <w:szCs w:val="24"/>
              </w:rPr>
            </w:pPr>
            <w:r w:rsidRPr="00E20E0E">
              <w:rPr>
                <w:bCs/>
                <w:szCs w:val="24"/>
              </w:rPr>
              <w:t>PETRAŠIŪNŲ TP-500</w:t>
            </w:r>
            <w:r>
              <w:rPr>
                <w:bCs/>
                <w:szCs w:val="24"/>
              </w:rPr>
              <w:t xml:space="preserve"> 3 vnt.</w:t>
            </w:r>
          </w:p>
          <w:p w14:paraId="5E3AB3A7" w14:textId="77777777" w:rsidR="00E2120E" w:rsidRDefault="00E2120E" w:rsidP="00E2120E">
            <w:pPr>
              <w:tabs>
                <w:tab w:val="left" w:pos="321"/>
              </w:tabs>
              <w:jc w:val="both"/>
              <w:rPr>
                <w:bCs/>
                <w:szCs w:val="24"/>
              </w:rPr>
            </w:pPr>
            <w:r w:rsidRPr="00E20E0E">
              <w:rPr>
                <w:bCs/>
                <w:szCs w:val="24"/>
              </w:rPr>
              <w:t>PETRAŠIŪNŲ TP-500-I</w:t>
            </w:r>
            <w:r>
              <w:rPr>
                <w:bCs/>
                <w:szCs w:val="24"/>
              </w:rPr>
              <w:t xml:space="preserve"> 3 vnt.</w:t>
            </w:r>
          </w:p>
          <w:p w14:paraId="0D0AE99C" w14:textId="77777777" w:rsidR="00E2120E" w:rsidRDefault="00E2120E" w:rsidP="00E2120E">
            <w:pPr>
              <w:tabs>
                <w:tab w:val="left" w:pos="321"/>
              </w:tabs>
              <w:jc w:val="both"/>
              <w:rPr>
                <w:bCs/>
                <w:szCs w:val="24"/>
              </w:rPr>
            </w:pPr>
            <w:r w:rsidRPr="00E20E0E">
              <w:rPr>
                <w:bCs/>
                <w:szCs w:val="24"/>
              </w:rPr>
              <w:t>PETRAŠIŪNŲ TP-500-I</w:t>
            </w:r>
            <w:r>
              <w:rPr>
                <w:bCs/>
                <w:szCs w:val="24"/>
              </w:rPr>
              <w:t>I 3 vnt.</w:t>
            </w:r>
          </w:p>
          <w:p w14:paraId="76B0B446" w14:textId="77777777" w:rsidR="00E2120E" w:rsidRDefault="00E2120E" w:rsidP="00E2120E">
            <w:pPr>
              <w:tabs>
                <w:tab w:val="left" w:pos="321"/>
              </w:tabs>
              <w:jc w:val="both"/>
              <w:rPr>
                <w:bCs/>
                <w:szCs w:val="24"/>
              </w:rPr>
            </w:pPr>
            <w:r w:rsidRPr="00E20E0E">
              <w:rPr>
                <w:bCs/>
                <w:szCs w:val="24"/>
              </w:rPr>
              <w:t>PERAŠIŪNŲ TP-900</w:t>
            </w:r>
            <w:r>
              <w:rPr>
                <w:bCs/>
                <w:szCs w:val="24"/>
              </w:rPr>
              <w:t xml:space="preserve"> 3 vnt.</w:t>
            </w:r>
          </w:p>
          <w:p w14:paraId="3E4FB885" w14:textId="7400E0E1" w:rsidR="00E2120E" w:rsidRDefault="00E2120E" w:rsidP="00E2120E">
            <w:pPr>
              <w:tabs>
                <w:tab w:val="left" w:pos="321"/>
              </w:tabs>
              <w:jc w:val="both"/>
              <w:rPr>
                <w:szCs w:val="24"/>
              </w:rPr>
            </w:pPr>
            <w:r w:rsidRPr="00E20E0E">
              <w:rPr>
                <w:bCs/>
                <w:szCs w:val="24"/>
              </w:rPr>
              <w:t>PERAŠIŪNŲ TP-900</w:t>
            </w:r>
            <w:r>
              <w:rPr>
                <w:bCs/>
                <w:szCs w:val="24"/>
              </w:rPr>
              <w:t>-I 3 vnt.</w:t>
            </w:r>
          </w:p>
        </w:tc>
      </w:tr>
      <w:tr w:rsidR="006B3B62" w:rsidRPr="00721A88" w14:paraId="5E3FBCB6" w14:textId="77777777" w:rsidTr="000E3398">
        <w:trPr>
          <w:trHeight w:val="1589"/>
        </w:trPr>
        <w:tc>
          <w:tcPr>
            <w:tcW w:w="704" w:type="dxa"/>
          </w:tcPr>
          <w:p w14:paraId="1E0C6800" w14:textId="3EFBEA43" w:rsidR="006B3B62" w:rsidRDefault="006B3B62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</w:tcPr>
          <w:p w14:paraId="79BDC2FC" w14:textId="77777777" w:rsidR="006B3B62" w:rsidRDefault="006B3B6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6B3B62">
              <w:rPr>
                <w:b/>
                <w:szCs w:val="24"/>
                <w:lang w:eastAsia="en-US"/>
              </w:rPr>
              <w:t>Paklausimas, teiktas 2025-07-16 13:02 CVP IS pranešimu ID 282324</w:t>
            </w:r>
          </w:p>
          <w:p w14:paraId="72285C0B" w14:textId="77777777" w:rsidR="006B3B62" w:rsidRDefault="006B3B6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</w:p>
          <w:p w14:paraId="5CFE7D7F" w14:textId="13621D9F" w:rsidR="006B3B62" w:rsidRPr="006B3B62" w:rsidRDefault="006B3B62" w:rsidP="008A56C8">
            <w:pPr>
              <w:tabs>
                <w:tab w:val="left" w:pos="345"/>
              </w:tabs>
              <w:jc w:val="both"/>
              <w:rPr>
                <w:szCs w:val="24"/>
                <w:lang w:eastAsia="en-US"/>
              </w:rPr>
            </w:pPr>
            <w:r w:rsidRPr="006B3B62">
              <w:rPr>
                <w:szCs w:val="24"/>
                <w:lang w:eastAsia="en-US"/>
              </w:rPr>
              <w:t xml:space="preserve">Techninėje specifikacijoje, "2. Reikalavimai paslaugoms atlikti" 7 punkte "Esant gamybiniam poreikiui sutarties laikotarpyje į darbų apimtį papildomai gali būti įtraukiamas papildomas objektas per metus, 10 </w:t>
            </w:r>
            <w:proofErr w:type="spellStart"/>
            <w:r w:rsidRPr="006B3B62">
              <w:rPr>
                <w:szCs w:val="24"/>
                <w:lang w:eastAsia="en-US"/>
              </w:rPr>
              <w:t>kV</w:t>
            </w:r>
            <w:proofErr w:type="spellEnd"/>
            <w:r w:rsidRPr="006B3B62">
              <w:rPr>
                <w:szCs w:val="24"/>
                <w:lang w:eastAsia="en-US"/>
              </w:rPr>
              <w:t xml:space="preserve"> ir 0,4 </w:t>
            </w:r>
            <w:proofErr w:type="spellStart"/>
            <w:r w:rsidRPr="006B3B62">
              <w:rPr>
                <w:szCs w:val="24"/>
                <w:lang w:eastAsia="en-US"/>
              </w:rPr>
              <w:t>kV</w:t>
            </w:r>
            <w:proofErr w:type="spellEnd"/>
            <w:r w:rsidRPr="006B3B62">
              <w:rPr>
                <w:szCs w:val="24"/>
                <w:lang w:eastAsia="en-US"/>
              </w:rPr>
              <w:t xml:space="preserve"> </w:t>
            </w:r>
            <w:proofErr w:type="spellStart"/>
            <w:r w:rsidRPr="006B3B62">
              <w:rPr>
                <w:szCs w:val="24"/>
                <w:lang w:eastAsia="en-US"/>
              </w:rPr>
              <w:t>skirstyklų</w:t>
            </w:r>
            <w:proofErr w:type="spellEnd"/>
            <w:r w:rsidRPr="006B3B62">
              <w:rPr>
                <w:szCs w:val="24"/>
                <w:lang w:eastAsia="en-US"/>
              </w:rPr>
              <w:t xml:space="preserve"> narvelių, automatinių išjungiklių remonto, derinimo, bandymo darbams atlikti. Rangovas šias sąnaudas turi įsivertinti teikdamas pasiūlymą." Patikslinkite kaip tiekėjas turėtų įsivertinti šias sąnaudas nežinodamas objekto adreso ir darbų apimties.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45F025D" w14:textId="77777777" w:rsidR="006B3B62" w:rsidRDefault="006B3B62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89E49CD" w14:textId="77777777" w:rsidR="00E2120E" w:rsidRDefault="00E2120E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02CECE69" w14:textId="77777777" w:rsidR="00E2120E" w:rsidRDefault="00E2120E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</w:p>
          <w:p w14:paraId="2A216581" w14:textId="52D146BE" w:rsidR="00E2120E" w:rsidRDefault="00E2120E" w:rsidP="000E3398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Papildomo objekto įtraukti nenumatyta, šio punkto sąnaudų vertinti nereikia.</w:t>
            </w:r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7"/>
  </w:num>
  <w:num w:numId="6">
    <w:abstractNumId w:val="2"/>
  </w:num>
  <w:num w:numId="7">
    <w:abstractNumId w:val="8"/>
  </w:num>
  <w:num w:numId="8">
    <w:abstractNumId w:val="12"/>
  </w:num>
  <w:num w:numId="9">
    <w:abstractNumId w:val="19"/>
  </w:num>
  <w:num w:numId="10">
    <w:abstractNumId w:val="1"/>
  </w:num>
  <w:num w:numId="11">
    <w:abstractNumId w:val="28"/>
  </w:num>
  <w:num w:numId="12">
    <w:abstractNumId w:val="11"/>
  </w:num>
  <w:num w:numId="13">
    <w:abstractNumId w:val="10"/>
  </w:num>
  <w:num w:numId="14">
    <w:abstractNumId w:val="29"/>
  </w:num>
  <w:num w:numId="15">
    <w:abstractNumId w:val="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5"/>
  </w:num>
  <w:num w:numId="19">
    <w:abstractNumId w:val="16"/>
  </w:num>
  <w:num w:numId="20">
    <w:abstractNumId w:val="15"/>
  </w:num>
  <w:num w:numId="21">
    <w:abstractNumId w:val="20"/>
  </w:num>
  <w:num w:numId="22">
    <w:abstractNumId w:val="7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21"/>
  </w:num>
  <w:num w:numId="28">
    <w:abstractNumId w:val="5"/>
  </w:num>
  <w:num w:numId="29">
    <w:abstractNumId w:val="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E0F75"/>
    <w:rsid w:val="005F19C2"/>
    <w:rsid w:val="006053F4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81E59"/>
    <w:rsid w:val="006841AF"/>
    <w:rsid w:val="00692865"/>
    <w:rsid w:val="006A0A21"/>
    <w:rsid w:val="006B3B62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3F18"/>
    <w:rsid w:val="00854792"/>
    <w:rsid w:val="008705D3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407AC"/>
    <w:rsid w:val="00941025"/>
    <w:rsid w:val="009529DF"/>
    <w:rsid w:val="009574DE"/>
    <w:rsid w:val="00960060"/>
    <w:rsid w:val="00960627"/>
    <w:rsid w:val="00983471"/>
    <w:rsid w:val="00986D71"/>
    <w:rsid w:val="009B2C7E"/>
    <w:rsid w:val="009B353B"/>
    <w:rsid w:val="009D69AB"/>
    <w:rsid w:val="009D7629"/>
    <w:rsid w:val="009E7D6D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70C20"/>
    <w:rsid w:val="00A730D1"/>
    <w:rsid w:val="00A81786"/>
    <w:rsid w:val="00A83759"/>
    <w:rsid w:val="00A8415E"/>
    <w:rsid w:val="00A92C8D"/>
    <w:rsid w:val="00A97BFE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64EDA"/>
    <w:rsid w:val="00B70A79"/>
    <w:rsid w:val="00B81A88"/>
    <w:rsid w:val="00B9374C"/>
    <w:rsid w:val="00BA0FFB"/>
    <w:rsid w:val="00BD488D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36DDD"/>
    <w:rsid w:val="00D41484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2120E"/>
    <w:rsid w:val="00E33842"/>
    <w:rsid w:val="00E37806"/>
    <w:rsid w:val="00E37CEF"/>
    <w:rsid w:val="00E608F0"/>
    <w:rsid w:val="00E7684A"/>
    <w:rsid w:val="00E837A0"/>
    <w:rsid w:val="00EC12FF"/>
    <w:rsid w:val="00EC5EB4"/>
    <w:rsid w:val="00ED609D"/>
    <w:rsid w:val="00ED7FC8"/>
    <w:rsid w:val="00EE25C7"/>
    <w:rsid w:val="00EE6FF7"/>
    <w:rsid w:val="00EE7A94"/>
    <w:rsid w:val="00F17BFD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7BFD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Giedrė Žilionienė</cp:lastModifiedBy>
  <cp:revision>40</cp:revision>
  <cp:lastPrinted>2024-03-08T05:12:00Z</cp:lastPrinted>
  <dcterms:created xsi:type="dcterms:W3CDTF">2025-05-26T06:47:00Z</dcterms:created>
  <dcterms:modified xsi:type="dcterms:W3CDTF">2025-07-22T05:48:00Z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