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1A170509" w14:textId="5A8FF1E5"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w:t>
          </w:r>
          <w:r w:rsidR="007B49A0">
            <w:rPr>
              <w:rFonts w:ascii="Times New Roman" w:hAnsi="Times New Roman" w:cs="Times New Roman"/>
              <w:sz w:val="24"/>
              <w:szCs w:val="24"/>
            </w:rPr>
            <w:t>07</w:t>
          </w:r>
          <w:r w:rsidRPr="00234AB7">
            <w:rPr>
              <w:rFonts w:ascii="Times New Roman" w:hAnsi="Times New Roman" w:cs="Times New Roman"/>
              <w:sz w:val="24"/>
              <w:szCs w:val="24"/>
            </w:rPr>
            <w:t>-</w:t>
          </w:r>
          <w:r w:rsidR="00874838">
            <w:rPr>
              <w:rFonts w:ascii="Times New Roman" w:hAnsi="Times New Roman" w:cs="Times New Roman"/>
              <w:sz w:val="24"/>
              <w:szCs w:val="24"/>
            </w:rPr>
            <w:t>22</w:t>
          </w:r>
        </w:p>
        <w:p w14:paraId="0028FC9F" w14:textId="52B7E794"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740DAB">
            <w:rPr>
              <w:rFonts w:ascii="Times New Roman" w:hAnsi="Times New Roman" w:cs="Times New Roman"/>
              <w:sz w:val="24"/>
              <w:szCs w:val="24"/>
            </w:rPr>
            <w:t>59</w:t>
          </w:r>
        </w:p>
        <w:p w14:paraId="2287B3DE" w14:textId="77777777" w:rsidR="00972F18" w:rsidRDefault="00972F18" w:rsidP="00972F18">
          <w:pPr>
            <w:spacing w:line="240" w:lineRule="auto"/>
            <w:ind w:left="5245"/>
            <w:contextualSpacing/>
            <w:rPr>
              <w:rFonts w:ascii="Times New Roman" w:hAnsi="Times New Roman" w:cs="Times New Roman"/>
              <w:sz w:val="24"/>
              <w:szCs w:val="24"/>
            </w:rPr>
          </w:pPr>
        </w:p>
        <w:p w14:paraId="4B0937DA" w14:textId="77777777" w:rsidR="00A2026E" w:rsidRPr="002E466A" w:rsidRDefault="00A2026E" w:rsidP="00A2026E">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3BB07C23" w14:textId="77777777" w:rsidR="00A2026E" w:rsidRPr="002E466A" w:rsidRDefault="00A2026E" w:rsidP="00A2026E">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71545336" w14:textId="77777777" w:rsidR="00A2026E" w:rsidRPr="00234AB7" w:rsidRDefault="00A2026E" w:rsidP="00972F18">
          <w:pPr>
            <w:spacing w:line="240" w:lineRule="auto"/>
            <w:ind w:left="5245"/>
            <w:contextualSpacing/>
            <w:rPr>
              <w:rFonts w:ascii="Times New Roman" w:hAnsi="Times New Roman" w:cs="Times New Roman"/>
              <w:sz w:val="24"/>
              <w:szCs w:val="24"/>
            </w:rPr>
          </w:pP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7A4339" w:rsidRDefault="00972F18" w:rsidP="00972F18">
          <w:pPr>
            <w:spacing w:line="240" w:lineRule="auto"/>
            <w:ind w:left="567" w:firstLine="0"/>
            <w:contextualSpacing/>
            <w:jc w:val="center"/>
            <w:rPr>
              <w:rFonts w:ascii="Times New Roman" w:hAnsi="Times New Roman" w:cs="Times New Roman"/>
              <w:sz w:val="24"/>
              <w:szCs w:val="24"/>
            </w:rPr>
          </w:pPr>
        </w:p>
        <w:p w14:paraId="6339A59A" w14:textId="72F63BFD" w:rsidR="00972F18" w:rsidRPr="007A4339" w:rsidRDefault="00972F18" w:rsidP="00F30BC3">
          <w:pPr>
            <w:spacing w:line="240" w:lineRule="auto"/>
            <w:ind w:left="567" w:firstLine="0"/>
            <w:contextualSpacing/>
            <w:jc w:val="center"/>
            <w:rPr>
              <w:rFonts w:ascii="Times New Roman" w:eastAsiaTheme="majorEastAsia" w:hAnsi="Times New Roman" w:cs="Times New Roman"/>
              <w:b/>
              <w:bCs/>
              <w:caps/>
              <w:sz w:val="24"/>
              <w:szCs w:val="24"/>
            </w:rPr>
          </w:pPr>
          <w:r w:rsidRPr="007A4339">
            <w:rPr>
              <w:rFonts w:ascii="Times New Roman" w:hAnsi="Times New Roman" w:cs="Times New Roman"/>
              <w:b/>
              <w:bCs/>
              <w:sz w:val="24"/>
              <w:szCs w:val="24"/>
            </w:rPr>
            <w:t xml:space="preserve">MAŽOS VERTĖS VIEŠOJO PIRKIMO </w:t>
          </w:r>
          <w:r w:rsidRPr="007A4339">
            <w:rPr>
              <w:rFonts w:ascii="Times New Roman" w:eastAsiaTheme="majorEastAsia" w:hAnsi="Times New Roman" w:cs="Times New Roman"/>
              <w:b/>
              <w:bCs/>
              <w:caps/>
              <w:sz w:val="24"/>
              <w:szCs w:val="24"/>
            </w:rPr>
            <w:t>„</w:t>
          </w:r>
          <w:r w:rsidR="005C130F" w:rsidRPr="00570551">
            <w:rPr>
              <w:rFonts w:ascii="Times New Roman" w:eastAsia="TimesNewRomanPS-BoldMT" w:hAnsi="Times New Roman" w:cs="Times New Roman"/>
              <w:b/>
              <w:bCs/>
              <w:caps/>
              <w:sz w:val="24"/>
              <w:szCs w:val="24"/>
            </w:rPr>
            <w:t>Mokslo paskirties pastato adresu Kamajų g. 11, Panemunėlio gelž. st., Rokiškio r. sav.,</w:t>
          </w:r>
          <w:r w:rsidR="005C130F">
            <w:rPr>
              <w:rFonts w:ascii="Times New Roman" w:eastAsia="TimesNewRomanPS-BoldMT" w:hAnsi="Times New Roman" w:cs="Times New Roman"/>
              <w:b/>
              <w:bCs/>
              <w:caps/>
              <w:sz w:val="24"/>
              <w:szCs w:val="24"/>
            </w:rPr>
            <w:t xml:space="preserve"> </w:t>
          </w:r>
          <w:r w:rsidR="005C130F" w:rsidRPr="00570551">
            <w:rPr>
              <w:rFonts w:ascii="Times New Roman" w:eastAsia="TimesNewRomanPS-BoldMT" w:hAnsi="Times New Roman" w:cs="Times New Roman"/>
              <w:b/>
              <w:bCs/>
              <w:caps/>
              <w:sz w:val="24"/>
              <w:szCs w:val="24"/>
            </w:rPr>
            <w:t>paprastojo remonto darbai</w:t>
          </w:r>
          <w:r w:rsidR="007A4339" w:rsidRPr="007A4339">
            <w:rPr>
              <w:rFonts w:ascii="Times New Roman" w:eastAsia="TimesNewRomanPS-BoldMT" w:hAnsi="Times New Roman" w:cs="Times New Roman"/>
              <w:b/>
              <w:bCs/>
              <w:caps/>
              <w:sz w:val="24"/>
              <w:szCs w:val="24"/>
            </w:rPr>
            <w:t>“</w:t>
          </w:r>
          <w:r w:rsidR="007A4339" w:rsidRPr="007A4339">
            <w:rPr>
              <w:rFonts w:ascii="Times New Roman" w:eastAsiaTheme="majorEastAsia" w:hAnsi="Times New Roman" w:cs="Times New Roman"/>
              <w:b/>
              <w:bCs/>
              <w:caps/>
              <w:sz w:val="24"/>
              <w:szCs w:val="24"/>
            </w:rPr>
            <w:t xml:space="preserve"> </w:t>
          </w:r>
          <w:r w:rsidRPr="007A4339">
            <w:rPr>
              <w:rFonts w:ascii="Times New Roman" w:hAnsi="Times New Roman" w:cs="Times New Roman"/>
              <w:b/>
              <w:bCs/>
              <w:sz w:val="24"/>
              <w:szCs w:val="24"/>
            </w:rPr>
            <w:t>SKELBIAMOS APKLAUSOS SPECIALIOSIOS SĄLYGOS</w:t>
          </w:r>
        </w:p>
        <w:p w14:paraId="3592EEF8" w14:textId="51B3E2DC" w:rsidR="00972F18" w:rsidRPr="007A4339" w:rsidRDefault="00972F18" w:rsidP="00A44346">
          <w:pPr>
            <w:spacing w:line="240" w:lineRule="auto"/>
            <w:ind w:left="567" w:firstLine="0"/>
            <w:contextualSpacing/>
            <w:jc w:val="center"/>
            <w:rPr>
              <w:rFonts w:ascii="Times New Roman" w:hAnsi="Times New Roman" w:cs="Times New Roman"/>
              <w:b/>
              <w:bCs/>
              <w:sz w:val="24"/>
              <w:szCs w:val="24"/>
            </w:rPr>
          </w:pPr>
          <w:r w:rsidRPr="007A4339">
            <w:rPr>
              <w:rFonts w:ascii="Times New Roman" w:hAnsi="Times New Roman" w:cs="Times New Roman"/>
              <w:b/>
              <w:bCs/>
              <w:sz w:val="24"/>
              <w:szCs w:val="24"/>
            </w:rPr>
            <w:t xml:space="preserve">Versija Nr. </w:t>
          </w:r>
          <w:r w:rsidR="00A04914" w:rsidRPr="007A4339">
            <w:rPr>
              <w:rFonts w:ascii="Times New Roman" w:hAnsi="Times New Roman" w:cs="Times New Roman"/>
              <w:b/>
              <w:bCs/>
              <w:sz w:val="24"/>
              <w:szCs w:val="24"/>
            </w:rPr>
            <w:t>1</w:t>
          </w:r>
        </w:p>
        <w:p w14:paraId="517C01D9" w14:textId="60E67AC1" w:rsidR="001C24BC" w:rsidRPr="00D77B54" w:rsidRDefault="005F13F0" w:rsidP="00972F18">
          <w:pPr>
            <w:spacing w:after="120"/>
            <w:ind w:left="567" w:firstLine="0"/>
            <w:contextualSpacing/>
            <w:jc w:val="center"/>
            <w:rPr>
              <w:rFonts w:ascii="Times New Roman" w:hAnsi="Times New Roman" w:cs="Times New Roman"/>
              <w:sz w:val="24"/>
              <w:szCs w:val="24"/>
            </w:rPr>
          </w:pPr>
          <w:r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4B4245">
              <w:pPr>
                <w:pStyle w:val="Turinys1"/>
                <w:rPr>
                  <w:lang w:val="en-US" w:eastAsia="en-US"/>
                </w:rPr>
              </w:pPr>
              <w:r w:rsidRPr="00FB5BF6">
                <w:rPr>
                  <w:noProof w:val="0"/>
                </w:rPr>
                <w:fldChar w:fldCharType="begin"/>
              </w:r>
              <w:r w:rsidRPr="00FB5BF6">
                <w:instrText xml:space="preserve"> TOC \o "1-3" \h \z \u </w:instrText>
              </w:r>
              <w:r w:rsidRPr="00FB5BF6">
                <w:rPr>
                  <w:noProof w:val="0"/>
                </w:rPr>
                <w:fldChar w:fldCharType="separate"/>
              </w:r>
              <w:hyperlink w:anchor="_Toc137194947" w:history="1">
                <w:r w:rsidR="00E76E1F" w:rsidRPr="002A7091">
                  <w:rPr>
                    <w:rStyle w:val="Hipersaitas"/>
                  </w:rPr>
                  <w:t>1.</w:t>
                </w:r>
                <w:r w:rsidR="00E76E1F" w:rsidRPr="002A7091">
                  <w:rPr>
                    <w:lang w:val="en-US" w:eastAsia="en-US"/>
                  </w:rPr>
                  <w:tab/>
                </w:r>
                <w:r w:rsidR="00E76E1F" w:rsidRPr="002A7091">
                  <w:rPr>
                    <w:rStyle w:val="Hipersaitas"/>
                  </w:rPr>
                  <w:t>Bendra informacija</w:t>
                </w:r>
                <w:r w:rsidR="00E76E1F" w:rsidRPr="002A7091">
                  <w:rPr>
                    <w:webHidden/>
                  </w:rPr>
                  <w:tab/>
                </w:r>
                <w:r w:rsidR="00A76D05">
                  <w:rPr>
                    <w:webHidden/>
                  </w:rPr>
                  <w:t>3</w:t>
                </w:r>
              </w:hyperlink>
            </w:p>
            <w:p w14:paraId="29E46CFF" w14:textId="56F44971" w:rsidR="00E76E1F" w:rsidRPr="002A7091" w:rsidRDefault="00E76E1F" w:rsidP="004B4245">
              <w:pPr>
                <w:pStyle w:val="Turinys1"/>
                <w:rPr>
                  <w:lang w:val="en-US" w:eastAsia="en-US"/>
                </w:rPr>
              </w:pPr>
              <w:hyperlink w:anchor="_Toc137194948" w:history="1">
                <w:r w:rsidRPr="002A7091">
                  <w:rPr>
                    <w:rStyle w:val="Hipersaitas"/>
                    <w:rFonts w:eastAsia="Calibri"/>
                  </w:rPr>
                  <w:t>2.</w:t>
                </w:r>
                <w:r w:rsidRPr="002A7091">
                  <w:rPr>
                    <w:lang w:val="en-US" w:eastAsia="en-US"/>
                  </w:rPr>
                  <w:tab/>
                </w:r>
                <w:r w:rsidRPr="002A7091">
                  <w:rPr>
                    <w:rStyle w:val="Hipersaitas"/>
                  </w:rPr>
                  <w:t>Pirkimo objektas</w:t>
                </w:r>
                <w:r w:rsidRPr="002A7091">
                  <w:rPr>
                    <w:webHidden/>
                  </w:rPr>
                  <w:tab/>
                </w:r>
                <w:r w:rsidR="00A76D05">
                  <w:rPr>
                    <w:webHidden/>
                  </w:rPr>
                  <w:t>3</w:t>
                </w:r>
              </w:hyperlink>
            </w:p>
            <w:p w14:paraId="3B364848" w14:textId="414CEFE5" w:rsidR="00E76E1F" w:rsidRPr="002A7091" w:rsidRDefault="00E76E1F" w:rsidP="004B4245">
              <w:pPr>
                <w:pStyle w:val="Turinys1"/>
                <w:rPr>
                  <w:lang w:val="en-US" w:eastAsia="en-US"/>
                </w:rPr>
              </w:pPr>
              <w:hyperlink w:anchor="_Toc137194949" w:history="1">
                <w:r w:rsidRPr="002A7091">
                  <w:rPr>
                    <w:rStyle w:val="Hipersaitas"/>
                    <w:rFonts w:eastAsia="Calibri"/>
                  </w:rPr>
                  <w:t>3.</w:t>
                </w:r>
                <w:r w:rsidRPr="002A7091">
                  <w:rPr>
                    <w:lang w:val="en-US" w:eastAsia="en-US"/>
                  </w:rPr>
                  <w:tab/>
                </w:r>
                <w:r w:rsidRPr="002A7091">
                  <w:rPr>
                    <w:rStyle w:val="Hipersaitas"/>
                  </w:rPr>
                  <w:t>Tiekėjų pašalinimo pagrindai, kvalifikacijos reikalavimai ir reikalaujami kokybės vadybos sistemos ir (arba) aplinkos apsaugos vadybos sistemos standartai</w:t>
                </w:r>
                <w:r w:rsidRPr="002A7091">
                  <w:rPr>
                    <w:webHidden/>
                  </w:rPr>
                  <w:tab/>
                </w:r>
                <w:r w:rsidRPr="002A7091">
                  <w:rPr>
                    <w:webHidden/>
                  </w:rPr>
                  <w:fldChar w:fldCharType="begin"/>
                </w:r>
                <w:r w:rsidRPr="002A7091">
                  <w:rPr>
                    <w:webHidden/>
                  </w:rPr>
                  <w:instrText xml:space="preserve"> PAGEREF _Toc137194949 \h </w:instrText>
                </w:r>
                <w:r w:rsidRPr="002A7091">
                  <w:rPr>
                    <w:webHidden/>
                  </w:rPr>
                </w:r>
                <w:r w:rsidRPr="002A7091">
                  <w:rPr>
                    <w:webHidden/>
                  </w:rPr>
                  <w:fldChar w:fldCharType="separate"/>
                </w:r>
                <w:r w:rsidRPr="002A7091">
                  <w:rPr>
                    <w:webHidden/>
                  </w:rPr>
                  <w:t>3</w:t>
                </w:r>
                <w:r w:rsidRPr="002A7091">
                  <w:rPr>
                    <w:webHidden/>
                  </w:rPr>
                  <w:fldChar w:fldCharType="end"/>
                </w:r>
              </w:hyperlink>
            </w:p>
            <w:p w14:paraId="2C7FBD3C" w14:textId="0D086DC3" w:rsidR="00E76E1F" w:rsidRPr="002A7091" w:rsidRDefault="00E76E1F" w:rsidP="004B4245">
              <w:pPr>
                <w:pStyle w:val="Turinys1"/>
                <w:rPr>
                  <w:lang w:val="en-US" w:eastAsia="en-US"/>
                </w:rPr>
              </w:pPr>
              <w:hyperlink w:anchor="_Toc137194950" w:history="1">
                <w:r w:rsidRPr="002A7091">
                  <w:rPr>
                    <w:rStyle w:val="Hipersaitas"/>
                    <w:rFonts w:eastAsia="Calibri"/>
                  </w:rPr>
                  <w:t>4.</w:t>
                </w:r>
                <w:r w:rsidRPr="002A7091">
                  <w:rPr>
                    <w:lang w:val="en-US" w:eastAsia="en-US"/>
                  </w:rPr>
                  <w:tab/>
                </w:r>
                <w:r w:rsidRPr="002A7091">
                  <w:rPr>
                    <w:rStyle w:val="Hipersaitas"/>
                  </w:rPr>
                  <w:t>Reikalavimai, susiję su nacionaliniu saugumu</w:t>
                </w:r>
                <w:r w:rsidRPr="002A7091">
                  <w:rPr>
                    <w:webHidden/>
                  </w:rPr>
                  <w:tab/>
                </w:r>
                <w:r w:rsidR="005123E4">
                  <w:rPr>
                    <w:webHidden/>
                  </w:rPr>
                  <w:t>3</w:t>
                </w:r>
              </w:hyperlink>
            </w:p>
            <w:p w14:paraId="3B8B80C9" w14:textId="394BC829" w:rsidR="00E76E1F" w:rsidRPr="002A7091" w:rsidRDefault="00E76E1F" w:rsidP="004B4245">
              <w:pPr>
                <w:pStyle w:val="Turinys1"/>
                <w:rPr>
                  <w:lang w:val="en-US" w:eastAsia="en-US"/>
                </w:rPr>
              </w:pPr>
              <w:hyperlink w:anchor="_Toc137194951" w:history="1">
                <w:r w:rsidRPr="002A7091">
                  <w:rPr>
                    <w:rStyle w:val="Hipersaitas"/>
                    <w:rFonts w:eastAsia="Calibri"/>
                  </w:rPr>
                  <w:t>5.</w:t>
                </w:r>
                <w:r w:rsidRPr="002A7091">
                  <w:rPr>
                    <w:lang w:val="en-US" w:eastAsia="en-US"/>
                  </w:rPr>
                  <w:tab/>
                </w:r>
                <w:r w:rsidRPr="002A7091">
                  <w:rPr>
                    <w:rStyle w:val="Hipersaitas"/>
                  </w:rPr>
                  <w:t>Specialieji reikalavimai pasiūlymų rengimui ir pateikimui</w:t>
                </w:r>
                <w:r w:rsidRPr="002A7091">
                  <w:rPr>
                    <w:webHidden/>
                  </w:rPr>
                  <w:tab/>
                </w:r>
                <w:r w:rsidR="00F9226B">
                  <w:rPr>
                    <w:webHidden/>
                  </w:rPr>
                  <w:t>4</w:t>
                </w:r>
              </w:hyperlink>
            </w:p>
            <w:p w14:paraId="71D87EA0" w14:textId="4D5FF78A" w:rsidR="00E76E1F" w:rsidRPr="002A7091" w:rsidRDefault="00E76E1F" w:rsidP="004B4245">
              <w:pPr>
                <w:pStyle w:val="Turinys1"/>
                <w:rPr>
                  <w:lang w:val="en-US" w:eastAsia="en-US"/>
                </w:rPr>
              </w:pPr>
              <w:hyperlink w:anchor="_Toc137194952" w:history="1">
                <w:r w:rsidRPr="002A7091">
                  <w:rPr>
                    <w:rStyle w:val="Hipersaitas"/>
                  </w:rPr>
                  <w:t>6.    Pasiūlymo galiojimo užtikrinimas</w:t>
                </w:r>
                <w:r w:rsidRPr="002A7091">
                  <w:rPr>
                    <w:webHidden/>
                  </w:rPr>
                  <w:tab/>
                </w:r>
                <w:r w:rsidR="00F9226B">
                  <w:rPr>
                    <w:webHidden/>
                  </w:rPr>
                  <w:t>4</w:t>
                </w:r>
              </w:hyperlink>
            </w:p>
            <w:p w14:paraId="197EB7A3" w14:textId="747F0863" w:rsidR="00E76E1F" w:rsidRPr="002A7091" w:rsidRDefault="00E76E1F" w:rsidP="004B4245">
              <w:pPr>
                <w:pStyle w:val="Turinys1"/>
                <w:rPr>
                  <w:lang w:val="en-US" w:eastAsia="en-US"/>
                </w:rPr>
              </w:pPr>
              <w:hyperlink w:anchor="_Toc137194953" w:history="1">
                <w:r w:rsidRPr="002A7091">
                  <w:rPr>
                    <w:rStyle w:val="Hipersaitas"/>
                  </w:rPr>
                  <w:t>7.</w:t>
                </w:r>
                <w:r w:rsidRPr="002A7091">
                  <w:rPr>
                    <w:lang w:val="en-US" w:eastAsia="en-US"/>
                  </w:rPr>
                  <w:tab/>
                </w:r>
                <w:r w:rsidRPr="002A7091">
                  <w:rPr>
                    <w:rStyle w:val="Hipersaitas"/>
                  </w:rPr>
                  <w:t>Pasiūlymų vertinimas</w:t>
                </w:r>
                <w:r w:rsidRPr="002A7091">
                  <w:rPr>
                    <w:webHidden/>
                  </w:rPr>
                  <w:tab/>
                </w:r>
                <w:r w:rsidR="00F9226B">
                  <w:rPr>
                    <w:webHidden/>
                  </w:rPr>
                  <w:t>4</w:t>
                </w:r>
              </w:hyperlink>
            </w:p>
            <w:p w14:paraId="2D57B744" w14:textId="6B699AC4" w:rsidR="00E76E1F" w:rsidRPr="002A7091" w:rsidRDefault="00E76E1F" w:rsidP="004B4245">
              <w:pPr>
                <w:pStyle w:val="Turinys1"/>
                <w:rPr>
                  <w:lang w:val="en-US" w:eastAsia="en-US"/>
                </w:rPr>
              </w:pPr>
              <w:hyperlink w:anchor="_Toc137194954" w:history="1">
                <w:r w:rsidRPr="002A7091">
                  <w:rPr>
                    <w:rStyle w:val="Hipersaitas"/>
                  </w:rPr>
                  <w:t xml:space="preserve">8. </w:t>
                </w:r>
                <w:r w:rsidR="00581B14" w:rsidRPr="002A7091">
                  <w:rPr>
                    <w:rStyle w:val="Hipersaitas"/>
                  </w:rPr>
                  <w:t xml:space="preserve">   </w:t>
                </w:r>
                <w:r w:rsidRPr="002A7091">
                  <w:rPr>
                    <w:rStyle w:val="Hipersaitas"/>
                  </w:rPr>
                  <w:t>Sutarties sudarymas</w:t>
                </w:r>
                <w:r w:rsidRPr="002A7091">
                  <w:rPr>
                    <w:webHidden/>
                  </w:rPr>
                  <w:tab/>
                </w:r>
                <w:r w:rsidR="00F9226B">
                  <w:rPr>
                    <w:webHidden/>
                  </w:rPr>
                  <w:t>4</w:t>
                </w:r>
              </w:hyperlink>
            </w:p>
            <w:p w14:paraId="191E7762" w14:textId="4AA6D55C" w:rsidR="00E76E1F" w:rsidRPr="004B4245" w:rsidRDefault="00E76E1F" w:rsidP="004B4245">
              <w:pPr>
                <w:pStyle w:val="Turinys1"/>
              </w:pPr>
              <w:hyperlink w:anchor="_Toc137194955" w:history="1">
                <w:r w:rsidRPr="004B4245">
                  <w:rPr>
                    <w:rStyle w:val="Hipersaitas"/>
                  </w:rPr>
                  <w:t xml:space="preserve">9. </w:t>
                </w:r>
                <w:r w:rsidR="00581B14" w:rsidRPr="004B4245">
                  <w:rPr>
                    <w:rStyle w:val="Hipersaitas"/>
                  </w:rPr>
                  <w:t xml:space="preserve">   </w:t>
                </w:r>
                <w:r w:rsidRPr="004B4245">
                  <w:rPr>
                    <w:rStyle w:val="Hipersaitas"/>
                  </w:rPr>
                  <w:t>Kitos sąlygos</w:t>
                </w:r>
                <w:r w:rsidRPr="004B4245">
                  <w:rPr>
                    <w:webHidden/>
                  </w:rPr>
                  <w:tab/>
                </w:r>
              </w:hyperlink>
              <w:r w:rsidR="004B4245" w:rsidRPr="004B4245">
                <w:t>5</w:t>
              </w:r>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555BF959"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DF6542">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7101850F" w14:textId="39E0BEFA"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A0391A">
                <w:rPr>
                  <w:rFonts w:ascii="Times New Roman" w:hAnsi="Times New Roman" w:cs="Times New Roman"/>
                  <w:sz w:val="24"/>
                  <w:szCs w:val="24"/>
                </w:rPr>
                <w:t>Preliminariosios su</w:t>
              </w:r>
              <w:r w:rsidR="00586876" w:rsidRPr="002A7091">
                <w:rPr>
                  <w:rFonts w:ascii="Times New Roman" w:hAnsi="Times New Roman" w:cs="Times New Roman"/>
                  <w:sz w:val="24"/>
                  <w:szCs w:val="24"/>
                </w:rPr>
                <w:t>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2B4464A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sidR="00EB3929">
                  <w:rPr>
                    <w:rStyle w:val="Hipersaitas"/>
                    <w:rFonts w:ascii="Times New Roman" w:hAnsi="Times New Roman" w:cs="Times New Roman"/>
                    <w:noProof/>
                    <w:sz w:val="24"/>
                    <w:szCs w:val="24"/>
                  </w:rPr>
                  <w:t>7</w:t>
                </w:r>
                <w:r w:rsidRPr="003D3FF6">
                  <w:rPr>
                    <w:rStyle w:val="Hipersaitas"/>
                    <w:rFonts w:ascii="Times New Roman" w:hAnsi="Times New Roman" w:cs="Times New Roman"/>
                    <w:noProof/>
                    <w:sz w:val="24"/>
                    <w:szCs w:val="24"/>
                  </w:rPr>
                  <w:t xml:space="preserve"> priedas „</w:t>
                </w:r>
                <w:r w:rsidRPr="003D3FF6">
                  <w:rPr>
                    <w:rFonts w:ascii="Times New Roman" w:hAnsi="Times New Roman" w:cs="Times New Roman"/>
                    <w:sz w:val="24"/>
                    <w:szCs w:val="24"/>
                  </w:rPr>
                  <w:t>Siūlomų specialistų sąrašo forma</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01829002" w14:textId="372D915A" w:rsidR="008D1301" w:rsidRDefault="008D1301" w:rsidP="008D1301">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DE1351">
                  <w:rPr>
                    <w:rStyle w:val="Hipersaitas"/>
                    <w:rFonts w:ascii="Times New Roman" w:hAnsi="Times New Roman" w:cs="Times New Roman"/>
                    <w:noProof/>
                    <w:sz w:val="24"/>
                    <w:szCs w:val="24"/>
                  </w:rPr>
                  <w:t>Pirkimo sąlygų 8 priedas „</w:t>
                </w:r>
                <w:r w:rsidR="00DE1351" w:rsidRPr="00DE1351">
                  <w:rPr>
                    <w:rStyle w:val="Hipersaitas"/>
                    <w:rFonts w:ascii="Times New Roman" w:hAnsi="Times New Roman" w:cs="Times New Roman"/>
                    <w:sz w:val="24"/>
                    <w:szCs w:val="24"/>
                  </w:rPr>
                  <w:t>Mokslo paskirties pastato adresu Kamajų g. 11, Panemunėlio gelž. st., Rokiškio r. sav., paprastojo remonto aprašas</w:t>
                </w:r>
                <w:r w:rsidRPr="00DE1351">
                  <w:rPr>
                    <w:rStyle w:val="Hipersaitas"/>
                    <w:rFonts w:ascii="Times New Roman" w:hAnsi="Times New Roman" w:cs="Times New Roman"/>
                    <w:noProof/>
                    <w:sz w:val="24"/>
                    <w:szCs w:val="24"/>
                  </w:rPr>
                  <w:t>“</w:t>
                </w:r>
              </w:hyperlink>
              <w:r w:rsidRPr="00DE1351">
                <w:rPr>
                  <w:rStyle w:val="Hipersaitas"/>
                  <w:rFonts w:ascii="Times New Roman" w:hAnsi="Times New Roman" w:cs="Times New Roman"/>
                  <w:noProof/>
                  <w:sz w:val="24"/>
                  <w:szCs w:val="24"/>
                </w:rPr>
                <w:t xml:space="preserve"> </w:t>
              </w:r>
              <w:r w:rsidRPr="00DE1351">
                <w:rPr>
                  <w:rStyle w:val="Hipersaitas"/>
                  <w:rFonts w:ascii="Times New Roman" w:eastAsia="Calibri" w:hAnsi="Times New Roman" w:cs="Times New Roman"/>
                  <w:i/>
                  <w:iCs/>
                  <w:noProof/>
                  <w:sz w:val="24"/>
                  <w:szCs w:val="24"/>
                </w:rPr>
                <w:t>(pridedama atskiru dokumentu)</w:t>
              </w: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57FEDCA0" w14:textId="77777777" w:rsidR="009F6A0E" w:rsidRDefault="009F6A0E"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740DAB" w:rsidP="0035588A">
          <w:pPr>
            <w:tabs>
              <w:tab w:val="left" w:pos="1866"/>
            </w:tabs>
            <w:spacing w:line="240" w:lineRule="auto"/>
            <w:ind w:firstLine="0"/>
            <w:rPr>
              <w:rFonts w:ascii="Times New Roman" w:hAnsi="Times New Roman" w:cs="Times New Roman"/>
            </w:rPr>
          </w:pPr>
        </w:p>
      </w:sdtContent>
    </w:sdt>
    <w:p w14:paraId="698C5E70" w14:textId="7BE9D500" w:rsidR="00746BAF" w:rsidRPr="00C73607" w:rsidRDefault="00C31EC9" w:rsidP="006A1335">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3C6A16AA" w14:textId="09F4EB85" w:rsidR="00745F83" w:rsidRPr="006D5386" w:rsidRDefault="00CA0CC5" w:rsidP="006A1335">
      <w:pPr>
        <w:pStyle w:val="Sraopastraipa"/>
        <w:numPr>
          <w:ilvl w:val="1"/>
          <w:numId w:val="8"/>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nes</w:t>
      </w:r>
      <w:r w:rsidR="007B3BA0">
        <w:rPr>
          <w:rFonts w:ascii="Times New Roman" w:hAnsi="Times New Roman" w:cs="Times New Roman"/>
          <w:sz w:val="24"/>
          <w:szCs w:val="24"/>
        </w:rPr>
        <w:t xml:space="preserve"> bus </w:t>
      </w:r>
      <w:r w:rsidR="00745F83" w:rsidRPr="00745F83">
        <w:rPr>
          <w:rFonts w:ascii="Times New Roman" w:hAnsi="Times New Roman" w:cs="Times New Roman"/>
          <w:sz w:val="24"/>
          <w:szCs w:val="24"/>
        </w:rPr>
        <w:t xml:space="preserve">pasirašoma </w:t>
      </w:r>
      <w:r w:rsidR="00745F83" w:rsidRPr="006D5386">
        <w:rPr>
          <w:rFonts w:ascii="Times New Roman" w:hAnsi="Times New Roman" w:cs="Times New Roman"/>
          <w:sz w:val="24"/>
          <w:szCs w:val="24"/>
        </w:rPr>
        <w:t>preliminari sutartis, CPO katalogas nesiūlo tokios sutarties pasirašymo formos.</w:t>
      </w:r>
    </w:p>
    <w:p w14:paraId="099DF133" w14:textId="1B6514FD" w:rsidR="00C73607" w:rsidRPr="006D5386" w:rsidRDefault="00091F01" w:rsidP="006A1335">
      <w:pPr>
        <w:pStyle w:val="Sraopastraipa"/>
        <w:numPr>
          <w:ilvl w:val="1"/>
          <w:numId w:val="8"/>
        </w:numPr>
        <w:spacing w:line="240" w:lineRule="auto"/>
        <w:ind w:left="0" w:firstLine="710"/>
        <w:rPr>
          <w:rFonts w:ascii="Times New Roman" w:hAnsi="Times New Roman" w:cs="Times New Roman"/>
          <w:sz w:val="24"/>
          <w:szCs w:val="24"/>
        </w:rPr>
      </w:pPr>
      <w:r w:rsidRPr="006D5386">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6D5386">
            <w:rPr>
              <w:rFonts w:ascii="Times New Roman" w:hAnsi="Times New Roman" w:cs="Times New Roman"/>
              <w:sz w:val="24"/>
              <w:szCs w:val="24"/>
            </w:rPr>
            <w:t>yra</w:t>
          </w:r>
        </w:sdtContent>
      </w:sdt>
      <w:r w:rsidR="00A100C8" w:rsidRPr="006D5386" w:rsidDel="00A100C8">
        <w:rPr>
          <w:rFonts w:ascii="Times New Roman" w:hAnsi="Times New Roman" w:cs="Times New Roman"/>
          <w:sz w:val="24"/>
          <w:szCs w:val="24"/>
        </w:rPr>
        <w:t xml:space="preserve"> </w:t>
      </w:r>
      <w:r w:rsidRPr="006D5386">
        <w:rPr>
          <w:rFonts w:ascii="Times New Roman" w:hAnsi="Times New Roman" w:cs="Times New Roman"/>
          <w:sz w:val="24"/>
          <w:szCs w:val="24"/>
        </w:rPr>
        <w:t xml:space="preserve">sudaroma. </w:t>
      </w:r>
    </w:p>
    <w:p w14:paraId="378D1523" w14:textId="22D93055" w:rsidR="00C73607" w:rsidRPr="006D5386" w:rsidRDefault="004F6423" w:rsidP="006A1335">
      <w:pPr>
        <w:pStyle w:val="Sraopastraipa"/>
        <w:numPr>
          <w:ilvl w:val="1"/>
          <w:numId w:val="8"/>
        </w:numPr>
        <w:spacing w:line="240" w:lineRule="auto"/>
        <w:ind w:left="0" w:firstLine="710"/>
        <w:rPr>
          <w:rFonts w:ascii="Times New Roman" w:hAnsi="Times New Roman" w:cs="Times New Roman"/>
          <w:sz w:val="24"/>
          <w:szCs w:val="24"/>
        </w:rPr>
      </w:pPr>
      <w:r w:rsidRPr="006D5386">
        <w:rPr>
          <w:rFonts w:ascii="Times New Roman" w:hAnsi="Times New Roman" w:cs="Times New Roman"/>
          <w:i/>
          <w:iCs/>
          <w:sz w:val="24"/>
          <w:szCs w:val="24"/>
        </w:rPr>
        <w:t xml:space="preserve"> </w:t>
      </w:r>
      <w:r w:rsidR="00D459E3" w:rsidRPr="006D5386">
        <w:rPr>
          <w:rFonts w:ascii="Times New Roman" w:hAnsi="Times New Roman" w:cs="Times New Roman"/>
          <w:sz w:val="24"/>
          <w:szCs w:val="24"/>
        </w:rPr>
        <w:t xml:space="preserve">Atliekamas žaliasis pirkimas. Pirkimas vykdomas vadovaujantis </w:t>
      </w:r>
      <w:hyperlink r:id="rId14" w:history="1">
        <w:r w:rsidR="009B66AB" w:rsidRPr="006D5386">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6D5386">
        <w:rPr>
          <w:rFonts w:ascii="Times New Roman" w:hAnsi="Times New Roman" w:cs="Times New Roman"/>
          <w:color w:val="00B050"/>
          <w:sz w:val="24"/>
          <w:szCs w:val="24"/>
        </w:rPr>
        <w:t xml:space="preserve"> </w:t>
      </w:r>
      <w:r w:rsidR="00A2026E" w:rsidRPr="006D5386">
        <w:rPr>
          <w:rFonts w:ascii="Times New Roman" w:hAnsi="Times New Roman" w:cs="Times New Roman"/>
          <w:color w:val="000000"/>
          <w:kern w:val="2"/>
          <w:sz w:val="24"/>
          <w:szCs w:val="24"/>
          <w:shd w:val="clear" w:color="auto" w:fill="FFFFFF"/>
        </w:rPr>
        <w:t>4.</w:t>
      </w:r>
      <w:r w:rsidR="00D40689" w:rsidRPr="006D5386">
        <w:rPr>
          <w:rFonts w:ascii="Times New Roman" w:hAnsi="Times New Roman" w:cs="Times New Roman"/>
          <w:color w:val="000000"/>
          <w:kern w:val="2"/>
          <w:sz w:val="24"/>
          <w:szCs w:val="24"/>
          <w:shd w:val="clear" w:color="auto" w:fill="FFFFFF"/>
        </w:rPr>
        <w:t>1</w:t>
      </w:r>
      <w:r w:rsidR="00A2026E" w:rsidRPr="006D5386">
        <w:rPr>
          <w:rFonts w:ascii="Times New Roman" w:hAnsi="Times New Roman" w:cs="Times New Roman"/>
          <w:sz w:val="24"/>
          <w:szCs w:val="24"/>
        </w:rPr>
        <w:t xml:space="preserve"> papunkčiu. </w:t>
      </w:r>
      <w:r w:rsidR="007C51A1" w:rsidRPr="006D5386">
        <w:rPr>
          <w:rFonts w:ascii="Times New Roman" w:hAnsi="Times New Roman" w:cs="Times New Roman"/>
          <w:sz w:val="24"/>
          <w:szCs w:val="24"/>
        </w:rPr>
        <w:t xml:space="preserve">Aplinkos apaugos kriterijai nustatyti specialiųjų pirkimo sąlygų </w:t>
      </w:r>
      <w:r w:rsidR="006D5386" w:rsidRPr="006D5386">
        <w:rPr>
          <w:rFonts w:ascii="Times New Roman" w:hAnsi="Times New Roman" w:cs="Times New Roman"/>
          <w:b/>
          <w:bCs/>
          <w:sz w:val="24"/>
          <w:szCs w:val="24"/>
        </w:rPr>
        <w:t>8</w:t>
      </w:r>
      <w:r w:rsidR="007C51A1" w:rsidRPr="006D5386">
        <w:rPr>
          <w:rFonts w:ascii="Times New Roman" w:hAnsi="Times New Roman" w:cs="Times New Roman"/>
          <w:b/>
          <w:bCs/>
          <w:sz w:val="24"/>
          <w:szCs w:val="24"/>
        </w:rPr>
        <w:t xml:space="preserve"> priede</w:t>
      </w:r>
      <w:r w:rsidR="007C51A1" w:rsidRPr="006D5386">
        <w:rPr>
          <w:rFonts w:ascii="Times New Roman" w:hAnsi="Times New Roman" w:cs="Times New Roman"/>
          <w:sz w:val="24"/>
          <w:szCs w:val="24"/>
        </w:rPr>
        <w:t>.</w:t>
      </w:r>
    </w:p>
    <w:p w14:paraId="15179C0E" w14:textId="32CCD103" w:rsidR="00257685" w:rsidRPr="006D5386" w:rsidRDefault="4B7098B6" w:rsidP="006A1335">
      <w:pPr>
        <w:pStyle w:val="Sraopastraipa"/>
        <w:numPr>
          <w:ilvl w:val="1"/>
          <w:numId w:val="8"/>
        </w:numPr>
        <w:spacing w:line="240" w:lineRule="auto"/>
        <w:ind w:left="0" w:firstLine="710"/>
        <w:rPr>
          <w:rFonts w:ascii="Times New Roman" w:hAnsi="Times New Roman" w:cs="Times New Roman"/>
          <w:sz w:val="24"/>
          <w:szCs w:val="24"/>
        </w:rPr>
      </w:pPr>
      <w:r w:rsidRPr="006D5386">
        <w:rPr>
          <w:rFonts w:ascii="Times New Roman" w:eastAsia="Arial" w:hAnsi="Times New Roman" w:cs="Times New Roman"/>
          <w:sz w:val="24"/>
          <w:szCs w:val="24"/>
        </w:rPr>
        <w:t>Bendrosios</w:t>
      </w:r>
      <w:r w:rsidR="00931CA2" w:rsidRPr="006D5386">
        <w:rPr>
          <w:rFonts w:ascii="Times New Roman" w:eastAsia="Arial" w:hAnsi="Times New Roman" w:cs="Times New Roman"/>
          <w:sz w:val="24"/>
          <w:szCs w:val="24"/>
        </w:rPr>
        <w:t xml:space="preserve"> pirkimo</w:t>
      </w:r>
      <w:r w:rsidRPr="006D5386">
        <w:rPr>
          <w:rFonts w:ascii="Times New Roman" w:eastAsia="Arial" w:hAnsi="Times New Roman" w:cs="Times New Roman"/>
          <w:sz w:val="24"/>
          <w:szCs w:val="24"/>
        </w:rPr>
        <w:t xml:space="preserve"> sąlygos yra neatskiriama ši</w:t>
      </w:r>
      <w:r w:rsidR="00931CA2" w:rsidRPr="006D5386">
        <w:rPr>
          <w:rFonts w:ascii="Times New Roman" w:eastAsia="Arial" w:hAnsi="Times New Roman" w:cs="Times New Roman"/>
          <w:sz w:val="24"/>
          <w:szCs w:val="24"/>
        </w:rPr>
        <w:t>ų</w:t>
      </w:r>
      <w:r w:rsidRPr="006D5386">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6A1335">
      <w:pPr>
        <w:pStyle w:val="Antrat1"/>
        <w:numPr>
          <w:ilvl w:val="0"/>
          <w:numId w:val="7"/>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75EA0AF0" w14:textId="77777777" w:rsidR="0020072E" w:rsidRDefault="4A330118" w:rsidP="006A1335">
      <w:pPr>
        <w:pStyle w:val="Betarp"/>
        <w:numPr>
          <w:ilvl w:val="1"/>
          <w:numId w:val="7"/>
        </w:numPr>
        <w:tabs>
          <w:tab w:val="left" w:pos="1134"/>
        </w:tabs>
        <w:ind w:left="0" w:firstLine="709"/>
        <w:contextualSpacing/>
        <w:rPr>
          <w:rFonts w:ascii="Times New Roman" w:hAnsi="Times New Roman" w:cs="Times New Roman"/>
          <w:sz w:val="24"/>
          <w:szCs w:val="24"/>
        </w:rPr>
      </w:pPr>
      <w:r w:rsidRPr="0020072E">
        <w:rPr>
          <w:rFonts w:ascii="Times New Roman" w:hAnsi="Times New Roman" w:cs="Times New Roman"/>
          <w:sz w:val="24"/>
          <w:szCs w:val="24"/>
        </w:rPr>
        <w:t xml:space="preserve"> </w:t>
      </w:r>
      <w:r w:rsidR="00651664" w:rsidRPr="0020072E">
        <w:rPr>
          <w:rFonts w:ascii="Times New Roman" w:hAnsi="Times New Roman" w:cs="Times New Roman"/>
          <w:sz w:val="24"/>
          <w:szCs w:val="24"/>
        </w:rPr>
        <w:t xml:space="preserve">Perkančioji organizacija </w:t>
      </w:r>
      <w:r w:rsidR="00FB3C75" w:rsidRPr="0020072E">
        <w:rPr>
          <w:rFonts w:ascii="Times New Roman" w:eastAsia="Calibri" w:hAnsi="Times New Roman" w:cs="Times New Roman"/>
          <w:color w:val="000000" w:themeColor="text1"/>
          <w:sz w:val="24"/>
          <w:szCs w:val="24"/>
        </w:rPr>
        <w:t>numato įsigyti</w:t>
      </w:r>
      <w:r w:rsidR="005D289E" w:rsidRPr="0020072E">
        <w:rPr>
          <w:rFonts w:ascii="Times New Roman" w:eastAsia="Calibri" w:hAnsi="Times New Roman" w:cs="Times New Roman"/>
          <w:color w:val="000000" w:themeColor="text1"/>
          <w:sz w:val="24"/>
          <w:szCs w:val="24"/>
        </w:rPr>
        <w:t xml:space="preserve"> </w:t>
      </w:r>
      <w:r w:rsidR="00462B64" w:rsidRPr="0020072E">
        <w:rPr>
          <w:rFonts w:ascii="Times New Roman" w:eastAsia="Calibri" w:hAnsi="Times New Roman" w:cs="Times New Roman"/>
          <w:color w:val="000000" w:themeColor="text1"/>
          <w:sz w:val="24"/>
          <w:szCs w:val="24"/>
        </w:rPr>
        <w:t xml:space="preserve">mokslo paskirties pastato, adresu Kamajų g. 11, Panemunėlio gelž. st., Rokiškio r. sav., paprastojo remonto darbus. </w:t>
      </w:r>
      <w:r w:rsidR="00FB3C75" w:rsidRPr="0020072E">
        <w:rPr>
          <w:rFonts w:ascii="Times New Roman" w:hAnsi="Times New Roman" w:cs="Times New Roman"/>
          <w:sz w:val="24"/>
          <w:szCs w:val="24"/>
        </w:rPr>
        <w:t xml:space="preserve">Reikalavimai </w:t>
      </w:r>
      <w:r w:rsidR="00966703" w:rsidRPr="0020072E">
        <w:rPr>
          <w:rFonts w:ascii="Times New Roman" w:hAnsi="Times New Roman" w:cs="Times New Roman"/>
          <w:sz w:val="24"/>
          <w:szCs w:val="24"/>
        </w:rPr>
        <w:t>p</w:t>
      </w:r>
      <w:r w:rsidR="00FB3C75" w:rsidRPr="0020072E">
        <w:rPr>
          <w:rFonts w:ascii="Times New Roman" w:hAnsi="Times New Roman" w:cs="Times New Roman"/>
          <w:sz w:val="24"/>
          <w:szCs w:val="24"/>
        </w:rPr>
        <w:t>irkimo objektui nustatyti</w:t>
      </w:r>
      <w:r w:rsidR="00AE2AEF" w:rsidRPr="0020072E">
        <w:rPr>
          <w:rFonts w:ascii="Times New Roman" w:hAnsi="Times New Roman" w:cs="Times New Roman"/>
          <w:sz w:val="24"/>
          <w:szCs w:val="24"/>
        </w:rPr>
        <w:t xml:space="preserve"> </w:t>
      </w:r>
      <w:r w:rsidR="00966703" w:rsidRPr="0020072E">
        <w:rPr>
          <w:rFonts w:ascii="Times New Roman" w:hAnsi="Times New Roman" w:cs="Times New Roman"/>
          <w:sz w:val="24"/>
          <w:szCs w:val="24"/>
        </w:rPr>
        <w:t>s</w:t>
      </w:r>
      <w:r w:rsidR="00044836" w:rsidRPr="0020072E">
        <w:rPr>
          <w:rFonts w:ascii="Times New Roman" w:hAnsi="Times New Roman" w:cs="Times New Roman"/>
          <w:sz w:val="24"/>
          <w:szCs w:val="24"/>
        </w:rPr>
        <w:t>pecialiųjų p</w:t>
      </w:r>
      <w:r w:rsidR="00AE2AEF" w:rsidRPr="0020072E">
        <w:rPr>
          <w:rFonts w:ascii="Times New Roman" w:hAnsi="Times New Roman" w:cs="Times New Roman"/>
          <w:sz w:val="24"/>
          <w:szCs w:val="24"/>
        </w:rPr>
        <w:t xml:space="preserve">irkimo sąlygų </w:t>
      </w:r>
      <w:r w:rsidR="008008FF" w:rsidRPr="0020072E">
        <w:rPr>
          <w:rFonts w:ascii="Times New Roman" w:hAnsi="Times New Roman" w:cs="Times New Roman"/>
          <w:b/>
          <w:bCs/>
          <w:sz w:val="24"/>
          <w:szCs w:val="24"/>
        </w:rPr>
        <w:t>3</w:t>
      </w:r>
      <w:r w:rsidR="00200898" w:rsidRPr="0020072E">
        <w:rPr>
          <w:rFonts w:ascii="Times New Roman" w:hAnsi="Times New Roman" w:cs="Times New Roman"/>
          <w:b/>
          <w:bCs/>
          <w:sz w:val="24"/>
          <w:szCs w:val="24"/>
        </w:rPr>
        <w:t xml:space="preserve"> ir 8 </w:t>
      </w:r>
      <w:r w:rsidR="00AE2AEF" w:rsidRPr="0020072E">
        <w:rPr>
          <w:rFonts w:ascii="Times New Roman" w:hAnsi="Times New Roman" w:cs="Times New Roman"/>
          <w:b/>
          <w:bCs/>
          <w:sz w:val="24"/>
          <w:szCs w:val="24"/>
        </w:rPr>
        <w:t>pried</w:t>
      </w:r>
      <w:r w:rsidR="00200898" w:rsidRPr="0020072E">
        <w:rPr>
          <w:rFonts w:ascii="Times New Roman" w:hAnsi="Times New Roman" w:cs="Times New Roman"/>
          <w:b/>
          <w:bCs/>
          <w:sz w:val="24"/>
          <w:szCs w:val="24"/>
        </w:rPr>
        <w:t>uose.</w:t>
      </w:r>
      <w:r w:rsidR="00462B64" w:rsidRPr="0020072E">
        <w:rPr>
          <w:rFonts w:ascii="Times New Roman" w:hAnsi="Times New Roman" w:cs="Times New Roman"/>
          <w:b/>
          <w:bCs/>
          <w:sz w:val="24"/>
          <w:szCs w:val="24"/>
        </w:rPr>
        <w:t xml:space="preserve"> </w:t>
      </w:r>
    </w:p>
    <w:p w14:paraId="240A7B3F" w14:textId="77777777" w:rsidR="0020072E" w:rsidRDefault="00FB3C75" w:rsidP="006A1335">
      <w:pPr>
        <w:pStyle w:val="Betarp"/>
        <w:numPr>
          <w:ilvl w:val="1"/>
          <w:numId w:val="7"/>
        </w:numPr>
        <w:tabs>
          <w:tab w:val="left" w:pos="1134"/>
        </w:tabs>
        <w:ind w:left="0" w:firstLine="709"/>
        <w:contextualSpacing/>
        <w:rPr>
          <w:rFonts w:ascii="Times New Roman" w:hAnsi="Times New Roman" w:cs="Times New Roman"/>
          <w:sz w:val="24"/>
          <w:szCs w:val="24"/>
        </w:rPr>
      </w:pPr>
      <w:r w:rsidRPr="0020072E">
        <w:rPr>
          <w:rFonts w:ascii="Times New Roman" w:hAnsi="Times New Roman" w:cs="Times New Roman"/>
          <w:sz w:val="24"/>
          <w:szCs w:val="24"/>
        </w:rPr>
        <w:t>Pirkimo objektas į dalis neskaidomas.</w:t>
      </w:r>
      <w:r w:rsidR="00702B7B" w:rsidRPr="0020072E">
        <w:rPr>
          <w:rFonts w:ascii="Times New Roman" w:hAnsi="Times New Roman" w:cs="Times New Roman"/>
          <w:sz w:val="24"/>
          <w:szCs w:val="24"/>
        </w:rPr>
        <w:t xml:space="preserve"> Pirkimo apimtys, reikalavimai ir techninė specifikacija apibrėžti </w:t>
      </w:r>
      <w:r w:rsidR="00C314B2" w:rsidRPr="0020072E">
        <w:rPr>
          <w:rFonts w:ascii="Times New Roman" w:hAnsi="Times New Roman" w:cs="Times New Roman"/>
          <w:sz w:val="24"/>
          <w:szCs w:val="24"/>
        </w:rPr>
        <w:t>s</w:t>
      </w:r>
      <w:r w:rsidR="000B6976" w:rsidRPr="0020072E">
        <w:rPr>
          <w:rFonts w:ascii="Times New Roman" w:hAnsi="Times New Roman" w:cs="Times New Roman"/>
          <w:sz w:val="24"/>
          <w:szCs w:val="24"/>
        </w:rPr>
        <w:t>pecialiųjų p</w:t>
      </w:r>
      <w:r w:rsidR="00702B7B" w:rsidRPr="0020072E">
        <w:rPr>
          <w:rFonts w:ascii="Times New Roman" w:hAnsi="Times New Roman" w:cs="Times New Roman"/>
          <w:sz w:val="24"/>
          <w:szCs w:val="24"/>
        </w:rPr>
        <w:t xml:space="preserve">irkimo sąlygų </w:t>
      </w:r>
      <w:r w:rsidR="008008FF" w:rsidRPr="0020072E">
        <w:rPr>
          <w:rFonts w:ascii="Times New Roman" w:hAnsi="Times New Roman" w:cs="Times New Roman"/>
          <w:b/>
          <w:bCs/>
          <w:sz w:val="24"/>
          <w:szCs w:val="24"/>
        </w:rPr>
        <w:t>3</w:t>
      </w:r>
      <w:r w:rsidR="00200898" w:rsidRPr="0020072E">
        <w:rPr>
          <w:rFonts w:ascii="Times New Roman" w:hAnsi="Times New Roman" w:cs="Times New Roman"/>
          <w:b/>
          <w:bCs/>
          <w:sz w:val="24"/>
          <w:szCs w:val="24"/>
        </w:rPr>
        <w:t xml:space="preserve"> ir 8 prieduose</w:t>
      </w:r>
      <w:r w:rsidR="00702B7B" w:rsidRPr="0020072E">
        <w:rPr>
          <w:rFonts w:ascii="Times New Roman" w:hAnsi="Times New Roman" w:cs="Times New Roman"/>
          <w:sz w:val="24"/>
          <w:szCs w:val="24"/>
        </w:rPr>
        <w:t>.</w:t>
      </w:r>
    </w:p>
    <w:p w14:paraId="2B9FCCA2" w14:textId="5B9ED074" w:rsidR="003943EC" w:rsidRPr="0020072E" w:rsidRDefault="003943EC" w:rsidP="006A1335">
      <w:pPr>
        <w:pStyle w:val="Betarp"/>
        <w:numPr>
          <w:ilvl w:val="1"/>
          <w:numId w:val="7"/>
        </w:numPr>
        <w:tabs>
          <w:tab w:val="left" w:pos="1134"/>
        </w:tabs>
        <w:ind w:left="0" w:firstLine="709"/>
        <w:contextualSpacing/>
        <w:rPr>
          <w:rFonts w:ascii="Times New Roman" w:hAnsi="Times New Roman" w:cs="Times New Roman"/>
          <w:sz w:val="24"/>
          <w:szCs w:val="24"/>
        </w:rPr>
      </w:pPr>
      <w:r w:rsidRPr="0020072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1F568A" w:rsidRPr="00AB5BF8">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6A1335">
      <w:pPr>
        <w:pStyle w:val="Antrat1"/>
        <w:numPr>
          <w:ilvl w:val="0"/>
          <w:numId w:val="7"/>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29AC81F5" w:rsidR="00807185" w:rsidRPr="000E6CA7" w:rsidRDefault="005D280D" w:rsidP="006A1335">
      <w:pPr>
        <w:pStyle w:val="Sraopastraipa"/>
        <w:numPr>
          <w:ilvl w:val="1"/>
          <w:numId w:val="7"/>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1654F8">
        <w:rPr>
          <w:rFonts w:ascii="Times New Roman" w:hAnsi="Times New Roman" w:cs="Times New Roman"/>
          <w:sz w:val="24"/>
          <w:szCs w:val="24"/>
        </w:rPr>
        <w:t xml:space="preserve">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priede</w:t>
      </w:r>
      <w:r w:rsidRPr="005E5D73">
        <w:rPr>
          <w:rFonts w:ascii="Times New Roman" w:hAnsi="Times New Roman" w:cs="Times New Roman"/>
          <w:sz w:val="24"/>
          <w:szCs w:val="24"/>
        </w:rPr>
        <w:t xml:space="preserve">. </w:t>
      </w:r>
    </w:p>
    <w:p w14:paraId="732808C7" w14:textId="61D1E2FD" w:rsidR="00A43748" w:rsidRDefault="00464D07" w:rsidP="0093702A">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0093702A">
        <w:rPr>
          <w:rFonts w:ascii="Times New Roman" w:hAnsi="Times New Roman" w:cs="Times New Roman"/>
          <w:sz w:val="24"/>
          <w:szCs w:val="24"/>
        </w:rPr>
        <w:t xml:space="preserve"> </w:t>
      </w:r>
      <w:r w:rsidR="0093702A" w:rsidRPr="000E6CA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93702A">
        <w:rPr>
          <w:rFonts w:ascii="Times New Roman" w:hAnsi="Times New Roman" w:cs="Times New Roman"/>
          <w:b/>
          <w:bCs/>
          <w:sz w:val="24"/>
          <w:szCs w:val="24"/>
        </w:rPr>
        <w:t>2</w:t>
      </w:r>
      <w:r w:rsidR="0093702A" w:rsidRPr="000E6CA7">
        <w:rPr>
          <w:rFonts w:ascii="Times New Roman" w:hAnsi="Times New Roman" w:cs="Times New Roman"/>
          <w:b/>
          <w:bCs/>
          <w:sz w:val="24"/>
          <w:szCs w:val="24"/>
        </w:rPr>
        <w:t xml:space="preserve"> priede</w:t>
      </w:r>
      <w:r w:rsidR="0093702A" w:rsidRPr="000E6CA7">
        <w:rPr>
          <w:rFonts w:ascii="Times New Roman" w:hAnsi="Times New Roman" w:cs="Times New Roman"/>
          <w:sz w:val="24"/>
          <w:szCs w:val="24"/>
        </w:rPr>
        <w:t>. Tiekėjas, teikdamas pasiūlymą,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B75114" w:rsidRDefault="00315878" w:rsidP="00A43748">
      <w:pPr>
        <w:spacing w:line="240" w:lineRule="auto"/>
        <w:ind w:firstLine="709"/>
        <w:rPr>
          <w:rFonts w:ascii="Times New Roman" w:hAnsi="Times New Roman" w:cs="Times New Roman"/>
          <w:sz w:val="24"/>
          <w:szCs w:val="24"/>
        </w:rPr>
      </w:pPr>
    </w:p>
    <w:p w14:paraId="0A3E7F23" w14:textId="00331555" w:rsidR="00894FEF" w:rsidRPr="00B75114" w:rsidRDefault="00817AB9" w:rsidP="006A1335">
      <w:pPr>
        <w:pStyle w:val="Antrat1"/>
        <w:numPr>
          <w:ilvl w:val="0"/>
          <w:numId w:val="7"/>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22F93F6D" w14:textId="0448EF8F" w:rsidR="00A16BD3" w:rsidRPr="000E5226"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5971D0C7" w14:textId="6D798D2D" w:rsidR="00E861F5" w:rsidRPr="00B75114" w:rsidRDefault="003630A0" w:rsidP="006A1335">
      <w:pPr>
        <w:pStyle w:val="Antrat1"/>
        <w:numPr>
          <w:ilvl w:val="0"/>
          <w:numId w:val="7"/>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lastRenderedPageBreak/>
        <w:t>Specialieji reikalavimai pasiūlymų rengimui ir pateikimui</w:t>
      </w:r>
      <w:bookmarkEnd w:id="6"/>
      <w:bookmarkEnd w:id="7"/>
      <w:bookmarkEnd w:id="8"/>
      <w:bookmarkEnd w:id="13"/>
    </w:p>
    <w:p w14:paraId="42752441" w14:textId="080B0D93" w:rsidR="008B12C0" w:rsidRPr="00D4239E" w:rsidRDefault="000010DA" w:rsidP="00D4239E">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 xml:space="preserve">pecialiųjų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D85943" w:rsidRPr="00D4239E">
        <w:rPr>
          <w:rFonts w:ascii="Times New Roman" w:hAnsi="Times New Roman" w:cs="Times New Roman"/>
          <w:sz w:val="24"/>
          <w:szCs w:val="24"/>
        </w:rPr>
        <w:t>p</w:t>
      </w:r>
      <w:r w:rsidR="005A5204" w:rsidRPr="00D4239E">
        <w:rPr>
          <w:rFonts w:ascii="Times New Roman" w:hAnsi="Times New Roman" w:cs="Times New Roman"/>
          <w:sz w:val="24"/>
          <w:szCs w:val="24"/>
        </w:rPr>
        <w:t xml:space="preserve">irkimo sąlygų </w:t>
      </w:r>
      <w:r w:rsidR="005D16B3">
        <w:rPr>
          <w:rFonts w:ascii="Times New Roman" w:hAnsi="Times New Roman" w:cs="Times New Roman"/>
          <w:b/>
          <w:bCs/>
          <w:sz w:val="24"/>
          <w:szCs w:val="24"/>
          <w:shd w:val="clear" w:color="auto" w:fill="FFFFFF"/>
        </w:rPr>
        <w:t>4</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326B4E65"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C01360">
        <w:rPr>
          <w:rFonts w:ascii="Times New Roman" w:eastAsia="Arial" w:hAnsi="Times New Roman" w:cs="Times New Roman"/>
          <w:sz w:val="24"/>
          <w:szCs w:val="24"/>
        </w:rPr>
        <w:t xml:space="preserve"> </w:t>
      </w:r>
      <w:r w:rsidR="00C01360" w:rsidRPr="005C7B4F">
        <w:rPr>
          <w:rFonts w:ascii="Times New Roman" w:eastAsia="Arial" w:hAnsi="Times New Roman" w:cs="Times New Roman"/>
          <w:sz w:val="24"/>
          <w:szCs w:val="24"/>
        </w:rPr>
        <w:t>Perkančiajai organizacijai paprašius, tiekėjas privalo pateikti dokumentų anglų kalba vertimą į lietuvių kalbą.</w:t>
      </w:r>
      <w:r w:rsidR="00C01360" w:rsidRPr="00255785">
        <w:rPr>
          <w:rFonts w:ascii="Times New Roman" w:eastAsia="Arial" w:hAnsi="Times New Roman" w:cs="Times New Roman"/>
          <w:sz w:val="24"/>
          <w:szCs w:val="24"/>
        </w:rPr>
        <w:t xml:space="preserve">  </w:t>
      </w:r>
      <w:r w:rsidR="000A3108" w:rsidRPr="00D4239E">
        <w:rPr>
          <w:rFonts w:ascii="Times New Roman" w:eastAsia="Arial" w:hAnsi="Times New Roman" w:cs="Times New Roman"/>
          <w:sz w:val="24"/>
          <w:szCs w:val="24"/>
        </w:rPr>
        <w:t xml:space="preserve">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404AE9" w:rsidRDefault="00780553" w:rsidP="00780553">
      <w:pPr>
        <w:pStyle w:val="Sraopastraipa"/>
        <w:spacing w:line="240" w:lineRule="auto"/>
        <w:ind w:left="710" w:firstLine="0"/>
        <w:rPr>
          <w:rFonts w:ascii="Times New Roman" w:hAnsi="Times New Roman" w:cs="Times New Roman"/>
          <w:sz w:val="24"/>
          <w:szCs w:val="24"/>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404AE9" w:rsidRDefault="00613CBD" w:rsidP="00613CBD">
      <w:pPr>
        <w:pStyle w:val="Sraopastraipa"/>
        <w:spacing w:line="240" w:lineRule="auto"/>
        <w:ind w:left="0" w:firstLine="567"/>
        <w:rPr>
          <w:rFonts w:ascii="Times New Roman" w:hAnsi="Times New Roman" w:cs="Times New Roman"/>
          <w:sz w:val="24"/>
          <w:szCs w:val="24"/>
        </w:rPr>
      </w:pPr>
    </w:p>
    <w:p w14:paraId="5D02D1AD" w14:textId="08322900" w:rsidR="00831133" w:rsidRPr="00EC4C48" w:rsidRDefault="00B52705" w:rsidP="006A1335">
      <w:pPr>
        <w:pStyle w:val="Antrat1"/>
        <w:numPr>
          <w:ilvl w:val="0"/>
          <w:numId w:val="6"/>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114687EF" w14:textId="167486BD" w:rsidR="00B576A3" w:rsidRPr="002325E6" w:rsidRDefault="00660FD8" w:rsidP="002325E6">
      <w:pPr>
        <w:tabs>
          <w:tab w:val="left" w:pos="709"/>
        </w:tabs>
        <w:spacing w:line="240" w:lineRule="auto"/>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2325E6" w:rsidRPr="006148E1">
        <w:rPr>
          <w:rFonts w:ascii="Times New Roman" w:hAnsi="Times New Roman" w:cs="Times New Roman"/>
          <w:sz w:val="24"/>
          <w:szCs w:val="24"/>
        </w:rPr>
        <w:t>Laimėjusiais pasiūlymais galės būti pripažinti tik 3 (trys) pasiūlymai, esantys pasiūlymų eilės pirmosiose vietose, kuriems bus pasiūlyta sudaryti preliminariąją sutartį.</w:t>
      </w:r>
    </w:p>
    <w:p w14:paraId="0377B44E" w14:textId="0BF37C49" w:rsidR="00F5495D" w:rsidRDefault="00B576A3" w:rsidP="00B576A3">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 xml:space="preserve">7.3. </w:t>
      </w:r>
      <w:r w:rsidR="00F5411E" w:rsidRPr="00EC4C48">
        <w:rPr>
          <w:rStyle w:val="cf01"/>
          <w:rFonts w:ascii="Times New Roman" w:hAnsi="Times New Roman" w:cs="Times New Roman"/>
          <w:sz w:val="24"/>
          <w:szCs w:val="24"/>
        </w:rPr>
        <w:t>P</w:t>
      </w:r>
      <w:r w:rsidR="0014359C" w:rsidRPr="00EC4C48">
        <w:rPr>
          <w:rStyle w:val="cf01"/>
          <w:rFonts w:ascii="Times New Roman" w:hAnsi="Times New Roman" w:cs="Times New Roman"/>
          <w:sz w:val="24"/>
          <w:szCs w:val="24"/>
        </w:rPr>
        <w:t xml:space="preserve">erkančioji organizacija </w:t>
      </w:r>
      <w:r w:rsidR="00F5411E"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00F5411E"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404AE9" w:rsidRDefault="00F5411E" w:rsidP="00EC4C48">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23EF70EB" w14:textId="77777777" w:rsidR="00714F0D" w:rsidRDefault="000003B6" w:rsidP="006A1335">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4B28E6" w:rsidRPr="00B80988">
        <w:rPr>
          <w:rFonts w:ascii="Times New Roman" w:hAnsi="Times New Roman" w:cs="Times New Roman"/>
          <w:sz w:val="24"/>
          <w:szCs w:val="24"/>
        </w:rPr>
        <w:t xml:space="preserve">Ši </w:t>
      </w:r>
      <w:r w:rsidR="004B28E6" w:rsidRPr="000E68CF">
        <w:rPr>
          <w:rFonts w:ascii="Times New Roman" w:hAnsi="Times New Roman" w:cs="Times New Roman"/>
          <w:sz w:val="24"/>
          <w:szCs w:val="24"/>
        </w:rPr>
        <w:t xml:space="preserve">pirkimo procedūra atliekama siekiant sudaryti preliminariąją sutartį. </w:t>
      </w:r>
      <w:r w:rsidR="00F82A82" w:rsidRPr="006148E1">
        <w:rPr>
          <w:rFonts w:ascii="Times New Roman" w:hAnsi="Times New Roman" w:cs="Times New Roman"/>
          <w:color w:val="000000" w:themeColor="text1"/>
          <w:sz w:val="24"/>
          <w:szCs w:val="24"/>
        </w:rPr>
        <w:t>Preliminarioji sutartis</w:t>
      </w:r>
      <w:r w:rsidR="00F82A82" w:rsidRPr="006148E1">
        <w:rPr>
          <w:rFonts w:ascii="Times New Roman" w:hAnsi="Times New Roman" w:cs="Times New Roman"/>
          <w:sz w:val="24"/>
          <w:szCs w:val="24"/>
        </w:rPr>
        <w:t xml:space="preserve"> bus sudaroma su </w:t>
      </w:r>
      <w:r w:rsidR="00F82A82" w:rsidRPr="006148E1">
        <w:rPr>
          <w:rFonts w:ascii="Times New Roman" w:hAnsi="Times New Roman" w:cs="Times New Roman"/>
          <w:iCs/>
          <w:sz w:val="24"/>
          <w:szCs w:val="24"/>
        </w:rPr>
        <w:t>3</w:t>
      </w:r>
      <w:r w:rsidR="00F82A82" w:rsidRPr="006148E1">
        <w:rPr>
          <w:rFonts w:ascii="Times New Roman" w:hAnsi="Times New Roman" w:cs="Times New Roman"/>
          <w:sz w:val="24"/>
          <w:szCs w:val="24"/>
        </w:rPr>
        <w:t xml:space="preserve"> tiekėjais, kurių pasiūlymai, vadovaujantis pirkimo sąlygose nustatyta tvarka, bus pripažinti laimėję</w:t>
      </w:r>
      <w:r w:rsidR="004B28E6" w:rsidRPr="00F82A82">
        <w:rPr>
          <w:rFonts w:ascii="Times New Roman" w:hAnsi="Times New Roman" w:cs="Times New Roman"/>
          <w:sz w:val="24"/>
          <w:szCs w:val="24"/>
        </w:rPr>
        <w:t xml:space="preserve">, o jei pirkimas skaidomas į dalis – su tiekėjais, kurių pasiūlymai bus pripažinti laimėję kiekvienoje dalyje. </w:t>
      </w:r>
    </w:p>
    <w:p w14:paraId="2AF43D33" w14:textId="77777777" w:rsidR="00497094" w:rsidRDefault="00714F0D" w:rsidP="00497094">
      <w:pPr>
        <w:pStyle w:val="Sraopastraipa"/>
        <w:spacing w:line="240" w:lineRule="auto"/>
        <w:ind w:left="0" w:firstLine="709"/>
        <w:rPr>
          <w:rFonts w:ascii="Times New Roman" w:hAnsi="Times New Roman" w:cs="Times New Roman"/>
          <w:sz w:val="24"/>
          <w:szCs w:val="24"/>
          <w:shd w:val="clear" w:color="auto" w:fill="FFFFFF"/>
        </w:rPr>
      </w:pPr>
      <w:r>
        <w:rPr>
          <w:rFonts w:ascii="Times New Roman" w:hAnsi="Times New Roman" w:cs="Times New Roman"/>
          <w:sz w:val="24"/>
          <w:szCs w:val="24"/>
        </w:rPr>
        <w:t xml:space="preserve">8.2. </w:t>
      </w:r>
      <w:r w:rsidR="00497094" w:rsidRPr="006148E1">
        <w:rPr>
          <w:rFonts w:ascii="Times New Roman" w:hAnsi="Times New Roman" w:cs="Times New Roman"/>
          <w:sz w:val="24"/>
          <w:szCs w:val="24"/>
          <w:shd w:val="clear" w:color="auto" w:fill="FFFFFF"/>
        </w:rPr>
        <w:t xml:space="preserve">Tarp preliminariąją sutartį pasirašiusių tiekėjų varžymasis nebus atnaujinamas, o pagrindinę sutartį pasirašyti bus kviečiami tiekėjai eiliškumo principu, t. y. pagrindinę sutartį bus kviečiamas </w:t>
      </w:r>
      <w:r w:rsidR="00497094" w:rsidRPr="006148E1">
        <w:rPr>
          <w:rFonts w:ascii="Times New Roman" w:hAnsi="Times New Roman" w:cs="Times New Roman"/>
          <w:sz w:val="24"/>
          <w:szCs w:val="24"/>
          <w:shd w:val="clear" w:color="auto" w:fill="FFFFFF"/>
        </w:rPr>
        <w:lastRenderedPageBreak/>
        <w:t>sudaryti tas tiekėjas, esantis pirmas pasiūlymų eilėje. Tiekėjui raštu atsisakius sudaryti pagrindinę sutartį arba nesudarius pagrindinės sutarties kvietime nurodytu terminu ir/ar nepateikus pagrindinės sutarties įvykdymo užtikrinimo kartu su apmokėjimą patvirtinančiu dokumentu, arba atsisakius sudaryti pagrindinę sutartį Viešųjų pirkimų įstatyme ir pirkimo dokumentuose nustatytomis sąlygomis, bus laikoma, kad tiekėjas atsisakė sudaryti pagrindinę sutartį. Tokiu atveju perkančioji organizacija išsiųs kvietimą sudaryti pagrindinę sutartį kitam po atsisakiusio sudaryti pagrindinę sutartį esančiam preliminariąją sutartį pasirašiusiam tiekėjui (tol, kol bus sudaryta pagrindinė sutartis).</w:t>
      </w:r>
    </w:p>
    <w:p w14:paraId="0F1B572E" w14:textId="7DBA22FD" w:rsidR="00497094" w:rsidRPr="006148E1" w:rsidRDefault="00497094" w:rsidP="00497094">
      <w:pPr>
        <w:pStyle w:val="Sraopastraipa"/>
        <w:tabs>
          <w:tab w:val="left" w:pos="709"/>
        </w:tabs>
        <w:spacing w:line="240" w:lineRule="auto"/>
        <w:ind w:left="0"/>
        <w:rPr>
          <w:rFonts w:ascii="Times New Roman" w:hAnsi="Times New Roman" w:cs="Times New Roman"/>
          <w:color w:val="000000" w:themeColor="text1"/>
          <w:sz w:val="24"/>
          <w:szCs w:val="24"/>
        </w:rPr>
      </w:pPr>
      <w:r>
        <w:rPr>
          <w:rFonts w:ascii="Times New Roman" w:hAnsi="Times New Roman" w:cs="Times New Roman"/>
          <w:sz w:val="24"/>
          <w:szCs w:val="24"/>
          <w:shd w:val="clear" w:color="auto" w:fill="FFFFFF"/>
        </w:rPr>
        <w:t xml:space="preserve">8.3. </w:t>
      </w:r>
      <w:r w:rsidRPr="006148E1">
        <w:rPr>
          <w:rFonts w:ascii="Times New Roman" w:eastAsiaTheme="minorHAnsi" w:hAnsi="Times New Roman" w:cs="Times New Roman"/>
          <w:bCs/>
          <w:iCs/>
          <w:sz w:val="24"/>
          <w:szCs w:val="24"/>
        </w:rPr>
        <w:t xml:space="preserve">Sutarties sąlygos pateikiamos specialiųjų pirkimo sąlygų  </w:t>
      </w:r>
      <w:r>
        <w:rPr>
          <w:rFonts w:ascii="Times New Roman" w:eastAsiaTheme="minorHAnsi" w:hAnsi="Times New Roman" w:cs="Times New Roman"/>
          <w:b/>
          <w:iCs/>
          <w:sz w:val="24"/>
          <w:szCs w:val="24"/>
        </w:rPr>
        <w:t>6</w:t>
      </w:r>
      <w:r w:rsidRPr="006148E1">
        <w:rPr>
          <w:rFonts w:ascii="Times New Roman" w:eastAsiaTheme="minorHAnsi" w:hAnsi="Times New Roman" w:cs="Times New Roman"/>
          <w:bCs/>
          <w:iCs/>
          <w:sz w:val="24"/>
          <w:szCs w:val="24"/>
        </w:rPr>
        <w:t xml:space="preserve"> priede  „Preliminarios sutarties projektas“.</w:t>
      </w:r>
    </w:p>
    <w:p w14:paraId="714E4465" w14:textId="77777777" w:rsidR="00C770A8" w:rsidRPr="00497094" w:rsidRDefault="00C770A8" w:rsidP="00185F2E">
      <w:pPr>
        <w:spacing w:line="240" w:lineRule="auto"/>
        <w:ind w:firstLine="0"/>
        <w:rPr>
          <w:rFonts w:ascii="Times New Roman" w:hAnsi="Times New Roman" w:cs="Times New Roman"/>
          <w:color w:val="000000" w:themeColor="text1"/>
          <w:sz w:val="24"/>
          <w:szCs w:val="24"/>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3DDEF098" w14:textId="1E4B109C" w:rsidR="00404AE9" w:rsidRDefault="00EC4C48" w:rsidP="00404AE9">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23FB2A3D" w14:textId="3EC22319" w:rsidR="009671D2" w:rsidRPr="00154B41" w:rsidRDefault="00C7652F" w:rsidP="00154B41">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2AAF2B67" w14:textId="77777777" w:rsidR="00FD621F" w:rsidRDefault="009671D2"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269BE6D" w14:textId="77777777" w:rsidR="00FD621F" w:rsidRDefault="00FD621F" w:rsidP="00972633">
      <w:pPr>
        <w:spacing w:line="200" w:lineRule="auto"/>
        <w:ind w:firstLine="0"/>
        <w:jc w:val="left"/>
        <w:rPr>
          <w:rFonts w:ascii="Times New Roman" w:hAnsi="Times New Roman" w:cs="Times New Roman"/>
          <w:sz w:val="24"/>
          <w:szCs w:val="24"/>
        </w:rPr>
      </w:pPr>
    </w:p>
    <w:p w14:paraId="0FE173AD" w14:textId="77777777" w:rsidR="00FD621F" w:rsidRDefault="00FD621F" w:rsidP="00972633">
      <w:pPr>
        <w:spacing w:line="200" w:lineRule="auto"/>
        <w:ind w:firstLine="0"/>
        <w:jc w:val="left"/>
        <w:rPr>
          <w:rFonts w:ascii="Times New Roman" w:hAnsi="Times New Roman" w:cs="Times New Roman"/>
          <w:sz w:val="24"/>
          <w:szCs w:val="24"/>
        </w:rPr>
      </w:pPr>
    </w:p>
    <w:p w14:paraId="6BDFA068" w14:textId="77777777" w:rsidR="00FD621F" w:rsidRDefault="00FD621F" w:rsidP="00972633">
      <w:pPr>
        <w:spacing w:line="200" w:lineRule="auto"/>
        <w:ind w:firstLine="0"/>
        <w:jc w:val="left"/>
        <w:rPr>
          <w:rFonts w:ascii="Times New Roman" w:hAnsi="Times New Roman" w:cs="Times New Roman"/>
          <w:sz w:val="24"/>
          <w:szCs w:val="24"/>
        </w:rPr>
      </w:pPr>
    </w:p>
    <w:p w14:paraId="5C8A2BC3" w14:textId="77777777" w:rsidR="00FD621F" w:rsidRDefault="00FD621F" w:rsidP="00972633">
      <w:pPr>
        <w:spacing w:line="200" w:lineRule="auto"/>
        <w:ind w:firstLine="0"/>
        <w:jc w:val="left"/>
        <w:rPr>
          <w:rFonts w:ascii="Times New Roman" w:hAnsi="Times New Roman" w:cs="Times New Roman"/>
          <w:sz w:val="24"/>
          <w:szCs w:val="24"/>
        </w:rPr>
      </w:pPr>
    </w:p>
    <w:p w14:paraId="775BF19F" w14:textId="77777777" w:rsidR="00FD621F" w:rsidRDefault="00FD621F" w:rsidP="00972633">
      <w:pPr>
        <w:spacing w:line="200" w:lineRule="auto"/>
        <w:ind w:firstLine="0"/>
        <w:jc w:val="left"/>
        <w:rPr>
          <w:rFonts w:ascii="Times New Roman" w:hAnsi="Times New Roman" w:cs="Times New Roman"/>
          <w:sz w:val="24"/>
          <w:szCs w:val="24"/>
        </w:rPr>
      </w:pPr>
    </w:p>
    <w:p w14:paraId="6D65518B" w14:textId="77777777" w:rsidR="00F7716B" w:rsidRDefault="00F7716B" w:rsidP="00972633">
      <w:pPr>
        <w:spacing w:line="200" w:lineRule="auto"/>
        <w:ind w:firstLine="0"/>
        <w:jc w:val="left"/>
        <w:rPr>
          <w:rFonts w:ascii="Times New Roman" w:hAnsi="Times New Roman" w:cs="Times New Roman"/>
          <w:sz w:val="24"/>
          <w:szCs w:val="24"/>
        </w:rPr>
      </w:pPr>
    </w:p>
    <w:p w14:paraId="04DEE417" w14:textId="77777777" w:rsidR="00F7716B" w:rsidRDefault="00F7716B" w:rsidP="00972633">
      <w:pPr>
        <w:spacing w:line="200" w:lineRule="auto"/>
        <w:ind w:firstLine="0"/>
        <w:jc w:val="left"/>
        <w:rPr>
          <w:rFonts w:ascii="Times New Roman" w:hAnsi="Times New Roman" w:cs="Times New Roman"/>
          <w:sz w:val="24"/>
          <w:szCs w:val="24"/>
        </w:rPr>
      </w:pPr>
    </w:p>
    <w:p w14:paraId="509B6C0B" w14:textId="77777777" w:rsidR="00F7716B" w:rsidRDefault="00F7716B" w:rsidP="00972633">
      <w:pPr>
        <w:spacing w:line="200" w:lineRule="auto"/>
        <w:ind w:firstLine="0"/>
        <w:jc w:val="left"/>
        <w:rPr>
          <w:rFonts w:ascii="Times New Roman" w:hAnsi="Times New Roman" w:cs="Times New Roman"/>
          <w:sz w:val="24"/>
          <w:szCs w:val="24"/>
        </w:rPr>
      </w:pPr>
    </w:p>
    <w:p w14:paraId="36676BE0" w14:textId="77777777" w:rsidR="00F7716B" w:rsidRDefault="00F7716B" w:rsidP="00972633">
      <w:pPr>
        <w:spacing w:line="200" w:lineRule="auto"/>
        <w:ind w:firstLine="0"/>
        <w:jc w:val="left"/>
        <w:rPr>
          <w:rFonts w:ascii="Times New Roman" w:hAnsi="Times New Roman" w:cs="Times New Roman"/>
          <w:sz w:val="24"/>
          <w:szCs w:val="24"/>
        </w:rPr>
      </w:pPr>
    </w:p>
    <w:p w14:paraId="44E37334" w14:textId="77777777" w:rsidR="00F7716B" w:rsidRDefault="00F7716B" w:rsidP="00972633">
      <w:pPr>
        <w:spacing w:line="200" w:lineRule="auto"/>
        <w:ind w:firstLine="0"/>
        <w:jc w:val="left"/>
        <w:rPr>
          <w:rFonts w:ascii="Times New Roman" w:hAnsi="Times New Roman" w:cs="Times New Roman"/>
          <w:sz w:val="24"/>
          <w:szCs w:val="24"/>
        </w:rPr>
      </w:pPr>
    </w:p>
    <w:p w14:paraId="5314E43E" w14:textId="77777777" w:rsidR="00F7716B" w:rsidRDefault="00F7716B" w:rsidP="00972633">
      <w:pPr>
        <w:spacing w:line="200" w:lineRule="auto"/>
        <w:ind w:firstLine="0"/>
        <w:jc w:val="left"/>
        <w:rPr>
          <w:rFonts w:ascii="Times New Roman" w:hAnsi="Times New Roman" w:cs="Times New Roman"/>
          <w:sz w:val="24"/>
          <w:szCs w:val="24"/>
        </w:rPr>
      </w:pPr>
    </w:p>
    <w:p w14:paraId="7DB1EB0B" w14:textId="77777777" w:rsidR="00F7716B" w:rsidRDefault="00F7716B" w:rsidP="00972633">
      <w:pPr>
        <w:spacing w:line="200" w:lineRule="auto"/>
        <w:ind w:firstLine="0"/>
        <w:jc w:val="left"/>
        <w:rPr>
          <w:rFonts w:ascii="Times New Roman" w:hAnsi="Times New Roman" w:cs="Times New Roman"/>
          <w:sz w:val="24"/>
          <w:szCs w:val="24"/>
        </w:rPr>
      </w:pPr>
    </w:p>
    <w:p w14:paraId="79EB21E9" w14:textId="77777777" w:rsidR="00F7716B" w:rsidRDefault="00F7716B" w:rsidP="00972633">
      <w:pPr>
        <w:spacing w:line="200" w:lineRule="auto"/>
        <w:ind w:firstLine="0"/>
        <w:jc w:val="left"/>
        <w:rPr>
          <w:rFonts w:ascii="Times New Roman" w:hAnsi="Times New Roman" w:cs="Times New Roman"/>
          <w:sz w:val="24"/>
          <w:szCs w:val="24"/>
        </w:rPr>
      </w:pPr>
    </w:p>
    <w:p w14:paraId="0A030DB8" w14:textId="77777777" w:rsidR="00F7716B" w:rsidRDefault="00F7716B" w:rsidP="00972633">
      <w:pPr>
        <w:spacing w:line="200" w:lineRule="auto"/>
        <w:ind w:firstLine="0"/>
        <w:jc w:val="left"/>
        <w:rPr>
          <w:rFonts w:ascii="Times New Roman" w:hAnsi="Times New Roman" w:cs="Times New Roman"/>
          <w:sz w:val="24"/>
          <w:szCs w:val="24"/>
        </w:rPr>
      </w:pPr>
    </w:p>
    <w:p w14:paraId="464A39DD" w14:textId="77777777" w:rsidR="00F7716B" w:rsidRDefault="00F7716B" w:rsidP="00972633">
      <w:pPr>
        <w:spacing w:line="200" w:lineRule="auto"/>
        <w:ind w:firstLine="0"/>
        <w:jc w:val="left"/>
        <w:rPr>
          <w:rFonts w:ascii="Times New Roman" w:hAnsi="Times New Roman" w:cs="Times New Roman"/>
          <w:sz w:val="24"/>
          <w:szCs w:val="24"/>
        </w:rPr>
      </w:pPr>
    </w:p>
    <w:p w14:paraId="4E91F196" w14:textId="77777777" w:rsidR="00F7716B" w:rsidRDefault="00F7716B" w:rsidP="00972633">
      <w:pPr>
        <w:spacing w:line="200" w:lineRule="auto"/>
        <w:ind w:firstLine="0"/>
        <w:jc w:val="left"/>
        <w:rPr>
          <w:rFonts w:ascii="Times New Roman" w:hAnsi="Times New Roman" w:cs="Times New Roman"/>
          <w:sz w:val="24"/>
          <w:szCs w:val="24"/>
        </w:rPr>
      </w:pPr>
    </w:p>
    <w:p w14:paraId="54B4447A" w14:textId="77777777" w:rsidR="00FD621F" w:rsidRDefault="00FD621F" w:rsidP="00972633">
      <w:pPr>
        <w:spacing w:line="200" w:lineRule="auto"/>
        <w:ind w:firstLine="0"/>
        <w:jc w:val="left"/>
        <w:rPr>
          <w:rFonts w:ascii="Times New Roman" w:hAnsi="Times New Roman" w:cs="Times New Roman"/>
          <w:sz w:val="24"/>
          <w:szCs w:val="24"/>
        </w:rPr>
      </w:pPr>
    </w:p>
    <w:p w14:paraId="6BCC2ACB" w14:textId="77777777" w:rsidR="00FD621F" w:rsidRDefault="00FD621F" w:rsidP="00972633">
      <w:pPr>
        <w:spacing w:line="200" w:lineRule="auto"/>
        <w:ind w:firstLine="0"/>
        <w:jc w:val="left"/>
        <w:rPr>
          <w:rFonts w:ascii="Times New Roman" w:hAnsi="Times New Roman" w:cs="Times New Roman"/>
          <w:sz w:val="24"/>
          <w:szCs w:val="24"/>
        </w:rPr>
      </w:pPr>
    </w:p>
    <w:p w14:paraId="1C14A3E6" w14:textId="77777777" w:rsidR="00FD621F" w:rsidRDefault="00FD621F" w:rsidP="00972633">
      <w:pPr>
        <w:spacing w:line="200" w:lineRule="auto"/>
        <w:ind w:firstLine="0"/>
        <w:jc w:val="left"/>
        <w:rPr>
          <w:rFonts w:ascii="Times New Roman" w:hAnsi="Times New Roman" w:cs="Times New Roman"/>
          <w:sz w:val="24"/>
          <w:szCs w:val="24"/>
        </w:rPr>
      </w:pPr>
    </w:p>
    <w:p w14:paraId="6103BFBE" w14:textId="77777777" w:rsidR="00FD621F" w:rsidRDefault="00FD621F" w:rsidP="00972633">
      <w:pPr>
        <w:spacing w:line="200" w:lineRule="auto"/>
        <w:ind w:firstLine="0"/>
        <w:jc w:val="left"/>
        <w:rPr>
          <w:rFonts w:ascii="Times New Roman" w:hAnsi="Times New Roman" w:cs="Times New Roman"/>
          <w:sz w:val="24"/>
          <w:szCs w:val="24"/>
        </w:rPr>
      </w:pPr>
    </w:p>
    <w:p w14:paraId="0C0E93EF" w14:textId="77777777" w:rsidR="00FD621F" w:rsidRDefault="00FD621F" w:rsidP="00972633">
      <w:pPr>
        <w:spacing w:line="200" w:lineRule="auto"/>
        <w:ind w:firstLine="0"/>
        <w:jc w:val="left"/>
        <w:rPr>
          <w:rFonts w:ascii="Times New Roman" w:hAnsi="Times New Roman" w:cs="Times New Roman"/>
          <w:sz w:val="24"/>
          <w:szCs w:val="24"/>
        </w:rPr>
      </w:pPr>
    </w:p>
    <w:p w14:paraId="18EC3C41" w14:textId="77777777" w:rsidR="00FD621F" w:rsidRDefault="00FD621F" w:rsidP="00972633">
      <w:pPr>
        <w:spacing w:line="200" w:lineRule="auto"/>
        <w:ind w:firstLine="0"/>
        <w:jc w:val="left"/>
        <w:rPr>
          <w:rFonts w:ascii="Times New Roman" w:hAnsi="Times New Roman" w:cs="Times New Roman"/>
          <w:sz w:val="24"/>
          <w:szCs w:val="24"/>
        </w:rPr>
      </w:pPr>
    </w:p>
    <w:p w14:paraId="090B9BC2" w14:textId="77777777" w:rsidR="00FD621F" w:rsidRDefault="00FD621F" w:rsidP="00972633">
      <w:pPr>
        <w:spacing w:line="200" w:lineRule="auto"/>
        <w:ind w:firstLine="0"/>
        <w:jc w:val="left"/>
        <w:rPr>
          <w:rFonts w:ascii="Times New Roman" w:hAnsi="Times New Roman" w:cs="Times New Roman"/>
          <w:sz w:val="24"/>
          <w:szCs w:val="24"/>
        </w:rPr>
      </w:pPr>
    </w:p>
    <w:p w14:paraId="7D80C24D" w14:textId="77777777" w:rsidR="00FD621F" w:rsidRDefault="00FD621F" w:rsidP="00972633">
      <w:pPr>
        <w:spacing w:line="200" w:lineRule="auto"/>
        <w:ind w:firstLine="0"/>
        <w:jc w:val="left"/>
        <w:rPr>
          <w:rFonts w:ascii="Times New Roman" w:hAnsi="Times New Roman" w:cs="Times New Roman"/>
          <w:sz w:val="24"/>
          <w:szCs w:val="24"/>
        </w:rPr>
      </w:pPr>
    </w:p>
    <w:p w14:paraId="6CD4FAA6" w14:textId="77777777" w:rsidR="00FD621F" w:rsidRDefault="00FD621F" w:rsidP="00972633">
      <w:pPr>
        <w:spacing w:line="200" w:lineRule="auto"/>
        <w:ind w:firstLine="0"/>
        <w:jc w:val="left"/>
        <w:rPr>
          <w:rFonts w:ascii="Times New Roman" w:hAnsi="Times New Roman" w:cs="Times New Roman"/>
          <w:sz w:val="24"/>
          <w:szCs w:val="24"/>
        </w:rPr>
      </w:pPr>
    </w:p>
    <w:p w14:paraId="4BB3A525" w14:textId="77777777" w:rsidR="00FD621F" w:rsidRDefault="00FD621F" w:rsidP="00972633">
      <w:pPr>
        <w:spacing w:line="200" w:lineRule="auto"/>
        <w:ind w:firstLine="0"/>
        <w:jc w:val="left"/>
        <w:rPr>
          <w:rFonts w:ascii="Times New Roman" w:hAnsi="Times New Roman" w:cs="Times New Roman"/>
          <w:sz w:val="24"/>
          <w:szCs w:val="24"/>
        </w:rPr>
      </w:pPr>
    </w:p>
    <w:p w14:paraId="57FAF5D1" w14:textId="77777777" w:rsidR="00FD621F" w:rsidRDefault="00FD621F" w:rsidP="00972633">
      <w:pPr>
        <w:spacing w:line="200" w:lineRule="auto"/>
        <w:ind w:firstLine="0"/>
        <w:jc w:val="left"/>
        <w:rPr>
          <w:rFonts w:ascii="Times New Roman" w:hAnsi="Times New Roman" w:cs="Times New Roman"/>
          <w:sz w:val="24"/>
          <w:szCs w:val="24"/>
        </w:rPr>
      </w:pPr>
    </w:p>
    <w:p w14:paraId="324BE14B" w14:textId="77777777" w:rsidR="00FD621F" w:rsidRDefault="00FD621F" w:rsidP="00972633">
      <w:pPr>
        <w:spacing w:line="200" w:lineRule="auto"/>
        <w:ind w:firstLine="0"/>
        <w:jc w:val="left"/>
        <w:rPr>
          <w:rFonts w:ascii="Times New Roman" w:hAnsi="Times New Roman" w:cs="Times New Roman"/>
          <w:sz w:val="24"/>
          <w:szCs w:val="24"/>
        </w:rPr>
      </w:pPr>
    </w:p>
    <w:p w14:paraId="66B1CFC2" w14:textId="77777777" w:rsidR="00FD621F" w:rsidRDefault="00FD621F" w:rsidP="00972633">
      <w:pPr>
        <w:spacing w:line="200" w:lineRule="auto"/>
        <w:ind w:firstLine="0"/>
        <w:jc w:val="left"/>
        <w:rPr>
          <w:rFonts w:ascii="Times New Roman" w:hAnsi="Times New Roman" w:cs="Times New Roman"/>
          <w:sz w:val="24"/>
          <w:szCs w:val="24"/>
        </w:rPr>
      </w:pPr>
    </w:p>
    <w:p w14:paraId="0ECC69EE" w14:textId="77777777" w:rsidR="00FD621F" w:rsidRDefault="00FD621F" w:rsidP="00972633">
      <w:pPr>
        <w:spacing w:line="200" w:lineRule="auto"/>
        <w:ind w:firstLine="0"/>
        <w:jc w:val="left"/>
        <w:rPr>
          <w:rFonts w:ascii="Times New Roman" w:hAnsi="Times New Roman" w:cs="Times New Roman"/>
          <w:sz w:val="24"/>
          <w:szCs w:val="24"/>
        </w:rPr>
      </w:pPr>
    </w:p>
    <w:p w14:paraId="0C3FF893" w14:textId="77777777" w:rsidR="00FD621F" w:rsidRDefault="00FD621F" w:rsidP="00972633">
      <w:pPr>
        <w:spacing w:line="200" w:lineRule="auto"/>
        <w:ind w:firstLine="0"/>
        <w:jc w:val="left"/>
        <w:rPr>
          <w:rFonts w:ascii="Times New Roman" w:hAnsi="Times New Roman" w:cs="Times New Roman"/>
          <w:sz w:val="24"/>
          <w:szCs w:val="24"/>
        </w:rPr>
      </w:pPr>
    </w:p>
    <w:p w14:paraId="7DEDBC97" w14:textId="77777777" w:rsidR="00FD621F" w:rsidRDefault="00FD621F" w:rsidP="00972633">
      <w:pPr>
        <w:spacing w:line="200" w:lineRule="auto"/>
        <w:ind w:firstLine="0"/>
        <w:jc w:val="left"/>
        <w:rPr>
          <w:rFonts w:ascii="Times New Roman" w:hAnsi="Times New Roman" w:cs="Times New Roman"/>
          <w:sz w:val="24"/>
          <w:szCs w:val="24"/>
        </w:rPr>
      </w:pPr>
    </w:p>
    <w:p w14:paraId="6624E3BF" w14:textId="77777777" w:rsidR="00FD621F" w:rsidRDefault="00FD621F" w:rsidP="00972633">
      <w:pPr>
        <w:spacing w:line="200" w:lineRule="auto"/>
        <w:ind w:firstLine="0"/>
        <w:jc w:val="left"/>
        <w:rPr>
          <w:rFonts w:ascii="Times New Roman" w:hAnsi="Times New Roman" w:cs="Times New Roman"/>
          <w:sz w:val="24"/>
          <w:szCs w:val="24"/>
        </w:rPr>
      </w:pPr>
    </w:p>
    <w:p w14:paraId="6F9DB0BA" w14:textId="77777777" w:rsidR="00FD621F" w:rsidRDefault="00FD621F" w:rsidP="00972633">
      <w:pPr>
        <w:spacing w:line="200" w:lineRule="auto"/>
        <w:ind w:firstLine="0"/>
        <w:jc w:val="left"/>
        <w:rPr>
          <w:rFonts w:ascii="Times New Roman" w:hAnsi="Times New Roman" w:cs="Times New Roman"/>
          <w:sz w:val="24"/>
          <w:szCs w:val="24"/>
        </w:rPr>
      </w:pPr>
    </w:p>
    <w:p w14:paraId="6658A20F" w14:textId="77777777" w:rsidR="00FD621F" w:rsidRDefault="00FD621F" w:rsidP="00972633">
      <w:pPr>
        <w:spacing w:line="200" w:lineRule="auto"/>
        <w:ind w:firstLine="0"/>
        <w:jc w:val="left"/>
        <w:rPr>
          <w:rFonts w:ascii="Times New Roman" w:hAnsi="Times New Roman" w:cs="Times New Roman"/>
          <w:sz w:val="24"/>
          <w:szCs w:val="24"/>
        </w:rPr>
      </w:pPr>
    </w:p>
    <w:p w14:paraId="594CAF18" w14:textId="77777777" w:rsidR="00FD621F" w:rsidRDefault="00FD621F" w:rsidP="00972633">
      <w:pPr>
        <w:spacing w:line="200" w:lineRule="auto"/>
        <w:ind w:firstLine="0"/>
        <w:jc w:val="left"/>
        <w:rPr>
          <w:rFonts w:ascii="Times New Roman" w:hAnsi="Times New Roman" w:cs="Times New Roman"/>
          <w:sz w:val="24"/>
          <w:szCs w:val="24"/>
        </w:rPr>
      </w:pPr>
    </w:p>
    <w:p w14:paraId="2C984ED0" w14:textId="77777777" w:rsidR="00FD621F" w:rsidRDefault="00FD621F" w:rsidP="00972633">
      <w:pPr>
        <w:spacing w:line="200" w:lineRule="auto"/>
        <w:ind w:firstLine="0"/>
        <w:jc w:val="left"/>
        <w:rPr>
          <w:rFonts w:ascii="Times New Roman" w:hAnsi="Times New Roman" w:cs="Times New Roman"/>
          <w:sz w:val="24"/>
          <w:szCs w:val="24"/>
        </w:rPr>
      </w:pPr>
    </w:p>
    <w:p w14:paraId="270C723C" w14:textId="77777777" w:rsidR="00FD621F" w:rsidRDefault="00FD621F" w:rsidP="00972633">
      <w:pPr>
        <w:spacing w:line="200" w:lineRule="auto"/>
        <w:ind w:firstLine="0"/>
        <w:jc w:val="left"/>
        <w:rPr>
          <w:rFonts w:ascii="Times New Roman" w:hAnsi="Times New Roman" w:cs="Times New Roman"/>
          <w:sz w:val="24"/>
          <w:szCs w:val="24"/>
        </w:rPr>
      </w:pPr>
    </w:p>
    <w:p w14:paraId="132DC716" w14:textId="77777777" w:rsidR="00FD621F" w:rsidRDefault="00FD621F" w:rsidP="00972633">
      <w:pPr>
        <w:spacing w:line="200" w:lineRule="auto"/>
        <w:ind w:firstLine="0"/>
        <w:jc w:val="left"/>
        <w:rPr>
          <w:rFonts w:ascii="Times New Roman" w:hAnsi="Times New Roman" w:cs="Times New Roman"/>
          <w:sz w:val="24"/>
          <w:szCs w:val="24"/>
        </w:rPr>
      </w:pPr>
    </w:p>
    <w:p w14:paraId="22E13810" w14:textId="77777777" w:rsidR="00FD621F" w:rsidRDefault="00FD621F" w:rsidP="00972633">
      <w:pPr>
        <w:spacing w:line="200" w:lineRule="auto"/>
        <w:ind w:firstLine="0"/>
        <w:jc w:val="left"/>
        <w:rPr>
          <w:rFonts w:ascii="Times New Roman" w:hAnsi="Times New Roman" w:cs="Times New Roman"/>
          <w:sz w:val="24"/>
          <w:szCs w:val="24"/>
        </w:rPr>
      </w:pPr>
    </w:p>
    <w:p w14:paraId="20262228" w14:textId="77777777" w:rsidR="00FD621F" w:rsidRDefault="00FD621F" w:rsidP="00972633">
      <w:pPr>
        <w:spacing w:line="200" w:lineRule="auto"/>
        <w:ind w:firstLine="0"/>
        <w:jc w:val="left"/>
        <w:rPr>
          <w:rFonts w:ascii="Times New Roman" w:hAnsi="Times New Roman" w:cs="Times New Roman"/>
          <w:sz w:val="24"/>
          <w:szCs w:val="24"/>
        </w:rPr>
      </w:pPr>
    </w:p>
    <w:p w14:paraId="7F564075" w14:textId="77777777" w:rsidR="00FD621F" w:rsidRDefault="00FD621F" w:rsidP="00972633">
      <w:pPr>
        <w:spacing w:line="200" w:lineRule="auto"/>
        <w:ind w:firstLine="0"/>
        <w:jc w:val="left"/>
        <w:rPr>
          <w:rFonts w:ascii="Times New Roman" w:hAnsi="Times New Roman" w:cs="Times New Roman"/>
          <w:sz w:val="24"/>
          <w:szCs w:val="24"/>
        </w:rPr>
      </w:pPr>
    </w:p>
    <w:p w14:paraId="33ABA184" w14:textId="1C314EF7" w:rsidR="009A623A" w:rsidRDefault="009671D2" w:rsidP="00FD621F">
      <w:pPr>
        <w:spacing w:line="200" w:lineRule="auto"/>
        <w:ind w:left="4764" w:firstLine="397"/>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A82629" w:rsidRDefault="00972633" w:rsidP="00972633">
      <w:pPr>
        <w:spacing w:line="240" w:lineRule="auto"/>
        <w:ind w:firstLine="0"/>
        <w:jc w:val="center"/>
        <w:rPr>
          <w:rFonts w:ascii="Times New Roman" w:eastAsia="Arial" w:hAnsi="Times New Roman" w:cs="Times New Roman"/>
          <w:smallCaps/>
          <w:sz w:val="24"/>
          <w:szCs w:val="24"/>
        </w:rPr>
      </w:pPr>
    </w:p>
    <w:p w14:paraId="6E31AD8B" w14:textId="77777777" w:rsidR="00473476" w:rsidRPr="006A6B9B" w:rsidRDefault="00740DAB" w:rsidP="0047347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28C52872CA3415A89F0711B772B2DE1"/>
          </w:placeholder>
        </w:sdtPr>
        <w:sdtEndPr/>
        <w:sdtContent>
          <w:r w:rsidR="00473476" w:rsidRPr="006A6B9B">
            <w:rPr>
              <w:rFonts w:ascii="Times New Roman" w:hAnsi="Times New Roman" w:cs="Times New Roman"/>
              <w:sz w:val="24"/>
              <w:szCs w:val="24"/>
            </w:rPr>
            <w:t>1.</w:t>
          </w:r>
        </w:sdtContent>
      </w:sdt>
      <w:r w:rsidR="00473476" w:rsidRPr="006A6B9B">
        <w:rPr>
          <w:rFonts w:ascii="Times New Roman" w:eastAsia="Arial" w:hAnsi="Times New Roman" w:cs="Times New Roman"/>
          <w:sz w:val="24"/>
          <w:szCs w:val="24"/>
        </w:rPr>
        <w:t xml:space="preserve">Tiekėjo kvalifikacija turi atitikti šiame priede nustatytus reikalavimus kvalifikacijai. </w:t>
      </w:r>
    </w:p>
    <w:p w14:paraId="02DBA77C" w14:textId="77777777" w:rsidR="00473476" w:rsidRPr="006A6B9B" w:rsidRDefault="00473476" w:rsidP="00473476">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3FB4E86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p w14:paraId="0D7E6A7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tbl>
      <w:tblPr>
        <w:tblStyle w:val="TableGrid3"/>
        <w:tblpPr w:leftFromText="180" w:rightFromText="180" w:vertAnchor="page" w:horzAnchor="margin" w:tblpY="5176"/>
        <w:tblW w:w="5000" w:type="pct"/>
        <w:tblLook w:val="04A0" w:firstRow="1" w:lastRow="0" w:firstColumn="1" w:lastColumn="0" w:noHBand="0" w:noVBand="1"/>
      </w:tblPr>
      <w:tblGrid>
        <w:gridCol w:w="800"/>
        <w:gridCol w:w="3539"/>
        <w:gridCol w:w="3262"/>
        <w:gridCol w:w="2361"/>
      </w:tblGrid>
      <w:tr w:rsidR="00473476" w:rsidRPr="00306192" w14:paraId="362A3099" w14:textId="77777777" w:rsidTr="00F546D1">
        <w:trPr>
          <w:cantSplit/>
          <w:tblHeader/>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42F715A" w14:textId="77777777" w:rsidR="00473476" w:rsidRPr="00306192" w:rsidRDefault="00473476" w:rsidP="00F546D1">
            <w:pPr>
              <w:spacing w:before="60" w:after="60" w:line="256" w:lineRule="auto"/>
              <w:ind w:right="84" w:firstLine="0"/>
              <w:jc w:val="center"/>
              <w:rPr>
                <w:b/>
                <w:bCs/>
                <w:sz w:val="24"/>
                <w:szCs w:val="24"/>
              </w:rPr>
            </w:pPr>
            <w:r w:rsidRPr="00306192">
              <w:rPr>
                <w:rFonts w:eastAsiaTheme="minorHAnsi"/>
                <w:b/>
                <w:bCs/>
                <w:sz w:val="24"/>
                <w:szCs w:val="24"/>
              </w:rPr>
              <w:t>Eil. Nr.</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B1C347A" w14:textId="77777777" w:rsidR="00473476" w:rsidRPr="00306192" w:rsidRDefault="00473476" w:rsidP="00F546D1">
            <w:pPr>
              <w:spacing w:before="60" w:after="60" w:line="256" w:lineRule="auto"/>
              <w:ind w:firstLine="0"/>
              <w:jc w:val="center"/>
              <w:rPr>
                <w:rFonts w:eastAsiaTheme="minorEastAsia"/>
                <w:b/>
                <w:bCs/>
                <w:sz w:val="24"/>
                <w:szCs w:val="24"/>
              </w:rPr>
            </w:pPr>
            <w:r w:rsidRPr="00306192">
              <w:rPr>
                <w:b/>
                <w:bCs/>
                <w:color w:val="000000"/>
                <w:sz w:val="24"/>
                <w:szCs w:val="24"/>
              </w:rPr>
              <w:t>Kvalifikacijos reikalavimas</w:t>
            </w:r>
            <w:r w:rsidRPr="00306192">
              <w:rPr>
                <w:rStyle w:val="Puslapioinaosnuoroda"/>
                <w:b/>
                <w:bCs/>
                <w:color w:val="000000"/>
                <w:sz w:val="24"/>
                <w:szCs w:val="24"/>
              </w:rPr>
              <w:footnoteReference w:id="2"/>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41621A9" w14:textId="77777777" w:rsidR="00473476" w:rsidRPr="00306192" w:rsidRDefault="00473476" w:rsidP="00F546D1">
            <w:pPr>
              <w:autoSpaceDE w:val="0"/>
              <w:autoSpaceDN w:val="0"/>
              <w:adjustRightInd w:val="0"/>
              <w:ind w:firstLine="0"/>
              <w:jc w:val="center"/>
              <w:rPr>
                <w:b/>
                <w:bCs/>
                <w:color w:val="000000"/>
                <w:sz w:val="24"/>
                <w:szCs w:val="24"/>
              </w:rPr>
            </w:pPr>
            <w:r w:rsidRPr="00306192">
              <w:rPr>
                <w:b/>
                <w:bCs/>
                <w:color w:val="000000"/>
                <w:sz w:val="24"/>
                <w:szCs w:val="24"/>
              </w:rPr>
              <w:t>Atitiktį reikalavimui įrodantys  dokumentai</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161541" w14:textId="77777777" w:rsidR="00473476" w:rsidRPr="00306192" w:rsidRDefault="00473476" w:rsidP="00F546D1">
            <w:pPr>
              <w:autoSpaceDE w:val="0"/>
              <w:autoSpaceDN w:val="0"/>
              <w:adjustRightInd w:val="0"/>
              <w:ind w:firstLine="0"/>
              <w:jc w:val="center"/>
              <w:rPr>
                <w:b/>
                <w:bCs/>
                <w:color w:val="000000"/>
                <w:sz w:val="24"/>
                <w:szCs w:val="24"/>
              </w:rPr>
            </w:pPr>
            <w:r w:rsidRPr="00306192">
              <w:rPr>
                <w:b/>
                <w:bCs/>
                <w:color w:val="000000"/>
                <w:sz w:val="24"/>
                <w:szCs w:val="24"/>
              </w:rPr>
              <w:t>Subjektas, kuris turi atitikti reikalavimą</w:t>
            </w:r>
          </w:p>
          <w:p w14:paraId="4A3A35AE" w14:textId="77777777" w:rsidR="00473476" w:rsidRPr="00306192" w:rsidRDefault="00473476" w:rsidP="00F546D1">
            <w:pPr>
              <w:autoSpaceDE w:val="0"/>
              <w:autoSpaceDN w:val="0"/>
              <w:adjustRightInd w:val="0"/>
              <w:ind w:firstLine="0"/>
              <w:jc w:val="center"/>
              <w:rPr>
                <w:b/>
                <w:bCs/>
                <w:color w:val="000000"/>
                <w:sz w:val="24"/>
                <w:szCs w:val="24"/>
              </w:rPr>
            </w:pPr>
          </w:p>
        </w:tc>
      </w:tr>
      <w:tr w:rsidR="00473476" w:rsidRPr="00306192" w14:paraId="59D3F0BF"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73600" w14:textId="77777777" w:rsidR="00473476" w:rsidRPr="00306192" w:rsidRDefault="00473476" w:rsidP="006A1335">
            <w:pPr>
              <w:pStyle w:val="Sraopastraipa"/>
              <w:numPr>
                <w:ilvl w:val="0"/>
                <w:numId w:val="9"/>
              </w:numPr>
              <w:spacing w:before="60" w:after="60" w:line="257" w:lineRule="auto"/>
              <w:ind w:left="357" w:right="50"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F5E5D" w14:textId="77777777" w:rsidR="00473476" w:rsidRPr="00306192" w:rsidRDefault="00473476" w:rsidP="00F546D1">
            <w:pPr>
              <w:autoSpaceDE w:val="0"/>
              <w:autoSpaceDN w:val="0"/>
              <w:adjustRightInd w:val="0"/>
              <w:ind w:firstLine="0"/>
              <w:rPr>
                <w:b/>
                <w:bCs/>
                <w:color w:val="000000"/>
                <w:sz w:val="24"/>
                <w:szCs w:val="24"/>
              </w:rPr>
            </w:pPr>
            <w:r w:rsidRPr="00306192">
              <w:rPr>
                <w:b/>
                <w:bCs/>
                <w:color w:val="000000"/>
                <w:sz w:val="24"/>
                <w:szCs w:val="24"/>
              </w:rPr>
              <w:t>Teisė verstis veikla</w:t>
            </w:r>
          </w:p>
        </w:tc>
      </w:tr>
      <w:tr w:rsidR="00452A55" w:rsidRPr="00306192" w14:paraId="674837B9"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7BCDC" w14:textId="77777777" w:rsidR="00452A55" w:rsidRPr="00306192" w:rsidRDefault="00452A55" w:rsidP="00452A55">
            <w:pPr>
              <w:pStyle w:val="Sraopastraipa"/>
              <w:spacing w:before="60" w:after="60" w:line="257" w:lineRule="auto"/>
              <w:ind w:left="0" w:firstLine="0"/>
              <w:jc w:val="left"/>
              <w:rPr>
                <w:rFonts w:eastAsiaTheme="minorHAnsi"/>
                <w:sz w:val="24"/>
                <w:szCs w:val="24"/>
              </w:rPr>
            </w:pPr>
            <w:r w:rsidRPr="00306192">
              <w:rPr>
                <w:rFonts w:eastAsiaTheme="minorHAnsi"/>
                <w:sz w:val="24"/>
                <w:szCs w:val="24"/>
              </w:rPr>
              <w:t>1.1</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1CE717FC" w14:textId="0F9FEAD8" w:rsidR="005772BD" w:rsidRDefault="005772BD" w:rsidP="005772BD">
            <w:pPr>
              <w:tabs>
                <w:tab w:val="left" w:pos="1560"/>
              </w:tabs>
              <w:ind w:firstLine="0"/>
              <w:rPr>
                <w:color w:val="000000" w:themeColor="text1"/>
                <w:sz w:val="24"/>
                <w:szCs w:val="24"/>
              </w:rPr>
            </w:pPr>
            <w:r w:rsidRPr="005772BD">
              <w:rPr>
                <w:color w:val="000000" w:themeColor="text1"/>
                <w:sz w:val="24"/>
                <w:szCs w:val="24"/>
              </w:rPr>
              <w:t xml:space="preserve">Tiekėjas turi teisę būti </w:t>
            </w:r>
            <w:r w:rsidRPr="005772BD">
              <w:rPr>
                <w:b/>
                <w:bCs/>
                <w:color w:val="000000" w:themeColor="text1"/>
                <w:sz w:val="24"/>
                <w:szCs w:val="24"/>
              </w:rPr>
              <w:t xml:space="preserve">ypatingo statinio statybos rangovu </w:t>
            </w:r>
          </w:p>
          <w:p w14:paraId="1C68A311" w14:textId="6D1056EF" w:rsidR="005772BD" w:rsidRPr="005772BD" w:rsidRDefault="005772BD" w:rsidP="005772BD">
            <w:pPr>
              <w:pBdr>
                <w:top w:val="nil"/>
                <w:left w:val="nil"/>
                <w:bottom w:val="nil"/>
                <w:right w:val="nil"/>
                <w:between w:val="nil"/>
                <w:bar w:val="nil"/>
              </w:pBdr>
              <w:snapToGrid w:val="0"/>
              <w:ind w:left="34" w:hanging="34"/>
              <w:jc w:val="left"/>
              <w:rPr>
                <w:sz w:val="24"/>
                <w:szCs w:val="24"/>
              </w:rPr>
            </w:pPr>
            <w:r w:rsidRPr="00AF6A27">
              <w:rPr>
                <w:sz w:val="24"/>
                <w:szCs w:val="24"/>
              </w:rPr>
              <w:t>(</w:t>
            </w:r>
            <w:r w:rsidRPr="00AF6A27">
              <w:rPr>
                <w:rFonts w:eastAsiaTheme="minorHAnsi"/>
                <w:i/>
                <w:iCs/>
                <w:sz w:val="24"/>
                <w:szCs w:val="24"/>
              </w:rPr>
              <w:t>statinių grupė</w:t>
            </w:r>
            <w:r w:rsidRPr="00AF6A27">
              <w:rPr>
                <w:i/>
                <w:iCs/>
                <w:sz w:val="24"/>
                <w:szCs w:val="24"/>
              </w:rPr>
              <w:t xml:space="preserve"> – </w:t>
            </w:r>
            <w:r w:rsidRPr="00AF6A27">
              <w:rPr>
                <w:i/>
                <w:iCs/>
                <w:color w:val="000000" w:themeColor="text1"/>
                <w:sz w:val="24"/>
                <w:szCs w:val="24"/>
              </w:rPr>
              <w:t>negyvenamieji pastatai, pastatų pogrupis – mokslo paskirties pastatai</w:t>
            </w:r>
            <w:r>
              <w:rPr>
                <w:i/>
                <w:iCs/>
                <w:color w:val="000000" w:themeColor="text1"/>
                <w:sz w:val="24"/>
                <w:szCs w:val="24"/>
              </w:rPr>
              <w:t xml:space="preserve">) </w:t>
            </w:r>
            <w:r w:rsidRPr="005772BD">
              <w:rPr>
                <w:color w:val="000000" w:themeColor="text1"/>
                <w:sz w:val="24"/>
                <w:szCs w:val="24"/>
              </w:rPr>
              <w:t>vadovaujantis Lietuvos Respublikos statybos įstatymo 18 straipsnio 2 dalimi</w:t>
            </w:r>
            <w:r w:rsidRPr="005772BD">
              <w:rPr>
                <w:rStyle w:val="Puslapioinaosnuoroda"/>
                <w:color w:val="000000" w:themeColor="text1"/>
                <w:sz w:val="24"/>
                <w:szCs w:val="24"/>
              </w:rPr>
              <w:footnoteReference w:id="3"/>
            </w:r>
            <w:r w:rsidRPr="005772BD">
              <w:rPr>
                <w:color w:val="000000" w:themeColor="text1"/>
                <w:sz w:val="24"/>
                <w:szCs w:val="24"/>
              </w:rPr>
              <w:t>.</w:t>
            </w:r>
          </w:p>
          <w:p w14:paraId="75447B72" w14:textId="77777777" w:rsidR="005772BD" w:rsidRPr="005772BD" w:rsidRDefault="005772BD" w:rsidP="00C571CB">
            <w:pPr>
              <w:ind w:firstLine="220"/>
              <w:rPr>
                <w:sz w:val="24"/>
                <w:szCs w:val="24"/>
              </w:rPr>
            </w:pPr>
            <w:r w:rsidRPr="005772BD">
              <w:rPr>
                <w:sz w:val="24"/>
                <w:szCs w:val="24"/>
              </w:rPr>
              <w:t>Statybos darbų sritys:</w:t>
            </w:r>
          </w:p>
          <w:p w14:paraId="5F40AE10" w14:textId="77777777" w:rsidR="005772BD" w:rsidRPr="005772BD" w:rsidRDefault="005772BD" w:rsidP="006A1335">
            <w:pPr>
              <w:pStyle w:val="Sraopastraipa"/>
              <w:numPr>
                <w:ilvl w:val="0"/>
                <w:numId w:val="10"/>
              </w:numPr>
              <w:suppressAutoHyphens/>
              <w:autoSpaceDN w:val="0"/>
              <w:ind w:left="220" w:hanging="141"/>
              <w:jc w:val="left"/>
              <w:textAlignment w:val="baseline"/>
              <w:rPr>
                <w:i/>
                <w:iCs/>
                <w:sz w:val="24"/>
                <w:szCs w:val="24"/>
              </w:rPr>
            </w:pPr>
            <w:r w:rsidRPr="005772BD">
              <w:rPr>
                <w:i/>
                <w:iCs/>
                <w:sz w:val="24"/>
                <w:szCs w:val="24"/>
              </w:rPr>
              <w:t>bendrieji statybos darbai</w:t>
            </w:r>
          </w:p>
          <w:p w14:paraId="33A505DC" w14:textId="7FD4A91C" w:rsidR="00452A55" w:rsidRPr="00306192" w:rsidRDefault="00452A55" w:rsidP="005772BD">
            <w:pPr>
              <w:pBdr>
                <w:top w:val="nil"/>
                <w:left w:val="nil"/>
                <w:bottom w:val="nil"/>
                <w:right w:val="nil"/>
                <w:between w:val="nil"/>
                <w:bar w:val="nil"/>
              </w:pBdr>
              <w:snapToGrid w:val="0"/>
              <w:ind w:left="34" w:hanging="34"/>
              <w:jc w:val="left"/>
              <w:rPr>
                <w:color w:val="000000"/>
                <w:sz w:val="24"/>
                <w:szCs w:val="24"/>
              </w:rPr>
            </w:pP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5CDE9CC4" w14:textId="33FAB71A" w:rsidR="00452A55" w:rsidRPr="003B7E30" w:rsidRDefault="003B7E30" w:rsidP="003B7E30">
            <w:pPr>
              <w:autoSpaceDE w:val="0"/>
              <w:autoSpaceDN w:val="0"/>
              <w:adjustRightInd w:val="0"/>
              <w:ind w:firstLine="0"/>
              <w:jc w:val="left"/>
              <w:rPr>
                <w:color w:val="000000"/>
                <w:sz w:val="24"/>
                <w:szCs w:val="24"/>
              </w:rPr>
            </w:pPr>
            <w:r w:rsidRPr="003B7E30">
              <w:rPr>
                <w:color w:val="000000" w:themeColor="text1"/>
                <w:sz w:val="24"/>
                <w:szCs w:val="24"/>
              </w:rPr>
              <w:t>Teisės aktuose numatytų institucijų išduoti kvalifikacijos atestatai ar užsienio šalių tiekėjams išduoti dokumentai, patvirtinantys turimą kvalifikaciją kilmės šalyje. Užsienio šalių tiekėjai iki Sutarties pasirašymo turi gauti Statybos įstatymo nustatyta tvarka išduotą teisės pripažinimo dokumentą, o su kvalifikacijos atitiktį įrodančiais dokumentais pateikti kilmės šalies dokumento ir kreipimosi dėl teisės išduoti teisės pripažinimo dokumentą kopijas.</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4DDC8" w14:textId="07AF4F29" w:rsidR="00452A55" w:rsidRPr="00742C1C" w:rsidRDefault="00452A55" w:rsidP="00452A55">
            <w:pPr>
              <w:tabs>
                <w:tab w:val="left" w:pos="226"/>
              </w:tabs>
              <w:autoSpaceDE w:val="0"/>
              <w:autoSpaceDN w:val="0"/>
              <w:adjustRightInd w:val="0"/>
              <w:ind w:firstLine="0"/>
              <w:jc w:val="left"/>
              <w:rPr>
                <w:i/>
                <w:iCs/>
                <w:color w:val="000000"/>
                <w:sz w:val="24"/>
                <w:szCs w:val="24"/>
              </w:rPr>
            </w:pPr>
            <w:r w:rsidRPr="00742C1C">
              <w:rPr>
                <w:i/>
                <w:iCs/>
                <w:color w:val="000000"/>
                <w:sz w:val="24"/>
                <w:szCs w:val="24"/>
              </w:rPr>
              <w:t>•</w:t>
            </w:r>
            <w:r w:rsidRPr="00742C1C">
              <w:rPr>
                <w:i/>
                <w:iCs/>
                <w:color w:val="000000"/>
                <w:sz w:val="24"/>
                <w:szCs w:val="24"/>
              </w:rPr>
              <w:tab/>
              <w:t>Jeigu pasiūlymą teikia ūkio subjektų grupė – reikalavimą turi atitikti kiekvienas ūkio subjektų grupės narys (-iai), pagal jų prisiimamus įsipareigojimus pirkimo sutarčiai vykdyti;</w:t>
            </w:r>
          </w:p>
          <w:p w14:paraId="7A3D31AC" w14:textId="77777777" w:rsidR="00452A55" w:rsidRPr="00742C1C" w:rsidRDefault="00452A55" w:rsidP="00452A55">
            <w:pPr>
              <w:tabs>
                <w:tab w:val="left" w:pos="226"/>
              </w:tabs>
              <w:autoSpaceDE w:val="0"/>
              <w:autoSpaceDN w:val="0"/>
              <w:adjustRightInd w:val="0"/>
              <w:ind w:firstLine="0"/>
              <w:jc w:val="left"/>
              <w:rPr>
                <w:i/>
                <w:iCs/>
                <w:color w:val="000000"/>
                <w:sz w:val="24"/>
                <w:szCs w:val="24"/>
              </w:rPr>
            </w:pPr>
            <w:r w:rsidRPr="00742C1C">
              <w:rPr>
                <w:i/>
                <w:iCs/>
                <w:color w:val="000000"/>
                <w:sz w:val="24"/>
                <w:szCs w:val="24"/>
              </w:rPr>
              <w:t>•</w:t>
            </w:r>
            <w:r w:rsidRPr="00742C1C">
              <w:rPr>
                <w:i/>
                <w:iCs/>
                <w:color w:val="000000"/>
                <w:sz w:val="24"/>
                <w:szCs w:val="24"/>
              </w:rPr>
              <w:tab/>
              <w:t>Tiekėjas gali remtis kitų ūkio subjektų pajėgumais tik tuomet, kai tie subjektai, kurių pajėgumais buvo pasiremta, patys atliks darbus, kuriems reikia jų pajėgumų;</w:t>
            </w:r>
          </w:p>
          <w:p w14:paraId="6330EEDB" w14:textId="18A7829B" w:rsidR="00452A55" w:rsidRPr="00306192" w:rsidRDefault="00452A55" w:rsidP="00F37317">
            <w:pPr>
              <w:autoSpaceDE w:val="0"/>
              <w:autoSpaceDN w:val="0"/>
              <w:adjustRightInd w:val="0"/>
              <w:ind w:firstLine="88"/>
              <w:rPr>
                <w:color w:val="000000"/>
                <w:sz w:val="24"/>
                <w:szCs w:val="24"/>
              </w:rPr>
            </w:pPr>
            <w:r w:rsidRPr="00742C1C">
              <w:rPr>
                <w:i/>
                <w:iCs/>
                <w:color w:val="000000"/>
                <w:sz w:val="24"/>
                <w:szCs w:val="24"/>
              </w:rPr>
              <w:t xml:space="preserve">• Subtiekėjai, kuriuos tiekėjas pasitelks </w:t>
            </w:r>
            <w:r w:rsidRPr="00742C1C">
              <w:rPr>
                <w:i/>
                <w:iCs/>
                <w:color w:val="000000"/>
                <w:sz w:val="24"/>
                <w:szCs w:val="24"/>
              </w:rPr>
              <w:lastRenderedPageBreak/>
              <w:t>pirkimo sutarties vykdymui (kurių pajėgumais tiekėjas nesiremia, kad atitiktų pirkimo dokumentuose nustatytus kvalifikacijos reikalavimus), privalo/privalės turėti teisę verstis ta veikla, kuriai jis pasitelkiamas.</w:t>
            </w:r>
            <w:r w:rsidRPr="00A44380">
              <w:rPr>
                <w:color w:val="000000"/>
                <w:sz w:val="24"/>
                <w:szCs w:val="24"/>
              </w:rPr>
              <w:t xml:space="preserve"> </w:t>
            </w:r>
            <w:r w:rsidRPr="00742C1C">
              <w:rPr>
                <w:i/>
                <w:iCs/>
                <w:color w:val="000000"/>
                <w:sz w:val="24"/>
                <w:szCs w:val="24"/>
              </w:rPr>
              <w:t>Tiekėjas įsipareigoja, jog pirkimo sutartį vykdys tik tokią teisę turintys asmenys. Perkančiajai organizacijai pareikalavus, tiekėjas turės pateikti dokumentus, įrodančius subtiekėjo teisę verstis atitinkama veikla, kuriai jis pasitelkiamas.</w:t>
            </w:r>
          </w:p>
        </w:tc>
      </w:tr>
      <w:tr w:rsidR="00452A55" w:rsidRPr="00306192" w14:paraId="5A94EF04"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EB130" w14:textId="77777777" w:rsidR="00452A55" w:rsidRPr="00306192" w:rsidRDefault="00452A55" w:rsidP="006A1335">
            <w:pPr>
              <w:pStyle w:val="Sraopastraipa"/>
              <w:numPr>
                <w:ilvl w:val="0"/>
                <w:numId w:val="9"/>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05760" w14:textId="77777777" w:rsidR="00452A55" w:rsidRPr="00306192" w:rsidRDefault="00452A55" w:rsidP="00452A55">
            <w:pPr>
              <w:autoSpaceDE w:val="0"/>
              <w:autoSpaceDN w:val="0"/>
              <w:adjustRightInd w:val="0"/>
              <w:ind w:firstLine="0"/>
              <w:rPr>
                <w:b/>
                <w:bCs/>
                <w:color w:val="000000"/>
                <w:sz w:val="24"/>
                <w:szCs w:val="24"/>
              </w:rPr>
            </w:pPr>
            <w:r w:rsidRPr="00306192">
              <w:rPr>
                <w:b/>
                <w:bCs/>
                <w:color w:val="000000"/>
                <w:sz w:val="24"/>
                <w:szCs w:val="24"/>
              </w:rPr>
              <w:t>Finansinis</w:t>
            </w:r>
            <w:r w:rsidRPr="00306192">
              <w:rPr>
                <w:color w:val="000000"/>
                <w:sz w:val="24"/>
                <w:szCs w:val="24"/>
              </w:rPr>
              <w:t xml:space="preserve"> </w:t>
            </w:r>
            <w:r w:rsidRPr="00306192">
              <w:rPr>
                <w:b/>
                <w:bCs/>
                <w:color w:val="000000"/>
                <w:sz w:val="24"/>
                <w:szCs w:val="24"/>
              </w:rPr>
              <w:t>ir ekonominis pajėgumas</w:t>
            </w:r>
          </w:p>
        </w:tc>
      </w:tr>
      <w:tr w:rsidR="00452A55" w:rsidRPr="00306192" w14:paraId="1E710411"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25116" w14:textId="77777777" w:rsidR="00452A55" w:rsidRPr="00306192" w:rsidRDefault="00452A55" w:rsidP="006A1335">
            <w:pPr>
              <w:pStyle w:val="Sraopastraipa"/>
              <w:numPr>
                <w:ilvl w:val="1"/>
                <w:numId w:val="9"/>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540D6A4B" w14:textId="77777777" w:rsidR="00452A55" w:rsidRPr="00306192" w:rsidRDefault="00452A55" w:rsidP="00452A55">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1B3AD05" w14:textId="77777777" w:rsidR="00452A55" w:rsidRPr="00306192" w:rsidRDefault="00452A55" w:rsidP="00452A55">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15044" w14:textId="77777777" w:rsidR="00452A55" w:rsidRPr="00306192" w:rsidRDefault="00452A55" w:rsidP="00452A55">
            <w:pPr>
              <w:autoSpaceDE w:val="0"/>
              <w:autoSpaceDN w:val="0"/>
              <w:adjustRightInd w:val="0"/>
              <w:rPr>
                <w:color w:val="000000"/>
                <w:sz w:val="24"/>
                <w:szCs w:val="24"/>
              </w:rPr>
            </w:pPr>
          </w:p>
        </w:tc>
      </w:tr>
      <w:tr w:rsidR="00452A55" w:rsidRPr="00306192" w14:paraId="52425B8F"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5BEF7" w14:textId="77777777" w:rsidR="00452A55" w:rsidRPr="00306192" w:rsidRDefault="00452A55" w:rsidP="006A1335">
            <w:pPr>
              <w:pStyle w:val="Sraopastraipa"/>
              <w:numPr>
                <w:ilvl w:val="0"/>
                <w:numId w:val="9"/>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BEBD1" w14:textId="77777777" w:rsidR="00452A55" w:rsidRPr="00306192" w:rsidRDefault="00452A55" w:rsidP="00452A55">
            <w:pPr>
              <w:autoSpaceDE w:val="0"/>
              <w:autoSpaceDN w:val="0"/>
              <w:adjustRightInd w:val="0"/>
              <w:ind w:firstLine="0"/>
              <w:rPr>
                <w:b/>
                <w:bCs/>
                <w:color w:val="000000"/>
                <w:sz w:val="24"/>
                <w:szCs w:val="24"/>
              </w:rPr>
            </w:pPr>
            <w:r w:rsidRPr="00306192">
              <w:rPr>
                <w:b/>
                <w:bCs/>
                <w:color w:val="000000"/>
                <w:sz w:val="24"/>
                <w:szCs w:val="24"/>
              </w:rPr>
              <w:t>Techninis ir profesinis pajėgumas</w:t>
            </w:r>
          </w:p>
        </w:tc>
      </w:tr>
      <w:tr w:rsidR="00452A55" w:rsidRPr="00306192" w14:paraId="0C06579E"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F6459" w14:textId="77777777" w:rsidR="00452A55" w:rsidRPr="00306192" w:rsidRDefault="00452A55" w:rsidP="006A1335">
            <w:pPr>
              <w:pStyle w:val="Sraopastraipa"/>
              <w:numPr>
                <w:ilvl w:val="1"/>
                <w:numId w:val="9"/>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323D5DF0" w14:textId="5343697B" w:rsidR="00452A55" w:rsidRPr="00AF6A27" w:rsidRDefault="00452A55" w:rsidP="00452A55">
            <w:pPr>
              <w:pBdr>
                <w:top w:val="nil"/>
                <w:left w:val="nil"/>
                <w:bottom w:val="nil"/>
                <w:right w:val="nil"/>
                <w:between w:val="nil"/>
                <w:bar w:val="nil"/>
              </w:pBdr>
              <w:snapToGrid w:val="0"/>
              <w:ind w:left="34" w:hanging="34"/>
              <w:jc w:val="left"/>
              <w:rPr>
                <w:sz w:val="24"/>
                <w:szCs w:val="24"/>
              </w:rPr>
            </w:pPr>
            <w:r w:rsidRPr="00AF6A27">
              <w:rPr>
                <w:sz w:val="24"/>
                <w:szCs w:val="24"/>
              </w:rPr>
              <w:t>Tiekėjas turi turėti bent 1 (vieną)  už sutarties vykdymą atsakingą atestuotą  ypatingojo  statinio statybos vadovą (</w:t>
            </w:r>
            <w:r w:rsidRPr="00AF6A27">
              <w:rPr>
                <w:rFonts w:eastAsiaTheme="minorHAnsi"/>
                <w:i/>
                <w:iCs/>
                <w:sz w:val="24"/>
                <w:szCs w:val="24"/>
              </w:rPr>
              <w:t>statinio kategorija – ypatingasis statinys, statinių grupė</w:t>
            </w:r>
            <w:r w:rsidRPr="00AF6A27">
              <w:rPr>
                <w:i/>
                <w:iCs/>
                <w:sz w:val="24"/>
                <w:szCs w:val="24"/>
              </w:rPr>
              <w:t xml:space="preserve"> – </w:t>
            </w:r>
            <w:r w:rsidRPr="00AF6A27">
              <w:rPr>
                <w:i/>
                <w:iCs/>
                <w:color w:val="000000" w:themeColor="text1"/>
                <w:sz w:val="24"/>
                <w:szCs w:val="24"/>
              </w:rPr>
              <w:t>negyvenamieji pastatai, pastatų pogrupis – mokslo paskirties pastatai</w:t>
            </w:r>
            <w:r>
              <w:rPr>
                <w:i/>
                <w:iCs/>
                <w:color w:val="000000" w:themeColor="text1"/>
                <w:sz w:val="24"/>
                <w:szCs w:val="24"/>
              </w:rPr>
              <w:t>)</w:t>
            </w:r>
            <w:r w:rsidRPr="00AF6A27">
              <w:rPr>
                <w:i/>
                <w:iCs/>
                <w:color w:val="000000" w:themeColor="text1"/>
                <w:sz w:val="24"/>
                <w:szCs w:val="24"/>
              </w:rPr>
              <w:t>.</w:t>
            </w:r>
          </w:p>
          <w:p w14:paraId="5E562853" w14:textId="77777777" w:rsidR="00452A55" w:rsidRDefault="00452A55" w:rsidP="00452A55">
            <w:pPr>
              <w:pBdr>
                <w:top w:val="nil"/>
                <w:left w:val="nil"/>
                <w:bottom w:val="nil"/>
                <w:right w:val="nil"/>
                <w:between w:val="nil"/>
                <w:bar w:val="nil"/>
              </w:pBdr>
              <w:snapToGrid w:val="0"/>
              <w:ind w:left="34" w:hanging="34"/>
              <w:jc w:val="left"/>
              <w:rPr>
                <w:sz w:val="24"/>
                <w:szCs w:val="24"/>
              </w:rPr>
            </w:pPr>
          </w:p>
          <w:p w14:paraId="63ACDBC2" w14:textId="77777777" w:rsidR="00452A55" w:rsidRDefault="00452A55" w:rsidP="00452A55">
            <w:pPr>
              <w:ind w:firstLine="0"/>
              <w:jc w:val="left"/>
              <w:rPr>
                <w:color w:val="000000"/>
                <w:sz w:val="24"/>
                <w:szCs w:val="24"/>
                <w:highlight w:val="yellow"/>
              </w:rPr>
            </w:pPr>
          </w:p>
          <w:p w14:paraId="4C6DB566" w14:textId="3741BB37" w:rsidR="00452A55" w:rsidRPr="005B6B15" w:rsidRDefault="00452A55" w:rsidP="00452A55">
            <w:pPr>
              <w:ind w:firstLine="0"/>
              <w:jc w:val="left"/>
              <w:rPr>
                <w:color w:val="000000"/>
                <w:sz w:val="24"/>
                <w:szCs w:val="24"/>
                <w:highlight w:val="yellow"/>
              </w:rPr>
            </w:pP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7D4F414" w14:textId="12891149" w:rsidR="00452A55" w:rsidRPr="003D0064" w:rsidRDefault="00452A55" w:rsidP="00452A55">
            <w:pPr>
              <w:ind w:firstLine="0"/>
              <w:jc w:val="left"/>
              <w:rPr>
                <w:sz w:val="24"/>
                <w:szCs w:val="24"/>
              </w:rPr>
            </w:pPr>
            <w:r w:rsidRPr="003D0064">
              <w:rPr>
                <w:sz w:val="24"/>
                <w:szCs w:val="24"/>
              </w:rPr>
              <w:t>1) Siūlomų specialistų sąrašas pagal 7 priede nurodytą formą.</w:t>
            </w:r>
          </w:p>
          <w:p w14:paraId="2FA47DEE" w14:textId="77777777" w:rsidR="00452A55" w:rsidRPr="003D0064" w:rsidRDefault="00452A55" w:rsidP="00452A55">
            <w:pPr>
              <w:ind w:firstLine="0"/>
              <w:jc w:val="left"/>
              <w:rPr>
                <w:i/>
                <w:sz w:val="24"/>
                <w:szCs w:val="24"/>
              </w:rPr>
            </w:pPr>
            <w:r w:rsidRPr="003D0064">
              <w:rPr>
                <w:b/>
                <w:bCs/>
                <w:i/>
                <w:sz w:val="24"/>
                <w:szCs w:val="24"/>
              </w:rPr>
              <w:t>Pastaba.</w:t>
            </w:r>
            <w:r w:rsidRPr="003D0064">
              <w:rPr>
                <w:i/>
                <w:sz w:val="24"/>
                <w:szCs w:val="24"/>
              </w:rPr>
              <w:t xml:space="preserve"> Jei pasitelkiami specialistai nėra tiekėjo ar tiekėjo pasitelkiamo subtiekėjo darbuotojai pasiūlymo pateikimo metu, turi būti pateikti</w:t>
            </w:r>
            <w:r w:rsidRPr="003D0064">
              <w:rPr>
                <w:i/>
                <w:sz w:val="24"/>
                <w:szCs w:val="24"/>
                <w:u w:val="single"/>
              </w:rPr>
              <w:t xml:space="preserve"> dvišaliai</w:t>
            </w:r>
            <w:r w:rsidRPr="003D0064">
              <w:rPr>
                <w:i/>
                <w:sz w:val="24"/>
                <w:szCs w:val="24"/>
              </w:rPr>
              <w:t xml:space="preserve"> dokumentai, įrodantys, kad laimėjimo atveju jie bus įdarbinti.</w:t>
            </w:r>
          </w:p>
          <w:p w14:paraId="547FE50F" w14:textId="77777777" w:rsidR="00452A55" w:rsidRPr="003D0064" w:rsidRDefault="00452A55" w:rsidP="00452A55">
            <w:pPr>
              <w:ind w:firstLine="0"/>
              <w:jc w:val="left"/>
              <w:rPr>
                <w:sz w:val="24"/>
                <w:szCs w:val="24"/>
              </w:rPr>
            </w:pPr>
          </w:p>
          <w:p w14:paraId="498342DF" w14:textId="028E4622" w:rsidR="00452A55" w:rsidRDefault="00452A55" w:rsidP="00452A55">
            <w:pPr>
              <w:ind w:firstLine="0"/>
              <w:jc w:val="left"/>
              <w:rPr>
                <w:sz w:val="24"/>
                <w:szCs w:val="24"/>
              </w:rPr>
            </w:pPr>
            <w:r w:rsidRPr="003D0064">
              <w:rPr>
                <w:sz w:val="24"/>
                <w:szCs w:val="24"/>
              </w:rPr>
              <w:t>2)  Kvalifikacijos atestatas ar kiti reikiamą kvalifikaciją įrodantys dokumentai.</w:t>
            </w:r>
          </w:p>
          <w:p w14:paraId="63C730B0" w14:textId="77777777" w:rsidR="00452A55" w:rsidRDefault="00452A55" w:rsidP="00452A55">
            <w:pPr>
              <w:ind w:firstLine="0"/>
              <w:jc w:val="left"/>
              <w:rPr>
                <w:sz w:val="24"/>
                <w:szCs w:val="24"/>
              </w:rPr>
            </w:pPr>
          </w:p>
          <w:p w14:paraId="668EF41D" w14:textId="1ACBCB2E" w:rsidR="00452A55" w:rsidRPr="000E208A" w:rsidRDefault="00452A55" w:rsidP="00452A55">
            <w:pPr>
              <w:tabs>
                <w:tab w:val="left" w:pos="720"/>
              </w:tabs>
              <w:ind w:firstLine="0"/>
              <w:jc w:val="left"/>
              <w:rPr>
                <w:i/>
                <w:iCs/>
                <w:sz w:val="24"/>
                <w:szCs w:val="24"/>
              </w:rPr>
            </w:pPr>
            <w:r w:rsidRPr="006148E1">
              <w:rPr>
                <w:b/>
                <w:bCs/>
                <w:i/>
                <w:iCs/>
                <w:sz w:val="24"/>
                <w:szCs w:val="24"/>
              </w:rPr>
              <w:t>Pastaba.</w:t>
            </w:r>
            <w:r w:rsidRPr="006148E1">
              <w:rPr>
                <w:i/>
                <w:iCs/>
                <w:sz w:val="24"/>
                <w:szCs w:val="24"/>
              </w:rPr>
              <w:t xml:space="preserve"> Jei atestate yra nurodyta visa </w:t>
            </w:r>
            <w:r>
              <w:rPr>
                <w:i/>
                <w:iCs/>
                <w:sz w:val="24"/>
                <w:szCs w:val="24"/>
              </w:rPr>
              <w:t>ne</w:t>
            </w:r>
            <w:r w:rsidRPr="006148E1">
              <w:rPr>
                <w:i/>
                <w:iCs/>
                <w:sz w:val="24"/>
                <w:szCs w:val="24"/>
              </w:rPr>
              <w:t xml:space="preserve">gyvenamųjų pastatų grupė (neišskirti / nenurodyti pogrupiai) arba nurodytas </w:t>
            </w:r>
            <w:r>
              <w:rPr>
                <w:i/>
                <w:iCs/>
                <w:sz w:val="24"/>
                <w:szCs w:val="24"/>
              </w:rPr>
              <w:t>ne</w:t>
            </w:r>
            <w:r>
              <w:rPr>
                <w:i/>
                <w:sz w:val="24"/>
                <w:szCs w:val="24"/>
              </w:rPr>
              <w:t>gyvenamosios paskirties (</w:t>
            </w:r>
            <w:r>
              <w:rPr>
                <w:i/>
                <w:iCs/>
                <w:color w:val="000000" w:themeColor="text1"/>
                <w:sz w:val="24"/>
                <w:szCs w:val="24"/>
              </w:rPr>
              <w:t>mokslo paskirties pastatai</w:t>
            </w:r>
            <w:r>
              <w:rPr>
                <w:i/>
                <w:sz w:val="24"/>
                <w:szCs w:val="24"/>
              </w:rPr>
              <w:t xml:space="preserve">) </w:t>
            </w:r>
            <w:r w:rsidRPr="006148E1">
              <w:rPr>
                <w:i/>
                <w:iCs/>
                <w:sz w:val="24"/>
                <w:szCs w:val="24"/>
              </w:rPr>
              <w:t xml:space="preserve">pastatų pogrupis, atitinkantis nurodytą kvalifikacijos reikalavime – tokie atestatai yra tinkami. </w:t>
            </w:r>
          </w:p>
          <w:p w14:paraId="78922699" w14:textId="1537DAA6" w:rsidR="00452A55" w:rsidRDefault="00452A55" w:rsidP="00452A55">
            <w:pPr>
              <w:tabs>
                <w:tab w:val="left" w:pos="720"/>
              </w:tabs>
              <w:ind w:firstLine="0"/>
              <w:jc w:val="left"/>
              <w:rPr>
                <w:i/>
                <w:sz w:val="24"/>
                <w:szCs w:val="24"/>
              </w:rPr>
            </w:pPr>
          </w:p>
          <w:p w14:paraId="37A9BA64" w14:textId="77777777" w:rsidR="00452A55" w:rsidRDefault="00452A55" w:rsidP="00452A55">
            <w:pPr>
              <w:tabs>
                <w:tab w:val="left" w:pos="720"/>
              </w:tabs>
              <w:ind w:firstLine="0"/>
              <w:jc w:val="left"/>
              <w:rPr>
                <w:i/>
                <w:sz w:val="24"/>
                <w:szCs w:val="24"/>
              </w:rPr>
            </w:pPr>
          </w:p>
          <w:p w14:paraId="5C24C6D7" w14:textId="77777777" w:rsidR="00452A55" w:rsidRDefault="00452A55" w:rsidP="00452A55">
            <w:pPr>
              <w:tabs>
                <w:tab w:val="left" w:pos="720"/>
              </w:tabs>
              <w:ind w:firstLine="0"/>
              <w:jc w:val="left"/>
              <w:rPr>
                <w:i/>
                <w:sz w:val="24"/>
                <w:szCs w:val="24"/>
              </w:rPr>
            </w:pPr>
          </w:p>
          <w:p w14:paraId="01811FC9" w14:textId="77777777" w:rsidR="00452A55" w:rsidRPr="003D0064" w:rsidRDefault="00452A55" w:rsidP="00452A55">
            <w:pPr>
              <w:ind w:firstLine="0"/>
              <w:jc w:val="left"/>
              <w:rPr>
                <w:i/>
                <w:sz w:val="24"/>
                <w:szCs w:val="24"/>
              </w:rPr>
            </w:pPr>
          </w:p>
          <w:p w14:paraId="4BA9375C" w14:textId="77777777" w:rsidR="00452A55" w:rsidRPr="00767453" w:rsidRDefault="00452A55" w:rsidP="00452A55">
            <w:pPr>
              <w:ind w:firstLine="0"/>
              <w:jc w:val="left"/>
              <w:rPr>
                <w:color w:val="000000"/>
                <w:sz w:val="24"/>
                <w:szCs w:val="24"/>
                <w:highlight w:val="yellow"/>
                <w:lang w:bidi="hi-IN"/>
              </w:rPr>
            </w:pPr>
          </w:p>
          <w:p w14:paraId="35BD8FCD" w14:textId="77777777" w:rsidR="00452A55" w:rsidRPr="003D0064" w:rsidRDefault="00452A55" w:rsidP="00452A55">
            <w:pPr>
              <w:overflowPunct w:val="0"/>
              <w:autoSpaceDE w:val="0"/>
              <w:snapToGrid w:val="0"/>
              <w:ind w:firstLine="0"/>
              <w:jc w:val="left"/>
              <w:textAlignment w:val="baseline"/>
              <w:rPr>
                <w:sz w:val="24"/>
                <w:szCs w:val="24"/>
              </w:rPr>
            </w:pPr>
            <w:r w:rsidRPr="003D0064">
              <w:rPr>
                <w:b/>
                <w:i/>
                <w:sz w:val="24"/>
                <w:szCs w:val="24"/>
              </w:rPr>
              <w:t>CVP IS priemonėmis pateikiamos skaitmeninės dokumentų kopijos.</w:t>
            </w:r>
          </w:p>
          <w:p w14:paraId="44427AF9" w14:textId="77777777" w:rsidR="00452A55" w:rsidRPr="00767453" w:rsidRDefault="00452A55" w:rsidP="00452A55">
            <w:pPr>
              <w:ind w:firstLine="0"/>
              <w:jc w:val="left"/>
              <w:rPr>
                <w:iCs/>
                <w:sz w:val="24"/>
                <w:szCs w:val="24"/>
                <w:highlight w:val="yellow"/>
              </w:rPr>
            </w:pPr>
          </w:p>
          <w:p w14:paraId="45747195" w14:textId="77777777" w:rsidR="00452A55" w:rsidRPr="00767453" w:rsidRDefault="00452A55" w:rsidP="00452A55">
            <w:pPr>
              <w:ind w:firstLine="0"/>
              <w:jc w:val="left"/>
              <w:rPr>
                <w:iCs/>
                <w:sz w:val="24"/>
                <w:szCs w:val="24"/>
                <w:highlight w:val="yellow"/>
              </w:rPr>
            </w:pPr>
          </w:p>
          <w:p w14:paraId="1F3633C7" w14:textId="77777777" w:rsidR="00452A55" w:rsidRPr="00767453" w:rsidRDefault="00452A55" w:rsidP="00452A55">
            <w:pPr>
              <w:ind w:firstLine="0"/>
              <w:jc w:val="left"/>
              <w:rPr>
                <w:iCs/>
                <w:sz w:val="24"/>
                <w:szCs w:val="24"/>
                <w:highlight w:val="yellow"/>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D1A2D" w14:textId="77777777" w:rsidR="00452A55" w:rsidRPr="00A506F4" w:rsidRDefault="00452A55" w:rsidP="00452A55">
            <w:pPr>
              <w:ind w:firstLine="0"/>
              <w:jc w:val="left"/>
              <w:rPr>
                <w:i/>
                <w:iCs/>
                <w:sz w:val="24"/>
                <w:szCs w:val="24"/>
              </w:rPr>
            </w:pPr>
            <w:r w:rsidRPr="00A506F4">
              <w:rPr>
                <w:i/>
                <w:iCs/>
                <w:sz w:val="24"/>
                <w:szCs w:val="24"/>
              </w:rPr>
              <w:lastRenderedPageBreak/>
              <w:t>- jeigu pasiūlymą teikia ūkio subjektų grupė – reikalavimą turi atitikti ūkio subjektų grupės nario (-ių) specialistai, atsižvelgiant į jų prisiimamus įsipareigojimus pirkimo sutarčiai vykdyti;</w:t>
            </w:r>
          </w:p>
          <w:p w14:paraId="5D923C16" w14:textId="77777777" w:rsidR="00452A55" w:rsidRPr="00A506F4" w:rsidRDefault="00452A55" w:rsidP="00452A55">
            <w:pPr>
              <w:ind w:firstLine="0"/>
              <w:jc w:val="left"/>
              <w:rPr>
                <w:i/>
                <w:iCs/>
                <w:sz w:val="24"/>
                <w:szCs w:val="24"/>
              </w:rPr>
            </w:pPr>
            <w:r w:rsidRPr="00A506F4">
              <w:rPr>
                <w:i/>
                <w:iCs/>
                <w:sz w:val="24"/>
                <w:szCs w:val="24"/>
              </w:rPr>
              <w:t xml:space="preserve">- tiekėjas gali remtis kitų ūkio subjektų pajėgumais tik tuo </w:t>
            </w:r>
            <w:r w:rsidRPr="00A506F4">
              <w:rPr>
                <w:i/>
                <w:iCs/>
                <w:sz w:val="24"/>
                <w:szCs w:val="24"/>
              </w:rPr>
              <w:lastRenderedPageBreak/>
              <w:t>atveju, jeigu tie subjektai (jų darbuotojai) patys vykdys tą pirkimo sutarties dalį, kuriai reikia jų turimų pajėgumų;</w:t>
            </w:r>
          </w:p>
          <w:p w14:paraId="4E180F0D" w14:textId="77777777" w:rsidR="00452A55" w:rsidRPr="00767453" w:rsidRDefault="00452A55" w:rsidP="00452A55">
            <w:pPr>
              <w:autoSpaceDE w:val="0"/>
              <w:autoSpaceDN w:val="0"/>
              <w:adjustRightInd w:val="0"/>
              <w:ind w:firstLine="0"/>
              <w:jc w:val="left"/>
              <w:rPr>
                <w:color w:val="000000"/>
                <w:sz w:val="24"/>
                <w:szCs w:val="24"/>
                <w:highlight w:val="yellow"/>
              </w:rPr>
            </w:pPr>
            <w:r w:rsidRPr="00A506F4">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9BA9235"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72D69BA0"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4E92962"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F7D1A3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A6D7081"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3390B6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C9DE9AB"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25652B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BFFAA0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9ABFB0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8BCCA3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52C7E359"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93E669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F3B67A6"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50D136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E03B061"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721A98B" w14:textId="77777777" w:rsidR="0060119C" w:rsidRDefault="0060119C" w:rsidP="00D302B1">
      <w:pPr>
        <w:ind w:firstLine="0"/>
        <w:rPr>
          <w:rFonts w:ascii="Times New Roman" w:eastAsia="Calibri" w:hAnsi="Times New Roman" w:cs="Times New Roman"/>
          <w:sz w:val="24"/>
          <w:szCs w:val="24"/>
        </w:rPr>
      </w:pPr>
    </w:p>
    <w:p w14:paraId="68ADD39C" w14:textId="77777777"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22AF5487" w14:textId="77777777" w:rsidR="000B7054" w:rsidRDefault="00BA2A20" w:rsidP="000B7054">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 xml:space="preserve">1. </w:t>
      </w:r>
      <w:r w:rsidR="000B7054" w:rsidRPr="00BA2A20">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44F3F508" w14:textId="71AD5C00" w:rsidR="00BA2A20" w:rsidRPr="005A2E7B" w:rsidRDefault="00BA2A20" w:rsidP="00BA2A20">
      <w:pPr>
        <w:spacing w:line="240" w:lineRule="auto"/>
        <w:ind w:firstLine="567"/>
        <w:rPr>
          <w:rFonts w:ascii="Times New Roman" w:eastAsia="Arial" w:hAnsi="Times New Roman" w:cs="Times New Roman"/>
          <w:sz w:val="24"/>
          <w:szCs w:val="24"/>
        </w:rPr>
      </w:pP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AF6CE1" w:rsidRPr="007711C0" w14:paraId="745A077E" w14:textId="77777777" w:rsidTr="00EA4340">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A4340">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A71A94">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A71A94">
            <w:pPr>
              <w:autoSpaceDE w:val="0"/>
              <w:autoSpaceDN w:val="0"/>
              <w:adjustRightInd w:val="0"/>
              <w:ind w:firstLine="0"/>
              <w:jc w:val="center"/>
              <w:rPr>
                <w:b/>
                <w:bCs/>
                <w:color w:val="000000"/>
                <w:sz w:val="24"/>
                <w:szCs w:val="24"/>
              </w:rPr>
            </w:pPr>
          </w:p>
        </w:tc>
      </w:tr>
      <w:tr w:rsidR="009002DF" w:rsidRPr="007711C0" w14:paraId="3AB88D6D" w14:textId="77777777" w:rsidTr="00EA4340">
        <w:tc>
          <w:tcPr>
            <w:tcW w:w="396"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Kokybės vadybos sistemos taikymas</w:t>
            </w:r>
          </w:p>
        </w:tc>
      </w:tr>
      <w:tr w:rsidR="00AF6CE1" w:rsidRPr="007711C0" w14:paraId="136CEBEA"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5167493" w14:textId="08870DD4" w:rsidR="00E548EB" w:rsidRPr="007711C0" w:rsidRDefault="00294F91" w:rsidP="00294F91">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00E548EB"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9002DF" w:rsidRPr="007711C0" w14:paraId="55332607"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0B7054" w:rsidRPr="007711C0" w14:paraId="26FCE752" w14:textId="77777777" w:rsidTr="00EA4340">
        <w:tc>
          <w:tcPr>
            <w:tcW w:w="396" w:type="pct"/>
            <w:tcBorders>
              <w:top w:val="single" w:sz="4" w:space="0" w:color="000000"/>
              <w:left w:val="single" w:sz="4" w:space="0" w:color="000000"/>
              <w:bottom w:val="single" w:sz="4" w:space="0" w:color="000000"/>
              <w:right w:val="single" w:sz="4" w:space="0" w:color="000000"/>
            </w:tcBorders>
          </w:tcPr>
          <w:p w14:paraId="2646AE51" w14:textId="77777777" w:rsidR="000B7054" w:rsidRPr="007711C0" w:rsidRDefault="000B7054" w:rsidP="000B7054">
            <w:pPr>
              <w:spacing w:before="60" w:after="60" w:line="256" w:lineRule="auto"/>
              <w:ind w:right="38" w:firstLine="0"/>
              <w:jc w:val="left"/>
              <w:rPr>
                <w:rFonts w:eastAsiaTheme="minorHAnsi"/>
                <w:sz w:val="24"/>
                <w:szCs w:val="24"/>
              </w:rPr>
            </w:pPr>
            <w:r w:rsidRPr="007711C0">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009A0FC1" w14:textId="7C4D89A2" w:rsidR="000B7054" w:rsidRPr="00A47254" w:rsidRDefault="000B7054" w:rsidP="000B7054">
            <w:pPr>
              <w:autoSpaceDE w:val="0"/>
              <w:autoSpaceDN w:val="0"/>
              <w:adjustRightInd w:val="0"/>
              <w:ind w:firstLine="0"/>
              <w:jc w:val="left"/>
              <w:rPr>
                <w:i/>
                <w:iCs/>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315B06AD" w14:textId="45A5F6B3" w:rsidR="000B7054" w:rsidRPr="00B60984" w:rsidRDefault="000B7054" w:rsidP="000B7054">
            <w:pPr>
              <w:autoSpaceDE w:val="0"/>
              <w:autoSpaceDN w:val="0"/>
              <w:adjustRightInd w:val="0"/>
              <w:ind w:firstLine="0"/>
              <w:jc w:val="left"/>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06AE1722" w14:textId="77777777" w:rsidR="000B7054" w:rsidRDefault="000B7054" w:rsidP="000B7054">
            <w:pPr>
              <w:ind w:firstLine="0"/>
              <w:rPr>
                <w:sz w:val="24"/>
                <w:szCs w:val="24"/>
              </w:rPr>
            </w:pPr>
          </w:p>
          <w:p w14:paraId="0C1BF118" w14:textId="77777777" w:rsidR="000B7054" w:rsidRPr="00285525" w:rsidRDefault="000B7054" w:rsidP="000B7054">
            <w:pPr>
              <w:ind w:firstLine="0"/>
              <w:jc w:val="left"/>
              <w:rPr>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2BDA5575" w14:textId="7AB5BBCD" w:rsidR="0060119C" w:rsidRPr="00A10C34" w:rsidRDefault="006728AB" w:rsidP="00A10C34">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4FC19539" w14:textId="77777777" w:rsidR="00B24D60"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192D8D6B" w14:textId="77777777" w:rsidR="00F47BDA" w:rsidRDefault="00F47BDA" w:rsidP="00C97D01">
      <w:pPr>
        <w:ind w:firstLine="0"/>
        <w:jc w:val="left"/>
        <w:rPr>
          <w:rFonts w:ascii="Times New Roman" w:hAnsi="Times New Roman" w:cs="Times New Roman"/>
          <w:sz w:val="24"/>
          <w:szCs w:val="24"/>
        </w:rPr>
      </w:pPr>
    </w:p>
    <w:p w14:paraId="5226BF4E" w14:textId="77777777" w:rsidR="00F47BDA" w:rsidRDefault="00F47BDA" w:rsidP="00C97D01">
      <w:pPr>
        <w:ind w:firstLine="0"/>
        <w:jc w:val="left"/>
        <w:rPr>
          <w:rFonts w:ascii="Times New Roman" w:hAnsi="Times New Roman" w:cs="Times New Roman"/>
          <w:sz w:val="24"/>
          <w:szCs w:val="24"/>
        </w:rPr>
      </w:pPr>
    </w:p>
    <w:p w14:paraId="33840D8C" w14:textId="77777777" w:rsidR="00F47BDA" w:rsidRDefault="00F47BDA" w:rsidP="00C97D01">
      <w:pPr>
        <w:ind w:firstLine="0"/>
        <w:jc w:val="left"/>
        <w:rPr>
          <w:rFonts w:ascii="Times New Roman" w:hAnsi="Times New Roman" w:cs="Times New Roman"/>
          <w:sz w:val="24"/>
          <w:szCs w:val="24"/>
        </w:rPr>
      </w:pPr>
    </w:p>
    <w:p w14:paraId="0AF60BC5" w14:textId="77777777" w:rsidR="000B7054" w:rsidRDefault="000B7054" w:rsidP="00C97D01">
      <w:pPr>
        <w:ind w:firstLine="0"/>
        <w:jc w:val="left"/>
        <w:rPr>
          <w:rFonts w:ascii="Times New Roman" w:hAnsi="Times New Roman" w:cs="Times New Roman"/>
          <w:sz w:val="24"/>
          <w:szCs w:val="24"/>
        </w:rPr>
      </w:pPr>
    </w:p>
    <w:p w14:paraId="1C2E36C5" w14:textId="77777777" w:rsidR="000B7054" w:rsidRDefault="000B7054" w:rsidP="00C97D01">
      <w:pPr>
        <w:ind w:firstLine="0"/>
        <w:jc w:val="left"/>
        <w:rPr>
          <w:rFonts w:ascii="Times New Roman" w:hAnsi="Times New Roman" w:cs="Times New Roman"/>
          <w:sz w:val="24"/>
          <w:szCs w:val="24"/>
        </w:rPr>
      </w:pPr>
    </w:p>
    <w:p w14:paraId="33F7F1DE" w14:textId="77777777" w:rsidR="000B7054" w:rsidRDefault="000B7054" w:rsidP="00C97D01">
      <w:pPr>
        <w:ind w:firstLine="0"/>
        <w:jc w:val="left"/>
        <w:rPr>
          <w:rFonts w:ascii="Times New Roman" w:hAnsi="Times New Roman" w:cs="Times New Roman"/>
          <w:sz w:val="24"/>
          <w:szCs w:val="24"/>
        </w:rPr>
      </w:pPr>
    </w:p>
    <w:p w14:paraId="4A06A45E" w14:textId="77777777" w:rsidR="000B7054" w:rsidRDefault="000B7054" w:rsidP="00C97D01">
      <w:pPr>
        <w:ind w:firstLine="0"/>
        <w:jc w:val="left"/>
        <w:rPr>
          <w:rFonts w:ascii="Times New Roman" w:hAnsi="Times New Roman" w:cs="Times New Roman"/>
          <w:sz w:val="24"/>
          <w:szCs w:val="24"/>
        </w:rPr>
      </w:pPr>
    </w:p>
    <w:p w14:paraId="7BDC985D" w14:textId="77777777" w:rsidR="000B7054" w:rsidRDefault="000B7054" w:rsidP="00C97D01">
      <w:pPr>
        <w:ind w:firstLine="0"/>
        <w:jc w:val="left"/>
        <w:rPr>
          <w:rFonts w:ascii="Times New Roman" w:hAnsi="Times New Roman" w:cs="Times New Roman"/>
          <w:sz w:val="24"/>
          <w:szCs w:val="24"/>
        </w:rPr>
      </w:pPr>
    </w:p>
    <w:p w14:paraId="58CE2F67" w14:textId="77777777" w:rsidR="000B7054" w:rsidRDefault="000B7054" w:rsidP="00C97D01">
      <w:pPr>
        <w:ind w:firstLine="0"/>
        <w:jc w:val="left"/>
        <w:rPr>
          <w:rFonts w:ascii="Times New Roman" w:hAnsi="Times New Roman" w:cs="Times New Roman"/>
          <w:sz w:val="24"/>
          <w:szCs w:val="24"/>
        </w:rPr>
      </w:pPr>
    </w:p>
    <w:p w14:paraId="78FD79ED" w14:textId="77777777" w:rsidR="000B7054" w:rsidRDefault="000B7054" w:rsidP="00C97D01">
      <w:pPr>
        <w:ind w:firstLine="0"/>
        <w:jc w:val="left"/>
        <w:rPr>
          <w:rFonts w:ascii="Times New Roman" w:hAnsi="Times New Roman" w:cs="Times New Roman"/>
          <w:sz w:val="24"/>
          <w:szCs w:val="24"/>
        </w:rPr>
      </w:pPr>
    </w:p>
    <w:p w14:paraId="2F3B6E70" w14:textId="77777777" w:rsidR="000B7054" w:rsidRDefault="000B7054" w:rsidP="00C97D01">
      <w:pPr>
        <w:ind w:firstLine="0"/>
        <w:jc w:val="left"/>
        <w:rPr>
          <w:rFonts w:ascii="Times New Roman" w:hAnsi="Times New Roman" w:cs="Times New Roman"/>
          <w:sz w:val="24"/>
          <w:szCs w:val="24"/>
        </w:rPr>
      </w:pPr>
    </w:p>
    <w:p w14:paraId="1608838D" w14:textId="77777777" w:rsidR="000B7054" w:rsidRDefault="000B7054" w:rsidP="00C97D01">
      <w:pPr>
        <w:ind w:firstLine="0"/>
        <w:jc w:val="left"/>
        <w:rPr>
          <w:rFonts w:ascii="Times New Roman" w:hAnsi="Times New Roman" w:cs="Times New Roman"/>
          <w:sz w:val="24"/>
          <w:szCs w:val="24"/>
        </w:rPr>
      </w:pPr>
    </w:p>
    <w:p w14:paraId="5FAB68ED" w14:textId="77777777" w:rsidR="000B7054" w:rsidRDefault="000B7054" w:rsidP="00C97D01">
      <w:pPr>
        <w:ind w:firstLine="0"/>
        <w:jc w:val="left"/>
        <w:rPr>
          <w:rFonts w:ascii="Times New Roman" w:hAnsi="Times New Roman" w:cs="Times New Roman"/>
          <w:sz w:val="24"/>
          <w:szCs w:val="24"/>
        </w:rPr>
      </w:pPr>
    </w:p>
    <w:p w14:paraId="4DE5287C" w14:textId="77777777" w:rsidR="000B7054" w:rsidRDefault="000B7054" w:rsidP="00C97D01">
      <w:pPr>
        <w:ind w:firstLine="0"/>
        <w:jc w:val="left"/>
        <w:rPr>
          <w:rFonts w:ascii="Times New Roman" w:hAnsi="Times New Roman" w:cs="Times New Roman"/>
          <w:sz w:val="24"/>
          <w:szCs w:val="24"/>
        </w:rPr>
      </w:pPr>
    </w:p>
    <w:p w14:paraId="6B4EF576" w14:textId="77777777" w:rsidR="000B7054" w:rsidRDefault="000B7054" w:rsidP="00C97D01">
      <w:pPr>
        <w:ind w:firstLine="0"/>
        <w:jc w:val="left"/>
        <w:rPr>
          <w:rFonts w:ascii="Times New Roman" w:hAnsi="Times New Roman" w:cs="Times New Roman"/>
          <w:sz w:val="24"/>
          <w:szCs w:val="24"/>
        </w:rPr>
      </w:pPr>
    </w:p>
    <w:p w14:paraId="4F2B9698" w14:textId="77777777" w:rsidR="000B7054" w:rsidRDefault="000B7054" w:rsidP="00C97D01">
      <w:pPr>
        <w:ind w:firstLine="0"/>
        <w:jc w:val="left"/>
        <w:rPr>
          <w:rFonts w:ascii="Times New Roman" w:hAnsi="Times New Roman" w:cs="Times New Roman"/>
          <w:sz w:val="24"/>
          <w:szCs w:val="24"/>
        </w:rPr>
      </w:pPr>
    </w:p>
    <w:p w14:paraId="563D2041" w14:textId="77777777" w:rsidR="000B7054" w:rsidRDefault="000B7054" w:rsidP="00C97D01">
      <w:pPr>
        <w:ind w:firstLine="0"/>
        <w:jc w:val="left"/>
        <w:rPr>
          <w:rFonts w:ascii="Times New Roman" w:hAnsi="Times New Roman" w:cs="Times New Roman"/>
          <w:sz w:val="24"/>
          <w:szCs w:val="24"/>
        </w:rPr>
      </w:pPr>
    </w:p>
    <w:p w14:paraId="63C465EB" w14:textId="77777777" w:rsidR="000B7054" w:rsidRDefault="000B7054" w:rsidP="00C97D01">
      <w:pPr>
        <w:ind w:firstLine="0"/>
        <w:jc w:val="left"/>
        <w:rPr>
          <w:rFonts w:ascii="Times New Roman" w:hAnsi="Times New Roman" w:cs="Times New Roman"/>
          <w:sz w:val="24"/>
          <w:szCs w:val="24"/>
        </w:rPr>
      </w:pPr>
    </w:p>
    <w:p w14:paraId="4012A080" w14:textId="77777777" w:rsidR="00890EBC" w:rsidRDefault="00890EBC" w:rsidP="00C97D01">
      <w:pPr>
        <w:ind w:firstLine="0"/>
        <w:jc w:val="left"/>
        <w:rPr>
          <w:rFonts w:ascii="Times New Roman" w:hAnsi="Times New Roman" w:cs="Times New Roman"/>
          <w:sz w:val="24"/>
          <w:szCs w:val="24"/>
        </w:rPr>
      </w:pPr>
    </w:p>
    <w:p w14:paraId="26E8950E" w14:textId="77777777" w:rsidR="00890EBC" w:rsidRDefault="00890EBC" w:rsidP="00C97D01">
      <w:pPr>
        <w:ind w:firstLine="0"/>
        <w:jc w:val="left"/>
        <w:rPr>
          <w:rFonts w:ascii="Times New Roman" w:hAnsi="Times New Roman" w:cs="Times New Roman"/>
          <w:sz w:val="24"/>
          <w:szCs w:val="24"/>
        </w:rPr>
      </w:pPr>
    </w:p>
    <w:p w14:paraId="0086DEE9" w14:textId="77777777" w:rsidR="000B7054" w:rsidRDefault="000B7054" w:rsidP="00C97D01">
      <w:pPr>
        <w:ind w:firstLine="0"/>
        <w:jc w:val="left"/>
        <w:rPr>
          <w:rFonts w:ascii="Times New Roman" w:hAnsi="Times New Roman" w:cs="Times New Roman"/>
          <w:sz w:val="24"/>
          <w:szCs w:val="24"/>
        </w:rPr>
      </w:pPr>
    </w:p>
    <w:p w14:paraId="5505CEC9" w14:textId="77777777" w:rsidR="00B24D60" w:rsidRDefault="00B24D60" w:rsidP="00C97D01">
      <w:pPr>
        <w:ind w:firstLine="0"/>
        <w:jc w:val="left"/>
        <w:rPr>
          <w:rFonts w:ascii="Times New Roman" w:hAnsi="Times New Roman" w:cs="Times New Roman"/>
          <w:sz w:val="24"/>
          <w:szCs w:val="24"/>
        </w:rPr>
      </w:pPr>
    </w:p>
    <w:p w14:paraId="4C10B0A3" w14:textId="19336D1A"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8FAB" w14:textId="77777777" w:rsidR="00FB5564" w:rsidRDefault="00FB5564" w:rsidP="00D05666">
      <w:r>
        <w:separator/>
      </w:r>
    </w:p>
  </w:endnote>
  <w:endnote w:type="continuationSeparator" w:id="0">
    <w:p w14:paraId="601BF27C" w14:textId="77777777" w:rsidR="00FB5564" w:rsidRDefault="00FB5564" w:rsidP="00D05666">
      <w:r>
        <w:continuationSeparator/>
      </w:r>
    </w:p>
  </w:endnote>
  <w:endnote w:type="continuationNotice" w:id="1">
    <w:p w14:paraId="4A5436EA" w14:textId="77777777" w:rsidR="00FB5564" w:rsidRDefault="00FB55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rsidR="0077672F">
          <w:rPr>
            <w:noProof/>
          </w:rPr>
          <w:t>9</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1323" w14:textId="77777777" w:rsidR="00FB5564" w:rsidRDefault="00FB5564" w:rsidP="00D05666">
      <w:r>
        <w:separator/>
      </w:r>
    </w:p>
  </w:footnote>
  <w:footnote w:type="continuationSeparator" w:id="0">
    <w:p w14:paraId="72A56628" w14:textId="77777777" w:rsidR="00FB5564" w:rsidRDefault="00FB5564" w:rsidP="00D05666">
      <w:r>
        <w:continuationSeparator/>
      </w:r>
    </w:p>
  </w:footnote>
  <w:footnote w:type="continuationNotice" w:id="1">
    <w:p w14:paraId="7BBDA7C0" w14:textId="77777777" w:rsidR="00FB5564" w:rsidRDefault="00FB5564">
      <w:pPr>
        <w:spacing w:line="240" w:lineRule="auto"/>
      </w:pPr>
    </w:p>
  </w:footnote>
  <w:footnote w:id="2">
    <w:p w14:paraId="340092CD" w14:textId="77777777" w:rsidR="00473476" w:rsidRPr="00FC3CFA" w:rsidRDefault="00473476" w:rsidP="00473476">
      <w:pPr>
        <w:pStyle w:val="Puslapioinaostekstas"/>
        <w:tabs>
          <w:tab w:val="left" w:pos="9639"/>
        </w:tabs>
        <w:spacing w:line="240" w:lineRule="auto"/>
        <w:ind w:right="193"/>
        <w:rPr>
          <w:rFonts w:ascii="Times New Roman" w:hAnsi="Times New Roman" w:cs="Times New Roman"/>
        </w:rPr>
      </w:pPr>
      <w:r w:rsidRPr="00FC3CFA">
        <w:rPr>
          <w:rStyle w:val="Puslapioinaosnuoroda"/>
          <w:rFonts w:ascii="Times New Roman" w:hAnsi="Times New Roman" w:cs="Times New Roman"/>
        </w:rPr>
        <w:footnoteRef/>
      </w:r>
      <w:r w:rsidRPr="00FC3CFA">
        <w:rPr>
          <w:rFonts w:ascii="Times New Roman" w:hAnsi="Times New Roman" w:cs="Times New Roman"/>
        </w:rPr>
        <w:t xml:space="preserve"> </w:t>
      </w:r>
      <w:r w:rsidRPr="00FC3CFA">
        <w:rPr>
          <w:rFonts w:ascii="Times New Roman" w:hAnsi="Times New Roman" w:cs="Times New Roman"/>
          <w:sz w:val="21"/>
          <w:szCs w:val="21"/>
        </w:rPr>
        <w:t xml:space="preserve">Perkančioji organizacija, nustačiusi kvalifikacijos reikalavimus, turi pateikti informaciją kaip numatyta  </w:t>
      </w:r>
      <w:r w:rsidRPr="00FC3CFA">
        <w:rPr>
          <w:rFonts w:ascii="Times New Roman" w:eastAsia="Arial" w:hAnsi="Times New Roman" w:cs="Times New Roman"/>
          <w:sz w:val="21"/>
          <w:szCs w:val="21"/>
        </w:rPr>
        <w:t>Tiekėjo kvalifikacijos reikalavimų nustatymo metodikos 8 punkte.</w:t>
      </w:r>
    </w:p>
    <w:p w14:paraId="150C7F3E" w14:textId="77777777" w:rsidR="00473476" w:rsidRDefault="00473476" w:rsidP="00473476">
      <w:pPr>
        <w:pStyle w:val="Puslapioinaostekstas"/>
      </w:pPr>
    </w:p>
  </w:footnote>
  <w:footnote w:id="3">
    <w:p w14:paraId="4F627A26" w14:textId="77777777" w:rsidR="005772BD" w:rsidRDefault="005772BD" w:rsidP="005772BD">
      <w:pPr>
        <w:pStyle w:val="Puslapioinaostekstas"/>
        <w:rPr>
          <w:rFonts w:ascii="Times New Roman" w:eastAsiaTheme="minorHAnsi" w:hAnsi="Times New Roman"/>
        </w:rPr>
      </w:pPr>
      <w:r>
        <w:rPr>
          <w:rStyle w:val="Puslapioinaosnuoroda"/>
        </w:rPr>
        <w:footnoteRef/>
      </w:r>
      <w:r>
        <w:t xml:space="preserve"> </w:t>
      </w:r>
      <w:r>
        <w:rPr>
          <w:rFonts w:ascii="Times New Roman" w:hAnsi="Times New Roman"/>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50D553B2"/>
    <w:multiLevelType w:val="hybridMultilevel"/>
    <w:tmpl w:val="9670EDE6"/>
    <w:lvl w:ilvl="0" w:tplc="6F64CEC2">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8"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10144790">
    <w:abstractNumId w:val="1"/>
  </w:num>
  <w:num w:numId="2" w16cid:durableId="336807709">
    <w:abstractNumId w:val="6"/>
  </w:num>
  <w:num w:numId="3" w16cid:durableId="1051461516">
    <w:abstractNumId w:val="3"/>
  </w:num>
  <w:num w:numId="4" w16cid:durableId="1938520053">
    <w:abstractNumId w:val="9"/>
  </w:num>
  <w:num w:numId="5" w16cid:durableId="768236913">
    <w:abstractNumId w:val="2"/>
  </w:num>
  <w:num w:numId="6" w16cid:durableId="746852486">
    <w:abstractNumId w:val="0"/>
  </w:num>
  <w:num w:numId="7" w16cid:durableId="441464359">
    <w:abstractNumId w:val="4"/>
  </w:num>
  <w:num w:numId="8" w16cid:durableId="657073357">
    <w:abstractNumId w:val="8"/>
  </w:num>
  <w:num w:numId="9" w16cid:durableId="751776091">
    <w:abstractNumId w:val="7"/>
  </w:num>
  <w:num w:numId="10" w16cid:durableId="144234094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876"/>
    <w:rsid w:val="00014A61"/>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B7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67B8"/>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054"/>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126"/>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46A"/>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E37"/>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54F8"/>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253"/>
    <w:rsid w:val="00181511"/>
    <w:rsid w:val="001816D6"/>
    <w:rsid w:val="001825FD"/>
    <w:rsid w:val="00182E25"/>
    <w:rsid w:val="00183F85"/>
    <w:rsid w:val="00185454"/>
    <w:rsid w:val="00185997"/>
    <w:rsid w:val="00185BC4"/>
    <w:rsid w:val="00185F2E"/>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4B8"/>
    <w:rsid w:val="001F78B9"/>
    <w:rsid w:val="001F7C60"/>
    <w:rsid w:val="00200101"/>
    <w:rsid w:val="00200212"/>
    <w:rsid w:val="0020072E"/>
    <w:rsid w:val="00200898"/>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201"/>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25E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3F9"/>
    <w:rsid w:val="0028669B"/>
    <w:rsid w:val="002866F6"/>
    <w:rsid w:val="00286B61"/>
    <w:rsid w:val="00287DEC"/>
    <w:rsid w:val="00287FD7"/>
    <w:rsid w:val="002902C1"/>
    <w:rsid w:val="00290A07"/>
    <w:rsid w:val="00290C6A"/>
    <w:rsid w:val="002917EB"/>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7AA"/>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78B"/>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6DB1"/>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2D81"/>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B7E30"/>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64"/>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4AE9"/>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B22"/>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A55"/>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2B64"/>
    <w:rsid w:val="004635E0"/>
    <w:rsid w:val="00463897"/>
    <w:rsid w:val="004642FA"/>
    <w:rsid w:val="0046472C"/>
    <w:rsid w:val="00464D07"/>
    <w:rsid w:val="004656B6"/>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094"/>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D85"/>
    <w:rsid w:val="004B0E0C"/>
    <w:rsid w:val="004B1C98"/>
    <w:rsid w:val="004B219C"/>
    <w:rsid w:val="004B28E6"/>
    <w:rsid w:val="004B2B8B"/>
    <w:rsid w:val="004B2DE4"/>
    <w:rsid w:val="004B4245"/>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4E38"/>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29F"/>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95"/>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53B6"/>
    <w:rsid w:val="00576440"/>
    <w:rsid w:val="005769FF"/>
    <w:rsid w:val="005771DB"/>
    <w:rsid w:val="005772BD"/>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B15"/>
    <w:rsid w:val="005B742D"/>
    <w:rsid w:val="005C0258"/>
    <w:rsid w:val="005C0B37"/>
    <w:rsid w:val="005C130F"/>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2F1"/>
    <w:rsid w:val="005D16B3"/>
    <w:rsid w:val="005D1EC0"/>
    <w:rsid w:val="005D280D"/>
    <w:rsid w:val="005D289E"/>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B15"/>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1C1"/>
    <w:rsid w:val="0066179A"/>
    <w:rsid w:val="00661860"/>
    <w:rsid w:val="00661FBE"/>
    <w:rsid w:val="00662162"/>
    <w:rsid w:val="0066231D"/>
    <w:rsid w:val="00662606"/>
    <w:rsid w:val="0066271C"/>
    <w:rsid w:val="00663099"/>
    <w:rsid w:val="006630D5"/>
    <w:rsid w:val="00663492"/>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1D0C"/>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335"/>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29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386"/>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6DC9"/>
    <w:rsid w:val="006E75C7"/>
    <w:rsid w:val="006E7679"/>
    <w:rsid w:val="006F1313"/>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4F0D"/>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0DAB"/>
    <w:rsid w:val="00741376"/>
    <w:rsid w:val="007419CD"/>
    <w:rsid w:val="00741C24"/>
    <w:rsid w:val="007422EF"/>
    <w:rsid w:val="00742F8F"/>
    <w:rsid w:val="00743205"/>
    <w:rsid w:val="0074401D"/>
    <w:rsid w:val="0074429A"/>
    <w:rsid w:val="007445D0"/>
    <w:rsid w:val="00744D22"/>
    <w:rsid w:val="00745110"/>
    <w:rsid w:val="00745317"/>
    <w:rsid w:val="0074590D"/>
    <w:rsid w:val="00745F83"/>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4170"/>
    <w:rsid w:val="00764FD6"/>
    <w:rsid w:val="007654C6"/>
    <w:rsid w:val="00765F24"/>
    <w:rsid w:val="00766211"/>
    <w:rsid w:val="00766335"/>
    <w:rsid w:val="00767453"/>
    <w:rsid w:val="00771971"/>
    <w:rsid w:val="00771A27"/>
    <w:rsid w:val="00771EC8"/>
    <w:rsid w:val="007720C2"/>
    <w:rsid w:val="007724D3"/>
    <w:rsid w:val="007731F0"/>
    <w:rsid w:val="007740AD"/>
    <w:rsid w:val="00774FA3"/>
    <w:rsid w:val="0077554C"/>
    <w:rsid w:val="007763E1"/>
    <w:rsid w:val="0077672F"/>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2987"/>
    <w:rsid w:val="0079488E"/>
    <w:rsid w:val="007948D0"/>
    <w:rsid w:val="00797526"/>
    <w:rsid w:val="007976F5"/>
    <w:rsid w:val="007A059A"/>
    <w:rsid w:val="007A0981"/>
    <w:rsid w:val="007A0F1C"/>
    <w:rsid w:val="007A130B"/>
    <w:rsid w:val="007A4339"/>
    <w:rsid w:val="007A50A9"/>
    <w:rsid w:val="007A5162"/>
    <w:rsid w:val="007A5BDA"/>
    <w:rsid w:val="007A6EAB"/>
    <w:rsid w:val="007A769D"/>
    <w:rsid w:val="007A7D55"/>
    <w:rsid w:val="007A7E8A"/>
    <w:rsid w:val="007B0DE0"/>
    <w:rsid w:val="007B12FF"/>
    <w:rsid w:val="007B185F"/>
    <w:rsid w:val="007B2A01"/>
    <w:rsid w:val="007B2E75"/>
    <w:rsid w:val="007B39E1"/>
    <w:rsid w:val="007B3BA0"/>
    <w:rsid w:val="007B49A0"/>
    <w:rsid w:val="007B4DFE"/>
    <w:rsid w:val="007B6219"/>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7F7811"/>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3A1"/>
    <w:rsid w:val="00814A84"/>
    <w:rsid w:val="00814F72"/>
    <w:rsid w:val="008150F0"/>
    <w:rsid w:val="00816837"/>
    <w:rsid w:val="008176D9"/>
    <w:rsid w:val="00817AB9"/>
    <w:rsid w:val="00820787"/>
    <w:rsid w:val="0082094F"/>
    <w:rsid w:val="00821BB1"/>
    <w:rsid w:val="008221D5"/>
    <w:rsid w:val="0082223B"/>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838"/>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A45"/>
    <w:rsid w:val="00887B5D"/>
    <w:rsid w:val="008901DC"/>
    <w:rsid w:val="008903B1"/>
    <w:rsid w:val="00890EBC"/>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5B7"/>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4C2"/>
    <w:rsid w:val="008C6767"/>
    <w:rsid w:val="008C6D60"/>
    <w:rsid w:val="008C7B15"/>
    <w:rsid w:val="008C7CA2"/>
    <w:rsid w:val="008D07EC"/>
    <w:rsid w:val="008D0F12"/>
    <w:rsid w:val="008D1301"/>
    <w:rsid w:val="008D1798"/>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16"/>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1B4F"/>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563D"/>
    <w:rsid w:val="0097609B"/>
    <w:rsid w:val="009761D3"/>
    <w:rsid w:val="0097687E"/>
    <w:rsid w:val="009770B0"/>
    <w:rsid w:val="009773F1"/>
    <w:rsid w:val="00980CB2"/>
    <w:rsid w:val="00980D68"/>
    <w:rsid w:val="009816E0"/>
    <w:rsid w:val="009823C1"/>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ECE"/>
    <w:rsid w:val="009B3F3E"/>
    <w:rsid w:val="009B3FDD"/>
    <w:rsid w:val="009B4090"/>
    <w:rsid w:val="009B48EF"/>
    <w:rsid w:val="009B4FB1"/>
    <w:rsid w:val="009B50E3"/>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474E"/>
    <w:rsid w:val="009F4E56"/>
    <w:rsid w:val="009F52D7"/>
    <w:rsid w:val="009F5AAD"/>
    <w:rsid w:val="009F639D"/>
    <w:rsid w:val="009F644C"/>
    <w:rsid w:val="009F644F"/>
    <w:rsid w:val="009F6A0E"/>
    <w:rsid w:val="009F7690"/>
    <w:rsid w:val="009F783D"/>
    <w:rsid w:val="009F7959"/>
    <w:rsid w:val="009F7C63"/>
    <w:rsid w:val="009F7D62"/>
    <w:rsid w:val="009F7F79"/>
    <w:rsid w:val="00A000F5"/>
    <w:rsid w:val="00A00765"/>
    <w:rsid w:val="00A0136C"/>
    <w:rsid w:val="00A01B3A"/>
    <w:rsid w:val="00A02524"/>
    <w:rsid w:val="00A033EB"/>
    <w:rsid w:val="00A0346A"/>
    <w:rsid w:val="00A0391A"/>
    <w:rsid w:val="00A03B57"/>
    <w:rsid w:val="00A040B5"/>
    <w:rsid w:val="00A0430F"/>
    <w:rsid w:val="00A04914"/>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026E"/>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6F4"/>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2EDF"/>
    <w:rsid w:val="00A636F3"/>
    <w:rsid w:val="00A637A9"/>
    <w:rsid w:val="00A63C9A"/>
    <w:rsid w:val="00A64641"/>
    <w:rsid w:val="00A646E1"/>
    <w:rsid w:val="00A648BA"/>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DC9"/>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C35"/>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A27"/>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07F3C"/>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8DF"/>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597"/>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543"/>
    <w:rsid w:val="00B56D81"/>
    <w:rsid w:val="00B573C4"/>
    <w:rsid w:val="00B576A3"/>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D51F7"/>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471"/>
    <w:rsid w:val="00BF195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60"/>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C9D"/>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2C66"/>
    <w:rsid w:val="00C544C8"/>
    <w:rsid w:val="00C54B23"/>
    <w:rsid w:val="00C54E72"/>
    <w:rsid w:val="00C55829"/>
    <w:rsid w:val="00C56765"/>
    <w:rsid w:val="00C56AE2"/>
    <w:rsid w:val="00C571CB"/>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57C1"/>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3A8"/>
    <w:rsid w:val="00CB5907"/>
    <w:rsid w:val="00CB5C1D"/>
    <w:rsid w:val="00CB5CA0"/>
    <w:rsid w:val="00CB5FF7"/>
    <w:rsid w:val="00CB607B"/>
    <w:rsid w:val="00CB6B3C"/>
    <w:rsid w:val="00CB6BE9"/>
    <w:rsid w:val="00CB70A1"/>
    <w:rsid w:val="00CB748D"/>
    <w:rsid w:val="00CB7F9E"/>
    <w:rsid w:val="00CC045F"/>
    <w:rsid w:val="00CC082C"/>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12F"/>
    <w:rsid w:val="00CF2677"/>
    <w:rsid w:val="00CF2CB6"/>
    <w:rsid w:val="00CF2F0D"/>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2B1"/>
    <w:rsid w:val="00D3069A"/>
    <w:rsid w:val="00D31033"/>
    <w:rsid w:val="00D31C22"/>
    <w:rsid w:val="00D31FE9"/>
    <w:rsid w:val="00D324CF"/>
    <w:rsid w:val="00D325C1"/>
    <w:rsid w:val="00D331C2"/>
    <w:rsid w:val="00D341BE"/>
    <w:rsid w:val="00D354EB"/>
    <w:rsid w:val="00D35F9A"/>
    <w:rsid w:val="00D3662D"/>
    <w:rsid w:val="00D3686F"/>
    <w:rsid w:val="00D37664"/>
    <w:rsid w:val="00D40689"/>
    <w:rsid w:val="00D406BD"/>
    <w:rsid w:val="00D4094C"/>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349"/>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4236"/>
    <w:rsid w:val="00D74EC3"/>
    <w:rsid w:val="00D75062"/>
    <w:rsid w:val="00D75609"/>
    <w:rsid w:val="00D77B54"/>
    <w:rsid w:val="00D77C78"/>
    <w:rsid w:val="00D77CA7"/>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0BB"/>
    <w:rsid w:val="00DB0683"/>
    <w:rsid w:val="00DB0A5F"/>
    <w:rsid w:val="00DB0BDF"/>
    <w:rsid w:val="00DB2857"/>
    <w:rsid w:val="00DB35AF"/>
    <w:rsid w:val="00DB374C"/>
    <w:rsid w:val="00DB3CE2"/>
    <w:rsid w:val="00DB4B5C"/>
    <w:rsid w:val="00DB4BD9"/>
    <w:rsid w:val="00DB4CE3"/>
    <w:rsid w:val="00DB5CA5"/>
    <w:rsid w:val="00DB6438"/>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C7B5F"/>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351"/>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A6B"/>
    <w:rsid w:val="00E42B7C"/>
    <w:rsid w:val="00E43E61"/>
    <w:rsid w:val="00E442BC"/>
    <w:rsid w:val="00E448B7"/>
    <w:rsid w:val="00E4584D"/>
    <w:rsid w:val="00E46A71"/>
    <w:rsid w:val="00E508D6"/>
    <w:rsid w:val="00E50D81"/>
    <w:rsid w:val="00E50F51"/>
    <w:rsid w:val="00E50F94"/>
    <w:rsid w:val="00E51974"/>
    <w:rsid w:val="00E51DF1"/>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340"/>
    <w:rsid w:val="00EA4970"/>
    <w:rsid w:val="00EA4DE2"/>
    <w:rsid w:val="00EA56F7"/>
    <w:rsid w:val="00EA6573"/>
    <w:rsid w:val="00EA6E8F"/>
    <w:rsid w:val="00EA7601"/>
    <w:rsid w:val="00EB0E73"/>
    <w:rsid w:val="00EB15AF"/>
    <w:rsid w:val="00EB1C0F"/>
    <w:rsid w:val="00EB262E"/>
    <w:rsid w:val="00EB28AD"/>
    <w:rsid w:val="00EB35C1"/>
    <w:rsid w:val="00EB3686"/>
    <w:rsid w:val="00EB3779"/>
    <w:rsid w:val="00EB381D"/>
    <w:rsid w:val="00EB3929"/>
    <w:rsid w:val="00EB58C7"/>
    <w:rsid w:val="00EB5DC1"/>
    <w:rsid w:val="00EB6D85"/>
    <w:rsid w:val="00EB7FCE"/>
    <w:rsid w:val="00EC03C0"/>
    <w:rsid w:val="00EC0799"/>
    <w:rsid w:val="00EC121F"/>
    <w:rsid w:val="00EC1554"/>
    <w:rsid w:val="00EC190D"/>
    <w:rsid w:val="00EC1E5B"/>
    <w:rsid w:val="00EC3339"/>
    <w:rsid w:val="00EC36F1"/>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0929"/>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BC3"/>
    <w:rsid w:val="00F31B00"/>
    <w:rsid w:val="00F33516"/>
    <w:rsid w:val="00F33852"/>
    <w:rsid w:val="00F33C87"/>
    <w:rsid w:val="00F342E4"/>
    <w:rsid w:val="00F34532"/>
    <w:rsid w:val="00F346E3"/>
    <w:rsid w:val="00F34725"/>
    <w:rsid w:val="00F35428"/>
    <w:rsid w:val="00F3565B"/>
    <w:rsid w:val="00F368F7"/>
    <w:rsid w:val="00F36BDE"/>
    <w:rsid w:val="00F37317"/>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16B"/>
    <w:rsid w:val="00F77250"/>
    <w:rsid w:val="00F7725C"/>
    <w:rsid w:val="00F77A5D"/>
    <w:rsid w:val="00F77B99"/>
    <w:rsid w:val="00F80768"/>
    <w:rsid w:val="00F81F56"/>
    <w:rsid w:val="00F8218F"/>
    <w:rsid w:val="00F82A82"/>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6CE"/>
    <w:rsid w:val="00FA659D"/>
    <w:rsid w:val="00FA675B"/>
    <w:rsid w:val="00FA7142"/>
    <w:rsid w:val="00FA79C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564"/>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5736"/>
    <w:rsid w:val="00FD621F"/>
    <w:rsid w:val="00FD6FC4"/>
    <w:rsid w:val="00FD70F8"/>
    <w:rsid w:val="00FD75A0"/>
    <w:rsid w:val="00FE0385"/>
    <w:rsid w:val="00FE1B67"/>
    <w:rsid w:val="00FE252E"/>
    <w:rsid w:val="00FE3D1F"/>
    <w:rsid w:val="00FE3D7C"/>
    <w:rsid w:val="00FE40FD"/>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6F6F"/>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4245"/>
    <w:pPr>
      <w:tabs>
        <w:tab w:val="left" w:pos="426"/>
        <w:tab w:val="left" w:pos="1100"/>
        <w:tab w:val="right" w:leader="dot" w:pos="9962"/>
      </w:tabs>
      <w:spacing w:line="240" w:lineRule="auto"/>
      <w:ind w:left="709" w:right="877"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 w:type="character" w:styleId="Neapdorotaspaminjimas">
    <w:name w:val="Unresolved Mention"/>
    <w:basedOn w:val="Numatytasispastraiposriftas"/>
    <w:uiPriority w:val="99"/>
    <w:semiHidden/>
    <w:unhideWhenUsed/>
    <w:rsid w:val="00DE1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28C52872CA3415A89F0711B772B2DE1"/>
        <w:category>
          <w:name w:val="Bendrosios nuostatos"/>
          <w:gallery w:val="placeholder"/>
        </w:category>
        <w:types>
          <w:type w:val="bbPlcHdr"/>
        </w:types>
        <w:behaviors>
          <w:behavior w:val="content"/>
        </w:behaviors>
        <w:guid w:val="{25F97C2B-4098-4D1D-9A27-D135FE2C70F5}"/>
      </w:docPartPr>
      <w:docPartBody>
        <w:p w:rsidR="00980627" w:rsidRDefault="00980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14876"/>
    <w:rsid w:val="00083158"/>
    <w:rsid w:val="000855FF"/>
    <w:rsid w:val="0008725D"/>
    <w:rsid w:val="00090B7B"/>
    <w:rsid w:val="00097840"/>
    <w:rsid w:val="000E3D5E"/>
    <w:rsid w:val="000E4126"/>
    <w:rsid w:val="000E62D1"/>
    <w:rsid w:val="000E71EB"/>
    <w:rsid w:val="001042A3"/>
    <w:rsid w:val="001251FC"/>
    <w:rsid w:val="00127A9E"/>
    <w:rsid w:val="001A2190"/>
    <w:rsid w:val="001A6EE0"/>
    <w:rsid w:val="001E3B26"/>
    <w:rsid w:val="00235044"/>
    <w:rsid w:val="00256A57"/>
    <w:rsid w:val="002605CF"/>
    <w:rsid w:val="00264276"/>
    <w:rsid w:val="00267FAB"/>
    <w:rsid w:val="0028669B"/>
    <w:rsid w:val="00295EF8"/>
    <w:rsid w:val="002B4247"/>
    <w:rsid w:val="002C1509"/>
    <w:rsid w:val="0032565C"/>
    <w:rsid w:val="003661A6"/>
    <w:rsid w:val="003A391E"/>
    <w:rsid w:val="003F53C9"/>
    <w:rsid w:val="004161F4"/>
    <w:rsid w:val="004201D7"/>
    <w:rsid w:val="00430113"/>
    <w:rsid w:val="004405D9"/>
    <w:rsid w:val="004460F6"/>
    <w:rsid w:val="004476F2"/>
    <w:rsid w:val="004509A9"/>
    <w:rsid w:val="00460C76"/>
    <w:rsid w:val="0046126A"/>
    <w:rsid w:val="004B0D85"/>
    <w:rsid w:val="004C214A"/>
    <w:rsid w:val="004D38E9"/>
    <w:rsid w:val="00515E63"/>
    <w:rsid w:val="00523E4F"/>
    <w:rsid w:val="0054229F"/>
    <w:rsid w:val="00565992"/>
    <w:rsid w:val="00601216"/>
    <w:rsid w:val="00617B59"/>
    <w:rsid w:val="00652F79"/>
    <w:rsid w:val="00663492"/>
    <w:rsid w:val="00685665"/>
    <w:rsid w:val="006B771C"/>
    <w:rsid w:val="006D571E"/>
    <w:rsid w:val="006D77F5"/>
    <w:rsid w:val="00715E9A"/>
    <w:rsid w:val="007260B3"/>
    <w:rsid w:val="00731487"/>
    <w:rsid w:val="00737C4C"/>
    <w:rsid w:val="0075762B"/>
    <w:rsid w:val="0076051D"/>
    <w:rsid w:val="00766FE0"/>
    <w:rsid w:val="00782AB5"/>
    <w:rsid w:val="00783381"/>
    <w:rsid w:val="0078514A"/>
    <w:rsid w:val="007C2771"/>
    <w:rsid w:val="007C7D73"/>
    <w:rsid w:val="007F25D7"/>
    <w:rsid w:val="00810A25"/>
    <w:rsid w:val="00874AB1"/>
    <w:rsid w:val="00881536"/>
    <w:rsid w:val="00885C89"/>
    <w:rsid w:val="008A45B7"/>
    <w:rsid w:val="008C5643"/>
    <w:rsid w:val="008D6E2A"/>
    <w:rsid w:val="008D6F55"/>
    <w:rsid w:val="00906FC8"/>
    <w:rsid w:val="00915DD0"/>
    <w:rsid w:val="00926BF1"/>
    <w:rsid w:val="009520DA"/>
    <w:rsid w:val="0097563D"/>
    <w:rsid w:val="00975C18"/>
    <w:rsid w:val="0097687E"/>
    <w:rsid w:val="00980627"/>
    <w:rsid w:val="009B50E3"/>
    <w:rsid w:val="009C3C6E"/>
    <w:rsid w:val="009C5E39"/>
    <w:rsid w:val="009E6FBD"/>
    <w:rsid w:val="00A02E8E"/>
    <w:rsid w:val="00A03CB8"/>
    <w:rsid w:val="00A2148F"/>
    <w:rsid w:val="00A447B7"/>
    <w:rsid w:val="00A55596"/>
    <w:rsid w:val="00A87851"/>
    <w:rsid w:val="00A909A7"/>
    <w:rsid w:val="00AC07D5"/>
    <w:rsid w:val="00AD09B5"/>
    <w:rsid w:val="00AD33B3"/>
    <w:rsid w:val="00B02DFF"/>
    <w:rsid w:val="00B031BD"/>
    <w:rsid w:val="00B07F3C"/>
    <w:rsid w:val="00B46597"/>
    <w:rsid w:val="00B46BD1"/>
    <w:rsid w:val="00B55CB1"/>
    <w:rsid w:val="00B604DE"/>
    <w:rsid w:val="00B70DD9"/>
    <w:rsid w:val="00B94A57"/>
    <w:rsid w:val="00B971E7"/>
    <w:rsid w:val="00C13521"/>
    <w:rsid w:val="00C35C05"/>
    <w:rsid w:val="00C43DF6"/>
    <w:rsid w:val="00C64F5A"/>
    <w:rsid w:val="00C7313F"/>
    <w:rsid w:val="00CB53A8"/>
    <w:rsid w:val="00CD27B6"/>
    <w:rsid w:val="00CF212F"/>
    <w:rsid w:val="00CF4CEB"/>
    <w:rsid w:val="00D1288B"/>
    <w:rsid w:val="00D3662D"/>
    <w:rsid w:val="00D56349"/>
    <w:rsid w:val="00D74EC3"/>
    <w:rsid w:val="00DB6438"/>
    <w:rsid w:val="00DC7B5F"/>
    <w:rsid w:val="00DD0180"/>
    <w:rsid w:val="00DE23D8"/>
    <w:rsid w:val="00E464CE"/>
    <w:rsid w:val="00E615F5"/>
    <w:rsid w:val="00E706A7"/>
    <w:rsid w:val="00E8794E"/>
    <w:rsid w:val="00EA7601"/>
    <w:rsid w:val="00EC36F1"/>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389A1-17BC-49DF-87BF-3DBBB89680EC}">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11</Pages>
  <Words>11910</Words>
  <Characters>6790</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18663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155</cp:revision>
  <cp:lastPrinted>2021-11-03T05:49:00Z</cp:lastPrinted>
  <dcterms:created xsi:type="dcterms:W3CDTF">2025-03-31T05:17:00Z</dcterms:created>
  <dcterms:modified xsi:type="dcterms:W3CDTF">2025-07-21T11:25:00Z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