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62"/>
        <w:gridCol w:w="7513"/>
        <w:gridCol w:w="6521"/>
      </w:tblGrid>
      <w:tr w:rsidR="00AC5034" w:rsidRPr="001E6204" w14:paraId="61A673BC" w14:textId="77777777" w:rsidTr="00391BC0">
        <w:trPr>
          <w:trHeight w:val="300"/>
        </w:trPr>
        <w:tc>
          <w:tcPr>
            <w:tcW w:w="14596" w:type="dxa"/>
            <w:gridSpan w:val="3"/>
            <w:vAlign w:val="center"/>
          </w:tcPr>
          <w:p w14:paraId="47B0B898" w14:textId="56C35D45" w:rsidR="00AC5034" w:rsidRPr="004502DC" w:rsidRDefault="00AC5034" w:rsidP="00AC5034">
            <w:pPr>
              <w:spacing w:after="0"/>
              <w:jc w:val="both"/>
              <w:rPr>
                <w:rFonts w:ascii="Tahoma" w:hAnsi="Tahoma" w:cs="Tahoma"/>
                <w:bCs/>
              </w:rPr>
            </w:pPr>
            <w:r w:rsidRPr="004502DC">
              <w:rPr>
                <w:rFonts w:ascii="Tahoma" w:hAnsi="Tahoma" w:cs="Tahoma"/>
                <w:bCs/>
              </w:rPr>
              <w:t xml:space="preserve">Informuojame, kad </w:t>
            </w:r>
            <w:sdt>
              <w:sdtPr>
                <w:rPr>
                  <w:rFonts w:ascii="Tahoma" w:hAnsi="Tahoma" w:cs="Tahoma"/>
                  <w:bCs/>
                </w:rPr>
                <w:id w:val="937410308"/>
                <w:placeholder>
                  <w:docPart w:val="C024F6DE97FE42BEAC6531EB95B97F09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Pr="004502DC">
                  <w:rPr>
                    <w:rFonts w:ascii="Tahoma" w:hAnsi="Tahoma" w:cs="Tahoma"/>
                    <w:bCs/>
                  </w:rPr>
                  <w:t xml:space="preserve">2025 m. </w:t>
                </w:r>
                <w:r w:rsidR="000569A7">
                  <w:rPr>
                    <w:rFonts w:ascii="Tahoma" w:hAnsi="Tahoma" w:cs="Tahoma"/>
                    <w:bCs/>
                  </w:rPr>
                  <w:t>liepos</w:t>
                </w:r>
                <w:r w:rsidRPr="004502DC">
                  <w:rPr>
                    <w:rFonts w:ascii="Tahoma" w:hAnsi="Tahoma" w:cs="Tahoma"/>
                    <w:bCs/>
                  </w:rPr>
                  <w:t xml:space="preserve"> </w:t>
                </w:r>
                <w:r w:rsidR="000569A7">
                  <w:rPr>
                    <w:rFonts w:ascii="Tahoma" w:hAnsi="Tahoma" w:cs="Tahoma"/>
                    <w:bCs/>
                  </w:rPr>
                  <w:t>14</w:t>
                </w:r>
                <w:r w:rsidRPr="004502DC">
                  <w:rPr>
                    <w:rFonts w:ascii="Tahoma" w:hAnsi="Tahoma" w:cs="Tahoma"/>
                    <w:bCs/>
                  </w:rPr>
                  <w:t xml:space="preserve"> d.</w:t>
                </w:r>
              </w:sdtContent>
            </w:sdt>
            <w:r w:rsidRPr="004502DC">
              <w:rPr>
                <w:rFonts w:ascii="Tahoma" w:hAnsi="Tahoma" w:cs="Tahoma"/>
                <w:bCs/>
              </w:rPr>
              <w:t xml:space="preserve"> Centrinės viešųjų pirkimų informacinės sistemos priemonėmis gavome tiekėjų klausimus „</w:t>
            </w:r>
            <w:r w:rsidR="000569A7" w:rsidRPr="000569A7">
              <w:rPr>
                <w:rFonts w:ascii="Tahoma" w:hAnsi="Tahoma" w:cs="Tahoma"/>
                <w:bCs/>
              </w:rPr>
              <w:t>Juridinių asmens dalyvių informacinės sistemos (JADIS) ir Juridinių asmens dalyvių informacinės sistemos naudos gavėjų posistemio (JANGIS) vystymo ir priežiūros paslaugos</w:t>
            </w:r>
            <w:r w:rsidRPr="004502DC">
              <w:rPr>
                <w:rFonts w:ascii="Tahoma" w:hAnsi="Tahoma" w:cs="Tahoma"/>
                <w:bCs/>
              </w:rPr>
              <w:t xml:space="preserve">“ viešajame pirkime (pirkimo numeris </w:t>
            </w:r>
            <w:r w:rsidR="000569A7" w:rsidRPr="000569A7">
              <w:rPr>
                <w:rFonts w:ascii="Tahoma" w:hAnsi="Tahoma" w:cs="Tahoma"/>
                <w:bCs/>
              </w:rPr>
              <w:t>3630390</w:t>
            </w:r>
            <w:r w:rsidRPr="004502DC">
              <w:rPr>
                <w:rFonts w:ascii="Tahoma" w:hAnsi="Tahoma" w:cs="Tahoma"/>
                <w:bCs/>
              </w:rPr>
              <w:t>), teikiame klausimus (kalba netaisyta) ir atsakymus į juos:</w:t>
            </w:r>
          </w:p>
        </w:tc>
      </w:tr>
      <w:tr w:rsidR="003A414E" w:rsidRPr="001E6204" w14:paraId="2429C3CC" w14:textId="77777777" w:rsidTr="000569A7">
        <w:trPr>
          <w:trHeight w:val="300"/>
        </w:trPr>
        <w:tc>
          <w:tcPr>
            <w:tcW w:w="562" w:type="dxa"/>
            <w:vAlign w:val="center"/>
          </w:tcPr>
          <w:p w14:paraId="69145A21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7513" w:type="dxa"/>
            <w:vAlign w:val="center"/>
          </w:tcPr>
          <w:p w14:paraId="4CD29AF9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6521" w:type="dxa"/>
            <w:vAlign w:val="center"/>
          </w:tcPr>
          <w:p w14:paraId="46902D61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Atsakymas</w:t>
            </w:r>
          </w:p>
        </w:tc>
      </w:tr>
      <w:tr w:rsidR="003A414E" w:rsidRPr="001E6204" w14:paraId="1CD3FCF0" w14:textId="77777777" w:rsidTr="000569A7">
        <w:trPr>
          <w:trHeight w:val="300"/>
        </w:trPr>
        <w:tc>
          <w:tcPr>
            <w:tcW w:w="562" w:type="dxa"/>
          </w:tcPr>
          <w:p w14:paraId="71492F9D" w14:textId="074D98F7" w:rsidR="003A414E" w:rsidRPr="004502DC" w:rsidRDefault="004502DC" w:rsidP="004502DC">
            <w:pPr>
              <w:tabs>
                <w:tab w:val="left" w:pos="348"/>
              </w:tabs>
              <w:spacing w:after="120"/>
              <w:rPr>
                <w:rFonts w:ascii="Tahoma" w:hAnsi="Tahoma" w:cs="Tahoma"/>
              </w:rPr>
            </w:pPr>
            <w:r w:rsidRPr="004502DC">
              <w:rPr>
                <w:rFonts w:ascii="Tahoma" w:hAnsi="Tahoma" w:cs="Tahoma"/>
              </w:rPr>
              <w:t>1.</w:t>
            </w:r>
          </w:p>
        </w:tc>
        <w:tc>
          <w:tcPr>
            <w:tcW w:w="7513" w:type="dxa"/>
          </w:tcPr>
          <w:p w14:paraId="72AAFAB0" w14:textId="77777777" w:rsidR="000569A7" w:rsidRPr="000569A7" w:rsidRDefault="000569A7" w:rsidP="001A739B">
            <w:pPr>
              <w:spacing w:after="0"/>
              <w:jc w:val="both"/>
              <w:rPr>
                <w:rFonts w:ascii="Tahoma" w:hAnsi="Tahoma" w:cs="Tahoma"/>
              </w:rPr>
            </w:pPr>
            <w:r w:rsidRPr="000569A7">
              <w:rPr>
                <w:rFonts w:ascii="Tahoma" w:hAnsi="Tahoma" w:cs="Tahoma"/>
              </w:rPr>
              <w:t>Sveiki,</w:t>
            </w:r>
          </w:p>
          <w:p w14:paraId="1699219F" w14:textId="77777777" w:rsidR="000569A7" w:rsidRPr="000569A7" w:rsidRDefault="000569A7" w:rsidP="001A739B">
            <w:pPr>
              <w:spacing w:after="0"/>
              <w:jc w:val="both"/>
              <w:rPr>
                <w:rFonts w:ascii="Tahoma" w:hAnsi="Tahoma" w:cs="Tahoma"/>
              </w:rPr>
            </w:pPr>
            <w:r w:rsidRPr="000569A7">
              <w:rPr>
                <w:rFonts w:ascii="Tahoma" w:hAnsi="Tahoma" w:cs="Tahoma"/>
              </w:rPr>
              <w:t>Nagrinėjant dokumentus pastebėjome neatitikimą/logišką klaidą.</w:t>
            </w:r>
          </w:p>
          <w:p w14:paraId="30B7FE26" w14:textId="5107E6C9" w:rsidR="003A414E" w:rsidRPr="004502DC" w:rsidRDefault="000569A7" w:rsidP="001A739B">
            <w:pPr>
              <w:spacing w:after="0"/>
              <w:jc w:val="both"/>
              <w:rPr>
                <w:rFonts w:ascii="Tahoma" w:hAnsi="Tahoma" w:cs="Tahoma"/>
              </w:rPr>
            </w:pPr>
            <w:r w:rsidRPr="000569A7">
              <w:rPr>
                <w:rFonts w:ascii="Tahoma" w:hAnsi="Tahoma" w:cs="Tahoma"/>
              </w:rPr>
              <w:t xml:space="preserve">JANGIS (I dalis) pasiūlymo formoje matome 128 000 </w:t>
            </w:r>
            <w:proofErr w:type="spellStart"/>
            <w:r w:rsidRPr="000569A7">
              <w:rPr>
                <w:rFonts w:ascii="Tahoma" w:hAnsi="Tahoma" w:cs="Tahoma"/>
              </w:rPr>
              <w:t>val</w:t>
            </w:r>
            <w:proofErr w:type="spellEnd"/>
            <w:r w:rsidRPr="000569A7">
              <w:rPr>
                <w:rFonts w:ascii="Tahoma" w:hAnsi="Tahoma" w:cs="Tahoma"/>
              </w:rPr>
              <w:t xml:space="preserve"> pirkimą. Suprantame, kad tai yra klaida, todėl </w:t>
            </w:r>
            <w:proofErr w:type="spellStart"/>
            <w:r w:rsidRPr="000569A7">
              <w:rPr>
                <w:rFonts w:ascii="Tahoma" w:hAnsi="Tahoma" w:cs="Tahoma"/>
              </w:rPr>
              <w:t>prašomė</w:t>
            </w:r>
            <w:proofErr w:type="spellEnd"/>
            <w:r w:rsidRPr="000569A7">
              <w:rPr>
                <w:rFonts w:ascii="Tahoma" w:hAnsi="Tahoma" w:cs="Tahoma"/>
              </w:rPr>
              <w:t xml:space="preserve"> ištaisyti pirkimo dokumentus.</w:t>
            </w:r>
          </w:p>
        </w:tc>
        <w:tc>
          <w:tcPr>
            <w:tcW w:w="6521" w:type="dxa"/>
            <w:vAlign w:val="center"/>
          </w:tcPr>
          <w:p w14:paraId="52EE58DD" w14:textId="4AF81381" w:rsidR="003A414E" w:rsidRPr="004502DC" w:rsidRDefault="000569A7" w:rsidP="00FA7609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Ačiū už pastabą. Turi būti 12 800 val. Teisingas valandų skaičius yra nurodytas Pirkimo sąlygų 2 priede JANGIS TS (I DALIS) 3.5. punkte. Teikiame atnaujintą pasiūlymo formą.</w:t>
            </w:r>
          </w:p>
        </w:tc>
      </w:tr>
    </w:tbl>
    <w:p w14:paraId="1A62B770" w14:textId="5C50252D" w:rsidR="00BB61D1" w:rsidRDefault="00BB61D1" w:rsidP="004502DC">
      <w:pPr>
        <w:rPr>
          <w:rFonts w:ascii="Tahoma" w:hAnsi="Tahoma" w:cs="Tahoma"/>
        </w:rPr>
      </w:pPr>
    </w:p>
    <w:p w14:paraId="0EA0B2D8" w14:textId="393982DE" w:rsidR="000569A7" w:rsidRPr="00C42A6E" w:rsidRDefault="000569A7" w:rsidP="004502DC">
      <w:pPr>
        <w:rPr>
          <w:rFonts w:ascii="Tahoma" w:hAnsi="Tahoma" w:cs="Tahoma"/>
        </w:rPr>
      </w:pPr>
      <w:r w:rsidRPr="000569A7">
        <w:rPr>
          <w:rFonts w:ascii="Tahoma" w:hAnsi="Tahoma" w:cs="Tahoma"/>
          <w:b/>
          <w:bCs/>
        </w:rPr>
        <w:t>PRIDEDAMA</w:t>
      </w:r>
      <w:r>
        <w:rPr>
          <w:rFonts w:ascii="Tahoma" w:hAnsi="Tahoma" w:cs="Tahoma"/>
        </w:rPr>
        <w:t xml:space="preserve"> atnaujintas </w:t>
      </w:r>
      <w:r w:rsidRPr="000569A7">
        <w:rPr>
          <w:rFonts w:ascii="Tahoma" w:hAnsi="Tahoma" w:cs="Tahoma"/>
        </w:rPr>
        <w:t>Pirkimo sąlygų 5 priedas Pasiūlymo forma JANGIS (I DALIS)</w:t>
      </w:r>
    </w:p>
    <w:sectPr w:rsidR="000569A7" w:rsidRPr="00C42A6E" w:rsidSect="003A414E">
      <w:headerReference w:type="default" r:id="rId11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67DF" w14:textId="77777777" w:rsidR="00302E56" w:rsidRDefault="00302E56" w:rsidP="00DD3A79">
      <w:pPr>
        <w:spacing w:line="240" w:lineRule="auto"/>
      </w:pPr>
      <w:r>
        <w:separator/>
      </w:r>
    </w:p>
  </w:endnote>
  <w:endnote w:type="continuationSeparator" w:id="0">
    <w:p w14:paraId="75290381" w14:textId="77777777" w:rsidR="00302E56" w:rsidRDefault="00302E56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2926" w14:textId="77777777" w:rsidR="00302E56" w:rsidRDefault="00302E56" w:rsidP="00DD3A79">
      <w:pPr>
        <w:spacing w:line="240" w:lineRule="auto"/>
      </w:pPr>
      <w:r>
        <w:separator/>
      </w:r>
    </w:p>
  </w:footnote>
  <w:footnote w:type="continuationSeparator" w:id="0">
    <w:p w14:paraId="50DBC688" w14:textId="77777777" w:rsidR="00302E56" w:rsidRDefault="00302E56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EBA22D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5D72F67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99A"/>
    <w:multiLevelType w:val="multilevel"/>
    <w:tmpl w:val="7696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51C1"/>
    <w:multiLevelType w:val="multilevel"/>
    <w:tmpl w:val="2C32E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9D24A2"/>
    <w:multiLevelType w:val="multilevel"/>
    <w:tmpl w:val="1F1A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50985"/>
    <w:multiLevelType w:val="multilevel"/>
    <w:tmpl w:val="DC4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17F16"/>
    <w:multiLevelType w:val="multilevel"/>
    <w:tmpl w:val="8048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908F5"/>
    <w:multiLevelType w:val="hybridMultilevel"/>
    <w:tmpl w:val="8C6439F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100488">
    <w:abstractNumId w:val="6"/>
  </w:num>
  <w:num w:numId="2" w16cid:durableId="1252811170">
    <w:abstractNumId w:val="5"/>
  </w:num>
  <w:num w:numId="3" w16cid:durableId="952441458">
    <w:abstractNumId w:val="0"/>
  </w:num>
  <w:num w:numId="4" w16cid:durableId="659425354">
    <w:abstractNumId w:val="2"/>
  </w:num>
  <w:num w:numId="5" w16cid:durableId="2086370800">
    <w:abstractNumId w:val="4"/>
  </w:num>
  <w:num w:numId="6" w16cid:durableId="1002590750">
    <w:abstractNumId w:val="3"/>
  </w:num>
  <w:num w:numId="7" w16cid:durableId="189269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4E"/>
    <w:rsid w:val="000569A7"/>
    <w:rsid w:val="00085DB4"/>
    <w:rsid w:val="000C4665"/>
    <w:rsid w:val="001A739B"/>
    <w:rsid w:val="001E6204"/>
    <w:rsid w:val="00237F0F"/>
    <w:rsid w:val="002A7375"/>
    <w:rsid w:val="00302E56"/>
    <w:rsid w:val="0032314B"/>
    <w:rsid w:val="00337304"/>
    <w:rsid w:val="0034651E"/>
    <w:rsid w:val="003520CE"/>
    <w:rsid w:val="003820EC"/>
    <w:rsid w:val="003A414E"/>
    <w:rsid w:val="003E373E"/>
    <w:rsid w:val="003E48E6"/>
    <w:rsid w:val="003F3B25"/>
    <w:rsid w:val="003F7297"/>
    <w:rsid w:val="004502DC"/>
    <w:rsid w:val="004B0E0E"/>
    <w:rsid w:val="004E5473"/>
    <w:rsid w:val="004E60E3"/>
    <w:rsid w:val="00554F2C"/>
    <w:rsid w:val="005821DE"/>
    <w:rsid w:val="005C4A5E"/>
    <w:rsid w:val="00672D56"/>
    <w:rsid w:val="006E52A4"/>
    <w:rsid w:val="00706ADA"/>
    <w:rsid w:val="00802F1C"/>
    <w:rsid w:val="008435F7"/>
    <w:rsid w:val="00897456"/>
    <w:rsid w:val="00900CEE"/>
    <w:rsid w:val="009B579A"/>
    <w:rsid w:val="009B751B"/>
    <w:rsid w:val="009E7AAF"/>
    <w:rsid w:val="009F26C5"/>
    <w:rsid w:val="00AA706E"/>
    <w:rsid w:val="00AB57A3"/>
    <w:rsid w:val="00AB5D3E"/>
    <w:rsid w:val="00AC3752"/>
    <w:rsid w:val="00AC5034"/>
    <w:rsid w:val="00AC656B"/>
    <w:rsid w:val="00B63621"/>
    <w:rsid w:val="00B76466"/>
    <w:rsid w:val="00B80A77"/>
    <w:rsid w:val="00BB61D1"/>
    <w:rsid w:val="00BC30EB"/>
    <w:rsid w:val="00C41BDC"/>
    <w:rsid w:val="00C42A6E"/>
    <w:rsid w:val="00C66990"/>
    <w:rsid w:val="00C76A13"/>
    <w:rsid w:val="00C91EC3"/>
    <w:rsid w:val="00CD61D5"/>
    <w:rsid w:val="00D661FD"/>
    <w:rsid w:val="00DD3A79"/>
    <w:rsid w:val="00E93AF9"/>
    <w:rsid w:val="00EB5640"/>
    <w:rsid w:val="00EC26AA"/>
    <w:rsid w:val="00F350AC"/>
    <w:rsid w:val="00F4353E"/>
    <w:rsid w:val="00FA4FE2"/>
    <w:rsid w:val="00FA744D"/>
    <w:rsid w:val="00FA7609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0B1F"/>
  <w15:chartTrackingRefBased/>
  <w15:docId w15:val="{F736C8D9-1F3E-4907-9385-C37BBEEB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4E"/>
    <w:pPr>
      <w:spacing w:after="160"/>
      <w:ind w:firstLine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A414E"/>
    <w:pPr>
      <w:ind w:left="720"/>
      <w:contextualSpacing/>
    </w:pPr>
  </w:style>
  <w:style w:type="table" w:styleId="TableGrid">
    <w:name w:val="Table Grid"/>
    <w:basedOn w:val="TableNormal"/>
    <w:uiPriority w:val="59"/>
    <w:rsid w:val="003A414E"/>
    <w:pPr>
      <w:spacing w:line="240" w:lineRule="auto"/>
      <w:ind w:firstLine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B751B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E52A4"/>
    <w:pPr>
      <w:spacing w:line="240" w:lineRule="auto"/>
      <w:ind w:firstLine="0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237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F0F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F0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4F6DE97FE42BEAC6531EB95B9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EF90-AC70-416B-91B1-14E7EA131625}"/>
      </w:docPartPr>
      <w:docPartBody>
        <w:p w:rsidR="00D336E3" w:rsidRDefault="00BD0019" w:rsidP="00BD0019">
          <w:pPr>
            <w:pStyle w:val="C024F6DE97FE42BEAC6531EB95B97F09"/>
          </w:pPr>
          <w:r>
            <w:rPr>
              <w:rStyle w:val="PlaceholderText"/>
              <w:rFonts w:cs="Tahoma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19"/>
    <w:rsid w:val="001543F1"/>
    <w:rsid w:val="0032314B"/>
    <w:rsid w:val="004E60E3"/>
    <w:rsid w:val="004E6E07"/>
    <w:rsid w:val="00645780"/>
    <w:rsid w:val="00AB5D3E"/>
    <w:rsid w:val="00AC3752"/>
    <w:rsid w:val="00BA0D9C"/>
    <w:rsid w:val="00BD0019"/>
    <w:rsid w:val="00D336E3"/>
    <w:rsid w:val="00DD1A68"/>
    <w:rsid w:val="00E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019"/>
  </w:style>
  <w:style w:type="paragraph" w:customStyle="1" w:styleId="C024F6DE97FE42BEAC6531EB95B97F09">
    <w:name w:val="C024F6DE97FE42BEAC6531EB95B97F09"/>
    <w:rsid w:val="00BD0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D3FBF-90C5-4A23-96AD-5C6EBC88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B160D-D939-4AB3-B93B-EA57E89A2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E272E-60D3-453D-A54C-EADF16C9E966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Čemertinienė</dc:creator>
  <cp:keywords/>
  <dc:description/>
  <cp:lastModifiedBy>Aidas Gudavičius</cp:lastModifiedBy>
  <cp:revision>5</cp:revision>
  <dcterms:created xsi:type="dcterms:W3CDTF">2025-06-25T13:23:00Z</dcterms:created>
  <dcterms:modified xsi:type="dcterms:W3CDTF">2025-07-22T07:56:00Z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2025-04-29T06:05:07Z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5d74eede-71ee-4ce5-b35b-d06bdd25f4e4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0x01010082D9DDB0AABBAB4A81DF2813D8869AC1</vt:lpwstr>
  </property>
</Properties>
</file>