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wmf" ContentType="image/x-wmf"/>
  <Override PartName="/word/media/image2.png" ContentType="image/pn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er3.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before="0" w:after="120"/>
            <w:ind w:hanging="0" w:left="567"/>
            <w:contextualSpacing/>
            <w:jc w:val="center"/>
            <w:rPr>
              <w:rFonts w:ascii="Arial" w:hAnsi="Arial" w:cs="Arial"/>
              <w:b/>
              <w:bCs/>
            </w:rPr>
          </w:pPr>
          <w:r>
            <w:rPr>
              <w:rFonts w:cs="Arial" w:ascii="Arial" w:hAnsi="Arial"/>
              <w:b/>
              <w:bCs/>
            </w:rPr>
          </w:r>
        </w:p>
        <w:p>
          <w:pPr>
            <w:pStyle w:val="Normal"/>
            <w:spacing w:lineRule="auto" w:line="240" w:before="0" w:after="120"/>
            <w:ind w:hanging="0" w:left="567"/>
            <w:contextualSpacing/>
            <w:jc w:val="center"/>
            <w:rPr>
              <w:rFonts w:ascii="Times New Roman" w:hAnsi="Times New Roman" w:cs="Calibri" w:cstheme="minorHAnsi"/>
              <w:b/>
              <w:bCs/>
              <w:color w:val="auto"/>
              <w:sz w:val="24"/>
              <w:szCs w:val="24"/>
              <w:highlight w:val="none"/>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120"/>
            <w:ind w:hanging="0" w:left="567"/>
            <w:contextualSpacing/>
            <w:jc w:val="center"/>
            <w:rPr>
              <w:rFonts w:ascii="Times New Roman" w:hAnsi="Times New Roman" w:cs="Calibri" w:cstheme="minorHAnsi"/>
              <w:b/>
              <w:bCs/>
              <w:color w:val="auto"/>
              <w:sz w:val="24"/>
              <w:szCs w:val="24"/>
              <w:highlight w:val="none"/>
              <w:shd w:fill="auto" w:val="clear"/>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4.3pt;height:62pt;mso-wrap-distance-right:0pt;mso-wrap-distance-bottom:6pt" filled="t" fillcolor="#FFFFFF" o:ole="">
                <v:imagedata r:id="rId3" o:title=""/>
              </v:shape>
              <o:OLEObject Type="Embed" ProgID="" ShapeID="ole_rId2" DrawAspect="Content" ObjectID="_682237615" r:id="rId2"/>
            </w:object>
          </w:r>
        </w:p>
        <w:p>
          <w:pPr>
            <w:pStyle w:val="Normal"/>
            <w:spacing w:lineRule="auto" w:line="240" w:before="0" w:after="120"/>
            <w:ind w:hanging="0" w:left="567"/>
            <w:contextualSpacing/>
            <w:jc w:val="center"/>
            <w:rPr>
              <w:rFonts w:ascii="Times New Roman" w:hAnsi="Times New Roman" w:cs="Calibri" w:cstheme="minorHAnsi"/>
              <w:b/>
              <w:bCs/>
              <w:color w:val="auto"/>
              <w:sz w:val="24"/>
              <w:szCs w:val="24"/>
              <w:highlight w:val="none"/>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120"/>
            <w:ind w:hanging="0" w:left="567"/>
            <w:contextualSpacing/>
            <w:jc w:val="center"/>
            <w:rPr>
              <w:rFonts w:ascii="Times New Roman" w:hAnsi="Times New Roman"/>
              <w:color w:val="auto"/>
              <w:sz w:val="24"/>
              <w:szCs w:val="24"/>
              <w:highlight w:val="none"/>
              <w:shd w:fill="auto" w:val="clear"/>
            </w:rPr>
          </w:pPr>
          <w:r>
            <w:rPr>
              <w:rFonts w:cs="Calibri" w:ascii="Times New Roman" w:hAnsi="Times New Roman" w:cstheme="minorHAnsi"/>
              <w:b/>
              <w:bCs/>
              <w:color w:val="000000"/>
              <w:sz w:val="24"/>
              <w:szCs w:val="24"/>
              <w:shd w:fill="auto" w:val="clear"/>
            </w:rPr>
            <w:t>POLICIJOS DEPARTAMENTAS</w:t>
          </w:r>
        </w:p>
        <w:p>
          <w:pPr>
            <w:pStyle w:val="Normal"/>
            <w:spacing w:lineRule="auto" w:line="240" w:before="0" w:after="120"/>
            <w:ind w:hanging="0" w:left="567"/>
            <w:contextualSpacing/>
            <w:jc w:val="center"/>
            <w:rPr>
              <w:rFonts w:ascii="Times New Roman" w:hAnsi="Times New Roman"/>
              <w:color w:val="auto"/>
              <w:sz w:val="24"/>
              <w:szCs w:val="24"/>
              <w:highlight w:val="none"/>
              <w:shd w:fill="auto" w:val="clear"/>
            </w:rPr>
          </w:pPr>
          <w:r>
            <w:rPr>
              <w:rFonts w:cs="Calibri" w:ascii="Times New Roman" w:hAnsi="Times New Roman" w:cstheme="minorHAnsi"/>
              <w:b/>
              <w:bCs/>
              <w:color w:val="000000"/>
              <w:sz w:val="24"/>
              <w:szCs w:val="24"/>
              <w:shd w:fill="auto" w:val="clear"/>
            </w:rPr>
            <w:t>PRIE LIETUVOS RESPUBLIKOS VIDAUS REIKALŲ MINISTERIJOS</w:t>
          </w:r>
        </w:p>
        <w:p>
          <w:pPr>
            <w:pStyle w:val="Normal"/>
            <w:spacing w:before="0" w:after="120"/>
            <w:ind w:hanging="0" w:left="567"/>
            <w:contextualSpacing/>
            <w:jc w:val="center"/>
            <w:rPr>
              <w:rFonts w:ascii="Times New Roman" w:hAnsi="Times New Roman" w:cs="Arial"/>
              <w:color w:val="auto"/>
              <w:sz w:val="24"/>
              <w:szCs w:val="24"/>
              <w:highlight w:val="none"/>
              <w:shd w:fill="auto" w:val="clear"/>
            </w:rPr>
          </w:pPr>
          <w:r>
            <w:rPr>
              <w:rFonts w:cs="Arial" w:ascii="Times New Roman" w:hAnsi="Times New Roman"/>
              <w:color w:val="000000"/>
              <w:sz w:val="24"/>
              <w:szCs w:val="24"/>
              <w:shd w:fill="auto" w:val="clear"/>
            </w:rPr>
          </w:r>
        </w:p>
        <w:p>
          <w:pPr>
            <w:pStyle w:val="Normal"/>
            <w:spacing w:before="0" w:after="120"/>
            <w:ind w:hanging="0" w:left="567"/>
            <w:contextualSpacing/>
            <w:jc w:val="center"/>
            <w:rPr>
              <w:rFonts w:ascii="Times New Roman" w:hAnsi="Times New Roman" w:cs="Arial"/>
              <w:color w:val="auto"/>
              <w:sz w:val="24"/>
              <w:szCs w:val="24"/>
              <w:highlight w:val="none"/>
              <w:shd w:fill="auto" w:val="clear"/>
            </w:rPr>
          </w:pPr>
          <w:r>
            <w:rPr>
              <w:rFonts w:cs="Arial" w:ascii="Times New Roman" w:hAnsi="Times New Roman"/>
              <w:color w:val="000000"/>
              <w:sz w:val="24"/>
              <w:szCs w:val="24"/>
              <w:shd w:fill="auto" w:val="clear"/>
            </w:rPr>
          </w:r>
        </w:p>
        <w:p>
          <w:pPr>
            <w:pStyle w:val="Normal"/>
            <w:spacing w:before="0" w:after="120"/>
            <w:ind w:hanging="0" w:left="567"/>
            <w:contextualSpacing/>
            <w:jc w:val="center"/>
            <w:rPr>
              <w:rFonts w:ascii="Times New Roman" w:hAnsi="Times New Roman" w:cs="Arial"/>
              <w:color w:val="auto"/>
              <w:sz w:val="24"/>
              <w:szCs w:val="24"/>
              <w:highlight w:val="none"/>
              <w:shd w:fill="auto" w:val="clear"/>
            </w:rPr>
          </w:pPr>
          <w:r>
            <w:rPr>
              <w:rFonts w:cs="Arial" w:ascii="Times New Roman" w:hAnsi="Times New Roman"/>
              <w:color w:val="000000"/>
              <w:sz w:val="24"/>
              <w:szCs w:val="24"/>
              <w:shd w:fill="auto" w:val="clear"/>
            </w:rPr>
          </w:r>
        </w:p>
        <w:p>
          <w:pPr>
            <w:pStyle w:val="Normal"/>
            <w:spacing w:before="0" w:after="120"/>
            <w:ind w:hanging="0" w:left="567"/>
            <w:contextualSpacing/>
            <w:jc w:val="center"/>
            <w:rPr>
              <w:rFonts w:ascii="Times New Roman" w:hAnsi="Times New Roman" w:cs="Arial"/>
              <w:color w:val="auto"/>
              <w:sz w:val="24"/>
              <w:szCs w:val="24"/>
              <w:highlight w:val="none"/>
              <w:shd w:fill="auto" w:val="clear"/>
            </w:rPr>
          </w:pPr>
          <w:r>
            <w:rPr>
              <w:rFonts w:cs="Arial" w:ascii="Times New Roman" w:hAnsi="Times New Roman"/>
              <w:color w:val="000000"/>
              <w:sz w:val="24"/>
              <w:szCs w:val="24"/>
              <w:shd w:fill="auto" w:val="clear"/>
            </w:rPr>
          </w:r>
        </w:p>
        <w:p>
          <w:pPr>
            <w:pStyle w:val="Normal"/>
            <w:spacing w:before="0" w:after="120"/>
            <w:ind w:hanging="0" w:left="567"/>
            <w:contextualSpacing/>
            <w:jc w:val="center"/>
            <w:rPr>
              <w:rFonts w:ascii="Times New Roman" w:hAnsi="Times New Roman" w:cs="Arial"/>
              <w:color w:val="auto"/>
              <w:sz w:val="24"/>
              <w:szCs w:val="24"/>
              <w:highlight w:val="none"/>
              <w:shd w:fill="auto" w:val="clear"/>
            </w:rPr>
          </w:pPr>
          <w:r>
            <w:rPr>
              <w:rFonts w:cs="Arial" w:ascii="Times New Roman" w:hAnsi="Times New Roman"/>
              <w:color w:val="000000"/>
              <w:sz w:val="24"/>
              <w:szCs w:val="24"/>
              <w:shd w:fill="auto" w:val="clear"/>
            </w:rPr>
          </w:r>
        </w:p>
        <w:p>
          <w:pPr>
            <w:pStyle w:val="Normal"/>
            <w:spacing w:before="0" w:after="120"/>
            <w:ind w:hanging="0" w:left="567"/>
            <w:contextualSpacing/>
            <w:jc w:val="center"/>
            <w:rPr>
              <w:rFonts w:ascii="Times New Roman" w:hAnsi="Times New Roman" w:cs="Calibri" w:cstheme="minorHAnsi"/>
              <w:color w:val="auto"/>
              <w:sz w:val="24"/>
              <w:szCs w:val="24"/>
              <w:highlight w:val="none"/>
              <w:shd w:fill="auto" w:val="clear"/>
            </w:rPr>
          </w:pPr>
          <w:r>
            <w:rPr>
              <w:rFonts w:cs="Calibri" w:cstheme="minorHAnsi" w:ascii="Times New Roman" w:hAnsi="Times New Roman"/>
              <w:color w:val="000000"/>
              <w:sz w:val="24"/>
              <w:szCs w:val="24"/>
              <w:shd w:fill="auto" w:val="clear"/>
            </w:rPr>
          </w:r>
        </w:p>
        <w:p>
          <w:pPr>
            <w:pStyle w:val="Normal"/>
            <w:spacing w:before="0" w:after="120"/>
            <w:ind w:hanging="0" w:left="567"/>
            <w:contextualSpacing/>
            <w:jc w:val="center"/>
            <w:rPr>
              <w:rFonts w:ascii="Times New Roman" w:hAnsi="Times New Roman" w:cs="Calibri" w:cstheme="minorHAnsi"/>
              <w:color w:val="auto"/>
              <w:sz w:val="24"/>
              <w:szCs w:val="24"/>
              <w:highlight w:val="none"/>
              <w:shd w:fill="auto" w:val="clear"/>
            </w:rPr>
          </w:pPr>
          <w:r>
            <w:rPr>
              <w:rFonts w:cs="Calibri" w:cstheme="minorHAnsi" w:ascii="Times New Roman" w:hAnsi="Times New Roman"/>
              <w:color w:val="000000"/>
              <w:sz w:val="24"/>
              <w:szCs w:val="24"/>
              <w:shd w:fill="auto" w:val="clear"/>
            </w:rPr>
          </w:r>
        </w:p>
        <w:p>
          <w:pPr>
            <w:pStyle w:val="Normal"/>
            <w:spacing w:lineRule="auto" w:line="240" w:before="0" w:after="120"/>
            <w:ind w:hanging="0" w:left="567"/>
            <w:contextualSpacing/>
            <w:jc w:val="center"/>
            <w:rPr>
              <w:rFonts w:ascii="Times New Roman" w:hAnsi="Times New Roman"/>
              <w:color w:val="auto"/>
              <w:sz w:val="24"/>
              <w:szCs w:val="24"/>
              <w:highlight w:val="none"/>
              <w:shd w:fill="auto" w:val="clear"/>
            </w:rPr>
          </w:pPr>
          <w:r>
            <w:rPr>
              <w:rFonts w:cs="Calibri" w:ascii="Times New Roman" w:hAnsi="Times New Roman" w:cstheme="minorHAnsi"/>
              <w:b/>
              <w:bCs/>
              <w:color w:val="000000"/>
              <w:sz w:val="24"/>
              <w:szCs w:val="24"/>
              <w:shd w:fill="auto" w:val="clear"/>
            </w:rPr>
            <w:t>MAŽOS VERTĖS VIEŠOJO PIRKIMO „</w:t>
          </w:r>
          <w:r>
            <w:rPr>
              <w:rFonts w:eastAsia="Times New Roman" w:cs="Times New Roman" w:ascii="Times New Roman" w:hAnsi="Times New Roman"/>
              <w:b/>
              <w:bCs/>
              <w:color w:val="000000"/>
              <w:sz w:val="24"/>
              <w:szCs w:val="24"/>
              <w:shd w:fill="auto" w:val="clear"/>
              <w:lang w:val="lt-LT"/>
            </w:rPr>
            <w:t>MEDICININĖS APŽIŪROS NEBLAIVUMUI (GIRTUMUI) AR APSVAIGIMUI NUO PSICHIKĄ VEIKIANČIŲ MEDŽIAGŲ NUSTATYTI PASLAUGOS PANEVĖŽIO MIESTE</w:t>
          </w:r>
          <w:r>
            <w:rPr>
              <w:rFonts w:cs="Calibri" w:ascii="Times New Roman" w:hAnsi="Times New Roman" w:cstheme="minorHAnsi"/>
              <w:b/>
              <w:bCs/>
              <w:color w:val="000000"/>
              <w:sz w:val="24"/>
              <w:szCs w:val="24"/>
              <w:shd w:fill="auto" w:val="clear"/>
            </w:rPr>
            <w:t>“</w:t>
          </w:r>
        </w:p>
        <w:p>
          <w:pPr>
            <w:pStyle w:val="Normal"/>
            <w:spacing w:lineRule="auto" w:line="240" w:before="0" w:after="120"/>
            <w:ind w:hanging="0" w:left="567"/>
            <w:contextualSpacing/>
            <w:jc w:val="center"/>
            <w:rPr>
              <w:rFonts w:ascii="Times New Roman" w:hAnsi="Times New Roman" w:cs="Calibri" w:cstheme="minorHAnsi"/>
              <w:b/>
              <w:bCs/>
              <w:color w:val="auto"/>
              <w:sz w:val="24"/>
              <w:szCs w:val="24"/>
              <w:highlight w:val="none"/>
              <w:shd w:fill="auto" w:val="clear"/>
            </w:rPr>
          </w:pPr>
          <w:r>
            <w:rPr>
              <w:rFonts w:cs="Calibri" w:ascii="Times New Roman" w:hAnsi="Times New Roman" w:cstheme="minorHAnsi"/>
              <w:b/>
              <w:bCs/>
              <w:color w:val="000000"/>
              <w:sz w:val="24"/>
              <w:szCs w:val="24"/>
              <w:shd w:fill="auto" w:val="clear"/>
            </w:rPr>
            <w:t>SKELBIAMOS APKLAUSOS SPECIALIOSIOS SĄLYGOS</w:t>
          </w:r>
        </w:p>
        <w:p>
          <w:pPr>
            <w:sectPr>
              <w:type w:val="nextPage"/>
              <w:pgSz w:w="12240" w:h="15840"/>
              <w:pgMar w:left="1134" w:right="1134" w:gutter="0" w:header="0" w:top="1134" w:footer="0" w:bottom="1134"/>
              <w:pgNumType w:start="0" w:fmt="decimal"/>
              <w:formProt w:val="false"/>
              <w:textDirection w:val="lrTb"/>
              <w:docGrid w:type="default" w:linePitch="100" w:charSpace="0"/>
            </w:sectPr>
            <w:pStyle w:val="Normal"/>
            <w:spacing w:lineRule="auto" w:line="240" w:before="0" w:after="120"/>
            <w:ind w:hanging="0" w:left="567"/>
            <w:contextualSpacing/>
            <w:jc w:val="center"/>
            <w:rPr>
              <w:rFonts w:ascii="Times New Roman" w:hAnsi="Times New Roman"/>
              <w:color w:val="auto"/>
              <w:sz w:val="24"/>
              <w:szCs w:val="24"/>
              <w:highlight w:val="none"/>
              <w:shd w:fill="auto" w:val="clear"/>
            </w:rPr>
          </w:pPr>
          <w:r>
            <w:rPr>
              <w:rFonts w:cs="Calibri" w:ascii="Times New Roman" w:hAnsi="Times New Roman" w:cstheme="minorHAnsi"/>
              <w:b/>
              <w:bCs/>
              <w:color w:val="000000"/>
              <w:sz w:val="24"/>
              <w:szCs w:val="24"/>
              <w:shd w:fill="auto" w:val="clear"/>
            </w:rPr>
            <w:t>Versija Nr. 1</w:t>
          </w:r>
          <w:r>
            <w:br w:type="page"/>
          </w:r>
        </w:p>
      </w:sdtContent>
    </w:sdt>
    <w:p>
      <w:pPr>
        <w:pStyle w:val="TOCHeading"/>
        <w:tabs>
          <w:tab w:val="clear" w:pos="397"/>
          <w:tab w:val="left" w:pos="6555" w:leader="none"/>
        </w:tabs>
        <w:spacing w:before="0" w:after="120"/>
        <w:rPr>
          <w:rFonts w:ascii="Calibri" w:hAnsi="Calibri" w:cs="Calibri" w:asciiTheme="minorHAnsi" w:cstheme="minorHAnsi" w:hAnsiTheme="minorHAnsi"/>
        </w:rPr>
      </w:pPr>
      <w:r>
        <w:rPr>
          <w:rFonts w:cs="Calibri" w:ascii="Calibri" w:hAnsi="Calibri" w:asciiTheme="minorHAnsi" w:cstheme="minorHAnsi" w:hAnsiTheme="minorHAnsi"/>
        </w:rPr>
        <w:t>TURINYS</w:t>
        <w:tab/>
      </w:r>
    </w:p>
    <w:sdt>
      <w:sdtPr>
        <w:docPartObj>
          <w:docPartGallery w:val="Table of Contents"/>
          <w:docPartUnique w:val="true"/>
        </w:docPartObj>
      </w:sdtPr>
      <w:sdtContent>
        <w:p>
          <w:pPr>
            <w:pStyle w:val="TOC1"/>
            <w:rPr>
              <w:sz w:val="22"/>
              <w:szCs w:val="22"/>
              <w:lang w:val="en-US" w:eastAsia="en-US"/>
            </w:rPr>
          </w:pPr>
          <w:r>
            <w:fldChar w:fldCharType="begin"/>
          </w:r>
          <w:r>
            <w:rPr>
              <w:webHidden/>
              <w:rStyle w:val="IndexLink"/>
              <w:vanish w:val="false"/>
              <w:rFonts w:cs="Calibri"/>
            </w:rPr>
            <w:instrText xml:space="preserve"> TOC \z \o "1-3" \u \h</w:instrText>
          </w:r>
          <w:r>
            <w:rPr>
              <w:webHidden/>
              <w:rStyle w:val="IndexLink"/>
              <w:vanish w:val="false"/>
              <w:rFonts w:cs="Calibri"/>
            </w:rPr>
            <w:fldChar w:fldCharType="separate"/>
          </w:r>
          <w:hyperlink w:anchor="_Toc137194947">
            <w:r>
              <w:rPr>
                <w:webHidden/>
                <w:rStyle w:val="IndexLink"/>
                <w:rFonts w:cs="Calibri" w:cstheme="minorHAnsi"/>
                <w:vanish w:val="false"/>
              </w:rPr>
              <w:t>1.</w:t>
            </w:r>
            <w:r>
              <w:rPr>
                <w:rStyle w:val="IndexLink"/>
                <w:sz w:val="22"/>
                <w:szCs w:val="22"/>
                <w:lang w:val="en-US" w:eastAsia="en-US"/>
              </w:rPr>
              <w:tab/>
            </w:r>
            <w:r>
              <w:rPr>
                <w:rStyle w:val="IndexLink"/>
                <w:rFonts w:cs="Calibri" w:cstheme="minorHAnsi"/>
              </w:rPr>
              <w:t>Bendra informacija</w:t>
            </w:r>
            <w:r>
              <w:rPr>
                <w:webHidden/>
              </w:rPr>
              <w:fldChar w:fldCharType="begin"/>
            </w:r>
            <w:r>
              <w:rPr>
                <w:webHidden/>
              </w:rPr>
              <w:instrText xml:space="preserve">PAGEREF _Toc137194947 \h</w:instrText>
            </w:r>
            <w:r>
              <w:rPr>
                <w:webHidden/>
              </w:rPr>
              <w:fldChar w:fldCharType="separate"/>
            </w:r>
            <w:r>
              <w:rPr>
                <w:rStyle w:val="IndexLink"/>
                <w:vanish w:val="false"/>
              </w:rPr>
              <w:tab/>
              <w:t>2</w:t>
            </w:r>
            <w:r>
              <w:rPr>
                <w:webHidden/>
              </w:rPr>
              <w:fldChar w:fldCharType="end"/>
            </w:r>
          </w:hyperlink>
        </w:p>
        <w:p>
          <w:pPr>
            <w:pStyle w:val="TOC1"/>
            <w:rPr>
              <w:sz w:val="22"/>
              <w:szCs w:val="22"/>
              <w:lang w:val="en-US" w:eastAsia="en-US"/>
            </w:rPr>
          </w:pPr>
          <w:hyperlink w:anchor="_Toc137194948">
            <w:r>
              <w:rPr>
                <w:webHidden/>
                <w:rStyle w:val="IndexLink"/>
                <w:rFonts w:eastAsia="Calibri" w:cs="Calibri" w:cstheme="minorHAnsi"/>
                <w:vanish w:val="false"/>
              </w:rPr>
              <w:t>2.</w:t>
            </w:r>
            <w:r>
              <w:rPr>
                <w:rStyle w:val="IndexLink"/>
                <w:sz w:val="22"/>
                <w:szCs w:val="22"/>
                <w:lang w:val="en-US" w:eastAsia="en-US"/>
              </w:rPr>
              <w:tab/>
            </w:r>
            <w:r>
              <w:rPr>
                <w:rStyle w:val="IndexLink"/>
                <w:rFonts w:cs="Calibri" w:cstheme="minorHAnsi"/>
              </w:rPr>
              <w:t>Pirkimo objektas</w:t>
            </w:r>
            <w:r>
              <w:rPr>
                <w:webHidden/>
              </w:rPr>
              <w:fldChar w:fldCharType="begin"/>
            </w:r>
            <w:r>
              <w:rPr>
                <w:webHidden/>
              </w:rPr>
              <w:instrText xml:space="preserve">PAGEREF _Toc137194948 \h</w:instrText>
            </w:r>
            <w:r>
              <w:rPr>
                <w:webHidden/>
              </w:rPr>
              <w:fldChar w:fldCharType="separate"/>
            </w:r>
            <w:r>
              <w:rPr>
                <w:rStyle w:val="IndexLink"/>
                <w:vanish w:val="false"/>
              </w:rPr>
              <w:tab/>
              <w:t>2</w:t>
            </w:r>
            <w:r>
              <w:rPr>
                <w:webHidden/>
              </w:rPr>
              <w:fldChar w:fldCharType="end"/>
            </w:r>
          </w:hyperlink>
        </w:p>
        <w:p>
          <w:pPr>
            <w:pStyle w:val="TOC1"/>
            <w:rPr>
              <w:sz w:val="22"/>
              <w:szCs w:val="22"/>
              <w:lang w:val="en-US" w:eastAsia="en-US"/>
            </w:rPr>
          </w:pPr>
          <w:hyperlink w:anchor="_Toc137194949">
            <w:r>
              <w:rPr>
                <w:webHidden/>
                <w:rStyle w:val="IndexLink"/>
                <w:rFonts w:eastAsia="Calibri" w:cs="Calibri" w:cstheme="minorHAnsi"/>
                <w:vanish w:val="false"/>
              </w:rPr>
              <w:t>3.</w:t>
            </w:r>
            <w:r>
              <w:rPr>
                <w:rStyle w:val="IndexLink"/>
                <w:sz w:val="22"/>
                <w:szCs w:val="22"/>
                <w:lang w:val="en-US" w:eastAsia="en-US"/>
              </w:rPr>
              <w:tab/>
            </w:r>
            <w:r>
              <w:rPr>
                <w:rStyle w:val="IndexLink"/>
                <w:rFonts w:cs="Calibri" w:cstheme="minorHAnsi"/>
              </w:rPr>
              <w:t>Tiekėjų pašalinimo pagrindai, kvalifikacijos reikalavimai ir reikalaujami kokybės vadybos sistemos ir (arba) aplinkos apsaugos vadybos sistemos standartai</w:t>
            </w:r>
            <w:r>
              <w:rPr>
                <w:webHidden/>
              </w:rPr>
              <w:fldChar w:fldCharType="begin"/>
            </w:r>
            <w:r>
              <w:rPr>
                <w:webHidden/>
              </w:rPr>
              <w:instrText xml:space="preserve">PAGEREF _Toc137194949 \h</w:instrText>
            </w:r>
            <w:r>
              <w:rPr>
                <w:webHidden/>
              </w:rPr>
              <w:fldChar w:fldCharType="separate"/>
            </w:r>
            <w:r>
              <w:rPr>
                <w:rStyle w:val="IndexLink"/>
                <w:vanish w:val="false"/>
              </w:rPr>
              <w:tab/>
              <w:t>2</w:t>
            </w:r>
            <w:r>
              <w:rPr>
                <w:webHidden/>
              </w:rPr>
              <w:fldChar w:fldCharType="end"/>
            </w:r>
          </w:hyperlink>
        </w:p>
        <w:p>
          <w:pPr>
            <w:pStyle w:val="TOC1"/>
            <w:rPr>
              <w:sz w:val="22"/>
              <w:szCs w:val="22"/>
              <w:lang w:val="en-US" w:eastAsia="en-US"/>
            </w:rPr>
          </w:pPr>
          <w:hyperlink w:anchor="_Toc137194950">
            <w:r>
              <w:rPr>
                <w:webHidden/>
                <w:rStyle w:val="IndexLink"/>
                <w:rFonts w:eastAsia="Calibri" w:cs="Calibri" w:cstheme="minorHAnsi"/>
                <w:vanish w:val="false"/>
              </w:rPr>
              <w:t>4.</w:t>
            </w:r>
            <w:r>
              <w:rPr>
                <w:rStyle w:val="IndexLink"/>
                <w:sz w:val="22"/>
                <w:szCs w:val="22"/>
                <w:lang w:val="en-US" w:eastAsia="en-US"/>
              </w:rPr>
              <w:tab/>
            </w:r>
            <w:r>
              <w:rPr>
                <w:rStyle w:val="IndexLink"/>
                <w:rFonts w:cs="Calibri" w:cstheme="minorHAnsi"/>
              </w:rPr>
              <w:t>Reikalavimai, susiję su nacionaliniu saugumu</w:t>
            </w:r>
            <w:r>
              <w:rPr>
                <w:webHidden/>
              </w:rPr>
              <w:fldChar w:fldCharType="begin"/>
            </w:r>
            <w:r>
              <w:rPr>
                <w:webHidden/>
              </w:rPr>
              <w:instrText xml:space="preserve">PAGEREF _Toc137194950 \h</w:instrText>
            </w:r>
            <w:r>
              <w:rPr>
                <w:webHidden/>
              </w:rPr>
              <w:fldChar w:fldCharType="separate"/>
            </w:r>
            <w:r>
              <w:rPr>
                <w:rStyle w:val="IndexLink"/>
                <w:vanish w:val="false"/>
              </w:rPr>
              <w:tab/>
              <w:t>2</w:t>
            </w:r>
            <w:r>
              <w:rPr>
                <w:webHidden/>
              </w:rPr>
              <w:fldChar w:fldCharType="end"/>
            </w:r>
          </w:hyperlink>
        </w:p>
        <w:p>
          <w:pPr>
            <w:pStyle w:val="TOC1"/>
            <w:rPr>
              <w:sz w:val="22"/>
              <w:szCs w:val="22"/>
              <w:lang w:val="en-US" w:eastAsia="en-US"/>
            </w:rPr>
          </w:pPr>
          <w:hyperlink w:anchor="_Toc137194951">
            <w:r>
              <w:rPr>
                <w:webHidden/>
                <w:rStyle w:val="IndexLink"/>
                <w:rFonts w:eastAsia="Calibri" w:cs="Calibri" w:cstheme="minorHAnsi"/>
                <w:vanish w:val="false"/>
              </w:rPr>
              <w:t>5.</w:t>
            </w:r>
            <w:r>
              <w:rPr>
                <w:rStyle w:val="IndexLink"/>
                <w:sz w:val="22"/>
                <w:szCs w:val="22"/>
                <w:lang w:val="en-US" w:eastAsia="en-US"/>
              </w:rPr>
              <w:tab/>
            </w:r>
            <w:r>
              <w:rPr>
                <w:rStyle w:val="IndexLink"/>
                <w:rFonts w:cs="Calibri" w:cstheme="minorHAnsi"/>
              </w:rPr>
              <w:t>Specialieji reikalavimai pasiūlymų rengimui ir pateikimui</w:t>
            </w:r>
            <w:r>
              <w:rPr>
                <w:webHidden/>
              </w:rPr>
              <w:fldChar w:fldCharType="begin"/>
            </w:r>
            <w:r>
              <w:rPr>
                <w:webHidden/>
              </w:rPr>
              <w:instrText xml:space="preserve">PAGEREF _Toc137194951 \h</w:instrText>
            </w:r>
            <w:r>
              <w:rPr>
                <w:webHidden/>
              </w:rPr>
              <w:fldChar w:fldCharType="separate"/>
            </w:r>
            <w:r>
              <w:rPr>
                <w:rStyle w:val="IndexLink"/>
                <w:vanish w:val="false"/>
              </w:rPr>
              <w:tab/>
              <w:t>3</w:t>
            </w:r>
            <w:r>
              <w:rPr>
                <w:webHidden/>
              </w:rPr>
              <w:fldChar w:fldCharType="end"/>
            </w:r>
          </w:hyperlink>
        </w:p>
        <w:p>
          <w:pPr>
            <w:pStyle w:val="TOC1"/>
            <w:rPr>
              <w:sz w:val="22"/>
              <w:szCs w:val="22"/>
              <w:lang w:val="en-US" w:eastAsia="en-US"/>
            </w:rPr>
          </w:pPr>
          <w:hyperlink w:anchor="_Toc137194952">
            <w:r>
              <w:rPr>
                <w:webHidden/>
                <w:rStyle w:val="IndexLink"/>
                <w:rFonts w:cs="Calibri" w:cstheme="minorHAnsi"/>
                <w:vanish w:val="false"/>
              </w:rPr>
              <w:t>6.     Pasiūlymo galiojimo užtikrinimas</w:t>
            </w:r>
            <w:r>
              <w:rPr>
                <w:webHidden/>
              </w:rPr>
              <w:fldChar w:fldCharType="begin"/>
            </w:r>
            <w:r>
              <w:rPr>
                <w:webHidden/>
              </w:rPr>
              <w:instrText xml:space="preserve">PAGEREF _Toc137194952 \h</w:instrText>
            </w:r>
            <w:r>
              <w:rPr>
                <w:webHidden/>
              </w:rPr>
              <w:fldChar w:fldCharType="separate"/>
            </w:r>
            <w:r>
              <w:rPr>
                <w:rStyle w:val="IndexLink"/>
                <w:vanish w:val="false"/>
              </w:rPr>
              <w:tab/>
              <w:t>3</w:t>
            </w:r>
            <w:r>
              <w:rPr>
                <w:webHidden/>
              </w:rPr>
              <w:fldChar w:fldCharType="end"/>
            </w:r>
          </w:hyperlink>
        </w:p>
        <w:p>
          <w:pPr>
            <w:pStyle w:val="TOC1"/>
            <w:rPr>
              <w:sz w:val="22"/>
              <w:szCs w:val="22"/>
              <w:lang w:val="en-US" w:eastAsia="en-US"/>
            </w:rPr>
          </w:pPr>
          <w:hyperlink w:anchor="_Toc137194953">
            <w:r>
              <w:rPr>
                <w:webHidden/>
                <w:rStyle w:val="IndexLink"/>
                <w:rFonts w:cs="Arial" w:ascii="Arial" w:hAnsi="Arial"/>
                <w:vanish w:val="false"/>
              </w:rPr>
              <w:t>7.</w:t>
            </w:r>
            <w:r>
              <w:rPr>
                <w:rStyle w:val="IndexLink"/>
                <w:sz w:val="22"/>
                <w:szCs w:val="22"/>
                <w:lang w:val="en-US" w:eastAsia="en-US"/>
              </w:rPr>
              <w:tab/>
            </w:r>
            <w:r>
              <w:rPr>
                <w:rStyle w:val="IndexLink"/>
                <w:rFonts w:cs="Calibri" w:cstheme="minorHAnsi"/>
              </w:rPr>
              <w:t>Pasiūlymų vertinimas</w:t>
            </w:r>
            <w:r>
              <w:rPr>
                <w:webHidden/>
              </w:rPr>
              <w:fldChar w:fldCharType="begin"/>
            </w:r>
            <w:r>
              <w:rPr>
                <w:webHidden/>
              </w:rPr>
              <w:instrText xml:space="preserve">PAGEREF _Toc137194953 \h</w:instrText>
            </w:r>
            <w:r>
              <w:rPr>
                <w:webHidden/>
              </w:rPr>
              <w:fldChar w:fldCharType="separate"/>
            </w:r>
            <w:r>
              <w:rPr>
                <w:rStyle w:val="IndexLink"/>
                <w:vanish w:val="false"/>
              </w:rPr>
              <w:tab/>
              <w:t>3</w:t>
            </w:r>
            <w:r>
              <w:rPr>
                <w:webHidden/>
              </w:rPr>
              <w:fldChar w:fldCharType="end"/>
            </w:r>
          </w:hyperlink>
        </w:p>
        <w:p>
          <w:pPr>
            <w:pStyle w:val="TOC1"/>
            <w:rPr>
              <w:sz w:val="22"/>
              <w:szCs w:val="22"/>
              <w:lang w:val="en-US" w:eastAsia="en-US"/>
            </w:rPr>
          </w:pPr>
          <w:hyperlink w:anchor="_Toc137194954">
            <w:r>
              <w:rPr>
                <w:webHidden/>
                <w:rStyle w:val="IndexLink"/>
                <w:rFonts w:cs="Calibri" w:cstheme="minorHAnsi"/>
                <w:vanish w:val="false"/>
              </w:rPr>
              <w:t>8.     Sutarties sudarymas</w:t>
            </w:r>
            <w:r>
              <w:rPr>
                <w:webHidden/>
              </w:rPr>
              <w:fldChar w:fldCharType="begin"/>
            </w:r>
            <w:r>
              <w:rPr>
                <w:webHidden/>
              </w:rPr>
              <w:instrText xml:space="preserve">PAGEREF _Toc137194954 \h</w:instrText>
            </w:r>
            <w:r>
              <w:rPr>
                <w:webHidden/>
              </w:rPr>
              <w:fldChar w:fldCharType="separate"/>
            </w:r>
            <w:r>
              <w:rPr>
                <w:rStyle w:val="IndexLink"/>
                <w:vanish w:val="false"/>
              </w:rPr>
              <w:tab/>
              <w:t>3</w:t>
            </w:r>
            <w:r>
              <w:rPr>
                <w:webHidden/>
              </w:rPr>
              <w:fldChar w:fldCharType="end"/>
            </w:r>
          </w:hyperlink>
        </w:p>
        <w:p>
          <w:pPr>
            <w:pStyle w:val="TOC1"/>
            <w:rPr>
              <w:sz w:val="22"/>
              <w:szCs w:val="22"/>
              <w:lang w:val="en-US" w:eastAsia="en-US"/>
            </w:rPr>
          </w:pPr>
          <w:hyperlink w:anchor="_Toc137194955">
            <w:r>
              <w:rPr>
                <w:webHidden/>
                <w:rStyle w:val="IndexLink"/>
                <w:rFonts w:cs="Calibri" w:cstheme="minorHAnsi"/>
                <w:vanish w:val="false"/>
              </w:rPr>
              <w:t>9.     Kitos sąlygos</w:t>
            </w:r>
            <w:r>
              <w:rPr>
                <w:webHidden/>
              </w:rPr>
              <w:fldChar w:fldCharType="begin"/>
            </w:r>
            <w:r>
              <w:rPr>
                <w:webHidden/>
              </w:rPr>
              <w:instrText xml:space="preserve">PAGEREF _Toc137194955 \h</w:instrText>
            </w:r>
            <w:r>
              <w:rPr>
                <w:webHidden/>
              </w:rPr>
              <w:fldChar w:fldCharType="separate"/>
            </w:r>
            <w:r>
              <w:rPr>
                <w:rStyle w:val="IndexLink"/>
                <w:vanish w:val="false"/>
              </w:rPr>
              <w:tab/>
              <w:t>39</w:t>
            </w:r>
            <w:r>
              <w:rPr>
                <w:webHidden/>
              </w:rPr>
              <w:fldChar w:fldCharType="end"/>
            </w:r>
          </w:hyperlink>
          <w:r>
            <w:rPr>
              <w:rStyle w:val="IndexLink"/>
              <w:vanish w:val="false"/>
            </w:rPr>
            <w:fldChar w:fldCharType="end"/>
          </w:r>
        </w:p>
        <w:p>
          <w:pPr>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701" w:right="567" w:gutter="0" w:header="720" w:top="1134" w:footer="720" w:bottom="1134"/>
              <w:pgNumType w:start="1" w:fmt="decimal"/>
              <w:formProt w:val="false"/>
              <w:titlePg/>
              <w:textDirection w:val="lrTb"/>
              <w:docGrid w:type="default" w:linePitch="360" w:charSpace="0"/>
            </w:sectPr>
          </w:pPr>
        </w:p>
      </w:sdtContent>
    </w:sdt>
    <w:p>
      <w:pPr>
        <w:pStyle w:val="Normal"/>
        <w:spacing w:before="0" w:after="120"/>
        <w:ind w:hanging="0"/>
        <w:contextualSpacing/>
        <w:rPr>
          <w:rFonts w:ascii="Arial" w:hAnsi="Arial" w:cs="Arial"/>
        </w:rPr>
      </w:pPr>
      <w:r>
        <w:rPr>
          <w:rFonts w:cs="Arial" w:ascii="Arial" w:hAnsi="Arial"/>
        </w:rPr>
      </w:r>
    </w:p>
    <w:p>
      <w:pPr>
        <w:pStyle w:val="Heading1"/>
        <w:numPr>
          <w:ilvl w:val="0"/>
          <w:numId w:val="2"/>
        </w:numPr>
        <w:spacing w:lineRule="auto" w:line="240" w:before="0" w:after="0"/>
        <w:ind w:hanging="357" w:left="357"/>
        <w:rPr/>
      </w:pPr>
      <w:bookmarkStart w:id="0" w:name="_Toc137194947"/>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Pr>
          <w:rFonts w:cs="Calibri" w:ascii="Times New Roman" w:hAnsi="Times New Roman" w:cstheme="minorHAnsi"/>
          <w:color w:val="auto"/>
          <w:sz w:val="24"/>
          <w:szCs w:val="24"/>
        </w:rPr>
        <w:t>Bendra informacija</w:t>
      </w:r>
      <w:bookmarkEnd w:id="0"/>
      <w:r>
        <w:rPr>
          <w:rFonts w:cs="Calibri" w:ascii="Times New Roman" w:hAnsi="Times New Roman" w:cstheme="minorHAnsi"/>
          <w:color w:val="auto"/>
          <w:sz w:val="24"/>
          <w:szCs w:val="24"/>
        </w:rPr>
        <w:t xml:space="preserve"> </w:t>
      </w:r>
    </w:p>
    <w:p>
      <w:pPr>
        <w:pStyle w:val="Normal"/>
        <w:widowControl/>
        <w:suppressAutoHyphens w:val="true"/>
        <w:bidi w:val="0"/>
        <w:spacing w:lineRule="auto" w:line="240" w:before="0" w:after="0"/>
        <w:ind w:firstLine="680" w:left="0" w:right="0"/>
        <w:jc w:val="both"/>
        <w:rPr/>
      </w:pPr>
      <w:r>
        <w:rPr>
          <w:rFonts w:cs="Calibri" w:ascii="Times New Roman" w:hAnsi="Times New Roman" w:cstheme="minorHAnsi"/>
          <w:color w:val="000000"/>
          <w:sz w:val="21"/>
          <w:szCs w:val="21"/>
          <w:shd w:fill="auto" w:val="clear"/>
        </w:rPr>
        <w:t xml:space="preserve"> </w:t>
      </w:r>
      <w:r>
        <w:rPr>
          <w:rFonts w:cs="Calibri" w:ascii="Times New Roman" w:hAnsi="Times New Roman" w:cstheme="minorHAnsi"/>
          <w:color w:val="000000"/>
          <w:sz w:val="21"/>
          <w:szCs w:val="21"/>
          <w:shd w:fill="auto" w:val="clear"/>
        </w:rPr>
        <w:t>1.1. Perkančioji organizacija – Panevėžio apskrities vyriausiasis policijos komisariatas, juridinio asmens kodas 291008610, adresas Beržų g. 46, LT-36144 Panevėžys. Perkančioji organizacija nėra PVM mokėtojas.</w:t>
      </w:r>
    </w:p>
    <w:p>
      <w:pPr>
        <w:pStyle w:val="ListParagraph"/>
        <w:numPr>
          <w:ilvl w:val="1"/>
          <w:numId w:val="5"/>
        </w:numPr>
        <w:spacing w:lineRule="auto" w:line="240" w:before="0" w:after="0"/>
        <w:ind w:firstLine="710" w:left="0"/>
        <w:contextualSpacing w:val="false"/>
        <w:rPr/>
      </w:pPr>
      <w:r>
        <w:rPr>
          <w:rFonts w:eastAsia="Calibri" w:cs="Calibri" w:ascii="Times New Roman" w:hAnsi="Times New Roman" w:cstheme="minorHAnsi"/>
          <w:color w:val="000000"/>
          <w:sz w:val="21"/>
          <w:szCs w:val="21"/>
          <w:shd w:fill="auto" w:val="clear"/>
        </w:rPr>
        <w:t xml:space="preserve">Pirkimą </w:t>
      </w:r>
      <w:r>
        <w:rPr>
          <w:rFonts w:cs="Calibri" w:ascii="Times New Roman" w:hAnsi="Times New Roman" w:cstheme="minorHAnsi"/>
          <w:color w:val="000000"/>
          <w:sz w:val="21"/>
          <w:szCs w:val="21"/>
          <w:shd w:fill="auto" w:val="clear"/>
        </w:rPr>
        <w:t xml:space="preserve">perkančiosios organizacijos </w:t>
      </w:r>
      <w:r>
        <w:rPr>
          <w:rFonts w:eastAsia="Calibri" w:cs="Calibri" w:ascii="Times New Roman" w:hAnsi="Times New Roman" w:cstheme="minorHAnsi"/>
          <w:color w:val="000000"/>
          <w:sz w:val="21"/>
          <w:szCs w:val="21"/>
          <w:shd w:fill="auto" w:val="clear"/>
        </w:rPr>
        <w:t xml:space="preserve">vardu atlieka </w:t>
      </w:r>
      <w:r>
        <w:rPr>
          <w:rFonts w:eastAsia="Calibri" w:cs="Times New Roman" w:ascii="Times New Roman" w:hAnsi="Times New Roman"/>
          <w:color w:val="000000"/>
          <w:sz w:val="21"/>
          <w:szCs w:val="21"/>
          <w:shd w:fill="auto" w:val="clear"/>
          <w:lang w:val="lt-LT"/>
        </w:rPr>
        <w:t>Policijos sistemos centrinė perkančioji organizacija – Policijos departamentas prie Lietuvos Respublikos vidaus reikalų ministerijos (toliau – Policijos departamentas), juridinio asmens kodas 188785847, adresas Saltoniškių g. 19, LT-08106 Vilnius</w:t>
      </w:r>
      <w:r>
        <w:rPr>
          <w:rFonts w:eastAsia="Calibri" w:cs="Calibri" w:ascii="Times New Roman" w:hAnsi="Times New Roman" w:cstheme="minorHAnsi"/>
          <w:color w:val="000000"/>
          <w:sz w:val="21"/>
          <w:szCs w:val="21"/>
          <w:shd w:fill="auto" w:val="clear"/>
        </w:rPr>
        <w:t xml:space="preserve">. Sutartį pasirašys </w:t>
      </w:r>
      <w:r>
        <w:rPr>
          <w:rFonts w:cs="Calibri" w:ascii="Times New Roman" w:hAnsi="Times New Roman" w:cstheme="minorHAnsi"/>
          <w:color w:val="000000"/>
          <w:sz w:val="21"/>
          <w:szCs w:val="21"/>
          <w:shd w:fill="auto" w:val="clear"/>
        </w:rPr>
        <w:t>perkančioji organizacija</w:t>
      </w:r>
      <w:r>
        <w:rPr>
          <w:rFonts w:eastAsia="Calibri" w:cs="Calibri" w:ascii="Times New Roman" w:hAnsi="Times New Roman" w:cstheme="minorHAnsi"/>
          <w:color w:val="000000"/>
          <w:sz w:val="21"/>
          <w:szCs w:val="21"/>
          <w:shd w:fill="auto" w:val="clear"/>
        </w:rPr>
        <w:t>. Policijos departamentas</w:t>
      </w:r>
      <w:r>
        <w:rPr>
          <w:rFonts w:eastAsia="Calibri" w:ascii="Times New Roman" w:hAnsi="Times New Roman"/>
          <w:color w:val="000000"/>
          <w:sz w:val="21"/>
          <w:szCs w:val="21"/>
          <w:shd w:fill="auto" w:val="clear"/>
        </w:rPr>
        <w:t xml:space="preserve"> atlieka pirkimo dokumentuose nurodytus perkančiajai organizacijai priskirtinus veiksmus, išskyrus pirkimo sutarties sudarymą.</w:t>
      </w:r>
    </w:p>
    <w:p>
      <w:pPr>
        <w:pStyle w:val="ListParagraph"/>
        <w:numPr>
          <w:ilvl w:val="1"/>
          <w:numId w:val="5"/>
        </w:numPr>
        <w:spacing w:lineRule="auto" w:line="240" w:before="0" w:after="0"/>
        <w:ind w:firstLine="710" w:left="0"/>
        <w:contextualSpacing w:val="false"/>
        <w:rPr/>
      </w:pPr>
      <w:r>
        <w:rPr>
          <w:rFonts w:cs="Calibri" w:ascii="Times New Roman" w:hAnsi="Times New Roman" w:cstheme="minorHAnsi"/>
          <w:color w:themeColor="text1" w:val="000000"/>
        </w:rPr>
        <w:t xml:space="preserve">Pirkimas neatliekamas naudojantis centralizuotų pirkimų katalogu, nes perkamo pirkimo objekto paslaugų tame kataloge nėra.  </w:t>
      </w:r>
    </w:p>
    <w:p>
      <w:pPr>
        <w:pStyle w:val="Normal"/>
        <w:spacing w:lineRule="auto" w:line="240" w:before="0" w:after="0"/>
        <w:ind w:hanging="0" w:left="697"/>
        <w:rPr/>
      </w:pPr>
      <w:r>
        <w:rPr>
          <w:rFonts w:cs="Calibri" w:ascii="Times New Roman" w:hAnsi="Times New Roman" w:cstheme="minorHAnsi"/>
        </w:rPr>
        <w:t xml:space="preserve">1.4. Pirkimo Komisija </w:t>
      </w:r>
      <w:sdt>
        <w:sdtPr>
          <w:placeholder>
            <w:docPart w:val="FFAD8B59BFD548D38B43B552C59BB6F6"/>
          </w:placeholder>
          <w15:color w:val="000000"/>
          <w:id w:val="481666640"/>
          <w:dropDownList>
            <w:listItem w:value="[Pasirinkite]"/>
            <w:listItem w:displayText="nėra" w:value="nėra"/>
            <w:listItem w:displayText="yra" w:value="yra"/>
          </w:dropDownList>
        </w:sdtPr>
        <w:sdtContent>
          <w:r>
            <w:rPr>
              <w:rFonts w:cs="Calibri" w:ascii="Times New Roman" w:hAnsi="Times New Roman" w:cstheme="minorHAnsi"/>
            </w:rPr>
          </w:r>
          <w:r>
            <w:rPr>
              <w:rFonts w:cs="Calibri" w:ascii="Times New Roman" w:hAnsi="Times New Roman" w:cstheme="minorHAnsi"/>
            </w:rPr>
            <w:t>nėra</w:t>
          </w:r>
        </w:sdtContent>
      </w:sdt>
      <w:r>
        <w:rPr>
          <w:rFonts w:cs="Calibri" w:ascii="Times New Roman" w:hAnsi="Times New Roman" w:cstheme="minorHAnsi"/>
        </w:rPr>
        <w:t xml:space="preserve"> </w:t>
      </w:r>
      <w:r>
        <w:rPr>
          <w:rFonts w:cs="Calibri" w:ascii="Times New Roman" w:hAnsi="Times New Roman" w:cstheme="minorHAnsi"/>
        </w:rPr>
        <w:t xml:space="preserve">sudaroma. </w:t>
      </w:r>
    </w:p>
    <w:p>
      <w:pPr>
        <w:pStyle w:val="ListParagraph"/>
        <w:spacing w:lineRule="auto" w:line="240" w:before="0" w:after="0"/>
        <w:ind w:firstLine="709" w:left="0"/>
        <w:contextualSpacing w:val="false"/>
        <w:rPr/>
      </w:pPr>
      <w:r>
        <w:rPr>
          <w:rFonts w:ascii="Times New Roman" w:hAnsi="Times New Roman"/>
        </w:rPr>
        <w:t>1.5.</w:t>
      </w:r>
      <w:r>
        <w:rPr>
          <w:rFonts w:ascii="Times New Roman" w:hAnsi="Times New Roman"/>
          <w:i/>
          <w:iCs/>
        </w:rPr>
        <w:t xml:space="preserve"> </w:t>
      </w:r>
      <w:r>
        <w:rPr>
          <w:rFonts w:ascii="Times New Roman" w:hAnsi="Times New Roman"/>
        </w:rPr>
        <w:t xml:space="preserve">Atliekamas žaliasis pirkimas. Pirkimas vykdomas vadovaujantis </w:t>
      </w:r>
      <w:hyperlink r:id="rId10">
        <w:r>
          <w:rPr>
            <w:rStyle w:val="Hyperlink"/>
            <w:rFonts w:cs="Calibri" w:ascii="Times New Roman" w:hAnsi="Times New Roman" w:cstheme="minorHAnsi"/>
          </w:rPr>
          <w:t>Lietuvos Respublikos aplinkos ministro 2011 m. birželio 28 d. įsakymu Nr. D1-508 „Dėl aplinkos apsaugos kriterijų taikymo, vykdant žaliuosius pirkimus, tvarkos aprašo patvirtinimo“</w:t>
        </w:r>
      </w:hyperlink>
      <w:r>
        <w:rPr>
          <w:rFonts w:ascii="Times New Roman" w:hAnsi="Times New Roman"/>
          <w:color w:val="00B050"/>
        </w:rPr>
        <w:t xml:space="preserve"> </w:t>
      </w:r>
      <w:r>
        <w:rPr>
          <w:rFonts w:cs="Calibri" w:ascii="Times New Roman" w:hAnsi="Times New Roman" w:cstheme="minorHAnsi"/>
        </w:rPr>
        <w:t>4 punkto 4.4.4</w:t>
      </w:r>
      <w:r>
        <w:rPr>
          <w:rFonts w:ascii="Times New Roman" w:hAnsi="Times New Roman"/>
          <w:i/>
          <w:color w:val="00B050"/>
        </w:rPr>
        <w:t xml:space="preserve"> </w:t>
      </w:r>
      <w:r>
        <w:rPr>
          <w:rFonts w:ascii="Times New Roman" w:hAnsi="Times New Roman"/>
        </w:rPr>
        <w:t xml:space="preserve"> papunkčiu. Aplinkos apsaugos kriterijai nustatyti </w:t>
      </w:r>
      <w:r>
        <w:rPr>
          <w:rFonts w:cs="Calibri" w:ascii="Times New Roman" w:hAnsi="Times New Roman" w:cstheme="minorHAnsi"/>
          <w:sz w:val="21"/>
          <w:szCs w:val="21"/>
        </w:rPr>
        <w:t>specialiųjų pirkimo sąlygų 3</w:t>
      </w:r>
      <w:r>
        <w:rPr>
          <w:rFonts w:cs="Calibri" w:ascii="Times New Roman" w:hAnsi="Times New Roman" w:cstheme="minorHAnsi"/>
          <w:color w:val="00B050"/>
          <w:sz w:val="21"/>
          <w:szCs w:val="21"/>
        </w:rPr>
        <w:t xml:space="preserve"> </w:t>
      </w:r>
      <w:r>
        <w:rPr>
          <w:rFonts w:cs="Calibri" w:ascii="Times New Roman" w:hAnsi="Times New Roman" w:cstheme="minorHAnsi"/>
          <w:sz w:val="21"/>
          <w:szCs w:val="21"/>
        </w:rPr>
        <w:t>priede.</w:t>
      </w:r>
    </w:p>
    <w:p>
      <w:pPr>
        <w:pStyle w:val="ListParagraph"/>
        <w:spacing w:lineRule="auto" w:line="240" w:before="0" w:after="0"/>
        <w:ind w:firstLine="709" w:left="0"/>
        <w:contextualSpacing w:val="false"/>
        <w:rPr/>
      </w:pPr>
      <w:r>
        <w:rPr>
          <w:rFonts w:ascii="Times New Roman" w:hAnsi="Times New Roman"/>
          <w:color w:val="000000"/>
          <w:shd w:fill="auto" w:val="clear"/>
        </w:rPr>
        <w:t xml:space="preserve">1.6. </w:t>
      </w:r>
      <w:bookmarkStart w:id="6" w:name="_Hlk163547301"/>
      <w:bookmarkEnd w:id="6"/>
      <w:r>
        <w:rPr>
          <w:rFonts w:eastAsia="Arial" w:cs="Calibri" w:ascii="Times New Roman" w:hAnsi="Times New Roman" w:cstheme="minorHAnsi"/>
          <w:color w:val="000000"/>
          <w:shd w:fill="auto" w:val="clear"/>
        </w:rPr>
        <w:t>B</w:t>
      </w:r>
      <w:r>
        <w:rPr>
          <w:rFonts w:eastAsia="Arial" w:cs="Calibri" w:ascii="Times New Roman" w:hAnsi="Times New Roman" w:cstheme="minorHAnsi"/>
        </w:rPr>
        <w:t>endrosios pirkimo sąlygos yra neatskiriama šių pirkimo sąlygų dalis.</w:t>
      </w:r>
    </w:p>
    <w:p>
      <w:pPr>
        <w:pStyle w:val="ListParagraph"/>
        <w:spacing w:lineRule="auto" w:line="240" w:before="0" w:after="0"/>
        <w:ind w:firstLine="709" w:left="0"/>
        <w:contextualSpacing w:val="false"/>
        <w:rPr>
          <w:rFonts w:ascii="Times New Roman" w:hAnsi="Times New Roman" w:eastAsia="Arial" w:cs="Calibri" w:cstheme="minorHAnsi"/>
        </w:rPr>
      </w:pPr>
      <w:r>
        <w:rPr>
          <w:rFonts w:eastAsia="Arial" w:cs="Calibri" w:cstheme="minorHAnsi" w:ascii="Times New Roman" w:hAnsi="Times New Roman"/>
        </w:rPr>
      </w:r>
    </w:p>
    <w:p>
      <w:pPr>
        <w:pStyle w:val="Heading1"/>
        <w:numPr>
          <w:ilvl w:val="0"/>
          <w:numId w:val="4"/>
        </w:numPr>
        <w:spacing w:lineRule="auto" w:line="240" w:before="0" w:after="0"/>
        <w:rPr/>
      </w:pPr>
      <w:bookmarkStart w:id="7" w:name="_Toc137194948"/>
      <w:r>
        <w:rPr>
          <w:rFonts w:cs="Calibri" w:ascii="Times New Roman" w:hAnsi="Times New Roman" w:cstheme="minorHAnsi"/>
          <w:color w:val="auto"/>
          <w:sz w:val="24"/>
          <w:szCs w:val="24"/>
        </w:rPr>
        <w:t>Pirkimo objektas</w:t>
      </w:r>
      <w:bookmarkEnd w:id="7"/>
    </w:p>
    <w:p>
      <w:pPr>
        <w:pStyle w:val="NoSpacing"/>
        <w:numPr>
          <w:ilvl w:val="1"/>
          <w:numId w:val="4"/>
        </w:numPr>
        <w:tabs>
          <w:tab w:val="clear" w:pos="397"/>
          <w:tab w:val="left" w:pos="1134" w:leader="none"/>
        </w:tabs>
        <w:spacing w:lineRule="auto" w:line="240" w:before="0" w:after="0"/>
        <w:ind w:firstLine="709" w:left="0"/>
        <w:rPr/>
      </w:pPr>
      <w:r>
        <w:rPr>
          <w:rFonts w:cs="Calibri" w:ascii="Times New Roman" w:hAnsi="Times New Roman" w:cstheme="minorHAnsi"/>
          <w:sz w:val="21"/>
          <w:szCs w:val="21"/>
        </w:rPr>
        <w:t xml:space="preserve"> </w:t>
      </w:r>
      <w:r>
        <w:rPr>
          <w:rFonts w:cs="Calibri" w:ascii="Times New Roman" w:hAnsi="Times New Roman" w:cstheme="minorHAnsi"/>
          <w:sz w:val="21"/>
          <w:szCs w:val="21"/>
        </w:rPr>
        <w:t xml:space="preserve">Perkančioji organizacija </w:t>
      </w:r>
      <w:r>
        <w:rPr>
          <w:rFonts w:eastAsia="Calibri" w:cs="Calibri" w:ascii="Times New Roman" w:hAnsi="Times New Roman" w:cstheme="minorHAnsi"/>
          <w:color w:themeColor="text1" w:val="000000"/>
          <w:sz w:val="21"/>
          <w:szCs w:val="21"/>
        </w:rPr>
        <w:t>numato įsigyti</w:t>
      </w:r>
      <w:r>
        <w:rPr>
          <w:rFonts w:ascii="Times New Roman" w:hAnsi="Times New Roman"/>
          <w:sz w:val="21"/>
          <w:szCs w:val="21"/>
        </w:rPr>
        <w:t xml:space="preserve"> </w:t>
      </w:r>
      <w:r>
        <w:rPr>
          <w:rFonts w:ascii="Times New Roman" w:hAnsi="Times New Roman"/>
          <w:b w:val="false"/>
          <w:i w:val="false"/>
          <w:color w:val="000000"/>
          <w:sz w:val="21"/>
          <w:szCs w:val="21"/>
        </w:rPr>
        <w:t>medicininės apžiūros neblaivumui (girtumui) ar apsvaigimui nuo psichiką veikiančių medžiagų nustatyti paslaugas Panevėžio mieste</w:t>
      </w:r>
      <w:r>
        <w:rPr>
          <w:rFonts w:eastAsia="Calibri" w:cs="Calibri" w:ascii="Times New Roman" w:hAnsi="Times New Roman" w:cstheme="minorHAnsi"/>
          <w:color w:val="00B050"/>
          <w:sz w:val="21"/>
          <w:szCs w:val="21"/>
        </w:rPr>
        <w:t>.</w:t>
      </w:r>
      <w:r>
        <w:rPr>
          <w:rFonts w:cs="Calibri" w:ascii="Times New Roman" w:hAnsi="Times New Roman" w:cstheme="minorHAnsi"/>
          <w:sz w:val="21"/>
          <w:szCs w:val="21"/>
        </w:rPr>
        <w:t xml:space="preserve"> Reikalavimai pirkimo objektui nustatyti specialiųjų pirkimo sąlygų 1</w:t>
      </w:r>
      <w:r>
        <w:rPr>
          <w:rFonts w:cs="Calibri" w:ascii="Times New Roman" w:hAnsi="Times New Roman" w:cstheme="minorHAnsi"/>
          <w:color w:val="00B050"/>
          <w:sz w:val="21"/>
          <w:szCs w:val="21"/>
        </w:rPr>
        <w:t xml:space="preserve"> </w:t>
      </w:r>
      <w:r>
        <w:rPr>
          <w:rFonts w:cs="Calibri" w:ascii="Times New Roman" w:hAnsi="Times New Roman" w:cstheme="minorHAnsi"/>
          <w:sz w:val="21"/>
          <w:szCs w:val="21"/>
        </w:rPr>
        <w:t>priede.</w:t>
      </w:r>
    </w:p>
    <w:p>
      <w:pPr>
        <w:pStyle w:val="NoSpacing"/>
        <w:spacing w:lineRule="auto" w:line="240" w:before="0" w:after="0"/>
        <w:rPr/>
      </w:pPr>
      <w:r>
        <w:rPr>
          <w:rFonts w:cs="Calibri" w:ascii="Times New Roman" w:hAnsi="Times New Roman" w:cstheme="minorHAnsi"/>
          <w:sz w:val="21"/>
          <w:szCs w:val="21"/>
        </w:rPr>
        <w:t>2.2. Pirkimo objektas į dalis neskaidomas. Pirkimo apimtys, reikalavimai ir techninė specifikacija apibrėžti specialiųjų pirkimo sąlygų 1, 2 ir 3</w:t>
      </w:r>
      <w:r>
        <w:rPr>
          <w:rFonts w:cs="Calibri" w:ascii="Times New Roman" w:hAnsi="Times New Roman" w:cstheme="minorHAnsi"/>
          <w:color w:val="00B050"/>
          <w:sz w:val="21"/>
          <w:szCs w:val="21"/>
        </w:rPr>
        <w:t xml:space="preserve"> </w:t>
      </w:r>
      <w:r>
        <w:rPr>
          <w:rFonts w:cs="Calibri" w:ascii="Times New Roman" w:hAnsi="Times New Roman" w:cstheme="minorHAnsi"/>
          <w:sz w:val="21"/>
          <w:szCs w:val="21"/>
        </w:rPr>
        <w:t>prieduose.</w:t>
      </w:r>
    </w:p>
    <w:p>
      <w:pPr>
        <w:pStyle w:val="ListParagraph"/>
        <w:spacing w:lineRule="auto" w:line="240" w:before="0" w:after="0"/>
        <w:ind w:firstLine="709" w:left="0"/>
        <w:contextualSpacing w:val="false"/>
        <w:rPr/>
      </w:pPr>
      <w:r>
        <w:rPr>
          <w:rFonts w:cs="Calibri" w:ascii="Times New Roman" w:hAnsi="Times New Roman" w:cstheme="minorHAnsi"/>
          <w:sz w:val="21"/>
          <w:szCs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709" w:left="0"/>
        <w:contextualSpacing w:val="false"/>
        <w:rPr/>
      </w:pPr>
      <w:r>
        <w:rPr>
          <w:rFonts w:cs="Calibri" w:ascii="Times New Roman" w:hAnsi="Times New Roman" w:cstheme="minorHAnsi"/>
          <w:sz w:val="21"/>
          <w:szCs w:val="21"/>
        </w:rPr>
        <w:t xml:space="preserve">2.4. Jeigu apibūdinant pirkimo objektą techninėje specifikacijoje nurodytas standartas, </w:t>
      </w:r>
      <w:r>
        <w:rPr>
          <w:rFonts w:ascii="Times New Roman" w:hAnsi="Times New Roman"/>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Calibri" w:ascii="Times New Roman" w:hAnsi="Times New Roman" w:cstheme="minorHAnsi"/>
          <w:sz w:val="21"/>
          <w:szCs w:val="21"/>
        </w:rPr>
        <w:t>turi būti laikoma, kad kiekviena tokia nuoroda yra pateikta su žodžiais „arba lygiavertis“.</w:t>
      </w:r>
    </w:p>
    <w:p>
      <w:pPr>
        <w:pStyle w:val="ListParagraph"/>
        <w:spacing w:lineRule="auto" w:line="240" w:before="0" w:after="0"/>
        <w:ind w:firstLine="709" w:left="0"/>
        <w:contextualSpacing w:val="false"/>
        <w:rPr>
          <w:rFonts w:ascii="Times New Roman" w:hAnsi="Times New Roman" w:cs="Calibri" w:cstheme="minorHAnsi"/>
          <w:sz w:val="21"/>
          <w:szCs w:val="21"/>
        </w:rPr>
      </w:pPr>
      <w:r>
        <w:rPr>
          <w:rFonts w:cs="Calibri" w:ascii="Times New Roman" w:hAnsi="Times New Roman" w:cstheme="minorHAnsi"/>
          <w:sz w:val="21"/>
          <w:szCs w:val="21"/>
        </w:rPr>
        <w:t xml:space="preserve"> </w:t>
      </w:r>
    </w:p>
    <w:p>
      <w:pPr>
        <w:pStyle w:val="Heading1"/>
        <w:numPr>
          <w:ilvl w:val="0"/>
          <w:numId w:val="4"/>
        </w:numPr>
        <w:spacing w:lineRule="auto" w:line="240" w:before="0" w:after="0"/>
        <w:ind w:hanging="357" w:left="357"/>
        <w:rPr/>
      </w:pPr>
      <w:bookmarkStart w:id="8" w:name="_Toc137194949"/>
      <w:r>
        <w:rPr>
          <w:rFonts w:cs="Calibri" w:ascii="Times New Roman" w:hAnsi="Times New Roman" w:cstheme="minorHAnsi"/>
          <w:color w:val="auto"/>
          <w:sz w:val="24"/>
          <w:szCs w:val="24"/>
        </w:rPr>
        <w:t>Tiekėjų pašalinimo pagrindai, kvalifikacijos reikalavimai ir reikalaujami kokybės vadybos sistemos ir (arba) aplinkos apsaugos vadybos sistemos standartai</w:t>
      </w:r>
      <w:bookmarkEnd w:id="8"/>
      <w:r>
        <w:rPr>
          <w:rFonts w:cs="Calibri" w:ascii="Times New Roman" w:hAnsi="Times New Roman" w:cstheme="minorHAnsi"/>
          <w:color w:val="auto"/>
          <w:sz w:val="24"/>
          <w:szCs w:val="24"/>
        </w:rPr>
        <w:t xml:space="preserve"> </w:t>
      </w:r>
    </w:p>
    <w:p>
      <w:pPr>
        <w:pStyle w:val="ListParagraph"/>
        <w:numPr>
          <w:ilvl w:val="1"/>
          <w:numId w:val="4"/>
        </w:numPr>
        <w:spacing w:lineRule="auto" w:line="240" w:before="0" w:after="0"/>
        <w:ind w:firstLine="697" w:left="0"/>
        <w:contextualSpacing w:val="false"/>
        <w:rPr>
          <w:rFonts w:ascii="Times New Roman" w:hAnsi="Times New Roman" w:cs="Calibri" w:cstheme="minorHAnsi"/>
        </w:rPr>
      </w:pPr>
      <w:r>
        <w:rPr>
          <w:rFonts w:cs="Calibri" w:ascii="Times New Roman" w:hAnsi="Times New Roman" w:cstheme="minorHAnsi"/>
        </w:rPr>
        <w:t>Reikalavimai dėl tiekėjo, ūkio subjektų, kurių pajėgumais tiekėjas remiasi, pašalinimo pagrindų nebuvimo bei jų nebuvimą patvirtinantys dokumentai nurodyti specialiųjų pirkimo sąlygų 5 priede.</w:t>
      </w:r>
    </w:p>
    <w:p>
      <w:pPr>
        <w:pStyle w:val="ListParagraph"/>
        <w:numPr>
          <w:ilvl w:val="1"/>
          <w:numId w:val="4"/>
        </w:numPr>
        <w:spacing w:lineRule="auto" w:line="240" w:before="0" w:after="0"/>
        <w:ind w:firstLine="697" w:left="0"/>
        <w:contextualSpacing w:val="false"/>
        <w:rPr/>
      </w:pPr>
      <w:r>
        <w:rPr>
          <w:rFonts w:cs="Calibri" w:ascii="Times New Roman" w:hAnsi="Times New Roman" w:cstheme="minorHAnsi"/>
          <w:b w:val="false"/>
          <w:bCs w:val="false"/>
          <w:i w:val="false"/>
          <w:iCs w:val="false"/>
          <w:color w:val="000000"/>
          <w:shd w:fill="auto" w:val="clear"/>
        </w:rPr>
        <w:t>Ti</w:t>
      </w:r>
      <w:r>
        <w:rPr>
          <w:rFonts w:cs="Calibri" w:ascii="Times New Roman" w:hAnsi="Times New Roman" w:cstheme="minorHAnsi"/>
          <w:color w:val="000000"/>
          <w:shd w:fill="auto" w:val="clear"/>
        </w:rPr>
        <w:t>e</w:t>
      </w:r>
      <w:r>
        <w:rPr>
          <w:rFonts w:cs="Calibri" w:ascii="Times New Roman" w:hAnsi="Times New Roman" w:cstheme="minorHAnsi"/>
        </w:rPr>
        <w:t>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pPr>
        <w:pStyle w:val="Normal"/>
        <w:spacing w:lineRule="auto" w:line="240" w:before="0" w:after="0"/>
        <w:ind w:firstLine="709"/>
        <w:rPr/>
      </w:pPr>
      <w:r>
        <w:rPr>
          <w:rFonts w:cs="Calibri" w:ascii="Times New Roman" w:hAnsi="Times New Roman" w:cstheme="minorHAnsi"/>
        </w:rPr>
        <w:t xml:space="preserve">3.3. </w:t>
      </w:r>
      <w:r>
        <w:rPr>
          <w:rFonts w:eastAsia="Arial" w:cs="Calibri" w:ascii="Times New Roman" w:hAnsi="Times New Roman" w:cstheme="minorHAnsi"/>
        </w:rPr>
        <w:t>Tiekėjas teikdamas pasiūlymą neturi pateikti nei EBVPD, nei laisvos formos deklaracijos dėl atitikties reikalavimams.</w:t>
      </w:r>
    </w:p>
    <w:p>
      <w:pPr>
        <w:pStyle w:val="Normal"/>
        <w:spacing w:lineRule="auto" w:line="240" w:before="0" w:after="0"/>
        <w:ind w:firstLine="709"/>
        <w:rPr>
          <w:rFonts w:ascii="Times New Roman" w:hAnsi="Times New Roman" w:eastAsia="Arial" w:cs="Calibri" w:cstheme="minorHAnsi"/>
        </w:rPr>
      </w:pPr>
      <w:r>
        <w:rPr>
          <w:rFonts w:eastAsia="Arial" w:cs="Calibri" w:ascii="Times New Roman" w:hAnsi="Times New Roman" w:cstheme="minorHAnsi"/>
        </w:rPr>
        <w:t xml:space="preserve"> </w:t>
      </w:r>
    </w:p>
    <w:p>
      <w:pPr>
        <w:pStyle w:val="Heading1"/>
        <w:numPr>
          <w:ilvl w:val="0"/>
          <w:numId w:val="4"/>
        </w:numPr>
        <w:spacing w:lineRule="auto" w:line="240" w:before="0" w:after="0"/>
        <w:ind w:hanging="357" w:left="357"/>
        <w:rPr/>
      </w:pPr>
      <w:bookmarkStart w:id="9" w:name="_Toc137194950"/>
      <w:r>
        <w:rPr>
          <w:rFonts w:cs="Calibri" w:ascii="Times New Roman" w:hAnsi="Times New Roman" w:cstheme="minorHAnsi"/>
          <w:color w:val="auto"/>
          <w:sz w:val="24"/>
          <w:szCs w:val="24"/>
        </w:rPr>
        <w:t>Reikalavimai, susiję su nacionaliniu saugumu</w:t>
      </w:r>
      <w:bookmarkEnd w:id="9"/>
      <w:r>
        <w:rPr>
          <w:rFonts w:cs="Calibri" w:ascii="Times New Roman" w:hAnsi="Times New Roman" w:cstheme="minorHAnsi"/>
          <w:color w:val="auto"/>
          <w:sz w:val="24"/>
          <w:szCs w:val="24"/>
        </w:rPr>
        <w:t xml:space="preserve"> </w:t>
      </w:r>
    </w:p>
    <w:p>
      <w:pPr>
        <w:pStyle w:val="Normal"/>
        <w:spacing w:lineRule="auto" w:line="240" w:before="0" w:after="0"/>
        <w:rPr>
          <w:rFonts w:ascii="Times New Roman" w:hAnsi="Times New Roman" w:cs="Calibri" w:cstheme="minorHAnsi"/>
          <w:i w:val="false"/>
          <w:i w:val="false"/>
          <w:iCs w:val="false"/>
          <w:color w:val="auto"/>
        </w:rPr>
      </w:pPr>
      <w:r>
        <w:rPr>
          <w:rFonts w:cs="Calibri" w:ascii="Times New Roman" w:hAnsi="Times New Roman" w:cstheme="minorHAnsi"/>
          <w:i w:val="false"/>
          <w:iCs w:val="false"/>
          <w:color w:val="auto"/>
        </w:rPr>
        <w:t>Reikalavimai, susiję su nacionaliniu saugumu, netaikomi.</w:t>
      </w:r>
    </w:p>
    <w:p>
      <w:pPr>
        <w:pStyle w:val="Normal"/>
        <w:spacing w:lineRule="auto" w:line="240" w:before="0" w:after="0"/>
        <w:rPr>
          <w:rFonts w:ascii="Times New Roman" w:hAnsi="Times New Roman" w:cs="Calibri" w:cstheme="minorHAnsi"/>
          <w:i w:val="false"/>
          <w:i w:val="false"/>
          <w:iCs w:val="false"/>
          <w:color w:val="auto"/>
        </w:rPr>
      </w:pPr>
      <w:r>
        <w:rPr>
          <w:rFonts w:cs="Calibri" w:cstheme="minorHAnsi" w:ascii="Times New Roman" w:hAnsi="Times New Roman"/>
          <w:i w:val="false"/>
          <w:iCs w:val="false"/>
          <w:color w:val="auto"/>
        </w:rPr>
      </w:r>
    </w:p>
    <w:p>
      <w:pPr>
        <w:pStyle w:val="Heading1"/>
        <w:numPr>
          <w:ilvl w:val="0"/>
          <w:numId w:val="4"/>
        </w:numPr>
        <w:spacing w:lineRule="auto" w:line="240" w:before="0" w:after="0"/>
        <w:rPr/>
      </w:pPr>
      <w:bookmarkStart w:id="10" w:name="_Toc137194951"/>
      <w:bookmarkStart w:id="11" w:name="_Ref39666794"/>
      <w:bookmarkStart w:id="12" w:name="_Ref39666796"/>
      <w:bookmarkStart w:id="13" w:name="_Toc48053171"/>
      <w:r>
        <w:rPr>
          <w:rFonts w:cs="Calibri" w:ascii="Times New Roman" w:hAnsi="Times New Roman" w:cstheme="minorHAnsi"/>
          <w:color w:val="auto"/>
          <w:sz w:val="24"/>
          <w:szCs w:val="24"/>
        </w:rPr>
        <w:t>Specialieji reikalavimai pasiūlymų rengimui ir pateikimui</w:t>
      </w:r>
      <w:bookmarkEnd w:id="10"/>
      <w:bookmarkEnd w:id="11"/>
      <w:bookmarkEnd w:id="12"/>
      <w:bookmarkEnd w:id="13"/>
    </w:p>
    <w:p>
      <w:pPr>
        <w:pStyle w:val="ListParagraph"/>
        <w:spacing w:lineRule="auto" w:line="240" w:before="0" w:after="0"/>
        <w:ind w:firstLine="709" w:left="0"/>
        <w:contextualSpacing w:val="false"/>
        <w:rPr/>
      </w:pPr>
      <w:r>
        <w:rPr>
          <w:rFonts w:cs="Calibri" w:ascii="Times New Roman" w:hAnsi="Times New Roman" w:cstheme="minorHAnsi"/>
        </w:rPr>
        <w:t xml:space="preserve">5.1. </w:t>
      </w:r>
      <w:r>
        <w:rPr>
          <w:rFonts w:cs="Calibri" w:ascii="Times New Roman" w:hAnsi="Times New Roman" w:cstheme="minorHAnsi"/>
          <w:b/>
          <w:bCs/>
        </w:rPr>
        <w:t>CVP IS pasiūlymo lango eilutėje „Prisegti dokumentus“ pateikiamas</w:t>
      </w:r>
      <w:r>
        <w:rPr>
          <w:rFonts w:cs="Calibri" w:ascii="Times New Roman" w:hAnsi="Times New Roman" w:cstheme="minorHAnsi"/>
        </w:rPr>
        <w:t xml:space="preserve"> tiekėjo pasirašytas pasiūlymas, parengtas pagal specialiųjų </w:t>
      </w:r>
      <w:r>
        <w:rPr>
          <w:rFonts w:cs="Calibri" w:ascii="Times New Roman" w:hAnsi="Times New Roman"/>
        </w:rPr>
        <w:fldChar w:fldCharType="begin"/>
      </w:r>
      <w:r>
        <w:rPr>
          <w:rFonts w:cs="Calibri" w:ascii="Times New Roman" w:hAnsi="Times New Roman"/>
        </w:rPr>
        <w:instrText xml:space="preserve"> REF _Ref38540913 \h </w:instrText>
      </w:r>
      <w:r>
        <w:rPr>
          <w:rFonts w:cs="Calibri" w:ascii="Times New Roman" w:hAnsi="Times New Roman"/>
        </w:rPr>
        <w:fldChar w:fldCharType="separate"/>
      </w:r>
      <w:r>
        <w:rPr>
          <w:rFonts w:cs="Calibri" w:ascii="Times New Roman" w:hAnsi="Times New Roman"/>
        </w:rPr>
        <w:t>Pirkimo sąlygų 2 priedas „Pasiūlymo forma“</w:t>
      </w:r>
      <w:r>
        <w:rPr>
          <w:rFonts w:cs="Calibri" w:ascii="Times New Roman" w:hAnsi="Times New Roman"/>
        </w:rPr>
        <w:fldChar w:fldCharType="end"/>
      </w:r>
      <w:r>
        <w:rPr>
          <w:rFonts w:cs="Calibri" w:ascii="Times New Roman" w:hAnsi="Times New Roman" w:cstheme="minorHAnsi"/>
        </w:rPr>
        <w:t>priede pateiktą pasiūlymo formą ir pasiūlymo formoje nurodyti ir kiti, tiekėjo nuomone, būtini dokumentai (jų kopijos).</w:t>
      </w:r>
    </w:p>
    <w:p>
      <w:pPr>
        <w:pStyle w:val="ListParagraph"/>
        <w:spacing w:lineRule="auto" w:line="240" w:before="0" w:after="0"/>
        <w:ind w:firstLine="697" w:left="0"/>
        <w:contextualSpacing w:val="false"/>
        <w:rPr/>
      </w:pPr>
      <w:r>
        <w:rPr>
          <w:rFonts w:eastAsia="Calibri" w:cs="Calibri" w:ascii="Times New Roman" w:hAnsi="Times New Roman"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Calibri" w:ascii="Times New Roman" w:hAnsi="Times New Roman" w:cstheme="minorHAnsi"/>
        </w:rPr>
        <w:t>Perkančiajai organizacijai kilus abejonių dėl dokumentų tikrumo, ji turi teisę reikalauti pateikti dokumentų originalus.</w:t>
      </w:r>
      <w:r>
        <w:rPr>
          <w:rFonts w:eastAsia="Calibri" w:cs="Calibri" w:ascii="Times New Roman" w:hAnsi="Times New Roman" w:cstheme="minorHAnsi"/>
        </w:rPr>
        <w:t xml:space="preserve"> Gali būti:</w:t>
      </w:r>
    </w:p>
    <w:p>
      <w:pPr>
        <w:pStyle w:val="Normal"/>
        <w:spacing w:lineRule="auto" w:line="240" w:before="0" w:after="0"/>
        <w:ind w:firstLine="709"/>
        <w:rPr/>
      </w:pPr>
      <w:r>
        <w:rPr>
          <w:rFonts w:eastAsia="Calibri" w:cs="Calibri" w:ascii="Times New Roman" w:hAnsi="Times New Roman" w:cstheme="minorHAnsi"/>
        </w:rPr>
        <w:t>5.2.1. pateikiami kvalifikuotu elektroniniu parašu pasirašyti elektroninėmis priemonėmis suformuoti dokumentai;</w:t>
      </w:r>
    </w:p>
    <w:p>
      <w:pPr>
        <w:pStyle w:val="ListParagraph"/>
        <w:spacing w:lineRule="auto" w:line="240" w:before="0" w:after="0"/>
        <w:ind w:firstLine="697" w:left="0"/>
        <w:contextualSpacing w:val="false"/>
        <w:rPr/>
      </w:pPr>
      <w:r>
        <w:rPr>
          <w:rFonts w:eastAsia="Calibri" w:cs="Calibri" w:ascii="Times New Roman" w:hAnsi="Times New Roman" w:cstheme="minorHAnsi"/>
        </w:rPr>
        <w:t>5.2.2. skaitmeninės dokumentų kopijos (fiziniu parašu tvirtinami dokumentai turi būti pateikiami pasirašyti ir nuskenuoti).</w:t>
      </w:r>
    </w:p>
    <w:p>
      <w:pPr>
        <w:pStyle w:val="ListParagraph"/>
        <w:spacing w:lineRule="auto" w:line="240" w:before="0" w:after="0"/>
        <w:ind w:firstLine="697" w:left="0"/>
        <w:contextualSpacing w:val="false"/>
        <w:rPr/>
      </w:pPr>
      <w:r>
        <w:rPr>
          <w:rFonts w:eastAsia="Arial" w:cs="Calibri" w:ascii="Times New Roman" w:hAnsi="Times New Roman" w:cstheme="minorHAnsi"/>
        </w:rPr>
        <w:t xml:space="preserve">5.3. Pasiūlymas turi būti parengtas lietuvių kalba. </w:t>
      </w:r>
      <w:r>
        <w:rPr>
          <w:rFonts w:eastAsia="Arial" w:ascii="Times New Roman" w:hAnsi="Times New Roman"/>
        </w:rPr>
        <w:t xml:space="preserve">Jei kurie nors su pasiūlymu teikiami dokumentai parengti ne ta kalba, kuria reikalaujama, turi būti pateiktas tikslus vertimas į reikalaujamą kalbą. </w:t>
      </w:r>
    </w:p>
    <w:p>
      <w:pPr>
        <w:pStyle w:val="ListParagraph"/>
        <w:spacing w:lineRule="auto" w:line="240" w:before="0" w:after="0"/>
        <w:ind w:firstLine="697" w:left="0"/>
        <w:contextualSpacing w:val="false"/>
        <w:rPr/>
      </w:pPr>
      <w:r>
        <w:rPr>
          <w:rFonts w:cs="Calibri" w:ascii="Times New Roman" w:hAnsi="Times New Roman" w:cstheme="minorHAnsi"/>
        </w:rPr>
        <w:t>5.4. Pasiūlymuose nurodytos kainos bus vertinamos eurais</w:t>
      </w:r>
      <w:r>
        <w:rPr>
          <w:rFonts w:eastAsia="Calibri" w:cs="Calibri" w:ascii="Times New Roman" w:hAnsi="Times New Roman" w:cstheme="minorHAnsi"/>
        </w:rPr>
        <w:t>.</w:t>
      </w:r>
      <w:r>
        <w:rPr>
          <w:rFonts w:cs="Calibri" w:ascii="Times New Roman" w:hAnsi="Times New Roman"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0"/>
        <w:ind w:firstLine="710" w:left="0"/>
        <w:contextualSpacing w:val="false"/>
        <w:rPr/>
      </w:pPr>
      <w:r>
        <w:rPr>
          <w:rFonts w:eastAsia="Arial" w:cs="Calibri" w:ascii="Times New Roman" w:hAnsi="Times New Roman" w:cstheme="minorHAnsi"/>
        </w:rPr>
        <w:t xml:space="preserve">5.5. </w:t>
      </w:r>
      <w:r>
        <w:rPr>
          <w:rFonts w:eastAsia="Arial" w:ascii="Times New Roman" w:hAnsi="Times New Roman"/>
        </w:rPr>
        <w:t>Bendra pasiūlymo kaina (sąnaudos) su PVM  ir š</w:t>
      </w:r>
      <w:r>
        <w:rPr>
          <w:rFonts w:eastAsia="Arial" w:cs="Calibri" w:ascii="Times New Roman" w:hAnsi="Times New Roman" w:cstheme="minorHAnsi"/>
        </w:rPr>
        <w:t xml:space="preserve">ią kainą sudarančios kainos sudedamosios dalys ar įkainiai </w:t>
      </w:r>
      <w:r>
        <w:rPr>
          <w:rFonts w:eastAsia="Arial" w:ascii="Times New Roman" w:hAnsi="Times New Roman"/>
        </w:rPr>
        <w:t>turi būti nurodomi dviejų skaitmenų po kablelio tikslumu.</w:t>
      </w:r>
    </w:p>
    <w:p>
      <w:pPr>
        <w:pStyle w:val="ListParagraph"/>
        <w:widowControl/>
        <w:suppressAutoHyphens w:val="true"/>
        <w:bidi w:val="0"/>
        <w:spacing w:lineRule="auto" w:line="240" w:before="0" w:after="0"/>
        <w:ind w:firstLine="737" w:left="0" w:right="0"/>
        <w:contextualSpacing w:val="false"/>
        <w:jc w:val="both"/>
        <w:rPr/>
      </w:pPr>
      <w:r>
        <w:rPr>
          <w:rFonts w:eastAsia="Arial" w:ascii="Times New Roman" w:hAnsi="Times New Roman"/>
        </w:rPr>
        <w:t xml:space="preserve">5.6. Tiekėjų pasiūlymuose nurodytos kainos bus vertinamos </w:t>
      </w:r>
      <w:r>
        <w:rPr>
          <w:rFonts w:ascii="Times New Roman" w:hAnsi="Times New Roman"/>
        </w:rPr>
        <w:t>ir lyginamos su visais mokesčiais, įskaitant PVM.</w:t>
      </w:r>
    </w:p>
    <w:p>
      <w:pPr>
        <w:pStyle w:val="ListParagraph"/>
        <w:spacing w:lineRule="auto" w:line="240" w:before="0" w:after="0"/>
        <w:ind w:firstLine="710" w:left="0"/>
        <w:contextualSpacing w:val="false"/>
        <w:rPr>
          <w:rFonts w:ascii="Times New Roman" w:hAnsi="Times New Roman" w:cs="Calibri" w:cstheme="minorHAnsi"/>
        </w:rPr>
      </w:pPr>
      <w:r>
        <w:rPr>
          <w:rFonts w:cs="Calibri" w:cstheme="minorHAnsi" w:ascii="Times New Roman" w:hAnsi="Times New Roman"/>
        </w:rPr>
      </w:r>
    </w:p>
    <w:p>
      <w:pPr>
        <w:pStyle w:val="ListParagraph"/>
        <w:spacing w:lineRule="auto" w:line="240"/>
        <w:ind w:firstLine="697" w:left="0"/>
        <w:rPr>
          <w:rFonts w:ascii="Times New Roman" w:hAnsi="Times New Roman" w:eastAsia="Arial" w:cs="Calibri" w:cstheme="minorHAnsi"/>
          <w:vanish/>
          <w:color w:val="7030A0"/>
        </w:rPr>
      </w:pPr>
      <w:r>
        <w:rPr>
          <w:rFonts w:eastAsia="Arial" w:cs="Calibri" w:cstheme="minorHAnsi" w:ascii="Times New Roman" w:hAnsi="Times New Roman"/>
          <w:vanish/>
          <w:color w:val="7030A0"/>
        </w:rPr>
      </w:r>
    </w:p>
    <w:p>
      <w:pPr>
        <w:pStyle w:val="Heading1"/>
        <w:spacing w:lineRule="auto" w:line="240" w:before="0" w:after="0"/>
        <w:ind w:hanging="0" w:left="357"/>
        <w:rPr/>
      </w:pPr>
      <w:bookmarkStart w:id="14" w:name="_Toc137194952"/>
      <w:r>
        <w:rPr>
          <w:rFonts w:cs="Calibri" w:ascii="Times New Roman" w:hAnsi="Times New Roman" w:cstheme="minorHAnsi"/>
          <w:color w:val="auto"/>
          <w:sz w:val="24"/>
          <w:szCs w:val="24"/>
        </w:rPr>
        <w:t>6. Pasiūlymo galiojimo užtikrinimas</w:t>
      </w:r>
      <w:bookmarkEnd w:id="14"/>
    </w:p>
    <w:p>
      <w:pPr>
        <w:pStyle w:val="ListParagraph"/>
        <w:spacing w:lineRule="auto" w:line="240" w:before="0" w:after="0"/>
        <w:ind w:firstLine="567" w:left="0"/>
        <w:contextualSpacing w:val="false"/>
        <w:rPr/>
      </w:pPr>
      <w:r>
        <w:rPr>
          <w:rFonts w:cs="Calibri" w:ascii="Times New Roman" w:hAnsi="Times New Roman" w:cstheme="minorHAnsi"/>
        </w:rPr>
        <w:t xml:space="preserve">6.1.  </w:t>
      </w:r>
      <w:r>
        <w:rPr>
          <w:rFonts w:eastAsia="Calibri" w:ascii="Times New Roman" w:hAnsi="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spacing w:lineRule="auto" w:line="240" w:before="0" w:after="0"/>
        <w:ind w:firstLine="567" w:left="0"/>
        <w:contextualSpacing w:val="false"/>
        <w:rPr>
          <w:rFonts w:ascii="Times New Roman" w:hAnsi="Times New Roman"/>
        </w:rPr>
      </w:pPr>
      <w:r>
        <w:rPr>
          <w:rFonts w:ascii="Times New Roman" w:hAnsi="Times New Roman"/>
        </w:rPr>
      </w:r>
    </w:p>
    <w:p>
      <w:pPr>
        <w:pStyle w:val="Heading1"/>
        <w:numPr>
          <w:ilvl w:val="0"/>
          <w:numId w:val="3"/>
        </w:numPr>
        <w:spacing w:lineRule="auto" w:line="240" w:before="0" w:after="0"/>
        <w:ind w:hanging="0" w:left="425"/>
        <w:rPr/>
      </w:pPr>
      <w:bookmarkStart w:id="15" w:name="_Toc137194953"/>
      <w:bookmarkStart w:id="16" w:name="_Toc15392775"/>
      <w:r>
        <w:rPr>
          <w:rFonts w:cs="Calibri" w:ascii="Times New Roman" w:hAnsi="Times New Roman" w:cstheme="minorHAnsi"/>
          <w:color w:val="auto"/>
          <w:sz w:val="24"/>
          <w:szCs w:val="24"/>
        </w:rPr>
        <w:t>P</w:t>
      </w:r>
      <w:bookmarkEnd w:id="16"/>
      <w:r>
        <w:rPr>
          <w:rFonts w:cs="Calibri" w:ascii="Times New Roman" w:hAnsi="Times New Roman" w:cstheme="minorHAnsi"/>
          <w:color w:val="auto"/>
          <w:sz w:val="24"/>
          <w:szCs w:val="24"/>
        </w:rPr>
        <w:t>asiūlymų vertinimas</w:t>
      </w:r>
      <w:bookmarkEnd w:id="15"/>
    </w:p>
    <w:p>
      <w:pPr>
        <w:pStyle w:val="ListParagraph"/>
        <w:spacing w:lineRule="auto" w:line="240" w:before="0" w:after="0"/>
        <w:ind w:firstLine="709" w:left="0"/>
        <w:contextualSpacing w:val="false"/>
        <w:rPr/>
      </w:pPr>
      <w:r>
        <w:rPr>
          <w:rFonts w:eastAsia="Calibri" w:ascii="Times New Roman" w:hAnsi="Times New Roman"/>
        </w:rPr>
        <w:t xml:space="preserve">7.1.  </w:t>
      </w:r>
      <w:r>
        <w:rPr>
          <w:rFonts w:ascii="Times New Roman" w:hAnsi="Times New Roman"/>
        </w:rPr>
        <w:t>Perkančioji organizacija</w:t>
      </w:r>
      <w:r>
        <w:rPr>
          <w:rFonts w:eastAsia="Calibri" w:ascii="Times New Roman" w:hAnsi="Times New Roman"/>
        </w:rPr>
        <w:t xml:space="preserve"> ekonomiškai naudingiausią pasiūlymą išrenka pagal tiekėjo pasiūlyme nurodytą kainą, kuri turi būti apskaičiuota ir nurodyta taip, kaip reikalaujama specialiųjų pirkimo sąlygų 2 priede.</w:t>
      </w:r>
    </w:p>
    <w:p>
      <w:pPr>
        <w:pStyle w:val="ListParagraph"/>
        <w:spacing w:lineRule="auto" w:line="240" w:before="0" w:after="0"/>
        <w:ind w:firstLine="709" w:left="0"/>
        <w:contextualSpacing w:val="false"/>
        <w:rPr/>
      </w:pPr>
      <w:r>
        <w:rPr>
          <w:rFonts w:eastAsia="Calibri" w:cs="Calibri" w:ascii="Times New Roman" w:hAnsi="Times New Roman" w:cstheme="minorHAnsi"/>
        </w:rPr>
        <w:t>7.</w:t>
      </w:r>
      <w:r>
        <w:rPr>
          <w:rFonts w:cs="Calibri" w:ascii="Times New Roman" w:hAnsi="Times New Roman" w:cstheme="minorHAnsi"/>
          <w:color w:themeColor="text1" w:val="000000"/>
        </w:rPr>
        <w:t>.2. Laimėjusiu pasiūlymu galės būti pripažintas tik 1 (vienas) ekonomiškai naudingiausias pasiūlymas, esantis pasiūlymų eilės pirmojoje vietoje.</w:t>
      </w:r>
    </w:p>
    <w:p>
      <w:pPr>
        <w:pStyle w:val="ListParagraph"/>
        <w:spacing w:lineRule="auto" w:line="240" w:before="0" w:after="0"/>
        <w:ind w:firstLine="709" w:left="0"/>
        <w:contextualSpacing w:val="false"/>
        <w:rPr>
          <w:rFonts w:ascii="Times New Roman" w:hAnsi="Times New Roman" w:cs="Calibri" w:cstheme="minorHAnsi"/>
          <w:color w:themeColor="text1" w:val="000000"/>
        </w:rPr>
      </w:pPr>
      <w:r>
        <w:rPr>
          <w:rFonts w:cs="Calibri" w:cstheme="minorHAnsi" w:ascii="Times New Roman" w:hAnsi="Times New Roman"/>
          <w:color w:themeColor="text1" w:val="000000"/>
        </w:rPr>
      </w:r>
    </w:p>
    <w:p>
      <w:pPr>
        <w:pStyle w:val="Heading1"/>
        <w:tabs>
          <w:tab w:val="clear" w:pos="397"/>
          <w:tab w:val="left" w:pos="567" w:leader="none"/>
        </w:tabs>
        <w:spacing w:lineRule="auto" w:line="240" w:before="0" w:after="0"/>
        <w:ind w:hanging="0"/>
        <w:rPr/>
      </w:pPr>
      <w:bookmarkStart w:id="17" w:name="_Ref39425999"/>
      <w:bookmarkStart w:id="18" w:name="_Ref39426005"/>
      <w:bookmarkStart w:id="19" w:name="_Toc126333937"/>
      <w:bookmarkStart w:id="20" w:name="_Toc137194954"/>
      <w:r>
        <w:rPr>
          <w:rFonts w:cs="Calibri" w:ascii="Times New Roman" w:hAnsi="Times New Roman" w:cstheme="minorHAnsi"/>
          <w:sz w:val="24"/>
          <w:szCs w:val="24"/>
        </w:rPr>
        <w:t>8. Sutarties sudarymas</w:t>
      </w:r>
      <w:bookmarkEnd w:id="17"/>
      <w:bookmarkEnd w:id="18"/>
      <w:bookmarkEnd w:id="19"/>
      <w:bookmarkEnd w:id="20"/>
    </w:p>
    <w:p>
      <w:pPr>
        <w:pStyle w:val="ListParagraph"/>
        <w:spacing w:lineRule="auto" w:line="240" w:before="0" w:after="0"/>
        <w:ind w:firstLine="709" w:left="0"/>
        <w:contextualSpacing w:val="false"/>
        <w:rPr/>
      </w:pPr>
      <w:r>
        <w:rPr>
          <w:rFonts w:ascii="Times New Roman" w:hAnsi="Times New Roman"/>
          <w:color w:themeColor="text1" w:val="000000"/>
        </w:rPr>
        <w:t>8.1. Ši pirkimo procedūra atliekama siekiant sudaryti sutartį su tiekėju, kurio pasiūlymas, vadovaujantis pirkimo sąlygose</w:t>
      </w:r>
      <w:r>
        <w:rPr>
          <w:rFonts w:ascii="Times New Roman" w:hAnsi="Times New Roman"/>
          <w:color w:val="0070C0"/>
        </w:rPr>
        <w:t xml:space="preserve"> </w:t>
      </w:r>
      <w:r>
        <w:rPr>
          <w:rFonts w:ascii="Times New Roman" w:hAnsi="Times New Roman"/>
          <w:color w:themeColor="text1" w:val="000000"/>
        </w:rPr>
        <w:t xml:space="preserve">nustatyta tvarka, bus pripažintas laimėjęs. </w:t>
      </w:r>
      <w:r>
        <w:rPr>
          <w:rFonts w:ascii="Times New Roman" w:hAnsi="Times New Roman"/>
        </w:rPr>
        <w:t>Sutarties sąlygos pateikiamos specialiųjų pirkimo sąlygų 3</w:t>
      </w:r>
      <w:r>
        <w:rPr>
          <w:rFonts w:cs="Calibri" w:ascii="Times New Roman" w:hAnsi="Times New Roman" w:cstheme="minorHAnsi"/>
          <w:color w:val="00B050"/>
        </w:rPr>
        <w:t xml:space="preserve"> </w:t>
      </w:r>
      <w:r>
        <w:rPr>
          <w:rFonts w:cs="Calibri" w:ascii="Times New Roman" w:hAnsi="Times New Roman" w:cstheme="minorHAnsi"/>
        </w:rPr>
        <w:t>priede.</w:t>
      </w:r>
    </w:p>
    <w:p>
      <w:pPr>
        <w:pStyle w:val="NoSpacing"/>
        <w:spacing w:lineRule="auto" w:line="240" w:before="0" w:after="0"/>
        <w:rPr>
          <w:rFonts w:ascii="Times New Roman" w:hAnsi="Times New Roman"/>
          <w:color w:val="00B050"/>
        </w:rPr>
      </w:pPr>
      <w:r>
        <w:rPr>
          <w:rFonts w:ascii="Times New Roman" w:hAnsi="Times New Roman"/>
          <w:color w:val="00B050"/>
        </w:rPr>
      </w:r>
    </w:p>
    <w:p>
      <w:pPr>
        <w:pStyle w:val="Heading1"/>
        <w:spacing w:lineRule="auto" w:line="240" w:before="0" w:after="0"/>
        <w:ind w:hanging="0"/>
        <w:rPr/>
      </w:pPr>
      <w:bookmarkStart w:id="21" w:name="_Toc137194955"/>
      <w:r>
        <w:rPr>
          <w:rFonts w:cs="Calibri" w:ascii="Times New Roman" w:hAnsi="Times New Roman" w:cstheme="minorHAnsi"/>
          <w:color w:val="auto"/>
          <w:sz w:val="24"/>
          <w:szCs w:val="24"/>
        </w:rPr>
        <w:t>9. Kitos sąlygos</w:t>
      </w:r>
      <w:bookmarkEnd w:id="21"/>
      <w:r>
        <w:rPr>
          <w:rFonts w:cs="Calibri" w:ascii="Times New Roman" w:hAnsi="Times New Roman" w:cstheme="minorHAnsi"/>
          <w:color w:val="auto"/>
          <w:sz w:val="24"/>
          <w:szCs w:val="24"/>
        </w:rPr>
        <w:t xml:space="preserve"> </w:t>
      </w:r>
    </w:p>
    <w:p>
      <w:pPr>
        <w:pStyle w:val="NoSpacing"/>
        <w:widowControl/>
        <w:suppressAutoHyphens w:val="true"/>
        <w:bidi w:val="0"/>
        <w:spacing w:lineRule="auto" w:line="240" w:before="0" w:after="0"/>
        <w:ind w:firstLine="737" w:left="0" w:right="0"/>
        <w:jc w:val="both"/>
        <w:rPr/>
      </w:pPr>
      <w:r>
        <w:rPr>
          <w:rFonts w:ascii="Times New Roman" w:hAnsi="Times New Roman"/>
          <w:sz w:val="21"/>
          <w:szCs w:val="21"/>
        </w:rPr>
        <w:t>9.1. Paslaugos turi būti teikiamos ne didesniu kaip 9 km atstumu nuo perkančiosios organizacijos pastato adresu Beržų g. 46, Panevėžys. A</w:t>
      </w:r>
      <w:r>
        <w:rPr>
          <w:rStyle w:val="Internetosaitas"/>
          <w:rFonts w:eastAsia="SimSun" w:cs="Times New Roman" w:ascii="Times New Roman" w:hAnsi="Times New Roman"/>
          <w:color w:val="000000"/>
          <w:sz w:val="21"/>
          <w:szCs w:val="21"/>
          <w:u w:val="none"/>
          <w:shd w:fill="auto" w:val="clear"/>
        </w:rPr>
        <w:t xml:space="preserve">tstumas </w:t>
      </w:r>
      <w:r>
        <w:rPr>
          <w:rStyle w:val="Internetosaitas"/>
          <w:rFonts w:eastAsia="Times New Roman" w:cs="Times New Roman" w:ascii="Times New Roman" w:hAnsi="Times New Roman"/>
          <w:b w:val="false"/>
          <w:bCs/>
          <w:i w:val="false"/>
          <w:iCs w:val="false"/>
          <w:strike w:val="false"/>
          <w:dstrike w:val="false"/>
          <w:color w:val="000000"/>
          <w:sz w:val="21"/>
          <w:szCs w:val="21"/>
          <w:u w:val="none"/>
          <w:shd w:fill="auto" w:val="clear"/>
        </w:rPr>
        <w:t xml:space="preserve">nustatomas naudojantis </w:t>
      </w:r>
      <w:hyperlink r:id="rId11">
        <w:r>
          <w:rPr>
            <w:rStyle w:val="Hyperlink"/>
            <w:rFonts w:eastAsia="Times New Roman" w:cs="Times New Roman" w:ascii="Times New Roman" w:hAnsi="Times New Roman"/>
            <w:b w:val="false"/>
            <w:bCs/>
            <w:i w:val="false"/>
            <w:iCs w:val="false"/>
            <w:strike w:val="false"/>
            <w:dstrike w:val="false"/>
            <w:color w:val="000000"/>
            <w:sz w:val="21"/>
            <w:szCs w:val="21"/>
            <w:u w:val="none"/>
            <w:shd w:fill="auto" w:val="clear"/>
            <w:lang w:eastAsia="zh-CN" w:bidi="hi-IN"/>
          </w:rPr>
          <w:t>www.maps.lt/map/</w:t>
        </w:r>
      </w:hyperlink>
      <w:r>
        <w:rPr>
          <w:rStyle w:val="Internetosaitas"/>
          <w:rFonts w:eastAsia="Times New Roman" w:cs="Times New Roman" w:ascii="Times New Roman" w:hAnsi="Times New Roman"/>
          <w:b w:val="false"/>
          <w:bCs/>
          <w:i w:val="false"/>
          <w:iCs w:val="false"/>
          <w:strike w:val="false"/>
          <w:dstrike w:val="false"/>
          <w:color w:val="000000"/>
          <w:sz w:val="21"/>
          <w:szCs w:val="21"/>
          <w:u w:val="none"/>
          <w:shd w:fill="auto" w:val="clear"/>
        </w:rPr>
        <w:t xml:space="preserve"> skaičiuokle (maršrute kelionei automobiliu ski</w:t>
      </w:r>
      <w:r>
        <w:rPr>
          <w:rStyle w:val="Internetosaitas"/>
          <w:rFonts w:eastAsia="Times New Roman" w:cs="Times New Roman" w:ascii="Times New Roman" w:hAnsi="Times New Roman"/>
          <w:b w:val="false"/>
          <w:bCs/>
          <w:i w:val="false"/>
          <w:iCs w:val="false"/>
          <w:strike w:val="false"/>
          <w:dstrike w:val="false"/>
          <w:color w:val="000000"/>
          <w:sz w:val="21"/>
          <w:szCs w:val="21"/>
          <w:u w:val="none"/>
          <w:shd w:fill="auto" w:val="clear"/>
          <w:lang w:val="lt-LT" w:eastAsia="zxx" w:bidi="zxx"/>
        </w:rPr>
        <w:t xml:space="preserve">ltyje „Maršruto pradžia“ įrašomas </w:t>
      </w:r>
      <w:r>
        <w:rPr>
          <w:rStyle w:val="Internetosaitas"/>
          <w:rFonts w:eastAsia="Segoe UI" w:cs="Tahoma" w:ascii="Times New Roman" w:hAnsi="Times New Roman"/>
          <w:b w:val="false"/>
          <w:bCs/>
          <w:i w:val="false"/>
          <w:iCs w:val="false"/>
          <w:strike w:val="false"/>
          <w:dstrike w:val="false"/>
          <w:color w:val="000000"/>
          <w:kern w:val="0"/>
          <w:sz w:val="21"/>
          <w:szCs w:val="21"/>
          <w:u w:val="none"/>
          <w:shd w:fill="auto" w:val="clear"/>
          <w:lang w:val="lt-LT" w:eastAsia="zxx" w:bidi="zxx"/>
        </w:rPr>
        <w:t>p</w:t>
      </w:r>
      <w:r>
        <w:rPr>
          <w:rStyle w:val="Internetosaitas"/>
          <w:rFonts w:eastAsia="Times New Roman" w:cs="Times New Roman" w:ascii="Times New Roman" w:hAnsi="Times New Roman"/>
          <w:b w:val="false"/>
          <w:bCs/>
          <w:i w:val="false"/>
          <w:iCs w:val="false"/>
          <w:strike w:val="false"/>
          <w:dstrike w:val="false"/>
          <w:color w:val="000000"/>
          <w:sz w:val="21"/>
          <w:szCs w:val="21"/>
          <w:u w:val="none"/>
          <w:shd w:fill="auto" w:val="clear"/>
          <w:lang w:val="lt-LT" w:eastAsia="zxx" w:bidi="zxx"/>
        </w:rPr>
        <w:t xml:space="preserve">erkančiosios organizacijos </w:t>
      </w:r>
      <w:r>
        <w:rPr>
          <w:rStyle w:val="Internetosaitas"/>
          <w:rFonts w:eastAsia="Times New Roman" w:cs="Times New Roman" w:ascii="Times New Roman" w:hAnsi="Times New Roman"/>
          <w:b w:val="false"/>
          <w:bCs w:val="false"/>
          <w:i w:val="false"/>
          <w:iCs w:val="false"/>
          <w:strike w:val="false"/>
          <w:dstrike w:val="false"/>
          <w:color w:val="000000"/>
          <w:sz w:val="21"/>
          <w:szCs w:val="21"/>
          <w:u w:val="none"/>
          <w:shd w:fill="auto" w:val="clear"/>
          <w:lang w:val="lt-LT" w:eastAsia="zxx" w:bidi="zxx"/>
        </w:rPr>
        <w:t>pastato adresas (Panevėžys, Beržų g. 46), skiltyje „Maršruto pabaiga“ – tikslus tiekėjo P</w:t>
      </w:r>
      <w:r>
        <w:rPr>
          <w:rStyle w:val="Internetosaitas"/>
          <w:rFonts w:eastAsia="Times New Roman" w:cs="Times New Roman" w:ascii="Times New Roman" w:hAnsi="Times New Roman"/>
          <w:b w:val="false"/>
          <w:bCs/>
          <w:i w:val="false"/>
          <w:iCs/>
          <w:strike w:val="false"/>
          <w:dstrike w:val="false"/>
          <w:color w:val="000000"/>
          <w:sz w:val="21"/>
          <w:szCs w:val="21"/>
          <w:u w:val="none"/>
          <w:shd w:fill="auto" w:val="clear"/>
          <w:lang w:val="lt-LT" w:eastAsia="zxx" w:bidi="zxx"/>
        </w:rPr>
        <w:t xml:space="preserve">aslaugų teikimo vietos (kur perkančiajai organizacijai reikės pristatyti asmenis Paslaugoms teikti) </w:t>
      </w:r>
      <w:r>
        <w:rPr>
          <w:rStyle w:val="Internetosaitas"/>
          <w:rFonts w:eastAsia="Times New Roman" w:cs="Times New Roman" w:ascii="Times New Roman" w:hAnsi="Times New Roman"/>
          <w:b w:val="false"/>
          <w:bCs/>
          <w:i w:val="false"/>
          <w:iCs w:val="false"/>
          <w:strike w:val="false"/>
          <w:dstrike w:val="false"/>
          <w:color w:val="000000"/>
          <w:sz w:val="21"/>
          <w:szCs w:val="21"/>
          <w:u w:val="none"/>
          <w:shd w:fill="auto" w:val="clear"/>
          <w:lang w:val="lt-LT" w:eastAsia="zxx" w:bidi="zxx"/>
        </w:rPr>
        <w:t>adresas. Atstumo nustatymui naudojama reikšmė „Trumpiausias“</w:t>
      </w:r>
      <w:r>
        <w:rPr>
          <w:rStyle w:val="Internetosaitas"/>
          <w:rFonts w:eastAsia="SimSun" w:cs="Times New Roman" w:ascii="Times New Roman" w:hAnsi="Times New Roman"/>
          <w:color w:val="000000"/>
          <w:sz w:val="21"/>
          <w:szCs w:val="21"/>
          <w:u w:val="none"/>
          <w:shd w:fill="auto" w:val="clear"/>
          <w:lang w:val="lt-LT" w:eastAsia="zxx" w:bidi="zxx"/>
        </w:rPr>
        <w:t>.</w:t>
      </w:r>
    </w:p>
    <w:p>
      <w:pPr>
        <w:pStyle w:val="NoSpacing"/>
        <w:widowControl/>
        <w:suppressAutoHyphens w:val="true"/>
        <w:bidi w:val="0"/>
        <w:spacing w:lineRule="auto" w:line="240" w:before="0" w:after="0"/>
        <w:ind w:firstLine="737" w:left="0" w:right="0"/>
        <w:jc w:val="both"/>
        <w:rPr/>
      </w:pPr>
      <w:r>
        <w:rPr>
          <w:rStyle w:val="Internetosaitas"/>
          <w:rFonts w:eastAsia="SimSun" w:cs="Times New Roman" w:ascii="Times New Roman" w:hAnsi="Times New Roman"/>
          <w:color w:val="000000"/>
          <w:sz w:val="21"/>
          <w:szCs w:val="21"/>
          <w:u w:val="none"/>
          <w:shd w:fill="auto" w:val="clear"/>
          <w:lang w:val="lt-LT" w:eastAsia="zxx" w:bidi="zxx"/>
        </w:rPr>
        <w:t>9.2. Jei 9.1 punkte nustatyta tvarka apskaičiuotas atstumas yra didesnis nei 9 km, tiekėjo pasiūlymas atmetamas.</w:t>
      </w:r>
      <w:r>
        <w:br w:type="page"/>
      </w:r>
    </w:p>
    <w:p>
      <w:pPr>
        <w:pStyle w:val="Normal"/>
        <w:spacing w:lineRule="auto" w:line="240" w:before="0" w:after="0"/>
        <w:ind w:hanging="0" w:left="7314"/>
        <w:rPr>
          <w:rFonts w:ascii="Times New Roman" w:hAnsi="Times New Roman"/>
          <w:sz w:val="21"/>
          <w:szCs w:val="21"/>
        </w:rPr>
      </w:pPr>
      <w:r>
        <w:rPr>
          <w:rFonts w:cs="Calibri" w:ascii="Times New Roman" w:hAnsi="Times New Roman" w:cstheme="minorHAnsi"/>
          <w:sz w:val="21"/>
          <w:szCs w:val="21"/>
        </w:rPr>
        <w:t>Pirkimo sąlygų 1 priedas „T</w:t>
      </w:r>
      <w:sdt>
        <w:sdtPr>
          <w:placeholder>
            <w:docPart w:val="DefaultPlaceholder_1081868574"/>
          </w:placeholder>
          <w:tag w:val="goog_rdk_129"/>
          <w:id w:val="-1599392971"/>
        </w:sdtPr>
        <w:sdtContent>
          <w:r>
            <w:rPr>
              <w:rFonts w:cs="Calibri" w:ascii="Times New Roman" w:hAnsi="Times New Roman" w:cstheme="minorHAnsi"/>
              <w:sz w:val="21"/>
              <w:szCs w:val="21"/>
            </w:rPr>
          </w:r>
          <w:r>
            <w:rPr>
              <w:rFonts w:cs="Calibri" w:ascii="Times New Roman" w:hAnsi="Times New Roman" w:cstheme="minorHAnsi"/>
              <w:sz w:val="21"/>
              <w:szCs w:val="21"/>
            </w:rPr>
          </w:r>
        </w:sdtContent>
      </w:sdt>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Start w:id="29" w:name="ketvpriedas"/>
      <w:bookmarkStart w:id="30" w:name="_Toc85439812"/>
      <w:bookmarkEnd w:id="29"/>
      <w:bookmarkEnd w:id="30"/>
      <w:r>
        <w:rPr>
          <w:rFonts w:cs="Calibri" w:ascii="Times New Roman" w:hAnsi="Times New Roman" w:cstheme="minorHAnsi"/>
          <w:sz w:val="21"/>
          <w:szCs w:val="21"/>
        </w:rPr>
        <w:t>echninė specifikacija“</w:t>
      </w:r>
      <w:bookmarkEnd w:id="22"/>
      <w:bookmarkEnd w:id="23"/>
      <w:bookmarkEnd w:id="24"/>
      <w:bookmarkEnd w:id="25"/>
      <w:bookmarkEnd w:id="26"/>
      <w:bookmarkEnd w:id="27"/>
      <w:bookmarkEnd w:id="28"/>
    </w:p>
    <w:p>
      <w:pPr>
        <w:pStyle w:val="Normal"/>
        <w:jc w:val="center"/>
        <w:rPr>
          <w:rFonts w:ascii="Times New Roman" w:hAnsi="Times New Roman" w:cs="Calibri" w:cstheme="minorHAnsi"/>
          <w:sz w:val="21"/>
          <w:szCs w:val="21"/>
        </w:rPr>
      </w:pPr>
      <w:r>
        <w:rPr>
          <w:rFonts w:cs="Calibri" w:cstheme="minorHAnsi" w:ascii="Times New Roman" w:hAnsi="Times New Roman"/>
          <w:sz w:val="21"/>
          <w:szCs w:val="21"/>
        </w:rPr>
      </w:r>
    </w:p>
    <w:p>
      <w:pPr>
        <w:pStyle w:val="Normal"/>
        <w:spacing w:lineRule="auto" w:line="240"/>
        <w:jc w:val="center"/>
        <w:rPr>
          <w:b/>
          <w:bCs/>
        </w:rPr>
      </w:pPr>
      <w:r>
        <w:rPr>
          <w:rFonts w:cs="Calibri" w:ascii="Times New Roman" w:hAnsi="Times New Roman" w:cstheme="minorHAnsi"/>
          <w:b/>
          <w:bCs/>
          <w:sz w:val="24"/>
          <w:szCs w:val="24"/>
        </w:rPr>
        <w:t>TECHNINĖ SPECIFIKACIJA</w:t>
      </w:r>
    </w:p>
    <w:p>
      <w:pPr>
        <w:pStyle w:val="Normal"/>
        <w:spacing w:lineRule="auto" w:line="240"/>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ind w:firstLine="283"/>
        <w:jc w:val="both"/>
        <w:rPr>
          <w:rFonts w:ascii="Times New Roman" w:hAnsi="Times New Roman"/>
        </w:rPr>
      </w:pPr>
      <w:r>
        <w:rPr>
          <w:rFonts w:ascii="Times New Roman" w:hAnsi="Times New Roman"/>
          <w:color w:val="000000"/>
        </w:rPr>
        <w:t>1. Pirkimo objektas – medicininės apžiūros neblaivumui (girtumui) ar apsvaigimui nuo psichiką veikiančių medžiagų nustatyti atlikimo paslaugos Panevėžio mieste (toliau – Paslaugos).</w:t>
      </w:r>
    </w:p>
    <w:p>
      <w:pPr>
        <w:pStyle w:val="Normal"/>
        <w:ind w:firstLine="283"/>
        <w:jc w:val="both"/>
        <w:rPr>
          <w:rFonts w:ascii="Times New Roman" w:hAnsi="Times New Roman"/>
        </w:rPr>
      </w:pPr>
      <w:r>
        <w:rPr>
          <w:rFonts w:ascii="Times New Roman" w:hAnsi="Times New Roman"/>
          <w:color w:val="000000"/>
        </w:rPr>
        <w:t xml:space="preserve">2. </w:t>
      </w:r>
      <w:r>
        <w:rPr>
          <w:rFonts w:ascii="Times New Roman" w:hAnsi="Times New Roman"/>
          <w:color w:val="00000A"/>
        </w:rPr>
        <w:t xml:space="preserve">Paslaugos turi būti atliekamos vadovaujantis Lietuvos Respublikos Vyriausybės 2006 m. gegužės 12 d. nutarimu „Dėl transporto priemones vairuojančių ir kitų asmenų neblaivumo ar apsvaigimo nustatymo taisyklių patvirtinimo ir leidžiamos etilo alkoholio koncentracijos darbo metu ar savarankiškos veiklos vykdymo metu nustatymo“ Nr. 452, Lietuvos Respublikos sveikatos apsaugos ministro 2017 m. lapkričio 20 d. įsakymu „Dėl </w:t>
      </w:r>
      <w:r>
        <w:rPr>
          <w:rFonts w:ascii="Times New Roman" w:hAnsi="Times New Roman"/>
          <w:color w:val="000000"/>
        </w:rPr>
        <w:t xml:space="preserve">Lietuvos Respublikos sveikatos apsaugos ministro 2006 m. birželio 20 d. įsakymo Nr. V-505 „Dėl Medicininės apžiūros neblaivumui (girtumui) ar apsvaigimui nuo psichiką veikiančių medžiagų nustatyti atlikimo ir Bendros asmens būklės įvertinimo metodikų patvirtinimo“ pakeitimo“ </w:t>
      </w:r>
      <w:r>
        <w:rPr>
          <w:rFonts w:ascii="Times New Roman" w:hAnsi="Times New Roman"/>
          <w:color w:val="00000A"/>
        </w:rPr>
        <w:t>Nr. V-1312</w:t>
      </w:r>
      <w:r>
        <w:rPr>
          <w:rFonts w:ascii="Times New Roman" w:hAnsi="Times New Roman"/>
          <w:color w:val="000000"/>
        </w:rPr>
        <w:t xml:space="preserve"> </w:t>
      </w:r>
      <w:r>
        <w:rPr>
          <w:rFonts w:ascii="Times New Roman" w:hAnsi="Times New Roman"/>
          <w:color w:val="00000A"/>
        </w:rPr>
        <w:t>ir vėlesnių pakeitimų reikalavimais bei kitais teisės aktais.</w:t>
      </w:r>
    </w:p>
    <w:p>
      <w:pPr>
        <w:pStyle w:val="Normal"/>
        <w:ind w:firstLine="283"/>
        <w:jc w:val="both"/>
        <w:rPr>
          <w:rFonts w:ascii="Times New Roman" w:hAnsi="Times New Roman"/>
        </w:rPr>
      </w:pPr>
      <w:r>
        <w:rPr>
          <w:rFonts w:ascii="Times New Roman" w:hAnsi="Times New Roman"/>
          <w:color w:val="00000A"/>
        </w:rPr>
        <w:t>3. Paslaugos teikiamos visiems asmenims, pristatytiems į Tiekėjo Priėmimo-skubios pagalbos skyrių ar kitą tiekėjo nurodytą padalinį su raštišku perkančiosios organizacijos (toliau – Paslaugų gavėjas) pareigūnų Siuntimu atlikti medicininę apžiūrą.</w:t>
      </w:r>
    </w:p>
    <w:p>
      <w:pPr>
        <w:pStyle w:val="Normal"/>
        <w:ind w:firstLine="283"/>
        <w:jc w:val="both"/>
        <w:rPr>
          <w:rFonts w:ascii="Times New Roman" w:hAnsi="Times New Roman"/>
        </w:rPr>
      </w:pPr>
      <w:r>
        <w:rPr>
          <w:rFonts w:ascii="Times New Roman" w:hAnsi="Times New Roman"/>
          <w:color w:val="00000A"/>
        </w:rPr>
        <w:t>4. Paslaugos teikiamos visą parą.</w:t>
      </w:r>
    </w:p>
    <w:p>
      <w:pPr>
        <w:pStyle w:val="Normal"/>
        <w:ind w:firstLine="283"/>
        <w:jc w:val="both"/>
        <w:rPr>
          <w:rFonts w:ascii="Times New Roman" w:hAnsi="Times New Roman"/>
        </w:rPr>
      </w:pPr>
      <w:r>
        <w:rPr>
          <w:rFonts w:ascii="Times New Roman" w:hAnsi="Times New Roman"/>
          <w:color w:val="000000"/>
        </w:rPr>
        <w:t xml:space="preserve">5. </w:t>
      </w:r>
      <w:r>
        <w:rPr>
          <w:rFonts w:ascii="Times New Roman" w:hAnsi="Times New Roman"/>
          <w:color w:val="00000A"/>
        </w:rPr>
        <w:t>Medicininės apžiūros neblaivumui (girtumui) ar apsvaigimui nuo psichiką veikiančių medžiagų nustatyti atlikimo Paslaugas sudaro: bendras asmens būklės vertinimas, tiriamųjų medžiagų (kraujo ir/ar šlapimo) paėmimas (įskaitant medžiagas ir priemone</w:t>
      </w:r>
      <w:r>
        <w:rPr>
          <w:rFonts w:ascii="Times New Roman" w:hAnsi="Times New Roman"/>
          <w:color w:val="000000"/>
        </w:rPr>
        <w:t>s), tiriamųjų medžiagų supakavimas, saugojimas bei formos Nr. 155-1/a ,,Medicininės apžiūros neblaivumui, girtumui ir apsvaigimui nustatyti aktas“ (toliau – Medicininės apžiūros aktas) surašymas trimis egzemplioriais, kuris vienas iš jų pateikiamas Panevėžio apskrities vyriausiajam policijos komisariatui. Paslaugų gavėjui pareikalavus mėginius (tiriamąsias medžiagas) transportuoti į Valstybinę teismo medicinos tarnybos Toksikologijos laboratoriją (Panevėžys-Vilnius) (toliau – Toksikologijos laboratorija). Pateikus Toksikologijos laboratorijos atsakymą, suformuluoti išvadą Medicininės apžiūros akto skiltyje ,,Tyrimo rezultatai“ ir ,,Išvada“.</w:t>
      </w:r>
    </w:p>
    <w:p>
      <w:pPr>
        <w:pStyle w:val="Normal"/>
        <w:ind w:firstLine="283"/>
        <w:jc w:val="both"/>
        <w:rPr>
          <w:rFonts w:ascii="Times New Roman" w:hAnsi="Times New Roman"/>
        </w:rPr>
      </w:pPr>
      <w:r>
        <w:rPr>
          <w:rFonts w:ascii="Times New Roman" w:hAnsi="Times New Roman"/>
          <w:color w:val="000000"/>
        </w:rPr>
        <w:t>6. Organizuoti medicinos tyrimų atlikimą per 12 kalendorinių dienų nuo tinkamai užpildyto siuntimo bei tiriamosios medžiagos gavimo ir pateikti Paslaugų gavėjui išvadą.</w:t>
      </w:r>
    </w:p>
    <w:p>
      <w:pPr>
        <w:pStyle w:val="Normal"/>
        <w:ind w:firstLine="283"/>
        <w:jc w:val="both"/>
        <w:rPr>
          <w:rFonts w:ascii="Times New Roman" w:hAnsi="Times New Roman"/>
        </w:rPr>
      </w:pPr>
      <w:r>
        <w:rPr>
          <w:rFonts w:ascii="Times New Roman" w:hAnsi="Times New Roman"/>
          <w:color w:val="000000"/>
        </w:rPr>
        <w:t>7. Medicininių tyrimų rezultatai Paslaugų gavėjui išsiunčiami registruotu laišku arba perduodami tiesiogiai Pasla</w:t>
      </w:r>
      <w:r>
        <w:rPr>
          <w:rFonts w:ascii="Times New Roman" w:hAnsi="Times New Roman"/>
          <w:color w:val="000000"/>
          <w:shd w:fill="FFFFFF" w:val="clear"/>
        </w:rPr>
        <w:t>ugų gavėjui.</w:t>
      </w:r>
    </w:p>
    <w:p>
      <w:pPr>
        <w:pStyle w:val="Normal"/>
        <w:ind w:firstLine="283"/>
        <w:jc w:val="both"/>
        <w:rPr>
          <w:rFonts w:ascii="Times New Roman" w:hAnsi="Times New Roman"/>
        </w:rPr>
      </w:pPr>
      <w:r>
        <w:rPr>
          <w:rFonts w:ascii="Times New Roman" w:hAnsi="Times New Roman"/>
          <w:color w:val="000000"/>
          <w:shd w:fill="FFFFFF" w:val="clear"/>
        </w:rPr>
        <w:t>8. Nedelsiant informuoti Paslaugų gavėją, jeigu tyrimų atlikti negalima ir nurodyti to priežastis.</w:t>
      </w:r>
    </w:p>
    <w:p>
      <w:pPr>
        <w:pStyle w:val="Normal"/>
        <w:ind w:firstLine="283"/>
        <w:jc w:val="both"/>
        <w:rPr>
          <w:rFonts w:ascii="Times New Roman" w:hAnsi="Times New Roman"/>
        </w:rPr>
      </w:pPr>
      <w:r>
        <w:rPr>
          <w:rFonts w:ascii="Times New Roman" w:hAnsi="Times New Roman"/>
          <w:color w:val="00000A"/>
          <w:shd w:fill="FFFFFF" w:val="clear"/>
        </w:rPr>
        <w:t>9. Perkamos Paslaugos ir jų preliminarūs kiekiai:</w:t>
      </w:r>
    </w:p>
    <w:tbl>
      <w:tblPr>
        <w:tblW w:w="9522" w:type="dxa"/>
        <w:jc w:val="left"/>
        <w:tblInd w:w="157" w:type="dxa"/>
        <w:tblLayout w:type="fixed"/>
        <w:tblCellMar>
          <w:top w:w="0" w:type="dxa"/>
          <w:left w:w="108" w:type="dxa"/>
          <w:bottom w:w="0" w:type="dxa"/>
          <w:right w:w="108" w:type="dxa"/>
        </w:tblCellMar>
        <w:tblLook w:firstRow="1" w:noVBand="1" w:lastRow="0" w:firstColumn="1" w:lastColumn="0" w:noHBand="0" w:val="04a0"/>
      </w:tblPr>
      <w:tblGrid>
        <w:gridCol w:w="829"/>
        <w:gridCol w:w="4547"/>
        <w:gridCol w:w="1583"/>
        <w:gridCol w:w="2562"/>
      </w:tblGrid>
      <w:tr>
        <w:trPr/>
        <w:tc>
          <w:tcPr>
            <w:tcW w:w="829"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widowControl w:val="false"/>
              <w:suppressAutoHyphens w:val="true"/>
              <w:bidi w:val="0"/>
              <w:spacing w:lineRule="auto" w:line="240" w:before="0" w:after="0"/>
              <w:ind w:hanging="0" w:left="0" w:right="0"/>
              <w:jc w:val="both"/>
              <w:rPr>
                <w:rFonts w:ascii="Times New Roman" w:hAnsi="Times New Roman"/>
              </w:rPr>
            </w:pPr>
            <w:r>
              <w:rPr>
                <w:rFonts w:cs="Times New Roman" w:ascii="Times New Roman" w:hAnsi="Times New Roman"/>
                <w:b/>
                <w:bCs/>
                <w:color w:val="00000A"/>
              </w:rPr>
              <w:t>Eil. Nr.</w:t>
            </w:r>
          </w:p>
        </w:tc>
        <w:tc>
          <w:tcPr>
            <w:tcW w:w="4547" w:type="dxa"/>
            <w:tcBorders>
              <w:top w:val="single" w:sz="4" w:space="0" w:color="000000"/>
              <w:left w:val="single" w:sz="4" w:space="0" w:color="000000"/>
              <w:bottom w:val="single" w:sz="4" w:space="0" w:color="000000"/>
            </w:tcBorders>
            <w:shd w:color="auto" w:fill="DEEAF6" w:val="clear"/>
            <w:vAlign w:val="center"/>
          </w:tcPr>
          <w:p>
            <w:pPr>
              <w:pStyle w:val="Normal"/>
              <w:widowControl w:val="false"/>
              <w:suppressAutoHyphens w:val="true"/>
              <w:bidi w:val="0"/>
              <w:spacing w:lineRule="auto" w:line="240" w:before="0" w:after="0"/>
              <w:ind w:hanging="0" w:left="0" w:right="0"/>
              <w:jc w:val="both"/>
              <w:rPr>
                <w:rFonts w:ascii="Times New Roman" w:hAnsi="Times New Roman"/>
              </w:rPr>
            </w:pPr>
            <w:r>
              <w:rPr>
                <w:rFonts w:cs="Times New Roman" w:ascii="Times New Roman" w:hAnsi="Times New Roman"/>
                <w:b/>
                <w:bCs/>
                <w:iCs/>
              </w:rPr>
              <w:t>Paslaugų pavadinimas</w:t>
            </w:r>
          </w:p>
        </w:tc>
        <w:tc>
          <w:tcPr>
            <w:tcW w:w="1583"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widowControl w:val="false"/>
              <w:suppressAutoHyphens w:val="true"/>
              <w:bidi w:val="0"/>
              <w:spacing w:lineRule="auto" w:line="240" w:before="0" w:after="0"/>
              <w:ind w:hanging="0" w:left="0" w:right="0"/>
              <w:jc w:val="center"/>
              <w:rPr>
                <w:rFonts w:ascii="Times New Roman" w:hAnsi="Times New Roman"/>
              </w:rPr>
            </w:pPr>
            <w:r>
              <w:rPr>
                <w:rFonts w:cs="Times New Roman" w:ascii="Times New Roman" w:hAnsi="Times New Roman"/>
                <w:b/>
                <w:bCs/>
                <w:iCs/>
              </w:rPr>
              <w:t>Mato vienetas</w:t>
            </w:r>
          </w:p>
          <w:p>
            <w:pPr>
              <w:pStyle w:val="Normal"/>
              <w:widowControl w:val="false"/>
              <w:suppressAutoHyphens w:val="true"/>
              <w:bidi w:val="0"/>
              <w:spacing w:lineRule="auto" w:line="240" w:before="0" w:after="0"/>
              <w:ind w:hanging="0" w:left="0" w:right="0"/>
              <w:jc w:val="center"/>
              <w:rPr>
                <w:rFonts w:ascii="Times New Roman" w:hAnsi="Times New Roman" w:cs="Times New Roman"/>
                <w:b/>
                <w:bCs/>
                <w:iCs/>
              </w:rPr>
            </w:pPr>
            <w:r>
              <w:rPr>
                <w:rFonts w:cs="Times New Roman" w:ascii="Times New Roman" w:hAnsi="Times New Roman"/>
                <w:b/>
                <w:bCs/>
                <w:iCs/>
              </w:rPr>
            </w:r>
          </w:p>
        </w:tc>
        <w:tc>
          <w:tcPr>
            <w:tcW w:w="2562"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widowControl w:val="false"/>
              <w:suppressAutoHyphens w:val="true"/>
              <w:bidi w:val="0"/>
              <w:spacing w:lineRule="auto" w:line="240" w:before="0" w:after="0"/>
              <w:ind w:hanging="0" w:left="0" w:right="0"/>
              <w:jc w:val="center"/>
              <w:rPr>
                <w:rFonts w:ascii="Times New Roman" w:hAnsi="Times New Roman"/>
              </w:rPr>
            </w:pPr>
            <w:r>
              <w:rPr>
                <w:rFonts w:cs="Times New Roman" w:ascii="Times New Roman" w:hAnsi="Times New Roman"/>
                <w:b/>
                <w:bCs/>
                <w:iCs/>
                <w:color w:val="000000"/>
              </w:rPr>
              <w:t>Preliminarus kiekis</w:t>
            </w:r>
          </w:p>
          <w:p>
            <w:pPr>
              <w:pStyle w:val="Normal"/>
              <w:widowControl w:val="false"/>
              <w:suppressAutoHyphens w:val="true"/>
              <w:bidi w:val="0"/>
              <w:spacing w:lineRule="auto" w:line="240" w:before="0" w:after="0"/>
              <w:ind w:hanging="0" w:left="0" w:right="0"/>
              <w:jc w:val="center"/>
              <w:rPr>
                <w:rFonts w:ascii="Times New Roman" w:hAnsi="Times New Roman"/>
              </w:rPr>
            </w:pPr>
            <w:r>
              <w:rPr>
                <w:rFonts w:cs="Times New Roman" w:ascii="Times New Roman" w:hAnsi="Times New Roman"/>
                <w:b/>
                <w:bCs/>
                <w:iCs/>
              </w:rPr>
              <w:t>12 mėn.</w:t>
            </w:r>
          </w:p>
        </w:tc>
      </w:tr>
      <w:tr>
        <w:trPr>
          <w:trHeight w:val="296" w:hRule="atLeast"/>
        </w:trPr>
        <w:tc>
          <w:tcPr>
            <w:tcW w:w="8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40" w:before="0" w:after="0"/>
              <w:ind w:hanging="0" w:left="0" w:right="0"/>
              <w:jc w:val="center"/>
              <w:rPr>
                <w:rFonts w:ascii="Times New Roman" w:hAnsi="Times New Roman"/>
              </w:rPr>
            </w:pPr>
            <w:r>
              <w:rPr>
                <w:rFonts w:cs="Times New Roman" w:ascii="Times New Roman" w:hAnsi="Times New Roman"/>
                <w:i/>
              </w:rPr>
              <w:t>1</w:t>
            </w:r>
          </w:p>
        </w:tc>
        <w:tc>
          <w:tcPr>
            <w:tcW w:w="4547"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lineRule="auto" w:line="240" w:before="0" w:after="0"/>
              <w:ind w:hanging="0" w:left="0" w:right="0"/>
              <w:jc w:val="center"/>
              <w:rPr>
                <w:rFonts w:ascii="Times New Roman" w:hAnsi="Times New Roman"/>
              </w:rPr>
            </w:pPr>
            <w:r>
              <w:rPr>
                <w:rFonts w:cs="Times New Roman" w:ascii="Times New Roman" w:hAnsi="Times New Roman"/>
                <w:i/>
                <w:iCs/>
              </w:rPr>
              <w:t>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40" w:before="0" w:after="0"/>
              <w:ind w:hanging="0" w:left="0" w:right="0"/>
              <w:jc w:val="center"/>
              <w:rPr>
                <w:rFonts w:ascii="Times New Roman" w:hAnsi="Times New Roman"/>
              </w:rPr>
            </w:pPr>
            <w:r>
              <w:rPr>
                <w:rFonts w:cs="Times New Roman" w:ascii="Times New Roman" w:hAnsi="Times New Roman"/>
                <w:i/>
                <w:iCs/>
              </w:rPr>
              <w:t>3</w:t>
            </w:r>
          </w:p>
        </w:tc>
        <w:tc>
          <w:tcPr>
            <w:tcW w:w="2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uto" w:line="240" w:before="0" w:after="0"/>
              <w:ind w:hanging="0" w:left="0" w:right="0"/>
              <w:jc w:val="center"/>
              <w:rPr>
                <w:rFonts w:ascii="Times New Roman" w:hAnsi="Times New Roman"/>
              </w:rPr>
            </w:pPr>
            <w:r>
              <w:rPr>
                <w:rFonts w:cs="Times New Roman" w:ascii="Times New Roman" w:hAnsi="Times New Roman"/>
                <w:i/>
              </w:rPr>
              <w:t>4</w:t>
            </w:r>
          </w:p>
        </w:tc>
      </w:tr>
      <w:tr>
        <w:trPr/>
        <w:tc>
          <w:tcPr>
            <w:tcW w:w="829"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jc w:val="both"/>
              <w:rPr>
                <w:rFonts w:ascii="Times New Roman" w:hAnsi="Times New Roman"/>
              </w:rPr>
            </w:pPr>
            <w:r>
              <w:rPr>
                <w:rFonts w:cs="Times New Roman" w:ascii="Times New Roman" w:hAnsi="Times New Roman"/>
                <w:bCs/>
              </w:rPr>
              <w:t>1.</w:t>
            </w:r>
          </w:p>
        </w:tc>
        <w:tc>
          <w:tcPr>
            <w:tcW w:w="4547" w:type="dxa"/>
            <w:tcBorders>
              <w:left w:val="single" w:sz="4" w:space="0" w:color="000000"/>
              <w:bottom w:val="single" w:sz="4" w:space="0" w:color="000000"/>
            </w:tcBorders>
          </w:tcPr>
          <w:p>
            <w:pPr>
              <w:pStyle w:val="Normal"/>
              <w:widowControl w:val="false"/>
              <w:suppressAutoHyphens w:val="true"/>
              <w:bidi w:val="0"/>
              <w:spacing w:lineRule="auto" w:line="240" w:before="0" w:after="0"/>
              <w:ind w:hanging="0" w:left="113" w:right="0"/>
              <w:jc w:val="both"/>
              <w:rPr>
                <w:rFonts w:ascii="Times New Roman" w:hAnsi="Times New Roman"/>
              </w:rPr>
            </w:pPr>
            <w:r>
              <w:rPr>
                <w:rFonts w:cs="Times New Roman" w:ascii="Times New Roman" w:hAnsi="Times New Roman"/>
                <w:color w:val="000000"/>
              </w:rPr>
              <w:t>Gydytojo specialisto konsultacija</w:t>
            </w:r>
          </w:p>
        </w:tc>
        <w:tc>
          <w:tcPr>
            <w:tcW w:w="1583" w:type="dxa"/>
            <w:tcBorders>
              <w:left w:val="single" w:sz="4" w:space="0" w:color="000000"/>
              <w:bottom w:val="single" w:sz="4" w:space="0" w:color="000000"/>
              <w:right w:val="single" w:sz="4" w:space="0" w:color="000000"/>
            </w:tcBorders>
          </w:tcPr>
          <w:p>
            <w:pPr>
              <w:pStyle w:val="Standard"/>
              <w:widowControl w:val="false"/>
              <w:tabs>
                <w:tab w:val="clear" w:pos="397"/>
                <w:tab w:val="left" w:pos="9720" w:leader="none"/>
              </w:tabs>
              <w:spacing w:lineRule="auto" w:line="240"/>
              <w:jc w:val="center"/>
              <w:rPr>
                <w:rFonts w:ascii="Times New Roman" w:hAnsi="Times New Roman"/>
              </w:rPr>
            </w:pPr>
            <w:r>
              <w:rPr>
                <w:lang w:bidi="ar-SA"/>
              </w:rPr>
              <w:t>Vnt.</w:t>
            </w:r>
          </w:p>
        </w:tc>
        <w:tc>
          <w:tcPr>
            <w:tcW w:w="2562" w:type="dxa"/>
            <w:tcBorders>
              <w:left w:val="single" w:sz="4" w:space="0" w:color="000000"/>
              <w:bottom w:val="single" w:sz="4" w:space="0" w:color="000000"/>
              <w:right w:val="single" w:sz="4" w:space="0" w:color="000000"/>
            </w:tcBorders>
          </w:tcPr>
          <w:p>
            <w:pPr>
              <w:pStyle w:val="Normal"/>
              <w:widowControl/>
              <w:suppressAutoHyphens w:val="true"/>
              <w:bidi w:val="0"/>
              <w:spacing w:lineRule="auto" w:line="300" w:before="0" w:after="0"/>
              <w:ind w:hanging="0" w:left="113" w:right="113"/>
              <w:jc w:val="center"/>
              <w:rPr/>
            </w:pPr>
            <w:r>
              <w:rPr>
                <w:rFonts w:cs="Times New Roman" w:ascii="Times New Roman" w:hAnsi="Times New Roman"/>
                <w:sz w:val="21"/>
                <w:szCs w:val="21"/>
              </w:rPr>
              <w:t>280</w:t>
            </w:r>
          </w:p>
        </w:tc>
      </w:tr>
      <w:tr>
        <w:trPr/>
        <w:tc>
          <w:tcPr>
            <w:tcW w:w="8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jc w:val="both"/>
              <w:rPr>
                <w:rFonts w:ascii="Times New Roman" w:hAnsi="Times New Roman"/>
              </w:rPr>
            </w:pPr>
            <w:r>
              <w:rPr>
                <w:rFonts w:cs="Times New Roman" w:ascii="Times New Roman" w:hAnsi="Times New Roman"/>
                <w:bCs/>
              </w:rPr>
              <w:t>2.</w:t>
            </w:r>
          </w:p>
        </w:tc>
        <w:tc>
          <w:tcPr>
            <w:tcW w:w="45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113" w:right="0"/>
              <w:jc w:val="both"/>
              <w:rPr>
                <w:rFonts w:ascii="Times New Roman" w:hAnsi="Times New Roman"/>
              </w:rPr>
            </w:pPr>
            <w:r>
              <w:rPr>
                <w:rFonts w:cs="Times New Roman" w:ascii="Times New Roman" w:hAnsi="Times New Roman"/>
                <w:color w:val="000000"/>
              </w:rPr>
              <w:t>Kraujo paėmimas</w:t>
            </w:r>
          </w:p>
        </w:tc>
        <w:tc>
          <w:tcPr>
            <w:tcW w:w="158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397"/>
                <w:tab w:val="left" w:pos="9720" w:leader="none"/>
              </w:tabs>
              <w:spacing w:lineRule="auto" w:line="240"/>
              <w:jc w:val="center"/>
              <w:rPr>
                <w:rFonts w:ascii="Times New Roman" w:hAnsi="Times New Roman"/>
              </w:rPr>
            </w:pPr>
            <w:r>
              <w:rPr>
                <w:lang w:bidi="ar-SA"/>
              </w:rPr>
              <w:t>Vnt.</w:t>
            </w:r>
          </w:p>
        </w:tc>
        <w:tc>
          <w:tcPr>
            <w:tcW w:w="256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300" w:before="0" w:after="0"/>
              <w:ind w:hanging="0" w:left="113" w:right="113"/>
              <w:jc w:val="center"/>
              <w:rPr/>
            </w:pPr>
            <w:r>
              <w:rPr>
                <w:rFonts w:cs="Times New Roman" w:ascii="Times New Roman" w:hAnsi="Times New Roman"/>
                <w:sz w:val="21"/>
                <w:szCs w:val="21"/>
              </w:rPr>
              <w:t>18</w:t>
            </w:r>
          </w:p>
        </w:tc>
      </w:tr>
      <w:tr>
        <w:trPr>
          <w:trHeight w:val="70" w:hRule="atLeast"/>
        </w:trPr>
        <w:tc>
          <w:tcPr>
            <w:tcW w:w="8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jc w:val="both"/>
              <w:rPr>
                <w:rFonts w:ascii="Times New Roman" w:hAnsi="Times New Roman"/>
              </w:rPr>
            </w:pPr>
            <w:r>
              <w:rPr>
                <w:rFonts w:cs="Times New Roman" w:ascii="Times New Roman" w:hAnsi="Times New Roman"/>
                <w:bCs/>
              </w:rPr>
              <w:t>3.</w:t>
            </w:r>
          </w:p>
        </w:tc>
        <w:tc>
          <w:tcPr>
            <w:tcW w:w="4547" w:type="dxa"/>
            <w:tcBorders>
              <w:top w:val="single" w:sz="4" w:space="0" w:color="000000"/>
              <w:left w:val="single" w:sz="4" w:space="0" w:color="000000"/>
              <w:bottom w:val="single" w:sz="4" w:space="0" w:color="000000"/>
              <w:right w:val="single" w:sz="4" w:space="0" w:color="000000"/>
            </w:tcBorders>
          </w:tcPr>
          <w:p>
            <w:pPr>
              <w:pStyle w:val="Normal"/>
              <w:suppressAutoHyphens w:val="true"/>
              <w:bidi w:val="0"/>
              <w:spacing w:lineRule="auto" w:line="240" w:before="0" w:after="0"/>
              <w:ind w:hanging="0" w:left="113" w:right="0"/>
              <w:jc w:val="both"/>
              <w:rPr>
                <w:rFonts w:ascii="Times New Roman" w:hAnsi="Times New Roman"/>
              </w:rPr>
            </w:pPr>
            <w:r>
              <w:rPr>
                <w:rFonts w:cs="Times New Roman" w:ascii="Times New Roman" w:hAnsi="Times New Roman"/>
              </w:rPr>
              <w:t>Mėginių transportavimas į Valstybinę teismo medicinos tarnybą*</w:t>
            </w:r>
          </w:p>
        </w:tc>
        <w:tc>
          <w:tcPr>
            <w:tcW w:w="158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397"/>
                <w:tab w:val="left" w:pos="9720" w:leader="none"/>
              </w:tabs>
              <w:spacing w:lineRule="auto" w:line="240"/>
              <w:jc w:val="center"/>
              <w:rPr>
                <w:rFonts w:ascii="Times New Roman" w:hAnsi="Times New Roman"/>
              </w:rPr>
            </w:pPr>
            <w:r>
              <w:rPr>
                <w:lang w:bidi="ar-SA"/>
              </w:rPr>
              <w:t>Viena kelionė</w:t>
            </w:r>
          </w:p>
        </w:tc>
        <w:tc>
          <w:tcPr>
            <w:tcW w:w="256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300" w:before="0" w:after="0"/>
              <w:ind w:hanging="0" w:left="113" w:right="113"/>
              <w:jc w:val="center"/>
              <w:rPr/>
            </w:pPr>
            <w:r>
              <w:rPr>
                <w:rFonts w:cs="Times New Roman" w:ascii="Times New Roman" w:hAnsi="Times New Roman"/>
                <w:sz w:val="21"/>
                <w:szCs w:val="21"/>
              </w:rPr>
              <w:t>12</w:t>
            </w:r>
          </w:p>
        </w:tc>
      </w:tr>
      <w:tr>
        <w:trPr>
          <w:trHeight w:val="80" w:hRule="atLeast"/>
        </w:trPr>
        <w:tc>
          <w:tcPr>
            <w:tcW w:w="8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hanging="0" w:left="0" w:right="0"/>
              <w:jc w:val="both"/>
              <w:rPr>
                <w:rFonts w:ascii="Times New Roman" w:hAnsi="Times New Roman"/>
              </w:rPr>
            </w:pPr>
            <w:r>
              <w:rPr>
                <w:rFonts w:cs="Times New Roman" w:ascii="Times New Roman" w:hAnsi="Times New Roman"/>
                <w:bCs/>
              </w:rPr>
              <w:t>4.</w:t>
            </w:r>
          </w:p>
        </w:tc>
        <w:tc>
          <w:tcPr>
            <w:tcW w:w="4547" w:type="dxa"/>
            <w:tcBorders>
              <w:top w:val="single" w:sz="4" w:space="0" w:color="000000"/>
              <w:left w:val="single" w:sz="4" w:space="0" w:color="000000"/>
              <w:bottom w:val="single" w:sz="4" w:space="0" w:color="000000"/>
              <w:right w:val="single" w:sz="4" w:space="0" w:color="000000"/>
            </w:tcBorders>
          </w:tcPr>
          <w:p>
            <w:pPr>
              <w:pStyle w:val="Normal"/>
              <w:suppressAutoHyphens w:val="true"/>
              <w:bidi w:val="0"/>
              <w:spacing w:lineRule="auto" w:line="240" w:before="0" w:after="0"/>
              <w:ind w:hanging="0" w:left="113" w:right="0"/>
              <w:jc w:val="both"/>
              <w:rPr>
                <w:rFonts w:ascii="Times New Roman" w:hAnsi="Times New Roman"/>
              </w:rPr>
            </w:pPr>
            <w:r>
              <w:rPr>
                <w:rFonts w:cs="Times New Roman" w:ascii="Times New Roman" w:hAnsi="Times New Roman"/>
              </w:rPr>
              <w:t>Narkotinių medžiagų nustatymas</w:t>
            </w:r>
          </w:p>
        </w:tc>
        <w:tc>
          <w:tcPr>
            <w:tcW w:w="158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397"/>
                <w:tab w:val="left" w:pos="9720" w:leader="none"/>
              </w:tabs>
              <w:spacing w:lineRule="auto" w:line="240"/>
              <w:jc w:val="center"/>
              <w:rPr>
                <w:rFonts w:ascii="Times New Roman" w:hAnsi="Times New Roman"/>
              </w:rPr>
            </w:pPr>
            <w:r>
              <w:rPr>
                <w:lang w:bidi="ar-SA"/>
              </w:rPr>
              <w:t>Vnt.</w:t>
            </w:r>
          </w:p>
        </w:tc>
        <w:tc>
          <w:tcPr>
            <w:tcW w:w="256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300" w:before="0" w:after="0"/>
              <w:ind w:hanging="0" w:left="113" w:right="113"/>
              <w:jc w:val="center"/>
              <w:rPr/>
            </w:pPr>
            <w:r>
              <w:rPr>
                <w:rFonts w:cs="Times New Roman" w:ascii="Times New Roman" w:hAnsi="Times New Roman"/>
                <w:sz w:val="21"/>
                <w:szCs w:val="21"/>
              </w:rPr>
              <w:t>274</w:t>
            </w:r>
          </w:p>
        </w:tc>
      </w:tr>
    </w:tbl>
    <w:p>
      <w:pPr>
        <w:pStyle w:val="Normal"/>
        <w:ind w:firstLine="283"/>
        <w:jc w:val="both"/>
        <w:rPr/>
      </w:pPr>
      <w:r>
        <w:rPr>
          <w:rFonts w:ascii="Times New Roman" w:hAnsi="Times New Roman"/>
        </w:rPr>
        <w:t>* Mėginių transportavimas vykdomas tik esant Paslaugų gavėjo prašymui.</w:t>
      </w:r>
      <w:r>
        <w:rPr>
          <w:rFonts w:cs="Calibri" w:ascii="Times New Roman" w:hAnsi="Times New Roman" w:cstheme="minorHAnsi"/>
          <w:color w:val="7030A0"/>
          <w:sz w:val="21"/>
          <w:szCs w:val="21"/>
        </w:rPr>
        <w:t> </w:t>
      </w:r>
    </w:p>
    <w:p>
      <w:pPr>
        <w:pStyle w:val="Normal"/>
        <w:jc w:val="center"/>
        <w:rPr>
          <w:rFonts w:ascii="Times New Roman" w:hAnsi="Times New Roman"/>
          <w:sz w:val="21"/>
          <w:szCs w:val="21"/>
        </w:rPr>
      </w:pPr>
      <w:r>
        <w:rPr>
          <w:rFonts w:cs="Arial" w:ascii="Times New Roman" w:hAnsi="Times New Roman"/>
          <w:sz w:val="21"/>
          <w:szCs w:val="21"/>
        </w:rPr>
        <w:t>_________</w:t>
      </w:r>
    </w:p>
    <w:p>
      <w:pPr>
        <w:pStyle w:val="Normal"/>
        <w:rPr>
          <w:rFonts w:ascii="Times New Roman" w:hAnsi="Times New Roman" w:cs="Arial"/>
          <w:b/>
          <w:bCs/>
          <w:smallCaps/>
          <w:sz w:val="21"/>
          <w:szCs w:val="21"/>
        </w:rPr>
      </w:pPr>
      <w:r>
        <w:rPr>
          <w:rFonts w:cs="Arial" w:ascii="Times New Roman" w:hAnsi="Times New Roman"/>
          <w:b/>
          <w:bCs/>
          <w:smallCaps/>
          <w:sz w:val="21"/>
          <w:szCs w:val="21"/>
        </w:rPr>
      </w:r>
      <w:r>
        <w:br w:type="page"/>
      </w:r>
    </w:p>
    <w:p>
      <w:pPr>
        <w:pStyle w:val="Normal"/>
        <w:spacing w:lineRule="auto" w:line="240" w:before="0" w:after="0"/>
        <w:ind w:hanging="0" w:left="7314"/>
        <w:rPr>
          <w:rFonts w:ascii="Times New Roman" w:hAnsi="Times New Roman"/>
          <w:sz w:val="21"/>
          <w:szCs w:val="21"/>
        </w:rPr>
      </w:pPr>
      <w:bookmarkStart w:id="31" w:name="_Hlk86825377"/>
      <w:bookmarkStart w:id="32" w:name="_Ref38540913"/>
      <w:bookmarkStart w:id="33" w:name="_Ref38898051"/>
      <w:bookmarkStart w:id="34" w:name="_Ref38901392"/>
      <w:bookmarkStart w:id="35" w:name="_Toc48053189"/>
      <w:bookmarkStart w:id="36" w:name="_Toc85706892"/>
      <w:bookmarkStart w:id="37" w:name="_Pirkimo_sąlygų_2"/>
      <w:bookmarkEnd w:id="37"/>
      <w:r>
        <w:rPr>
          <w:rFonts w:cs="Calibri" w:ascii="Times New Roman" w:hAnsi="Times New Roman" w:cstheme="minorHAnsi"/>
          <w:sz w:val="21"/>
          <w:szCs w:val="21"/>
        </w:rPr>
        <w:t>Pirkimo sąlygų 2 priedas „Pasiūlymo forma“</w:t>
      </w:r>
      <w:bookmarkEnd w:id="31"/>
      <w:bookmarkEnd w:id="32"/>
      <w:bookmarkEnd w:id="33"/>
      <w:bookmarkEnd w:id="34"/>
      <w:bookmarkEnd w:id="35"/>
      <w:bookmarkEnd w:id="36"/>
    </w:p>
    <w:p>
      <w:pPr>
        <w:pStyle w:val="Normal"/>
        <w:rPr>
          <w:rFonts w:ascii="Times New Roman" w:hAnsi="Times New Roman" w:cs="Arial"/>
          <w:b/>
          <w:bCs/>
          <w:smallCaps/>
          <w:sz w:val="21"/>
          <w:szCs w:val="21"/>
        </w:rPr>
      </w:pPr>
      <w:r>
        <w:rPr>
          <w:rFonts w:cs="Arial" w:ascii="Times New Roman" w:hAnsi="Times New Roman"/>
          <w:b/>
          <w:bCs/>
          <w:smallCaps/>
          <w:sz w:val="21"/>
          <w:szCs w:val="21"/>
        </w:rPr>
      </w:r>
    </w:p>
    <w:p>
      <w:pPr>
        <w:pStyle w:val="Normal"/>
        <w:spacing w:lineRule="auto" w:line="240"/>
        <w:jc w:val="left"/>
        <w:rPr/>
      </w:pPr>
      <w:r>
        <w:rPr>
          <w:rStyle w:val="normaltextrun"/>
          <w:rFonts w:cs="Calibri" w:ascii="Times New Roman" w:hAnsi="Times New Roman" w:cstheme="minorHAnsi"/>
          <w:color w:val="000000"/>
          <w:sz w:val="21"/>
          <w:szCs w:val="21"/>
          <w:shd w:fill="auto" w:val="clear"/>
        </w:rPr>
        <w:t>Pasiūlymo forma pridedama atskira byla.</w:t>
      </w:r>
      <w:bookmarkStart w:id="38" w:name="_Pirkimo_sąlygų_3"/>
      <w:bookmarkEnd w:id="38"/>
    </w:p>
    <w:p>
      <w:pPr>
        <w:pStyle w:val="Normal"/>
        <w:rPr>
          <w:rFonts w:ascii="Times New Roman" w:hAnsi="Times New Roman" w:cs="Arial"/>
          <w:color w:val="auto"/>
          <w:sz w:val="21"/>
          <w:szCs w:val="21"/>
          <w:highlight w:val="none"/>
          <w:shd w:fill="auto" w:val="clear"/>
        </w:rPr>
      </w:pPr>
      <w:r>
        <w:rPr>
          <w:rFonts w:cs="Arial" w:ascii="Times New Roman" w:hAnsi="Times New Roman"/>
          <w:color w:val="000000"/>
          <w:sz w:val="21"/>
          <w:szCs w:val="21"/>
          <w:shd w:fill="auto" w:val="clear"/>
        </w:rPr>
      </w:r>
    </w:p>
    <w:p>
      <w:pPr>
        <w:pStyle w:val="Normal"/>
        <w:spacing w:lineRule="auto" w:line="240"/>
        <w:ind w:hanging="0" w:left="7314"/>
        <w:rPr>
          <w:rFonts w:ascii="Times New Roman" w:hAnsi="Times New Roman" w:cs="Calibri" w:cstheme="minorHAnsi"/>
        </w:rPr>
      </w:pPr>
      <w:r>
        <w:rPr>
          <w:rFonts w:cs="Calibri" w:cstheme="minorHAnsi" w:ascii="Times New Roman" w:hAnsi="Times New Roman"/>
        </w:rPr>
      </w:r>
    </w:p>
    <w:p>
      <w:pPr>
        <w:pStyle w:val="Normal"/>
        <w:spacing w:lineRule="auto" w:line="240"/>
        <w:ind w:hanging="0" w:left="7314"/>
        <w:rPr>
          <w:rFonts w:ascii="Times New Roman" w:hAnsi="Times New Roman"/>
        </w:rPr>
      </w:pPr>
      <w:r>
        <w:rPr>
          <w:rFonts w:cs="Calibri" w:ascii="Times New Roman" w:hAnsi="Times New Roman" w:cstheme="minorHAnsi"/>
        </w:rPr>
        <w:t>Pirkimo sąlygų 3 priedas „Sutarties projektas“</w:t>
      </w:r>
    </w:p>
    <w:p>
      <w:pPr>
        <w:pStyle w:val="NoSpacing"/>
        <w:spacing w:lineRule="auto" w:line="300" w:before="0" w:after="0"/>
        <w:ind w:hanging="0"/>
        <w:contextualSpacing/>
        <w:rPr>
          <w:rFonts w:ascii="Times New Roman" w:hAnsi="Times New Roman" w:eastAsia="Calibri" w:cs="Arial" w:eastAsiaTheme="minorHAnsi"/>
          <w:bCs/>
          <w:iCs/>
          <w:color w:val="auto"/>
          <w:highlight w:val="none"/>
          <w:shd w:fill="auto" w:val="clear"/>
        </w:rPr>
      </w:pPr>
      <w:r>
        <w:rPr>
          <w:rFonts w:eastAsia="Calibri" w:cs="Arial" w:eastAsiaTheme="minorHAnsi" w:ascii="Times New Roman" w:hAnsi="Times New Roman"/>
          <w:bCs/>
          <w:iCs/>
          <w:color w:val="000000"/>
          <w:shd w:fill="auto" w:val="clear"/>
        </w:rPr>
      </w:r>
    </w:p>
    <w:p>
      <w:pPr>
        <w:pStyle w:val="NoSpacing"/>
        <w:spacing w:lineRule="auto" w:line="300" w:before="0" w:after="0"/>
        <w:ind w:hanging="0"/>
        <w:contextualSpacing/>
        <w:rPr>
          <w:rFonts w:ascii="Times New Roman" w:hAnsi="Times New Roman" w:eastAsia="Calibri" w:cs="Arial" w:eastAsiaTheme="minorHAnsi"/>
          <w:bCs/>
          <w:iCs/>
          <w:color w:val="auto"/>
          <w:highlight w:val="none"/>
          <w:shd w:fill="auto" w:val="clear"/>
        </w:rPr>
      </w:pPr>
      <w:r>
        <w:rPr>
          <w:rFonts w:eastAsia="Calibri" w:cs="Arial" w:eastAsiaTheme="minorHAnsi" w:ascii="Times New Roman" w:hAnsi="Times New Roman"/>
          <w:bCs/>
          <w:iCs/>
          <w:color w:val="000000"/>
          <w:shd w:fill="auto" w:val="clear"/>
        </w:rPr>
      </w:r>
    </w:p>
    <w:p>
      <w:pPr>
        <w:pStyle w:val="Normal"/>
        <w:spacing w:lineRule="auto" w:line="240"/>
        <w:jc w:val="left"/>
        <w:rPr/>
      </w:pPr>
      <w:r>
        <w:rPr>
          <w:rStyle w:val="normaltextrun"/>
          <w:rFonts w:cs="Calibri" w:ascii="Times New Roman" w:hAnsi="Times New Roman" w:cstheme="minorHAnsi"/>
          <w:color w:val="000000"/>
          <w:shd w:fill="auto" w:val="clear"/>
        </w:rPr>
        <w:t>Sutarties projektas pridedamas atskira byla.</w:t>
      </w:r>
    </w:p>
    <w:p>
      <w:pPr>
        <w:pStyle w:val="Normal"/>
        <w:rPr>
          <w:rFonts w:ascii="Times New Roman" w:hAnsi="Times New Roman" w:eastAsia="Calibri" w:cs="Arial" w:eastAsiaTheme="minorHAnsi"/>
          <w:bCs/>
          <w:iCs/>
          <w:color w:val="auto"/>
          <w:highlight w:val="none"/>
          <w:shd w:fill="auto" w:val="clear"/>
        </w:rPr>
      </w:pPr>
      <w:r>
        <w:rPr>
          <w:rFonts w:eastAsia="Calibri" w:cs="Arial" w:eastAsiaTheme="minorHAnsi" w:ascii="Times New Roman" w:hAnsi="Times New Roman"/>
          <w:bCs/>
          <w:iCs/>
          <w:color w:val="000000"/>
          <w:shd w:fill="auto" w:val="clear"/>
        </w:rPr>
      </w:r>
      <w:r>
        <w:br w:type="page"/>
      </w:r>
    </w:p>
    <w:p>
      <w:pPr>
        <w:pStyle w:val="Normal"/>
        <w:spacing w:before="0" w:after="0"/>
        <w:rPr>
          <w:rFonts w:ascii="Times New Roman" w:hAnsi="Times New Roman" w:eastAsia="Calibri" w:cs="Calibri" w:cstheme="minorHAnsi" w:eastAsiaTheme="minorHAnsi"/>
          <w:bCs/>
          <w:iCs/>
        </w:rPr>
      </w:pPr>
      <w:r>
        <w:rPr>
          <w:rFonts w:eastAsia="Calibri" w:cs="Calibri" w:cstheme="minorHAnsi" w:eastAsiaTheme="minorHAnsi" w:ascii="Times New Roman" w:hAnsi="Times New Roman"/>
          <w:bCs/>
          <w:iCs/>
        </w:rPr>
      </w:r>
    </w:p>
    <w:p>
      <w:pPr>
        <w:pStyle w:val="Normal"/>
        <w:widowControl/>
        <w:suppressAutoHyphens w:val="true"/>
        <w:bidi w:val="0"/>
        <w:spacing w:lineRule="auto" w:line="300" w:before="0" w:after="0"/>
        <w:ind w:firstLine="6803" w:left="0" w:right="0"/>
        <w:jc w:val="both"/>
        <w:rPr>
          <w:rFonts w:ascii="Times New Roman" w:hAnsi="Times New Roman"/>
        </w:rPr>
      </w:pPr>
      <w:r>
        <w:rPr>
          <w:rFonts w:cs="Calibri" w:ascii="Times New Roman" w:hAnsi="Times New Roman" w:cstheme="minorHAnsi"/>
        </w:rPr>
        <w:t>Pirkimo sąlygų 4 priedas „Terminai“</w:t>
      </w:r>
    </w:p>
    <w:tbl>
      <w:tblPr>
        <w:tblStyle w:val="TableGrid2"/>
        <w:tblW w:w="9525"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2912"/>
        <w:gridCol w:w="3466"/>
        <w:gridCol w:w="2546"/>
      </w:tblGrid>
      <w:tr>
        <w:trPr>
          <w:trHeight w:val="20" w:hRule="atLeast"/>
        </w:trPr>
        <w:tc>
          <w:tcPr>
            <w:tcW w:w="600" w:type="dxa"/>
            <w:tcBorders>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Eil.</w:t>
            </w:r>
          </w:p>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Nr.</w:t>
            </w:r>
          </w:p>
        </w:tc>
        <w:tc>
          <w:tcPr>
            <w:tcW w:w="2912" w:type="dxa"/>
            <w:tcBorders>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
                <w:kern w:val="0"/>
                <w:sz w:val="21"/>
                <w:szCs w:val="21"/>
                <w:lang w:val="lt-LT" w:eastAsia="lt-LT" w:bidi="ar-SA"/>
              </w:rPr>
              <w:t>VEIKSMAS</w:t>
            </w:r>
          </w:p>
        </w:tc>
        <w:tc>
          <w:tcPr>
            <w:tcW w:w="3466" w:type="dxa"/>
            <w:tcBorders>
              <w:right w:val="nil"/>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b/>
                <w:kern w:val="0"/>
                <w:sz w:val="21"/>
                <w:szCs w:val="21"/>
                <w:lang w:val="lt-LT" w:eastAsia="lt-LT" w:bidi="ar-SA"/>
              </w:rPr>
              <w:t>DATA/DIENŲ SKAIČIUS/ LAIKAS</w:t>
            </w:r>
          </w:p>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(Lietuvos laiku)</w:t>
            </w:r>
          </w:p>
        </w:tc>
        <w:tc>
          <w:tcPr>
            <w:tcW w:w="2546" w:type="dxa"/>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b/>
                <w:kern w:val="0"/>
                <w:sz w:val="21"/>
                <w:szCs w:val="21"/>
                <w:lang w:val="lt-LT" w:eastAsia="lt-LT" w:bidi="ar-SA"/>
              </w:rPr>
              <w:t>PASTABOS</w:t>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1.</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Pasiūlymų pateikimo terminas</w:t>
            </w:r>
          </w:p>
        </w:tc>
        <w:tc>
          <w:tcPr>
            <w:tcW w:w="3466" w:type="dxa"/>
            <w:tcBorders>
              <w:top w:val="nil"/>
              <w:right w:val="nil"/>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Bus nurodytas skelbime apie pirkimą.</w:t>
            </w:r>
          </w:p>
        </w:tc>
        <w:tc>
          <w:tcPr>
            <w:tcW w:w="2546" w:type="dxa"/>
            <w:tcBorders>
              <w:top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Perkančioji organizacija turi teisę pratęsti pasiūlymų pateikimo terminą.</w:t>
            </w:r>
          </w:p>
          <w:p>
            <w:pPr>
              <w:pStyle w:val="Normal"/>
              <w:widowControl/>
              <w:suppressAutoHyphens w:val="true"/>
              <w:spacing w:lineRule="auto" w:line="240" w:before="0" w:after="0"/>
              <w:ind w:firstLine="34"/>
              <w:jc w:val="both"/>
              <w:rPr>
                <w:rFonts w:ascii="Times New Roman" w:hAnsi="Times New Roman" w:cs="Calibri" w:cstheme="minorHAnsi"/>
                <w:color w:val="7030A0"/>
                <w:sz w:val="21"/>
                <w:szCs w:val="21"/>
              </w:rPr>
            </w:pPr>
            <w:r>
              <w:rPr>
                <w:rFonts w:cs="Calibri" w:cstheme="minorHAnsi" w:ascii="Times New Roman" w:hAnsi="Times New Roman"/>
                <w:color w:val="7030A0"/>
                <w:sz w:val="21"/>
                <w:szCs w:val="21"/>
              </w:rPr>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2.</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Pasiūlymą patikslinti pirkimo dokumentus arba prašymus dėl pirkimo dokumentų paaiškinimų tiekėjas turi pateikti ne vėliau kaip:</w:t>
            </w:r>
          </w:p>
        </w:tc>
        <w:tc>
          <w:tcPr>
            <w:tcW w:w="3466"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 xml:space="preserve">Likus </w:t>
            </w:r>
            <w:r>
              <w:rPr>
                <w:rFonts w:eastAsia="Times New Roman" w:cs="Calibri" w:ascii="Times New Roman" w:hAnsi="Times New Roman" w:cstheme="minorHAnsi"/>
                <w:b/>
                <w:kern w:val="0"/>
                <w:sz w:val="21"/>
                <w:szCs w:val="21"/>
                <w:lang w:val="lt-LT" w:eastAsia="lt-LT" w:bidi="ar-SA"/>
              </w:rPr>
              <w:t>2 darbo dienoms</w:t>
            </w:r>
            <w:r>
              <w:rPr>
                <w:rFonts w:eastAsia="Times New Roman" w:cs="Calibri" w:ascii="Times New Roman" w:hAnsi="Times New Roman" w:cstheme="minorHAnsi"/>
                <w:kern w:val="0"/>
                <w:sz w:val="21"/>
                <w:szCs w:val="21"/>
                <w:lang w:val="lt-LT" w:eastAsia="lt-LT" w:bidi="ar-SA"/>
              </w:rPr>
              <w:t xml:space="preserve"> iki pasiūlymų pateikimo termino pabaigos.</w:t>
            </w:r>
          </w:p>
        </w:tc>
        <w:tc>
          <w:tcPr>
            <w:tcW w:w="2546" w:type="dxa"/>
            <w:tcBorders>
              <w:top w:val="nil"/>
            </w:tcBorders>
          </w:tcPr>
          <w:p>
            <w:pPr>
              <w:pStyle w:val="Normal"/>
              <w:widowControl/>
              <w:suppressAutoHyphens w:val="true"/>
              <w:spacing w:lineRule="auto" w:line="240" w:before="0" w:after="0"/>
              <w:ind w:firstLine="34"/>
              <w:jc w:val="both"/>
              <w:rPr>
                <w:rFonts w:ascii="Times New Roman" w:hAnsi="Times New Roman" w:cs="Calibri" w:cstheme="minorHAnsi"/>
                <w:color w:val="7030A0"/>
                <w:sz w:val="21"/>
                <w:szCs w:val="21"/>
              </w:rPr>
            </w:pPr>
            <w:r>
              <w:rPr>
                <w:rFonts w:cs="Calibri" w:cstheme="minorHAnsi" w:ascii="Times New Roman" w:hAnsi="Times New Roman"/>
                <w:color w:val="7030A0"/>
                <w:sz w:val="21"/>
                <w:szCs w:val="21"/>
              </w:rPr>
            </w:r>
          </w:p>
          <w:p>
            <w:pPr>
              <w:pStyle w:val="Normal"/>
              <w:widowControl/>
              <w:suppressAutoHyphens w:val="true"/>
              <w:spacing w:lineRule="auto" w:line="240" w:before="0" w:after="0"/>
              <w:ind w:firstLine="34"/>
              <w:jc w:val="both"/>
              <w:rPr>
                <w:rFonts w:ascii="Times New Roman" w:hAnsi="Times New Roman" w:cs="Calibri" w:cstheme="minorHAnsi"/>
                <w:color w:val="7030A0"/>
                <w:sz w:val="21"/>
                <w:szCs w:val="21"/>
              </w:rPr>
            </w:pPr>
            <w:r>
              <w:rPr>
                <w:rFonts w:cs="Calibri" w:cstheme="minorHAnsi" w:ascii="Times New Roman" w:hAnsi="Times New Roman"/>
                <w:color w:val="7030A0"/>
                <w:sz w:val="21"/>
                <w:szCs w:val="21"/>
              </w:rPr>
            </w:r>
          </w:p>
          <w:p>
            <w:pPr>
              <w:pStyle w:val="Normal"/>
              <w:widowControl/>
              <w:suppressAutoHyphens w:val="true"/>
              <w:spacing w:lineRule="auto" w:line="240" w:before="0" w:after="0"/>
              <w:ind w:firstLine="34"/>
              <w:jc w:val="both"/>
              <w:rPr>
                <w:rFonts w:ascii="Times New Roman" w:hAnsi="Times New Roman" w:cs="Calibri" w:cstheme="minorHAnsi"/>
                <w:color w:val="7030A0"/>
                <w:sz w:val="21"/>
                <w:szCs w:val="21"/>
              </w:rPr>
            </w:pPr>
            <w:r>
              <w:rPr>
                <w:rFonts w:cs="Calibri" w:cstheme="minorHAnsi" w:ascii="Times New Roman" w:hAnsi="Times New Roman"/>
                <w:color w:val="7030A0"/>
                <w:sz w:val="21"/>
                <w:szCs w:val="21"/>
              </w:rPr>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3.</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Arial" w:cs="Calibri" w:ascii="Times New Roman" w:hAnsi="Times New Roman" w:cstheme="minorHAnsi"/>
                <w:kern w:val="0"/>
                <w:sz w:val="21"/>
                <w:szCs w:val="21"/>
                <w:lang w:val="lt-LT" w:eastAsia="lt-LT" w:bidi="ar-SA"/>
              </w:rPr>
              <w:t xml:space="preserve">Perkančioji organizacija </w:t>
            </w:r>
            <w:r>
              <w:rPr>
                <w:rFonts w:eastAsia="Times New Roman" w:cs="Calibri" w:ascii="Times New Roman" w:hAnsi="Times New Roman" w:cstheme="minorHAnsi"/>
                <w:kern w:val="0"/>
                <w:sz w:val="21"/>
                <w:szCs w:val="21"/>
                <w:lang w:val="lt-LT" w:eastAsia="lt-LT" w:bidi="ar-SA"/>
              </w:rPr>
              <w:t>pirkimo dokumentų paaiškinimą, patikslinimą pateikia visiems dalyviams:</w:t>
            </w:r>
          </w:p>
        </w:tc>
        <w:tc>
          <w:tcPr>
            <w:tcW w:w="3466"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Likus ne mažiau kaip</w:t>
            </w:r>
            <w:r>
              <w:rPr>
                <w:rFonts w:eastAsia="Times New Roman" w:cs="Calibri" w:ascii="Times New Roman" w:hAnsi="Times New Roman" w:cstheme="minorHAnsi"/>
                <w:b/>
                <w:kern w:val="0"/>
                <w:sz w:val="21"/>
                <w:szCs w:val="21"/>
                <w:lang w:val="lt-LT" w:eastAsia="lt-LT" w:bidi="ar-SA"/>
              </w:rPr>
              <w:t xml:space="preserve"> 1 darbo dienai</w:t>
            </w:r>
            <w:r>
              <w:rPr>
                <w:rFonts w:eastAsia="Times New Roman" w:cs="Calibri" w:ascii="Times New Roman" w:hAnsi="Times New Roman" w:cstheme="minorHAnsi"/>
                <w:kern w:val="0"/>
                <w:sz w:val="21"/>
                <w:szCs w:val="21"/>
                <w:lang w:val="lt-LT" w:eastAsia="lt-LT" w:bidi="ar-SA"/>
              </w:rPr>
              <w:t xml:space="preserve"> iki pasiūlymų pateikimo termino pabaigos.</w:t>
            </w:r>
          </w:p>
        </w:tc>
        <w:tc>
          <w:tcPr>
            <w:tcW w:w="2546" w:type="dxa"/>
            <w:tcBorders>
              <w:top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color w:val="000000"/>
                <w:kern w:val="0"/>
                <w:sz w:val="21"/>
                <w:szCs w:val="21"/>
                <w:lang w:val="lt-LT" w:eastAsia="lt-LT" w:bidi="ar-SA"/>
              </w:rPr>
              <w:t>Jei paaiškinimai ar patikslinimai teikiami perkančiosios organizacijos iniciatyva, jų pateikimo terminas nesikeičia.</w:t>
            </w:r>
          </w:p>
          <w:p>
            <w:pPr>
              <w:pStyle w:val="Normal"/>
              <w:widowControl/>
              <w:suppressAutoHyphens w:val="true"/>
              <w:spacing w:lineRule="auto" w:line="240" w:before="0" w:after="0"/>
              <w:ind w:firstLine="34"/>
              <w:jc w:val="both"/>
              <w:rPr>
                <w:rFonts w:ascii="Times New Roman" w:hAnsi="Times New Roman" w:cs="Calibri" w:cstheme="minorHAnsi"/>
                <w:color w:val="7030A0"/>
                <w:sz w:val="21"/>
                <w:szCs w:val="21"/>
              </w:rPr>
            </w:pPr>
            <w:r>
              <w:rPr>
                <w:rFonts w:cs="Calibri" w:cstheme="minorHAnsi" w:ascii="Times New Roman" w:hAnsi="Times New Roman"/>
                <w:color w:val="7030A0"/>
                <w:sz w:val="21"/>
                <w:szCs w:val="21"/>
              </w:rPr>
            </w:r>
          </w:p>
        </w:tc>
      </w:tr>
      <w:tr>
        <w:trPr>
          <w:trHeight w:val="1055"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4.</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Pradinis susipažinimas su CVP IS priemonėmis gautais pasiūlymais</w:t>
            </w:r>
          </w:p>
        </w:tc>
        <w:tc>
          <w:tcPr>
            <w:tcW w:w="3466" w:type="dxa"/>
            <w:tcBorders>
              <w:top w:val="nil"/>
              <w:right w:val="nil"/>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 xml:space="preserve">Pradedamas ne anksčiau nei </w:t>
            </w:r>
            <w:r>
              <w:rPr>
                <w:rFonts w:eastAsia="Times New Roman" w:cs="Calibri" w:ascii="Times New Roman" w:hAnsi="Times New Roman" w:cstheme="minorHAnsi"/>
                <w:color w:themeColor="text1" w:val="000000"/>
                <w:kern w:val="0"/>
                <w:sz w:val="21"/>
                <w:szCs w:val="21"/>
                <w:lang w:val="lt-LT" w:eastAsia="lt-LT" w:bidi="ar-SA"/>
              </w:rPr>
              <w:t>po 30 minučių</w:t>
            </w:r>
            <w:r>
              <w:rPr>
                <w:rFonts w:eastAsia="Times New Roman" w:cs="Calibri" w:ascii="Times New Roman" w:hAnsi="Times New Roman" w:cstheme="minorHAnsi"/>
                <w:kern w:val="0"/>
                <w:sz w:val="21"/>
                <w:szCs w:val="21"/>
                <w:lang w:val="lt-LT" w:eastAsia="lt-LT" w:bidi="ar-SA"/>
              </w:rPr>
              <w:t xml:space="preserve"> po galutinių pasiūlymų pateikimo termino pabaigos</w:t>
            </w:r>
          </w:p>
        </w:tc>
        <w:tc>
          <w:tcPr>
            <w:tcW w:w="2546" w:type="dxa"/>
            <w:tcBorders>
              <w:top w:val="nil"/>
            </w:tcBorders>
          </w:tcPr>
          <w:p>
            <w:pPr>
              <w:pStyle w:val="Normal"/>
              <w:widowControl/>
              <w:suppressAutoHyphens w:val="true"/>
              <w:spacing w:lineRule="auto" w:line="240" w:before="0" w:after="0"/>
              <w:ind w:firstLine="34"/>
              <w:jc w:val="both"/>
              <w:rPr>
                <w:rFonts w:ascii="Times New Roman" w:hAnsi="Times New Roman" w:cs="Calibri" w:cstheme="minorHAnsi"/>
                <w:iCs/>
                <w:sz w:val="21"/>
                <w:szCs w:val="21"/>
              </w:rPr>
            </w:pPr>
            <w:r>
              <w:rPr>
                <w:rFonts w:cs="Calibri" w:cstheme="minorHAnsi" w:ascii="Times New Roman" w:hAnsi="Times New Roman"/>
                <w:iCs/>
                <w:sz w:val="21"/>
                <w:szCs w:val="21"/>
              </w:rPr>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5.</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Pasiūlymo galiojimo ir pasiūlymo galiojimo užtikrinimo (jei taikoma) terminas ne trumpesnis kaip</w:t>
            </w:r>
          </w:p>
        </w:tc>
        <w:tc>
          <w:tcPr>
            <w:tcW w:w="3466" w:type="dxa"/>
            <w:tcBorders>
              <w:top w:val="nil"/>
              <w:right w:val="nil"/>
            </w:tcBorders>
          </w:tcPr>
          <w:p>
            <w:pPr>
              <w:pStyle w:val="Normal"/>
              <w:widowControl/>
              <w:suppressAutoHyphens w:val="true"/>
              <w:spacing w:lineRule="auto" w:line="240" w:before="0" w:after="0"/>
              <w:ind w:firstLine="34"/>
              <w:jc w:val="both"/>
              <w:rPr>
                <w:rFonts w:ascii="Times New Roman" w:hAnsi="Times New Roman"/>
                <w:color w:val="auto"/>
                <w:highlight w:val="none"/>
                <w:shd w:fill="auto" w:val="clear"/>
              </w:rPr>
            </w:pPr>
            <w:r>
              <w:rPr>
                <w:rFonts w:eastAsia="Times New Roman" w:cs="Calibri" w:ascii="Times New Roman" w:hAnsi="Times New Roman" w:cstheme="minorHAnsi"/>
                <w:color w:val="000000"/>
                <w:kern w:val="0"/>
                <w:sz w:val="21"/>
                <w:szCs w:val="21"/>
                <w:shd w:fill="auto" w:val="clear"/>
                <w:lang w:val="lt-LT" w:eastAsia="lt-LT" w:bidi="ar-SA"/>
              </w:rPr>
              <w:t>90 (devyniasdešimt) dienų nuo pasiūlymų pateikimo galutinio termino pabaigos.</w:t>
            </w:r>
          </w:p>
        </w:tc>
        <w:tc>
          <w:tcPr>
            <w:tcW w:w="2546" w:type="dxa"/>
            <w:tcBorders>
              <w:top w:val="nil"/>
            </w:tcBorders>
          </w:tcPr>
          <w:p>
            <w:pPr>
              <w:pStyle w:val="Normal"/>
              <w:widowControl/>
              <w:suppressAutoHyphens w:val="true"/>
              <w:spacing w:lineRule="auto" w:line="240" w:before="0" w:after="0"/>
              <w:ind w:firstLine="34"/>
              <w:jc w:val="both"/>
              <w:rPr>
                <w:rFonts w:ascii="Times New Roman" w:hAnsi="Times New Roman" w:cs="Calibri" w:cstheme="minorHAnsi"/>
                <w:sz w:val="21"/>
                <w:szCs w:val="21"/>
              </w:rPr>
            </w:pPr>
            <w:r>
              <w:rPr>
                <w:rFonts w:cs="Calibri" w:cstheme="minorHAnsi" w:ascii="Times New Roman" w:hAnsi="Times New Roman"/>
                <w:sz w:val="21"/>
                <w:szCs w:val="21"/>
              </w:rPr>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6.</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Arial" w:cs="Calibri" w:ascii="Times New Roman" w:hAnsi="Times New Roman" w:cstheme="minorHAnsi"/>
                <w:kern w:val="0"/>
                <w:sz w:val="21"/>
                <w:szCs w:val="21"/>
                <w:lang w:val="lt-LT" w:eastAsia="lt-LT" w:bidi="ar-SA"/>
              </w:rPr>
              <w:t>Perkančioji organizacija</w:t>
            </w:r>
            <w:r>
              <w:rPr>
                <w:rFonts w:eastAsia="Times New Roman" w:cs="Calibri" w:ascii="Times New Roman" w:hAnsi="Times New Roman" w:cstheme="minorHAnsi"/>
                <w:kern w:val="0"/>
                <w:sz w:val="21"/>
                <w:szCs w:val="21"/>
                <w:lang w:val="lt-LT" w:eastAsia="lt-LT" w:bidi="ar-SA"/>
              </w:rPr>
              <w:t xml:space="preserve"> dalyviams praneša apie priimtą sprendimą nustatyti laimėjusį pasiūlymą, dėl kurio bus sudaroma sutartis ne vėliau kaip per</w:t>
            </w:r>
          </w:p>
        </w:tc>
        <w:tc>
          <w:tcPr>
            <w:tcW w:w="3466" w:type="dxa"/>
            <w:tcBorders>
              <w:top w:val="nil"/>
              <w:right w:val="nil"/>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3 (tris) darbo dienas nuo sprendimo priėmimo dienos</w:t>
            </w:r>
          </w:p>
        </w:tc>
        <w:tc>
          <w:tcPr>
            <w:tcW w:w="2546" w:type="dxa"/>
            <w:tcBorders>
              <w:top w:val="nil"/>
            </w:tcBorders>
          </w:tcPr>
          <w:p>
            <w:pPr>
              <w:pStyle w:val="Normal"/>
              <w:widowControl/>
              <w:suppressAutoHyphens w:val="true"/>
              <w:spacing w:lineRule="auto" w:line="240" w:before="0" w:after="0"/>
              <w:ind w:firstLine="34"/>
              <w:jc w:val="both"/>
              <w:rPr>
                <w:rFonts w:ascii="Times New Roman" w:hAnsi="Times New Roman" w:cs="Calibri" w:cstheme="minorHAnsi"/>
                <w:sz w:val="21"/>
                <w:szCs w:val="21"/>
              </w:rPr>
            </w:pPr>
            <w:r>
              <w:rPr>
                <w:rFonts w:cs="Calibri" w:cstheme="minorHAnsi" w:ascii="Times New Roman" w:hAnsi="Times New Roman"/>
                <w:sz w:val="21"/>
                <w:szCs w:val="21"/>
              </w:rPr>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7.</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color w:val="000000"/>
                <w:kern w:val="0"/>
                <w:sz w:val="21"/>
                <w:szCs w:val="21"/>
                <w:shd w:fill="FFFFFF" w:val="clear"/>
                <w:lang w:val="lt-LT" w:eastAsia="lt-LT" w:bidi="ar-SA"/>
              </w:rPr>
              <w:t xml:space="preserve">Dalyvis turi teisę pateikti pretenziją </w:t>
            </w:r>
            <w:r>
              <w:rPr>
                <w:rFonts w:eastAsia="Arial" w:cs="Calibri" w:ascii="Times New Roman" w:hAnsi="Times New Roman" w:cstheme="minorHAnsi"/>
                <w:kern w:val="0"/>
                <w:sz w:val="21"/>
                <w:szCs w:val="21"/>
                <w:lang w:val="lt-LT" w:eastAsia="lt-LT" w:bidi="ar-SA"/>
              </w:rPr>
              <w:t xml:space="preserve">perkančiajai organizacijai </w:t>
            </w:r>
            <w:r>
              <w:rPr>
                <w:rFonts w:eastAsia="Times New Roman" w:cs="Calibri" w:ascii="Times New Roman" w:hAnsi="Times New Roman" w:cstheme="minorHAnsi"/>
                <w:kern w:val="0"/>
                <w:sz w:val="21"/>
                <w:szCs w:val="21"/>
                <w:shd w:fill="FFFFFF" w:val="clear"/>
                <w:lang w:val="lt-LT" w:eastAsia="lt-LT" w:bidi="ar-SA"/>
              </w:rPr>
              <w:t xml:space="preserve">pateikti prašymą ar </w:t>
            </w:r>
            <w:r>
              <w:rPr>
                <w:rFonts w:eastAsia="Times New Roman" w:cs="Calibri" w:ascii="Times New Roman" w:hAnsi="Times New Roman" w:cstheme="minorHAnsi"/>
                <w:color w:val="000000"/>
                <w:kern w:val="0"/>
                <w:sz w:val="21"/>
                <w:szCs w:val="21"/>
                <w:shd w:fill="FFFFFF" w:val="clear"/>
                <w:lang w:val="lt-LT" w:eastAsia="lt-LT" w:bidi="ar-SA"/>
              </w:rPr>
              <w:t xml:space="preserve">pareikšti ieškinį teismui </w:t>
            </w:r>
            <w:r>
              <w:rPr>
                <w:rFonts w:eastAsia="Times New Roman" w:cs="Calibri" w:ascii="Times New Roman" w:hAnsi="Times New Roman" w:cstheme="minorHAnsi"/>
                <w:kern w:val="0"/>
                <w:sz w:val="21"/>
                <w:szCs w:val="21"/>
                <w:lang w:val="lt-LT" w:eastAsia="lt-LT" w:bidi="ar-SA"/>
              </w:rPr>
              <w:t>ne vėliau kaip per</w:t>
            </w:r>
          </w:p>
        </w:tc>
        <w:tc>
          <w:tcPr>
            <w:tcW w:w="3466" w:type="dxa"/>
            <w:tcBorders>
              <w:top w:val="nil"/>
              <w:right w:val="nil"/>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5 (penkias) darbo dienas</w:t>
            </w:r>
          </w:p>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 xml:space="preserve">nuo </w:t>
            </w:r>
            <w:r>
              <w:rPr>
                <w:rFonts w:eastAsia="Arial" w:cs="Calibri" w:ascii="Times New Roman" w:hAnsi="Times New Roman" w:cstheme="minorHAnsi"/>
                <w:kern w:val="0"/>
                <w:sz w:val="21"/>
                <w:szCs w:val="21"/>
                <w:lang w:val="lt-LT" w:eastAsia="lt-LT" w:bidi="ar-SA"/>
              </w:rPr>
              <w:t xml:space="preserve">perkančiosios organizacijos </w:t>
            </w:r>
            <w:r>
              <w:rPr>
                <w:rFonts w:eastAsia="Times New Roman" w:cs="Calibri" w:ascii="Times New Roman" w:hAnsi="Times New Roman" w:cstheme="minorHAnsi"/>
                <w:kern w:val="0"/>
                <w:sz w:val="21"/>
                <w:szCs w:val="21"/>
                <w:lang w:val="lt-LT" w:eastAsia="lt-LT" w:bidi="ar-SA"/>
              </w:rPr>
              <w:t xml:space="preserve">pranešimo raštu apie jos priimtą sprendimą išsiuntimo tiekėjams dienos arba nuo paskelbimo apie </w:t>
            </w:r>
            <w:r>
              <w:rPr>
                <w:rFonts w:eastAsia="Arial" w:cs="Calibri" w:ascii="Times New Roman" w:hAnsi="Times New Roman" w:cstheme="minorHAnsi"/>
                <w:kern w:val="0"/>
                <w:sz w:val="21"/>
                <w:szCs w:val="21"/>
                <w:lang w:val="lt-LT" w:eastAsia="lt-LT" w:bidi="ar-SA"/>
              </w:rPr>
              <w:t xml:space="preserve"> perkančiosios organizacijos </w:t>
            </w:r>
            <w:r>
              <w:rPr>
                <w:rFonts w:eastAsia="Times New Roman" w:cs="Calibri" w:ascii="Times New Roman" w:hAnsi="Times New Roman" w:cstheme="minorHAnsi"/>
                <w:kern w:val="0"/>
                <w:sz w:val="21"/>
                <w:szCs w:val="21"/>
                <w:lang w:val="lt-LT" w:eastAsia="lt-LT" w:bidi="ar-SA"/>
              </w:rPr>
              <w:t xml:space="preserve">priimtus sprendimus dienos, jei VPĮ nenumato reikalavimo raštu informuoti tiekėjus apie </w:t>
            </w:r>
            <w:r>
              <w:rPr>
                <w:rFonts w:eastAsia="Arial" w:cs="Calibri" w:ascii="Times New Roman" w:hAnsi="Times New Roman" w:cstheme="minorHAnsi"/>
                <w:kern w:val="0"/>
                <w:sz w:val="21"/>
                <w:szCs w:val="21"/>
                <w:lang w:val="lt-LT" w:eastAsia="lt-LT" w:bidi="ar-SA"/>
              </w:rPr>
              <w:t xml:space="preserve"> perkančiosios organizacijos </w:t>
            </w:r>
            <w:r>
              <w:rPr>
                <w:rFonts w:eastAsia="Times New Roman" w:cs="Calibri" w:ascii="Times New Roman" w:hAnsi="Times New Roman" w:cstheme="minorHAnsi"/>
                <w:kern w:val="0"/>
                <w:sz w:val="21"/>
                <w:szCs w:val="21"/>
                <w:lang w:val="lt-LT" w:eastAsia="lt-LT" w:bidi="ar-SA"/>
              </w:rPr>
              <w:t>priimtus sprendimus;</w:t>
            </w:r>
          </w:p>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15 (penkiolika) dienų nuo pranešimo išsiuntimo tiekėjams dienos, jeigu šis pranešimas nebuvo siunčiamas elektroninėmis priemonėmis.</w:t>
            </w:r>
          </w:p>
        </w:tc>
        <w:tc>
          <w:tcPr>
            <w:tcW w:w="2546" w:type="dxa"/>
            <w:tcBorders>
              <w:top w:val="nil"/>
            </w:tcBorders>
          </w:tcPr>
          <w:p>
            <w:pPr>
              <w:pStyle w:val="Normal"/>
              <w:widowControl/>
              <w:suppressAutoHyphens w:val="true"/>
              <w:spacing w:lineRule="auto" w:line="240" w:before="0" w:after="0"/>
              <w:ind w:firstLine="34"/>
              <w:jc w:val="both"/>
              <w:rPr>
                <w:rFonts w:ascii="Times New Roman" w:hAnsi="Times New Roman" w:cs="Calibri" w:cstheme="minorHAnsi"/>
                <w:bCs/>
                <w:color w:val="7030A0"/>
                <w:sz w:val="21"/>
                <w:szCs w:val="21"/>
              </w:rPr>
            </w:pPr>
            <w:r>
              <w:rPr>
                <w:rFonts w:cs="Calibri" w:cstheme="minorHAnsi" w:ascii="Times New Roman" w:hAnsi="Times New Roman"/>
                <w:bCs/>
                <w:color w:val="7030A0"/>
                <w:sz w:val="21"/>
                <w:szCs w:val="21"/>
              </w:rPr>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8.</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Arial" w:cs="Calibri" w:ascii="Times New Roman" w:hAnsi="Times New Roman" w:cstheme="minorHAnsi"/>
                <w:color w:val="0078D4"/>
                <w:kern w:val="0"/>
                <w:sz w:val="21"/>
                <w:szCs w:val="21"/>
                <w:lang w:val="lt-LT" w:eastAsia="lt-LT" w:bidi="ar-SA"/>
              </w:rPr>
              <w:t xml:space="preserve"> </w:t>
            </w:r>
            <w:r>
              <w:rPr>
                <w:rFonts w:eastAsia="Arial" w:cs="Calibri" w:ascii="Times New Roman" w:hAnsi="Times New Roman" w:cstheme="minorHAnsi"/>
                <w:kern w:val="0"/>
                <w:sz w:val="21"/>
                <w:szCs w:val="21"/>
                <w:lang w:val="lt-LT" w:eastAsia="lt-LT" w:bidi="ar-SA"/>
              </w:rPr>
              <w:t xml:space="preserve">Perkančioji organizacija </w:t>
            </w:r>
            <w:r>
              <w:rPr>
                <w:rFonts w:eastAsia="Times New Roman" w:cs="Calibri" w:ascii="Times New Roman" w:hAnsi="Times New Roman" w:cstheme="minorHAnsi"/>
                <w:kern w:val="0"/>
                <w:sz w:val="21"/>
                <w:szCs w:val="21"/>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66" w:type="dxa"/>
            <w:tcBorders>
              <w:top w:val="nil"/>
              <w:right w:val="nil"/>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6 (šešias) darbo dienas nuo pretenzijos gavimo dienos</w:t>
            </w:r>
          </w:p>
        </w:tc>
        <w:tc>
          <w:tcPr>
            <w:tcW w:w="2546" w:type="dxa"/>
            <w:tcBorders>
              <w:top w:val="nil"/>
            </w:tcBorders>
          </w:tcPr>
          <w:p>
            <w:pPr>
              <w:pStyle w:val="Normal"/>
              <w:widowControl/>
              <w:suppressAutoHyphens w:val="true"/>
              <w:spacing w:lineRule="auto" w:line="240" w:before="0" w:after="0"/>
              <w:ind w:firstLine="34"/>
              <w:jc w:val="both"/>
              <w:rPr>
                <w:rFonts w:ascii="Times New Roman" w:hAnsi="Times New Roman" w:cs="Calibri" w:cstheme="minorHAnsi"/>
                <w:sz w:val="21"/>
                <w:szCs w:val="21"/>
              </w:rPr>
            </w:pPr>
            <w:r>
              <w:rPr>
                <w:rFonts w:cs="Calibri" w:cstheme="minorHAnsi" w:ascii="Times New Roman" w:hAnsi="Times New Roman"/>
                <w:sz w:val="21"/>
                <w:szCs w:val="21"/>
              </w:rPr>
            </w:r>
          </w:p>
        </w:tc>
      </w:tr>
      <w:tr>
        <w:trPr>
          <w:trHeight w:val="20" w:hRule="atLeast"/>
        </w:trPr>
        <w:tc>
          <w:tcPr>
            <w:tcW w:w="600"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bCs/>
                <w:kern w:val="0"/>
                <w:sz w:val="21"/>
                <w:szCs w:val="21"/>
                <w:lang w:val="lt-LT" w:eastAsia="lt-LT" w:bidi="ar-SA"/>
              </w:rPr>
              <w:t>9.</w:t>
            </w:r>
          </w:p>
        </w:tc>
        <w:tc>
          <w:tcPr>
            <w:tcW w:w="2912" w:type="dxa"/>
            <w:tcBorders>
              <w:top w:val="nil"/>
              <w:right w:val="nil"/>
            </w:tcBorders>
          </w:tcPr>
          <w:p>
            <w:pPr>
              <w:pStyle w:val="Normal"/>
              <w:widowControl/>
              <w:suppressAutoHyphens w:val="true"/>
              <w:spacing w:lineRule="auto" w:line="240" w:before="0" w:after="0"/>
              <w:ind w:hanging="0"/>
              <w:jc w:val="both"/>
              <w:rPr>
                <w:rFonts w:ascii="Times New Roman" w:hAnsi="Times New Roman"/>
              </w:rPr>
            </w:pPr>
            <w:r>
              <w:rPr>
                <w:rFonts w:eastAsia="Times New Roman" w:cs="Calibri" w:ascii="Times New Roman" w:hAnsi="Times New Roman" w:cstheme="minorHAnsi"/>
                <w:kern w:val="0"/>
                <w:sz w:val="21"/>
                <w:szCs w:val="21"/>
                <w:lang w:val="lt-LT" w:eastAsia="lt-LT" w:bidi="ar-SA"/>
              </w:rPr>
              <w:t xml:space="preserve">Jeigu </w:t>
            </w:r>
            <w:r>
              <w:rPr>
                <w:rFonts w:eastAsia="Arial" w:cs="Calibri" w:ascii="Times New Roman" w:hAnsi="Times New Roman" w:cstheme="minorHAnsi"/>
                <w:kern w:val="0"/>
                <w:sz w:val="21"/>
                <w:szCs w:val="21"/>
                <w:lang w:val="lt-LT" w:eastAsia="lt-LT" w:bidi="ar-SA"/>
              </w:rPr>
              <w:t xml:space="preserve"> perkančioji organizacija </w:t>
            </w:r>
            <w:r>
              <w:rPr>
                <w:rFonts w:eastAsia="Times New Roman" w:cs="Calibri" w:ascii="Times New Roman" w:hAnsi="Times New Roman" w:cstheme="minorHAnsi"/>
                <w:kern w:val="0"/>
                <w:sz w:val="21"/>
                <w:szCs w:val="21"/>
                <w:lang w:val="lt-LT" w:eastAsia="lt-LT" w:bidi="ar-SA"/>
              </w:rPr>
              <w:t>per nustatytą terminą neišnagrinėja jai pateiktos pretenzijos, dalyvis turi teisę pateikti prašymą ar pareikšti ieškinį teismui per (išskyrus ieškinį dėl sutarties pripažinimo negaliojančia)</w:t>
            </w:r>
          </w:p>
        </w:tc>
        <w:tc>
          <w:tcPr>
            <w:tcW w:w="3466" w:type="dxa"/>
            <w:tcBorders>
              <w:top w:val="nil"/>
              <w:right w:val="nil"/>
            </w:tcBorders>
          </w:tcPr>
          <w:p>
            <w:pPr>
              <w:pStyle w:val="Normal"/>
              <w:widowControl/>
              <w:suppressAutoHyphens w:val="true"/>
              <w:spacing w:lineRule="auto" w:line="240" w:before="0" w:after="0"/>
              <w:ind w:firstLine="34"/>
              <w:jc w:val="both"/>
              <w:rPr>
                <w:rFonts w:ascii="Times New Roman" w:hAnsi="Times New Roman"/>
              </w:rPr>
            </w:pPr>
            <w:r>
              <w:rPr>
                <w:rFonts w:eastAsia="Times New Roman" w:cs="Calibri" w:ascii="Times New Roman" w:hAnsi="Times New Roman" w:cstheme="minorHAnsi"/>
                <w:kern w:val="0"/>
                <w:sz w:val="21"/>
                <w:szCs w:val="21"/>
                <w:lang w:val="lt-LT" w:eastAsia="lt-LT" w:bidi="ar-SA"/>
              </w:rPr>
              <w:t xml:space="preserve">per 15 (penkiolika) dienų nuo dienos, kurią </w:t>
            </w:r>
            <w:r>
              <w:rPr>
                <w:rFonts w:eastAsia="Arial" w:cs="Calibri" w:ascii="Times New Roman" w:hAnsi="Times New Roman" w:cstheme="minorHAnsi"/>
                <w:kern w:val="0"/>
                <w:sz w:val="21"/>
                <w:szCs w:val="21"/>
                <w:lang w:val="lt-LT" w:eastAsia="lt-LT" w:bidi="ar-SA"/>
              </w:rPr>
              <w:t xml:space="preserve">perkančioji organizacija </w:t>
            </w:r>
            <w:r>
              <w:rPr>
                <w:rFonts w:eastAsia="Times New Roman" w:cs="Calibri" w:ascii="Times New Roman" w:hAnsi="Times New Roman" w:cstheme="minorHAnsi"/>
                <w:kern w:val="0"/>
                <w:sz w:val="21"/>
                <w:szCs w:val="21"/>
                <w:lang w:val="lt-LT" w:eastAsia="lt-LT" w:bidi="ar-SA"/>
              </w:rPr>
              <w:t>turėjo raštu pranešti apie priimtą sprendimą</w:t>
            </w:r>
          </w:p>
        </w:tc>
        <w:tc>
          <w:tcPr>
            <w:tcW w:w="2546" w:type="dxa"/>
            <w:tcBorders>
              <w:top w:val="nil"/>
            </w:tcBorders>
          </w:tcPr>
          <w:p>
            <w:pPr>
              <w:pStyle w:val="Normal"/>
              <w:widowControl/>
              <w:suppressAutoHyphens w:val="true"/>
              <w:spacing w:lineRule="auto" w:line="240" w:before="0" w:after="0"/>
              <w:ind w:firstLine="34"/>
              <w:jc w:val="both"/>
              <w:rPr>
                <w:rFonts w:ascii="Times New Roman" w:hAnsi="Times New Roman" w:cs="Calibri" w:cstheme="minorHAnsi"/>
                <w:sz w:val="21"/>
                <w:szCs w:val="21"/>
              </w:rPr>
            </w:pPr>
            <w:r>
              <w:rPr>
                <w:rFonts w:cs="Calibri" w:cstheme="minorHAnsi" w:ascii="Times New Roman" w:hAnsi="Times New Roman"/>
                <w:sz w:val="21"/>
                <w:szCs w:val="21"/>
              </w:rPr>
            </w:r>
            <w:bookmarkStart w:id="39" w:name="_Toc147739116_Copy_1"/>
            <w:bookmarkStart w:id="40" w:name="_Toc147739116_Copy_1"/>
            <w:bookmarkEnd w:id="40"/>
          </w:p>
        </w:tc>
      </w:tr>
    </w:tbl>
    <w:p>
      <w:pPr>
        <w:pStyle w:val="Normal"/>
        <w:rPr>
          <w:rFonts w:ascii="Times New Roman" w:hAnsi="Times New Roman" w:eastAsia="Calibri" w:cs="Calibri" w:cstheme="minorHAnsi" w:eastAsiaTheme="minorHAnsi"/>
          <w:bCs/>
          <w:iCs/>
        </w:rPr>
      </w:pPr>
      <w:r>
        <w:rPr>
          <w:rFonts w:eastAsia="Calibri" w:cs="Calibri" w:cstheme="minorHAnsi" w:eastAsiaTheme="minorHAnsi" w:ascii="Times New Roman" w:hAnsi="Times New Roman"/>
          <w:bCs/>
          <w:iCs/>
        </w:rPr>
      </w:r>
    </w:p>
    <w:p>
      <w:pPr>
        <w:pStyle w:val="Normal"/>
        <w:spacing w:lineRule="auto" w:line="240"/>
        <w:rPr>
          <w:rFonts w:ascii="Times New Roman" w:hAnsi="Times New Roman" w:cs="Arial"/>
        </w:rPr>
      </w:pPr>
      <w:r>
        <w:rPr>
          <w:rFonts w:cs="Arial" w:ascii="Times New Roman" w:hAnsi="Times New Roman"/>
        </w:rPr>
      </w:r>
      <w:r>
        <w:br w:type="page"/>
      </w:r>
    </w:p>
    <w:p>
      <w:pPr>
        <w:pStyle w:val="Normal"/>
        <w:widowControl/>
        <w:suppressAutoHyphens w:val="true"/>
        <w:bidi w:val="0"/>
        <w:spacing w:lineRule="auto" w:line="300" w:before="0" w:after="0"/>
        <w:ind w:hanging="0" w:left="6860" w:right="0"/>
        <w:jc w:val="both"/>
        <w:rPr>
          <w:rFonts w:ascii="Times New Roman" w:hAnsi="Times New Roman"/>
        </w:rPr>
      </w:pPr>
      <w:r>
        <w:rPr>
          <w:rFonts w:ascii="Times New Roman" w:hAnsi="Times New Roman"/>
        </w:rPr>
        <w:t>Pirkimo sąlygų 5 priedas „Pašalinimo pagrindai“</w:t>
      </w:r>
    </w:p>
    <w:p>
      <w:pPr>
        <w:pStyle w:val="Normal"/>
        <w:spacing w:lineRule="auto" w:line="240"/>
        <w:ind w:firstLine="720"/>
        <w:rPr>
          <w:rFonts w:ascii="Times New Roman" w:hAnsi="Times New Roman" w:eastAsia="Arial" w:cs="Calibri" w:cstheme="minorHAnsi"/>
          <w:i w:val="false"/>
          <w:i w:val="false"/>
          <w:iCs w:val="false"/>
          <w:color w:val="auto"/>
          <w:sz w:val="21"/>
          <w:szCs w:val="21"/>
          <w:highlight w:val="none"/>
          <w:shd w:fill="auto" w:val="clear"/>
        </w:rPr>
      </w:pPr>
      <w:r>
        <w:rPr>
          <w:rFonts w:eastAsia="Arial" w:cs="Calibri" w:cstheme="minorHAnsi" w:ascii="Times New Roman" w:hAnsi="Times New Roman"/>
          <w:i w:val="false"/>
          <w:iCs w:val="false"/>
          <w:color w:val="000000"/>
          <w:sz w:val="21"/>
          <w:szCs w:val="21"/>
          <w:shd w:fill="auto" w:val="clear"/>
        </w:rPr>
      </w:r>
    </w:p>
    <w:p>
      <w:pPr>
        <w:pStyle w:val="Normal"/>
        <w:spacing w:lineRule="auto" w:line="240"/>
        <w:ind w:firstLine="720"/>
        <w:rPr>
          <w:rFonts w:ascii="Times New Roman" w:hAnsi="Times New Roman" w:eastAsia="Arial" w:cs="Calibri" w:cstheme="minorHAnsi"/>
          <w:i w:val="false"/>
          <w:i w:val="false"/>
          <w:iCs w:val="false"/>
          <w:color w:val="auto"/>
          <w:sz w:val="21"/>
          <w:szCs w:val="21"/>
          <w:highlight w:val="none"/>
          <w:shd w:fill="auto" w:val="clear"/>
        </w:rPr>
      </w:pPr>
      <w:r>
        <w:rPr>
          <w:rFonts w:eastAsia="Arial" w:cs="Calibri" w:ascii="Times New Roman" w:hAnsi="Times New Roman" w:cstheme="minorHAnsi"/>
          <w:i w:val="false"/>
          <w:iCs w:val="false"/>
          <w:color w:val="000000"/>
          <w:sz w:val="21"/>
          <w:szCs w:val="21"/>
          <w:shd w:fill="auto" w:val="clear"/>
        </w:rPr>
        <w:t>Pirkimo sąlygose nėra keliami reikalavimai teikti EBVPD, ar kitus pašalinimo pagrindų nebuvimą pagrindžiančius  dokumentus, tačiau perkančioji organizacija atmeta tiekėjo pasiūlymą, jeigu:</w:t>
      </w:r>
    </w:p>
    <w:p>
      <w:pPr>
        <w:pStyle w:val="NoSpacing"/>
        <w:ind w:firstLine="720"/>
        <w:rPr>
          <w:rFonts w:ascii="Times New Roman" w:hAnsi="Times New Roman"/>
          <w:i w:val="false"/>
          <w:i w:val="false"/>
          <w:iCs w:val="false"/>
          <w:color w:val="auto"/>
          <w:sz w:val="21"/>
          <w:szCs w:val="21"/>
          <w:highlight w:val="none"/>
          <w:shd w:fill="auto" w:val="clear"/>
        </w:rPr>
      </w:pPr>
      <w:r>
        <w:rPr>
          <w:rFonts w:eastAsia="Arial" w:cs="Calibri" w:ascii="Times New Roman" w:hAnsi="Times New Roman" w:cstheme="minorHAnsi"/>
          <w:i w:val="false"/>
          <w:iCs w:val="false"/>
          <w:color w:val="000000"/>
          <w:sz w:val="21"/>
          <w:szCs w:val="21"/>
          <w:shd w:fill="auto" w:val="clear"/>
        </w:rPr>
        <w:t xml:space="preserve">1. </w:t>
      </w:r>
      <w:r>
        <w:rPr>
          <w:rFonts w:cs="Calibri" w:ascii="Times New Roman" w:hAnsi="Times New Roman" w:cstheme="minorHAnsi"/>
          <w:i w:val="false"/>
          <w:iCs w:val="false"/>
          <w:color w:val="000000"/>
          <w:sz w:val="21"/>
          <w:szCs w:val="21"/>
          <w:shd w:fill="auto" w:val="clear"/>
        </w:rPr>
        <w:t>Tiekėjas su kitais tiekėjais yra sudaręs susitarimų, kuriais siekiama iškreipti konkurenciją atliekamame pirkime, ir perkančioji organizacija dėl to turi įtikinamų duomenų</w:t>
      </w:r>
      <w:r>
        <w:rPr>
          <w:rFonts w:eastAsia="Arial" w:cs="Calibri" w:ascii="Times New Roman" w:hAnsi="Times New Roman" w:cstheme="minorHAnsi"/>
          <w:i w:val="false"/>
          <w:iCs w:val="false"/>
          <w:color w:val="000000"/>
          <w:sz w:val="21"/>
          <w:szCs w:val="21"/>
          <w:shd w:fill="auto" w:val="clear"/>
        </w:rPr>
        <w:t>.</w:t>
      </w:r>
    </w:p>
    <w:p>
      <w:pPr>
        <w:pStyle w:val="NoSpacing"/>
        <w:ind w:firstLine="720"/>
        <w:rPr>
          <w:rFonts w:ascii="Times New Roman" w:hAnsi="Times New Roman"/>
          <w:i w:val="false"/>
          <w:i w:val="false"/>
          <w:iCs w:val="false"/>
          <w:color w:val="auto"/>
          <w:sz w:val="21"/>
          <w:szCs w:val="21"/>
          <w:highlight w:val="none"/>
          <w:shd w:fill="auto" w:val="clear"/>
        </w:rPr>
      </w:pPr>
      <w:r>
        <w:rPr>
          <w:rFonts w:eastAsia="Arial" w:cs="Calibri" w:ascii="Times New Roman" w:hAnsi="Times New Roman" w:cstheme="minorHAnsi"/>
          <w:i w:val="false"/>
          <w:iCs w:val="false"/>
          <w:color w:val="000000"/>
          <w:sz w:val="21"/>
          <w:szCs w:val="21"/>
          <w:shd w:fill="auto" w:val="clear"/>
        </w:rPr>
        <w:t xml:space="preserve">2. </w:t>
      </w:r>
      <w:r>
        <w:rPr>
          <w:rFonts w:cs="Calibri" w:ascii="Times New Roman" w:hAnsi="Times New Roman" w:cstheme="minorHAnsi"/>
          <w:i w:val="false"/>
          <w:iCs w:val="false"/>
          <w:color w:val="000000"/>
          <w:sz w:val="21"/>
          <w:szCs w:val="21"/>
          <w:shd w:fill="auto" w:val="clear"/>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perkančiosios organizacijos sprendimus ir šių sprendimų pakeitimas prieštarautų VPĮ nuostatoms.</w:t>
      </w:r>
    </w:p>
    <w:p>
      <w:pPr>
        <w:pStyle w:val="NoSpacing"/>
        <w:ind w:firstLine="720"/>
        <w:rPr>
          <w:rFonts w:ascii="Times New Roman" w:hAnsi="Times New Roman"/>
          <w:i w:val="false"/>
          <w:i w:val="false"/>
          <w:iCs w:val="false"/>
          <w:color w:val="auto"/>
          <w:sz w:val="21"/>
          <w:szCs w:val="21"/>
          <w:highlight w:val="none"/>
          <w:shd w:fill="auto" w:val="clear"/>
        </w:rPr>
      </w:pPr>
      <w:r>
        <w:rPr>
          <w:rFonts w:eastAsia="Arial" w:cs="Calibri" w:ascii="Times New Roman" w:hAnsi="Times New Roman" w:cstheme="minorHAnsi"/>
          <w:i w:val="false"/>
          <w:iCs w:val="false"/>
          <w:color w:val="000000"/>
          <w:sz w:val="21"/>
          <w:szCs w:val="21"/>
          <w:shd w:fill="auto" w:val="clear"/>
        </w:rPr>
        <w:t xml:space="preserve">3. </w:t>
      </w:r>
      <w:r>
        <w:rPr>
          <w:rFonts w:cs="Calibri" w:ascii="Times New Roman" w:hAnsi="Times New Roman" w:cstheme="minorHAnsi"/>
          <w:i w:val="false"/>
          <w:iCs w:val="false"/>
          <w:color w:val="000000"/>
          <w:sz w:val="21"/>
          <w:szCs w:val="21"/>
          <w:shd w:fill="auto" w:val="clear"/>
        </w:rPr>
        <w:t>Pažeista konkurencija, kaip nustatyta VPĮ 27 straipsnio 3 ir 4 dalyse, ir atitinkamos padėties negalima ištaisyti</w:t>
      </w:r>
      <w:r>
        <w:rPr>
          <w:rFonts w:eastAsia="Yu Mincho" w:cs="Calibri" w:ascii="Times New Roman" w:hAnsi="Times New Roman" w:cstheme="minorHAnsi"/>
          <w:b/>
          <w:i w:val="false"/>
          <w:iCs w:val="false"/>
          <w:color w:val="000000"/>
          <w:sz w:val="21"/>
          <w:szCs w:val="21"/>
          <w:shd w:fill="auto" w:val="clear"/>
        </w:rPr>
        <w:t>.</w:t>
      </w:r>
    </w:p>
    <w:p>
      <w:pPr>
        <w:pStyle w:val="NoSpacing"/>
        <w:ind w:firstLine="720"/>
        <w:rPr>
          <w:rFonts w:ascii="Times New Roman" w:hAnsi="Times New Roman"/>
          <w:i w:val="false"/>
          <w:i w:val="false"/>
          <w:iCs w:val="false"/>
          <w:color w:val="auto"/>
          <w:sz w:val="21"/>
          <w:szCs w:val="21"/>
          <w:highlight w:val="none"/>
          <w:shd w:fill="auto" w:val="clear"/>
        </w:rPr>
      </w:pPr>
      <w:r>
        <w:rPr>
          <w:rFonts w:eastAsia="Arial" w:cs="Calibri" w:ascii="Times New Roman" w:hAnsi="Times New Roman" w:cstheme="minorHAnsi"/>
          <w:i w:val="false"/>
          <w:iCs w:val="false"/>
          <w:color w:val="000000"/>
          <w:sz w:val="21"/>
          <w:szCs w:val="21"/>
          <w:shd w:fill="auto" w:val="clear"/>
        </w:rPr>
        <w:t xml:space="preserve">4. </w:t>
      </w:r>
      <w:r>
        <w:rPr>
          <w:rFonts w:cs="Calibri" w:ascii="Times New Roman" w:hAnsi="Times New Roman" w:cstheme="minorHAnsi"/>
          <w:i w:val="false"/>
          <w:iCs w:val="false"/>
          <w:color w:val="000000"/>
          <w:sz w:val="21"/>
          <w:szCs w:val="21"/>
          <w:shd w:fill="auto" w:val="clear"/>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ind w:firstLine="720"/>
        <w:rPr>
          <w:rFonts w:ascii="Times New Roman" w:hAnsi="Times New Roman"/>
          <w:i w:val="false"/>
          <w:i w:val="false"/>
          <w:iCs w:val="false"/>
          <w:color w:val="auto"/>
          <w:sz w:val="21"/>
          <w:szCs w:val="21"/>
          <w:highlight w:val="none"/>
          <w:shd w:fill="auto" w:val="clear"/>
        </w:rPr>
      </w:pPr>
      <w:r>
        <w:rPr>
          <w:rFonts w:eastAsia="Arial" w:cs="Calibri" w:ascii="Times New Roman" w:hAnsi="Times New Roman" w:cstheme="minorHAnsi"/>
          <w:i w:val="false"/>
          <w:iCs w:val="false"/>
          <w:color w:val="000000"/>
          <w:sz w:val="21"/>
          <w:szCs w:val="21"/>
          <w:shd w:fill="auto" w:val="clear"/>
        </w:rPr>
        <w:t>5.</w:t>
      </w:r>
      <w:r>
        <w:rPr>
          <w:rFonts w:cs="Calibri" w:ascii="Times New Roman" w:hAnsi="Times New Roman" w:cstheme="minorHAnsi"/>
          <w:i w:val="false"/>
          <w:iCs w:val="false"/>
          <w:color w:val="000000"/>
          <w:sz w:val="21"/>
          <w:szCs w:val="21"/>
          <w:shd w:fill="auto" w:val="clear"/>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eastAsia="Yu Mincho" w:cs="Calibri" w:ascii="Times New Roman" w:hAnsi="Times New Roman" w:cstheme="minorHAnsi"/>
          <w:b/>
          <w:i w:val="false"/>
          <w:iCs w:val="false"/>
          <w:color w:val="000000"/>
          <w:sz w:val="21"/>
          <w:szCs w:val="21"/>
          <w:shd w:fill="auto" w:val="clear"/>
        </w:rPr>
        <w:t>.</w:t>
      </w:r>
    </w:p>
    <w:p>
      <w:pPr>
        <w:pStyle w:val="Normal"/>
        <w:spacing w:lineRule="auto" w:line="240"/>
        <w:ind w:firstLine="720"/>
        <w:rPr/>
      </w:pPr>
      <w:r>
        <w:rPr>
          <w:rFonts w:eastAsia="Arial" w:cs="Calibri" w:ascii="Times New Roman" w:hAnsi="Times New Roman" w:cstheme="minorHAnsi"/>
          <w:i w:val="false"/>
          <w:iCs w:val="false"/>
          <w:color w:val="000000"/>
          <w:sz w:val="21"/>
          <w:szCs w:val="21"/>
          <w:shd w:fill="auto" w:val="clear"/>
        </w:rPr>
        <w:t>6. T</w:t>
      </w:r>
      <w:r>
        <w:rPr>
          <w:rFonts w:ascii="Times New Roman" w:hAnsi="Times New Roman"/>
          <w:b w:val="false"/>
          <w:i w:val="false"/>
          <w:iCs w:val="false"/>
          <w:caps w:val="false"/>
          <w:smallCaps w:val="false"/>
          <w:color w:val="000000"/>
          <w:spacing w:val="0"/>
          <w:sz w:val="21"/>
          <w:szCs w:val="21"/>
          <w:shd w:fill="auto" w:val="clear"/>
        </w:rPr>
        <w:t>iekėjas yra neatlikęs jam paskirtos baudžiamojo poveikio priemonės – uždraudimo juridiniam asmeniui dalyvauti viešuosiuose pirkimuose.</w:t>
      </w:r>
      <w:r>
        <w:br w:type="page"/>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cs="Calibri" w:cstheme="minorHAnsi"/>
          <w:b/>
          <w:bCs/>
          <w:color w:val="000000"/>
          <w:sz w:val="24"/>
          <w:szCs w:val="24"/>
          <w:shd w:fill="auto" w:val="clear"/>
        </w:rPr>
      </w:pPr>
      <w:r>
        <w:rPr>
          <w:rFonts w:cs="Calibri" w:cstheme="minorHAnsi" w:ascii="Times New Roman" w:hAnsi="Times New Roman"/>
          <w:b/>
          <w:bCs/>
          <w:color w:val="000000"/>
          <w:sz w:val="24"/>
          <w:szCs w:val="24"/>
          <w:shd w:fill="auto" w:val="clear"/>
        </w:rPr>
      </w:r>
    </w:p>
    <w:p>
      <w:pPr>
        <w:pStyle w:val="Normal"/>
        <w:spacing w:lineRule="auto" w:line="240" w:before="0" w:after="0"/>
        <w:ind w:hanging="0" w:left="0"/>
        <w:contextualSpacing/>
        <w:jc w:val="center"/>
        <w:rPr>
          <w:rFonts w:ascii="Times New Roman" w:hAnsi="Times New Roman"/>
          <w:sz w:val="24"/>
          <w:szCs w:val="24"/>
        </w:rPr>
      </w:pPr>
      <w:r>
        <w:rPr>
          <w:rFonts w:cs="Calibri" w:ascii="Times New Roman" w:hAnsi="Times New Roman" w:cstheme="minorHAnsi"/>
          <w:b/>
          <w:bCs/>
          <w:color w:val="000000"/>
          <w:sz w:val="24"/>
          <w:szCs w:val="24"/>
          <w:shd w:fill="auto" w:val="clear"/>
        </w:rPr>
        <w:t>MAŽOS VERTĖS VIEŠOJO PIRKIMO „</w:t>
      </w:r>
      <w:r>
        <w:rPr>
          <w:rFonts w:eastAsia="Times New Roman" w:cs="Times New Roman" w:ascii="Times New Roman" w:hAnsi="Times New Roman"/>
          <w:b/>
          <w:bCs/>
          <w:color w:val="000000"/>
          <w:sz w:val="24"/>
          <w:szCs w:val="24"/>
          <w:shd w:fill="auto" w:val="clear"/>
          <w:lang w:val="lt-LT"/>
        </w:rPr>
        <w:t>MEDICININĖS APŽIŪROS NEBLAIVUMUI (GIRTUMUI) AR APSVAIGIMUI NUO PSICHIKĄ VEIKIANČIŲ MEDŽIAGŲ NUSTATYTI PASLAUGOS PANEVĖŽIO MIESTE</w:t>
      </w:r>
      <w:r>
        <w:rPr>
          <w:rFonts w:cs="Calibri" w:ascii="Times New Roman" w:hAnsi="Times New Roman" w:cstheme="minorHAnsi"/>
          <w:b/>
          <w:bCs/>
          <w:color w:val="000000"/>
          <w:sz w:val="24"/>
          <w:szCs w:val="24"/>
          <w:shd w:fill="auto" w:val="clear"/>
        </w:rPr>
        <w:t>“</w:t>
      </w:r>
    </w:p>
    <w:p>
      <w:pPr>
        <w:pStyle w:val="Normal"/>
        <w:jc w:val="center"/>
        <w:rPr/>
      </w:pPr>
      <w:r>
        <w:rPr>
          <w:rFonts w:cs="Calibri" w:ascii="Times New Roman" w:hAnsi="Times New Roman" w:cstheme="minorHAnsi"/>
          <w:b/>
          <w:bCs/>
          <w:color w:val="000000"/>
          <w:sz w:val="24"/>
          <w:szCs w:val="24"/>
          <w:shd w:fill="auto" w:val="clear"/>
        </w:rPr>
        <w:t>S</w:t>
      </w:r>
      <w:r>
        <w:rPr>
          <w:rFonts w:eastAsia="" w:cs="Calibri" w:ascii="Times New Roman" w:hAnsi="Times New Roman" w:cstheme="minorHAnsi"/>
          <w:b/>
          <w:bCs/>
          <w:color w:val="000000"/>
          <w:sz w:val="24"/>
          <w:szCs w:val="24"/>
          <w:shd w:fill="auto" w:val="clear"/>
        </w:rPr>
        <w:t>KELBIAMOS APKLAUSOS BENDROSIOS SĄLYGOS</w:t>
      </w:r>
    </w:p>
    <w:p>
      <w:pPr>
        <w:pStyle w:val="Normal"/>
        <w:jc w:val="center"/>
        <w:rPr>
          <w:rFonts w:ascii="Times New Roman" w:hAnsi="Times New Roman" w:eastAsia="" w:cs="Calibri" w:cstheme="minorHAnsi"/>
          <w:b/>
          <w:bCs/>
          <w:color w:val="FFFFFF"/>
          <w:sz w:val="24"/>
          <w:szCs w:val="24"/>
          <w:highlight w:val="none"/>
          <w:shd w:fill="FFFFFF" w:val="clear"/>
        </w:rPr>
      </w:pPr>
      <w:sdt>
        <w:sdtPr>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eastAsia="" w:cs="Calibri" w:ascii="Times New Roman" w:hAnsi="Times New Roman" w:cstheme="minorHAnsi"/>
              <w:b/>
              <w:bCs/>
              <w:color w:val="FFFFFF"/>
              <w:sz w:val="24"/>
              <w:szCs w:val="24"/>
              <w:shd w:fill="FFFFFF" w:val="clear"/>
            </w:rPr>
          </w:r>
          <w:r>
            <w:rPr>
              <w:rFonts w:eastAsia="" w:cs="Calibri" w:ascii="Times New Roman" w:hAnsi="Times New Roman" w:cstheme="minorHAnsi"/>
              <w:b/>
              <w:bCs/>
              <w:color w:val="FFFFFF"/>
              <w:sz w:val="24"/>
              <w:szCs w:val="24"/>
              <w:shd w:fill="FFFFFF" w:val="clear"/>
            </w:rPr>
            <w:t>Viešojo pirkimo „[......]“ atviro konkurso sąlygos</w:t>
          </w:r>
        </w:sdtContent>
      </w:sdt>
      <w:r>
        <w:br w:type="page"/>
      </w:r>
    </w:p>
    <w:p>
      <w:pPr>
        <w:pStyle w:val="TOCHeading"/>
        <w:spacing w:lineRule="auto" w:line="360" w:before="0" w:after="120"/>
        <w:ind w:hanging="432" w:left="432"/>
        <w:contextualSpacing/>
        <w:rPr>
          <w:rFonts w:ascii="Calibri" w:hAnsi="Calibri" w:cs="Calibri" w:asciiTheme="minorHAnsi" w:cstheme="minorHAnsi" w:hAnsiTheme="minorHAnsi"/>
          <w:lang w:val="en-US"/>
        </w:rPr>
      </w:pPr>
      <w:r>
        <w:rPr>
          <w:rFonts w:cs="Calibri" w:ascii="Calibri" w:hAnsi="Calibri" w:asciiTheme="minorHAnsi" w:cstheme="minorHAnsi" w:hAnsiTheme="minorHAnsi"/>
        </w:rPr>
        <w:t>Turinys</w:t>
      </w:r>
    </w:p>
    <w:sdt>
      <w:sdtPr>
        <w:docPartObj>
          <w:docPartGallery w:val="Table of Contents"/>
          <w:docPartUnique w:val="true"/>
        </w:docPartObj>
      </w:sdtPr>
      <w:sdtContent>
        <w:p>
          <w:pPr>
            <w:pStyle w:val="TOC1"/>
            <w:rPr>
              <w:rFonts w:cs="" w:cstheme="minorBidi"/>
              <w:b w:val="false"/>
              <w:bCs w:val="false"/>
              <w:sz w:val="22"/>
              <w:szCs w:val="22"/>
              <w:lang w:val="en-US" w:eastAsia="en-US"/>
            </w:rPr>
          </w:pPr>
          <w:r>
            <w:fldChar w:fldCharType="begin"/>
          </w:r>
          <w:r>
            <w:rPr>
              <w:webHidden/>
              <w:rStyle w:val="IndexLink"/>
              <w:b w:val="false"/>
              <w:bCs w:val="false"/>
              <w:vanish w:val="false"/>
            </w:rPr>
            <w:instrText xml:space="preserve"> TOC \z \o "1-3" \u \h</w:instrText>
          </w:r>
          <w:r>
            <w:rPr>
              <w:webHidden/>
              <w:rStyle w:val="IndexLink"/>
              <w:b w:val="false"/>
              <w:bCs w:val="false"/>
              <w:vanish w:val="false"/>
            </w:rPr>
            <w:fldChar w:fldCharType="separate"/>
          </w:r>
          <w:hyperlink w:anchor="_Toc134703649">
            <w:r>
              <w:rPr>
                <w:webHidden/>
                <w:rStyle w:val="IndexLink"/>
                <w:b w:val="false"/>
                <w:bCs w:val="false"/>
                <w:vanish w:val="false"/>
              </w:rPr>
              <w:t>1.</w:t>
            </w:r>
            <w:r>
              <w:rPr>
                <w:rStyle w:val="IndexLink"/>
                <w:rFonts w:cs="" w:cstheme="minorBidi"/>
                <w:b w:val="false"/>
                <w:bCs w:val="false"/>
                <w:sz w:val="22"/>
                <w:szCs w:val="22"/>
                <w:lang w:val="en-US" w:eastAsia="en-US"/>
              </w:rPr>
              <w:tab/>
            </w:r>
            <w:r>
              <w:rPr>
                <w:rStyle w:val="IndexLink"/>
                <w:b w:val="false"/>
                <w:bCs w:val="false"/>
              </w:rPr>
              <w:t>Sąvokos ir sutrumpinimai</w:t>
            </w:r>
            <w:r>
              <w:rPr>
                <w:webHidden/>
              </w:rPr>
              <w:fldChar w:fldCharType="begin"/>
            </w:r>
            <w:r>
              <w:rPr>
                <w:webHidden/>
              </w:rPr>
              <w:instrText xml:space="preserve">PAGEREF _Toc134703649 \h</w:instrText>
            </w:r>
            <w:r>
              <w:rPr>
                <w:webHidden/>
              </w:rPr>
              <w:fldChar w:fldCharType="separate"/>
            </w:r>
            <w:r>
              <w:rPr>
                <w:rStyle w:val="IndexLink"/>
                <w:b w:val="false"/>
                <w:bCs w:val="false"/>
                <w:vanish w:val="false"/>
              </w:rPr>
              <w:tab/>
              <w:t>2</w:t>
            </w:r>
            <w:r>
              <w:rPr>
                <w:webHidden/>
              </w:rPr>
              <w:fldChar w:fldCharType="end"/>
            </w:r>
          </w:hyperlink>
        </w:p>
        <w:p>
          <w:pPr>
            <w:pStyle w:val="TOC1"/>
            <w:rPr>
              <w:rFonts w:cs="" w:cstheme="minorBidi"/>
              <w:b w:val="false"/>
              <w:bCs w:val="false"/>
              <w:sz w:val="22"/>
              <w:szCs w:val="22"/>
              <w:lang w:val="en-US" w:eastAsia="en-US"/>
            </w:rPr>
          </w:pPr>
          <w:hyperlink w:anchor="_Toc134703650">
            <w:r>
              <w:rPr>
                <w:webHidden/>
                <w:rStyle w:val="IndexLink"/>
                <w:b w:val="false"/>
                <w:bCs w:val="false"/>
                <w:vanish w:val="false"/>
              </w:rPr>
              <w:t>2.</w:t>
            </w:r>
            <w:r>
              <w:rPr>
                <w:rStyle w:val="IndexLink"/>
                <w:rFonts w:cs="" w:cstheme="minorBidi"/>
                <w:b w:val="false"/>
                <w:bCs w:val="false"/>
                <w:sz w:val="22"/>
                <w:szCs w:val="22"/>
                <w:lang w:val="en-US" w:eastAsia="en-US"/>
              </w:rPr>
              <w:tab/>
            </w:r>
            <w:r>
              <w:rPr>
                <w:rStyle w:val="IndexLink"/>
                <w:b w:val="false"/>
                <w:bCs w:val="false"/>
              </w:rPr>
              <w:t>Bendrosios nuostatos</w:t>
            </w:r>
            <w:r>
              <w:rPr>
                <w:webHidden/>
              </w:rPr>
              <w:fldChar w:fldCharType="begin"/>
            </w:r>
            <w:r>
              <w:rPr>
                <w:webHidden/>
              </w:rPr>
              <w:instrText xml:space="preserve">PAGEREF _Toc134703650 \h</w:instrText>
            </w:r>
            <w:r>
              <w:rPr>
                <w:webHidden/>
              </w:rPr>
              <w:fldChar w:fldCharType="separate"/>
            </w:r>
            <w:r>
              <w:rPr>
                <w:rStyle w:val="IndexLink"/>
                <w:b w:val="false"/>
                <w:bCs w:val="false"/>
                <w:vanish w:val="false"/>
              </w:rPr>
              <w:tab/>
              <w:t>2</w:t>
            </w:r>
            <w:r>
              <w:rPr>
                <w:webHidden/>
              </w:rPr>
              <w:fldChar w:fldCharType="end"/>
            </w:r>
          </w:hyperlink>
        </w:p>
        <w:p>
          <w:pPr>
            <w:pStyle w:val="TOC1"/>
            <w:rPr>
              <w:rFonts w:cs="" w:cstheme="minorBidi"/>
              <w:b w:val="false"/>
              <w:bCs w:val="false"/>
              <w:sz w:val="22"/>
              <w:szCs w:val="22"/>
              <w:lang w:val="en-US" w:eastAsia="en-US"/>
            </w:rPr>
          </w:pPr>
          <w:hyperlink w:anchor="_Toc134703651">
            <w:r>
              <w:rPr>
                <w:webHidden/>
                <w:rStyle w:val="IndexLink"/>
                <w:b w:val="false"/>
                <w:bCs w:val="false"/>
                <w:vanish w:val="false"/>
              </w:rPr>
              <w:t>3.</w:t>
            </w:r>
            <w:r>
              <w:rPr>
                <w:rStyle w:val="IndexLink"/>
                <w:rFonts w:cs="" w:cstheme="minorBidi"/>
                <w:b w:val="false"/>
                <w:bCs w:val="false"/>
                <w:sz w:val="22"/>
                <w:szCs w:val="22"/>
                <w:lang w:val="en-US" w:eastAsia="en-US"/>
              </w:rPr>
              <w:tab/>
            </w:r>
            <w:r>
              <w:rPr>
                <w:rStyle w:val="IndexLink"/>
                <w:b w:val="false"/>
                <w:bCs w:val="false"/>
              </w:rPr>
              <w:t>Pirkimo objektas</w:t>
            </w:r>
            <w:r>
              <w:rPr>
                <w:webHidden/>
              </w:rPr>
              <w:fldChar w:fldCharType="begin"/>
            </w:r>
            <w:r>
              <w:rPr>
                <w:webHidden/>
              </w:rPr>
              <w:instrText xml:space="preserve">PAGEREF _Toc134703651 \h</w:instrText>
            </w:r>
            <w:r>
              <w:rPr>
                <w:webHidden/>
              </w:rPr>
              <w:fldChar w:fldCharType="separate"/>
            </w:r>
            <w:r>
              <w:rPr>
                <w:rStyle w:val="IndexLink"/>
                <w:b w:val="false"/>
                <w:bCs w:val="false"/>
                <w:vanish w:val="false"/>
              </w:rPr>
              <w:tab/>
              <w:t>3</w:t>
            </w:r>
            <w:r>
              <w:rPr>
                <w:webHidden/>
              </w:rPr>
              <w:fldChar w:fldCharType="end"/>
            </w:r>
          </w:hyperlink>
        </w:p>
        <w:p>
          <w:pPr>
            <w:pStyle w:val="TOC1"/>
            <w:rPr>
              <w:rFonts w:cs="" w:cstheme="minorBidi"/>
              <w:b w:val="false"/>
              <w:bCs w:val="false"/>
              <w:sz w:val="22"/>
              <w:szCs w:val="22"/>
              <w:lang w:val="en-US" w:eastAsia="en-US"/>
            </w:rPr>
          </w:pPr>
          <w:hyperlink w:anchor="_Toc134703652">
            <w:r>
              <w:rPr>
                <w:webHidden/>
                <w:rStyle w:val="IndexLink"/>
                <w:b w:val="false"/>
                <w:bCs w:val="false"/>
                <w:vanish w:val="false"/>
              </w:rPr>
              <w:t>4.</w:t>
            </w:r>
            <w:r>
              <w:rPr>
                <w:rStyle w:val="IndexLink"/>
                <w:rFonts w:cs="" w:cstheme="minorBidi"/>
                <w:b w:val="false"/>
                <w:bCs w:val="false"/>
                <w:sz w:val="22"/>
                <w:szCs w:val="22"/>
                <w:lang w:val="en-US" w:eastAsia="en-US"/>
              </w:rPr>
              <w:tab/>
            </w:r>
            <w:r>
              <w:rPr>
                <w:rStyle w:val="IndexLink"/>
                <w:b w:val="false"/>
                <w:bCs w:val="false"/>
              </w:rPr>
              <w:t>Perkančiosios organizacijos ir tiekėjų bendravimo ir keitimosi informacija priemonės</w:t>
            </w:r>
            <w:r>
              <w:rPr>
                <w:webHidden/>
              </w:rPr>
              <w:fldChar w:fldCharType="begin"/>
            </w:r>
            <w:r>
              <w:rPr>
                <w:webHidden/>
              </w:rPr>
              <w:instrText xml:space="preserve">PAGEREF _Toc134703652 \h</w:instrText>
            </w:r>
            <w:r>
              <w:rPr>
                <w:webHidden/>
              </w:rPr>
              <w:fldChar w:fldCharType="separate"/>
            </w:r>
            <w:r>
              <w:rPr>
                <w:rStyle w:val="IndexLink"/>
                <w:b w:val="false"/>
                <w:bCs w:val="false"/>
                <w:vanish w:val="false"/>
              </w:rPr>
              <w:tab/>
              <w:t>4</w:t>
            </w:r>
            <w:r>
              <w:rPr>
                <w:webHidden/>
              </w:rPr>
              <w:fldChar w:fldCharType="end"/>
            </w:r>
          </w:hyperlink>
        </w:p>
        <w:p>
          <w:pPr>
            <w:pStyle w:val="TOC1"/>
            <w:rPr>
              <w:rFonts w:cs="" w:cstheme="minorBidi"/>
              <w:b w:val="false"/>
              <w:bCs w:val="false"/>
              <w:sz w:val="22"/>
              <w:szCs w:val="22"/>
              <w:lang w:val="en-US" w:eastAsia="en-US"/>
            </w:rPr>
          </w:pPr>
          <w:hyperlink w:anchor="_Toc134703653">
            <w:r>
              <w:rPr>
                <w:webHidden/>
                <w:rStyle w:val="IndexLink"/>
                <w:b w:val="false"/>
                <w:bCs w:val="false"/>
                <w:vanish w:val="false"/>
              </w:rPr>
              <w:t>5.</w:t>
            </w:r>
            <w:r>
              <w:rPr>
                <w:rStyle w:val="IndexLink"/>
                <w:rFonts w:cs="" w:cstheme="minorBidi"/>
                <w:b w:val="false"/>
                <w:bCs w:val="false"/>
                <w:sz w:val="22"/>
                <w:szCs w:val="22"/>
                <w:lang w:val="en-US" w:eastAsia="en-US"/>
              </w:rPr>
              <w:tab/>
            </w:r>
            <w:r>
              <w:rPr>
                <w:rStyle w:val="IndexLink"/>
                <w:b w:val="false"/>
                <w:bCs w:val="false"/>
              </w:rPr>
              <w:t>Pirkimo dokumentų paaiškinimai ir patikslinimai</w:t>
            </w:r>
            <w:r>
              <w:rPr>
                <w:webHidden/>
              </w:rPr>
              <w:fldChar w:fldCharType="begin"/>
            </w:r>
            <w:r>
              <w:rPr>
                <w:webHidden/>
              </w:rPr>
              <w:instrText xml:space="preserve">PAGEREF _Toc134703653 \h</w:instrText>
            </w:r>
            <w:r>
              <w:rPr>
                <w:webHidden/>
              </w:rPr>
              <w:fldChar w:fldCharType="separate"/>
            </w:r>
            <w:r>
              <w:rPr>
                <w:rStyle w:val="IndexLink"/>
                <w:b w:val="false"/>
                <w:bCs w:val="false"/>
                <w:vanish w:val="false"/>
              </w:rPr>
              <w:tab/>
              <w:t>4</w:t>
            </w:r>
            <w:r>
              <w:rPr>
                <w:webHidden/>
              </w:rPr>
              <w:fldChar w:fldCharType="end"/>
            </w:r>
          </w:hyperlink>
        </w:p>
        <w:p>
          <w:pPr>
            <w:pStyle w:val="TOC1"/>
            <w:rPr>
              <w:rFonts w:cs="" w:cstheme="minorBidi"/>
              <w:b w:val="false"/>
              <w:bCs w:val="false"/>
              <w:sz w:val="22"/>
              <w:szCs w:val="22"/>
              <w:lang w:val="en-US" w:eastAsia="en-US"/>
            </w:rPr>
          </w:pPr>
          <w:hyperlink w:anchor="_Toc134703654">
            <w:r>
              <w:rPr>
                <w:webHidden/>
                <w:rStyle w:val="IndexLink"/>
                <w:b w:val="false"/>
                <w:bCs w:val="false"/>
                <w:vanish w:val="false"/>
              </w:rPr>
              <w:t>6.</w:t>
            </w:r>
            <w:r>
              <w:rPr>
                <w:rStyle w:val="IndexLink"/>
                <w:rFonts w:cs="" w:cstheme="minorBidi"/>
                <w:b w:val="false"/>
                <w:bCs w:val="false"/>
                <w:sz w:val="22"/>
                <w:szCs w:val="22"/>
                <w:lang w:val="en-US" w:eastAsia="en-US"/>
              </w:rPr>
              <w:tab/>
            </w:r>
            <w:r>
              <w:rPr>
                <w:rStyle w:val="IndexLink"/>
                <w:b w:val="false"/>
                <w:bCs w:val="false"/>
              </w:rPr>
              <w:t>Tiekėjų pašalinimo pagrindai, kvalifikacijos reikalavimai ir reikalaujami kokybės bei aplinkos apsaugos vadybos sistemų standartai</w:t>
            </w:r>
            <w:r>
              <w:rPr>
                <w:webHidden/>
              </w:rPr>
              <w:fldChar w:fldCharType="begin"/>
            </w:r>
            <w:r>
              <w:rPr>
                <w:webHidden/>
              </w:rPr>
              <w:instrText xml:space="preserve">PAGEREF _Toc134703654 \h</w:instrText>
            </w:r>
            <w:r>
              <w:rPr>
                <w:webHidden/>
              </w:rPr>
              <w:fldChar w:fldCharType="separate"/>
            </w:r>
            <w:r>
              <w:rPr>
                <w:rStyle w:val="IndexLink"/>
                <w:b w:val="false"/>
                <w:bCs w:val="false"/>
                <w:vanish w:val="false"/>
              </w:rPr>
              <w:tab/>
              <w:t>5</w:t>
            </w:r>
            <w:r>
              <w:rPr>
                <w:webHidden/>
              </w:rPr>
              <w:fldChar w:fldCharType="end"/>
            </w:r>
          </w:hyperlink>
        </w:p>
        <w:p>
          <w:pPr>
            <w:pStyle w:val="TOC1"/>
            <w:rPr>
              <w:rFonts w:cs="" w:cstheme="minorBidi"/>
              <w:b w:val="false"/>
              <w:bCs w:val="false"/>
              <w:sz w:val="22"/>
              <w:szCs w:val="22"/>
              <w:lang w:val="en-US" w:eastAsia="en-US"/>
            </w:rPr>
          </w:pPr>
          <w:hyperlink w:anchor="_Toc134703655">
            <w:r>
              <w:rPr>
                <w:webHidden/>
                <w:rStyle w:val="IndexLink"/>
                <w:b w:val="false"/>
                <w:bCs w:val="false"/>
                <w:vanish w:val="false"/>
              </w:rPr>
              <w:t>7.</w:t>
            </w:r>
            <w:r>
              <w:rPr>
                <w:rStyle w:val="IndexLink"/>
                <w:rFonts w:cs="" w:cstheme="minorBidi"/>
                <w:b w:val="false"/>
                <w:bCs w:val="false"/>
                <w:sz w:val="22"/>
                <w:szCs w:val="22"/>
                <w:lang w:val="en-US" w:eastAsia="en-US"/>
              </w:rPr>
              <w:tab/>
            </w:r>
            <w:r>
              <w:rPr>
                <w:rStyle w:val="IndexLink"/>
                <w:b w:val="false"/>
                <w:bCs w:val="false"/>
              </w:rPr>
              <w:t>EBVPD arba laisvos formos deklaracijos pateikimo tvarka ir pateikiamos informacijos patvirtinimo priemonės</w:t>
            </w:r>
            <w:r>
              <w:rPr>
                <w:webHidden/>
              </w:rPr>
              <w:fldChar w:fldCharType="begin"/>
            </w:r>
            <w:r>
              <w:rPr>
                <w:webHidden/>
              </w:rPr>
              <w:instrText xml:space="preserve">PAGEREF _Toc134703655 \h</w:instrText>
            </w:r>
            <w:r>
              <w:rPr>
                <w:webHidden/>
              </w:rPr>
              <w:fldChar w:fldCharType="separate"/>
            </w:r>
            <w:r>
              <w:rPr>
                <w:rStyle w:val="IndexLink"/>
                <w:b w:val="false"/>
                <w:bCs w:val="false"/>
                <w:vanish w:val="false"/>
              </w:rPr>
              <w:tab/>
              <w:t>6</w:t>
            </w:r>
            <w:r>
              <w:rPr>
                <w:webHidden/>
              </w:rPr>
              <w:fldChar w:fldCharType="end"/>
            </w:r>
          </w:hyperlink>
        </w:p>
        <w:p>
          <w:pPr>
            <w:pStyle w:val="TOC1"/>
            <w:rPr>
              <w:rFonts w:cs="" w:cstheme="minorBidi"/>
              <w:b w:val="false"/>
              <w:bCs w:val="false"/>
              <w:sz w:val="22"/>
              <w:szCs w:val="22"/>
              <w:lang w:val="en-US" w:eastAsia="en-US"/>
            </w:rPr>
          </w:pPr>
          <w:hyperlink w:anchor="_Toc134703656">
            <w:r>
              <w:rPr>
                <w:webHidden/>
                <w:rStyle w:val="IndexLink"/>
                <w:b w:val="false"/>
                <w:bCs w:val="false"/>
                <w:vanish w:val="false"/>
              </w:rPr>
              <w:t>8.</w:t>
            </w:r>
            <w:r>
              <w:rPr>
                <w:rStyle w:val="IndexLink"/>
                <w:rFonts w:cs="" w:cstheme="minorBidi"/>
                <w:b w:val="false"/>
                <w:bCs w:val="false"/>
                <w:sz w:val="22"/>
                <w:szCs w:val="22"/>
                <w:lang w:val="en-US" w:eastAsia="en-US"/>
              </w:rPr>
              <w:tab/>
            </w:r>
            <w:r>
              <w:rPr>
                <w:rStyle w:val="IndexLink"/>
                <w:b w:val="false"/>
                <w:bCs w:val="false"/>
              </w:rPr>
              <w:t>Rėmimasis ūkio subjektų pajėgumais</w:t>
            </w:r>
            <w:r>
              <w:rPr>
                <w:webHidden/>
              </w:rPr>
              <w:fldChar w:fldCharType="begin"/>
            </w:r>
            <w:r>
              <w:rPr>
                <w:webHidden/>
              </w:rPr>
              <w:instrText xml:space="preserve">PAGEREF _Toc134703656 \h</w:instrText>
            </w:r>
            <w:r>
              <w:rPr>
                <w:webHidden/>
              </w:rPr>
              <w:fldChar w:fldCharType="separate"/>
            </w:r>
            <w:r>
              <w:rPr>
                <w:rStyle w:val="IndexLink"/>
                <w:b w:val="false"/>
                <w:bCs w:val="false"/>
                <w:vanish w:val="false"/>
              </w:rPr>
              <w:tab/>
              <w:t>7</w:t>
            </w:r>
            <w:r>
              <w:rPr>
                <w:webHidden/>
              </w:rPr>
              <w:fldChar w:fldCharType="end"/>
            </w:r>
          </w:hyperlink>
        </w:p>
        <w:p>
          <w:pPr>
            <w:pStyle w:val="TOC1"/>
            <w:rPr>
              <w:rFonts w:cs="" w:cstheme="minorBidi"/>
              <w:b w:val="false"/>
              <w:bCs w:val="false"/>
              <w:sz w:val="22"/>
              <w:szCs w:val="22"/>
              <w:lang w:val="en-US" w:eastAsia="en-US"/>
            </w:rPr>
          </w:pPr>
          <w:hyperlink w:anchor="_Toc134703657">
            <w:r>
              <w:rPr>
                <w:webHidden/>
                <w:rStyle w:val="IndexLink"/>
                <w:b w:val="false"/>
                <w:bCs w:val="false"/>
                <w:vanish w:val="false"/>
              </w:rPr>
              <w:t>9.</w:t>
            </w:r>
            <w:r>
              <w:rPr>
                <w:rStyle w:val="IndexLink"/>
                <w:rFonts w:cs="" w:cstheme="minorBidi"/>
                <w:b w:val="false"/>
                <w:bCs w:val="false"/>
                <w:sz w:val="22"/>
                <w:szCs w:val="22"/>
                <w:lang w:val="en-US" w:eastAsia="en-US"/>
              </w:rPr>
              <w:tab/>
            </w:r>
            <w:r>
              <w:rPr>
                <w:rStyle w:val="IndexLink"/>
                <w:b w:val="false"/>
                <w:bCs w:val="false"/>
              </w:rPr>
              <w:t>Subtiekėjų pasitelkimas</w:t>
            </w:r>
            <w:r>
              <w:rPr>
                <w:webHidden/>
              </w:rPr>
              <w:fldChar w:fldCharType="begin"/>
            </w:r>
            <w:r>
              <w:rPr>
                <w:webHidden/>
              </w:rPr>
              <w:instrText xml:space="preserve">PAGEREF _Toc134703657 \h</w:instrText>
            </w:r>
            <w:r>
              <w:rPr>
                <w:webHidden/>
              </w:rPr>
              <w:fldChar w:fldCharType="separate"/>
            </w:r>
            <w:r>
              <w:rPr>
                <w:rStyle w:val="IndexLink"/>
                <w:b w:val="false"/>
                <w:bCs w:val="false"/>
                <w:vanish w:val="false"/>
              </w:rPr>
              <w:tab/>
              <w:t>7</w:t>
            </w:r>
            <w:r>
              <w:rPr>
                <w:webHidden/>
              </w:rPr>
              <w:fldChar w:fldCharType="end"/>
            </w:r>
          </w:hyperlink>
        </w:p>
        <w:p>
          <w:pPr>
            <w:pStyle w:val="TOC1"/>
            <w:rPr>
              <w:rFonts w:cs="" w:cstheme="minorBidi"/>
              <w:b w:val="false"/>
              <w:bCs w:val="false"/>
              <w:sz w:val="22"/>
              <w:szCs w:val="22"/>
              <w:lang w:val="en-US" w:eastAsia="en-US"/>
            </w:rPr>
          </w:pPr>
          <w:hyperlink w:anchor="_Toc134703658">
            <w:r>
              <w:rPr>
                <w:webHidden/>
                <w:rStyle w:val="IndexLink"/>
                <w:b w:val="false"/>
                <w:bCs w:val="false"/>
                <w:vanish w:val="false"/>
              </w:rPr>
              <w:t>10.</w:t>
            </w:r>
            <w:r>
              <w:rPr>
                <w:rStyle w:val="IndexLink"/>
                <w:rFonts w:cs="" w:cstheme="minorBidi"/>
                <w:b w:val="false"/>
                <w:bCs w:val="false"/>
                <w:sz w:val="22"/>
                <w:szCs w:val="22"/>
                <w:lang w:val="en-US" w:eastAsia="en-US"/>
              </w:rPr>
              <w:tab/>
            </w:r>
            <w:r>
              <w:rPr>
                <w:rStyle w:val="IndexLink"/>
                <w:b w:val="false"/>
                <w:bCs w:val="false"/>
              </w:rPr>
              <w:t>Tiekėjų grupės dalyvavimas</w:t>
            </w:r>
            <w:r>
              <w:rPr>
                <w:webHidden/>
              </w:rPr>
              <w:fldChar w:fldCharType="begin"/>
            </w:r>
            <w:r>
              <w:rPr>
                <w:webHidden/>
              </w:rPr>
              <w:instrText xml:space="preserve">PAGEREF _Toc134703658 \h</w:instrText>
            </w:r>
            <w:r>
              <w:rPr>
                <w:webHidden/>
              </w:rPr>
              <w:fldChar w:fldCharType="separate"/>
            </w:r>
            <w:r>
              <w:rPr>
                <w:rStyle w:val="IndexLink"/>
                <w:b w:val="false"/>
                <w:bCs w:val="false"/>
                <w:vanish w:val="false"/>
              </w:rPr>
              <w:tab/>
              <w:t>8</w:t>
            </w:r>
            <w:r>
              <w:rPr>
                <w:webHidden/>
              </w:rPr>
              <w:fldChar w:fldCharType="end"/>
            </w:r>
          </w:hyperlink>
        </w:p>
        <w:p>
          <w:pPr>
            <w:pStyle w:val="TOC1"/>
            <w:rPr>
              <w:rFonts w:cs="" w:cstheme="minorBidi"/>
              <w:b w:val="false"/>
              <w:bCs w:val="false"/>
              <w:sz w:val="22"/>
              <w:szCs w:val="22"/>
              <w:lang w:val="en-US" w:eastAsia="en-US"/>
            </w:rPr>
          </w:pPr>
          <w:hyperlink w:anchor="_Toc134703659">
            <w:r>
              <w:rPr>
                <w:webHidden/>
                <w:rStyle w:val="IndexLink"/>
                <w:b w:val="false"/>
                <w:bCs w:val="false"/>
                <w:vanish w:val="false"/>
              </w:rPr>
              <w:t>11.</w:t>
            </w:r>
            <w:r>
              <w:rPr>
                <w:rStyle w:val="IndexLink"/>
                <w:rFonts w:cs="" w:cstheme="minorBidi"/>
                <w:b w:val="false"/>
                <w:bCs w:val="false"/>
                <w:sz w:val="22"/>
                <w:szCs w:val="22"/>
                <w:lang w:val="en-US" w:eastAsia="en-US"/>
              </w:rPr>
              <w:tab/>
            </w:r>
            <w:r>
              <w:rPr>
                <w:rStyle w:val="IndexLink"/>
                <w:b w:val="false"/>
                <w:bCs w:val="false"/>
              </w:rPr>
              <w:t>Reikalavimai pasiūlymų rengimui ir pateikimui</w:t>
            </w:r>
            <w:r>
              <w:rPr>
                <w:webHidden/>
              </w:rPr>
              <w:fldChar w:fldCharType="begin"/>
            </w:r>
            <w:r>
              <w:rPr>
                <w:webHidden/>
              </w:rPr>
              <w:instrText xml:space="preserve">PAGEREF _Toc134703659 \h</w:instrText>
            </w:r>
            <w:r>
              <w:rPr>
                <w:webHidden/>
              </w:rPr>
              <w:fldChar w:fldCharType="separate"/>
            </w:r>
            <w:r>
              <w:rPr>
                <w:rStyle w:val="IndexLink"/>
                <w:b w:val="false"/>
                <w:bCs w:val="false"/>
                <w:vanish w:val="false"/>
              </w:rPr>
              <w:tab/>
              <w:t>8</w:t>
            </w:r>
            <w:r>
              <w:rPr>
                <w:webHidden/>
              </w:rPr>
              <w:fldChar w:fldCharType="end"/>
            </w:r>
          </w:hyperlink>
        </w:p>
        <w:p>
          <w:pPr>
            <w:pStyle w:val="TOC1"/>
            <w:rPr>
              <w:rFonts w:cs="" w:cstheme="minorBidi"/>
              <w:b w:val="false"/>
              <w:bCs w:val="false"/>
              <w:sz w:val="22"/>
              <w:szCs w:val="22"/>
              <w:lang w:val="en-US" w:eastAsia="en-US"/>
            </w:rPr>
          </w:pPr>
          <w:hyperlink w:anchor="_Toc134703660">
            <w:r>
              <w:rPr>
                <w:webHidden/>
                <w:rStyle w:val="IndexLink"/>
                <w:b w:val="false"/>
                <w:bCs w:val="false"/>
                <w:vanish w:val="false"/>
              </w:rPr>
              <w:t>12.</w:t>
            </w:r>
            <w:r>
              <w:rPr>
                <w:rStyle w:val="IndexLink"/>
                <w:rFonts w:cs="" w:cstheme="minorBidi"/>
                <w:b w:val="false"/>
                <w:bCs w:val="false"/>
                <w:sz w:val="22"/>
                <w:szCs w:val="22"/>
                <w:lang w:val="en-US" w:eastAsia="en-US"/>
              </w:rPr>
              <w:tab/>
            </w:r>
            <w:r>
              <w:rPr>
                <w:rStyle w:val="IndexLink"/>
                <w:b w:val="false"/>
                <w:bCs w:val="false"/>
              </w:rPr>
              <w:t>Susipažinimas su pasiūlymais</w:t>
            </w:r>
            <w:r>
              <w:rPr>
                <w:webHidden/>
              </w:rPr>
              <w:fldChar w:fldCharType="begin"/>
            </w:r>
            <w:r>
              <w:rPr>
                <w:webHidden/>
              </w:rPr>
              <w:instrText xml:space="preserve">PAGEREF _Toc134703660 \h</w:instrText>
            </w:r>
            <w:r>
              <w:rPr>
                <w:webHidden/>
              </w:rPr>
              <w:fldChar w:fldCharType="separate"/>
            </w:r>
            <w:r>
              <w:rPr>
                <w:rStyle w:val="IndexLink"/>
                <w:b w:val="false"/>
                <w:bCs w:val="false"/>
                <w:vanish w:val="false"/>
              </w:rPr>
              <w:tab/>
              <w:t>9</w:t>
            </w:r>
            <w:r>
              <w:rPr>
                <w:webHidden/>
              </w:rPr>
              <w:fldChar w:fldCharType="end"/>
            </w:r>
          </w:hyperlink>
        </w:p>
        <w:p>
          <w:pPr>
            <w:pStyle w:val="TOC1"/>
            <w:rPr>
              <w:rFonts w:cs="" w:cstheme="minorBidi"/>
              <w:b w:val="false"/>
              <w:bCs w:val="false"/>
              <w:sz w:val="22"/>
              <w:szCs w:val="22"/>
              <w:lang w:val="en-US" w:eastAsia="en-US"/>
            </w:rPr>
          </w:pPr>
          <w:hyperlink w:anchor="_Toc134703661">
            <w:r>
              <w:rPr>
                <w:webHidden/>
                <w:rStyle w:val="IndexLink"/>
                <w:b w:val="false"/>
                <w:bCs w:val="false"/>
                <w:vanish w:val="false"/>
              </w:rPr>
              <w:t>13.</w:t>
            </w:r>
            <w:r>
              <w:rPr>
                <w:rStyle w:val="IndexLink"/>
                <w:rFonts w:cs="" w:cstheme="minorBidi"/>
                <w:b w:val="false"/>
                <w:bCs w:val="false"/>
                <w:sz w:val="22"/>
                <w:szCs w:val="22"/>
                <w:lang w:val="en-US" w:eastAsia="en-US"/>
              </w:rPr>
              <w:tab/>
            </w:r>
            <w:r>
              <w:rPr>
                <w:rStyle w:val="IndexLink"/>
                <w:b w:val="false"/>
                <w:bCs w:val="false"/>
              </w:rPr>
              <w:t>Pasiūlymų vertinimas</w:t>
            </w:r>
            <w:r>
              <w:rPr>
                <w:webHidden/>
              </w:rPr>
              <w:fldChar w:fldCharType="begin"/>
            </w:r>
            <w:r>
              <w:rPr>
                <w:webHidden/>
              </w:rPr>
              <w:instrText xml:space="preserve">PAGEREF _Toc134703661 \h</w:instrText>
            </w:r>
            <w:r>
              <w:rPr>
                <w:webHidden/>
              </w:rPr>
              <w:fldChar w:fldCharType="separate"/>
            </w:r>
            <w:r>
              <w:rPr>
                <w:rStyle w:val="IndexLink"/>
                <w:b w:val="false"/>
                <w:bCs w:val="false"/>
                <w:vanish w:val="false"/>
              </w:rPr>
              <w:tab/>
              <w:t>10</w:t>
            </w:r>
            <w:r>
              <w:rPr>
                <w:webHidden/>
              </w:rPr>
              <w:fldChar w:fldCharType="end"/>
            </w:r>
          </w:hyperlink>
        </w:p>
        <w:p>
          <w:pPr>
            <w:pStyle w:val="TOC1"/>
            <w:rPr>
              <w:rFonts w:cs="" w:cstheme="minorBidi"/>
              <w:b w:val="false"/>
              <w:bCs w:val="false"/>
              <w:sz w:val="22"/>
              <w:szCs w:val="22"/>
              <w:lang w:val="en-US" w:eastAsia="en-US"/>
            </w:rPr>
          </w:pPr>
          <w:hyperlink w:anchor="_Toc134703662">
            <w:r>
              <w:rPr>
                <w:webHidden/>
                <w:rStyle w:val="IndexLink"/>
                <w:b w:val="false"/>
                <w:bCs w:val="false"/>
                <w:vanish w:val="false"/>
              </w:rPr>
              <w:t>14.</w:t>
            </w:r>
            <w:r>
              <w:rPr>
                <w:rStyle w:val="IndexLink"/>
                <w:rFonts w:cs="" w:cstheme="minorBidi"/>
                <w:b w:val="false"/>
                <w:bCs w:val="false"/>
                <w:sz w:val="22"/>
                <w:szCs w:val="22"/>
                <w:lang w:val="en-US" w:eastAsia="en-US"/>
              </w:rPr>
              <w:tab/>
            </w:r>
            <w:r>
              <w:rPr>
                <w:rStyle w:val="IndexLink"/>
                <w:b w:val="false"/>
                <w:bCs w:val="false"/>
              </w:rPr>
              <w:t>Pasiūlymų atmetimo pagrindai</w:t>
            </w:r>
            <w:r>
              <w:rPr>
                <w:webHidden/>
              </w:rPr>
              <w:fldChar w:fldCharType="begin"/>
            </w:r>
            <w:r>
              <w:rPr>
                <w:webHidden/>
              </w:rPr>
              <w:instrText xml:space="preserve">PAGEREF _Toc134703662 \h</w:instrText>
            </w:r>
            <w:r>
              <w:rPr>
                <w:webHidden/>
              </w:rPr>
              <w:fldChar w:fldCharType="separate"/>
            </w:r>
            <w:r>
              <w:rPr>
                <w:rStyle w:val="IndexLink"/>
                <w:b w:val="false"/>
                <w:bCs w:val="false"/>
                <w:vanish w:val="false"/>
              </w:rPr>
              <w:tab/>
              <w:t>11</w:t>
            </w:r>
            <w:r>
              <w:rPr>
                <w:webHidden/>
              </w:rPr>
              <w:fldChar w:fldCharType="end"/>
            </w:r>
          </w:hyperlink>
        </w:p>
        <w:p>
          <w:pPr>
            <w:pStyle w:val="TOC1"/>
            <w:rPr>
              <w:rFonts w:cs="" w:cstheme="minorBidi"/>
              <w:b w:val="false"/>
              <w:bCs w:val="false"/>
              <w:sz w:val="22"/>
              <w:szCs w:val="22"/>
              <w:lang w:val="en-US" w:eastAsia="en-US"/>
            </w:rPr>
          </w:pPr>
          <w:hyperlink w:anchor="_Toc134703663">
            <w:r>
              <w:rPr>
                <w:webHidden/>
                <w:rStyle w:val="IndexLink"/>
                <w:b w:val="false"/>
                <w:bCs w:val="false"/>
                <w:vanish w:val="false"/>
              </w:rPr>
              <w:t>15.</w:t>
            </w:r>
            <w:r>
              <w:rPr>
                <w:rStyle w:val="IndexLink"/>
                <w:rFonts w:cs="" w:cstheme="minorBidi"/>
                <w:b w:val="false"/>
                <w:bCs w:val="false"/>
                <w:sz w:val="22"/>
                <w:szCs w:val="22"/>
                <w:lang w:val="en-US" w:eastAsia="en-US"/>
              </w:rPr>
              <w:tab/>
            </w:r>
            <w:r>
              <w:rPr>
                <w:rStyle w:val="IndexLink"/>
                <w:b w:val="false"/>
                <w:bCs w:val="false"/>
              </w:rPr>
              <w:t>Pasiūlymų eilė ir laimėtojo nustatymas</w:t>
            </w:r>
            <w:r>
              <w:rPr>
                <w:webHidden/>
              </w:rPr>
              <w:fldChar w:fldCharType="begin"/>
            </w:r>
            <w:r>
              <w:rPr>
                <w:webHidden/>
              </w:rPr>
              <w:instrText xml:space="preserve">PAGEREF _Toc134703663 \h</w:instrText>
            </w:r>
            <w:r>
              <w:rPr>
                <w:webHidden/>
              </w:rPr>
              <w:fldChar w:fldCharType="separate"/>
            </w:r>
            <w:r>
              <w:rPr>
                <w:rStyle w:val="IndexLink"/>
                <w:b w:val="false"/>
                <w:bCs w:val="false"/>
                <w:vanish w:val="false"/>
              </w:rPr>
              <w:tab/>
              <w:t>12</w:t>
            </w:r>
            <w:r>
              <w:rPr>
                <w:webHidden/>
              </w:rPr>
              <w:fldChar w:fldCharType="end"/>
            </w:r>
          </w:hyperlink>
        </w:p>
        <w:p>
          <w:pPr>
            <w:pStyle w:val="TOC1"/>
            <w:rPr>
              <w:rFonts w:cs="" w:cstheme="minorBidi"/>
              <w:b w:val="false"/>
              <w:bCs w:val="false"/>
              <w:sz w:val="22"/>
              <w:szCs w:val="22"/>
              <w:lang w:val="en-US" w:eastAsia="en-US"/>
            </w:rPr>
          </w:pPr>
          <w:hyperlink w:anchor="_Toc134703664">
            <w:r>
              <w:rPr>
                <w:webHidden/>
                <w:rStyle w:val="IndexLink"/>
                <w:b w:val="false"/>
                <w:bCs w:val="false"/>
                <w:vanish w:val="false"/>
              </w:rPr>
              <w:t>16.</w:t>
            </w:r>
            <w:r>
              <w:rPr>
                <w:rStyle w:val="IndexLink"/>
                <w:rFonts w:cs="" w:cstheme="minorBidi"/>
                <w:b w:val="false"/>
                <w:bCs w:val="false"/>
                <w:sz w:val="22"/>
                <w:szCs w:val="22"/>
                <w:lang w:val="en-US" w:eastAsia="en-US"/>
              </w:rPr>
              <w:tab/>
            </w:r>
            <w:r>
              <w:rPr>
                <w:rStyle w:val="IndexLink"/>
                <w:b w:val="false"/>
                <w:bCs w:val="false"/>
              </w:rPr>
              <w:t>Informavimas apie pirkimo procedūrų rezultatus</w:t>
            </w:r>
            <w:r>
              <w:rPr>
                <w:webHidden/>
              </w:rPr>
              <w:fldChar w:fldCharType="begin"/>
            </w:r>
            <w:r>
              <w:rPr>
                <w:webHidden/>
              </w:rPr>
              <w:instrText xml:space="preserve">PAGEREF _Toc134703664 \h</w:instrText>
            </w:r>
            <w:r>
              <w:rPr>
                <w:webHidden/>
              </w:rPr>
              <w:fldChar w:fldCharType="separate"/>
            </w:r>
            <w:r>
              <w:rPr>
                <w:rStyle w:val="IndexLink"/>
                <w:b w:val="false"/>
                <w:bCs w:val="false"/>
                <w:vanish w:val="false"/>
              </w:rPr>
              <w:tab/>
              <w:t>13</w:t>
            </w:r>
            <w:r>
              <w:rPr>
                <w:webHidden/>
              </w:rPr>
              <w:fldChar w:fldCharType="end"/>
            </w:r>
          </w:hyperlink>
        </w:p>
        <w:p>
          <w:pPr>
            <w:pStyle w:val="TOC1"/>
            <w:rPr>
              <w:rFonts w:cs="" w:cstheme="minorBidi"/>
              <w:b w:val="false"/>
              <w:bCs w:val="false"/>
              <w:sz w:val="22"/>
              <w:szCs w:val="22"/>
              <w:lang w:val="en-US" w:eastAsia="en-US"/>
            </w:rPr>
          </w:pPr>
          <w:hyperlink w:anchor="_Toc134703665">
            <w:r>
              <w:rPr>
                <w:webHidden/>
                <w:rStyle w:val="IndexLink"/>
                <w:b w:val="false"/>
                <w:bCs w:val="false"/>
                <w:vanish w:val="false"/>
              </w:rPr>
              <w:t>17.</w:t>
            </w:r>
            <w:r>
              <w:rPr>
                <w:rStyle w:val="IndexLink"/>
                <w:rFonts w:cs="" w:cstheme="minorBidi"/>
                <w:b w:val="false"/>
                <w:bCs w:val="false"/>
                <w:sz w:val="22"/>
                <w:szCs w:val="22"/>
                <w:lang w:val="en-US" w:eastAsia="en-US"/>
              </w:rPr>
              <w:tab/>
            </w:r>
            <w:r>
              <w:rPr>
                <w:rStyle w:val="IndexLink"/>
                <w:b w:val="false"/>
                <w:bCs w:val="false"/>
              </w:rPr>
              <w:t>Sutarties sudarymas</w:t>
            </w:r>
            <w:r>
              <w:rPr>
                <w:webHidden/>
              </w:rPr>
              <w:fldChar w:fldCharType="begin"/>
            </w:r>
            <w:r>
              <w:rPr>
                <w:webHidden/>
              </w:rPr>
              <w:instrText xml:space="preserve">PAGEREF _Toc134703665 \h</w:instrText>
            </w:r>
            <w:r>
              <w:rPr>
                <w:webHidden/>
              </w:rPr>
              <w:fldChar w:fldCharType="separate"/>
            </w:r>
            <w:r>
              <w:rPr>
                <w:rStyle w:val="IndexLink"/>
                <w:b w:val="false"/>
                <w:bCs w:val="false"/>
                <w:vanish w:val="false"/>
              </w:rPr>
              <w:tab/>
              <w:t>13</w:t>
            </w:r>
            <w:r>
              <w:rPr>
                <w:webHidden/>
              </w:rPr>
              <w:fldChar w:fldCharType="end"/>
            </w:r>
          </w:hyperlink>
        </w:p>
        <w:p>
          <w:pPr>
            <w:pStyle w:val="TOC1"/>
            <w:rPr>
              <w:rFonts w:cs="" w:cstheme="minorBidi"/>
              <w:b w:val="false"/>
              <w:bCs w:val="false"/>
              <w:sz w:val="22"/>
              <w:szCs w:val="22"/>
              <w:lang w:val="en-US" w:eastAsia="en-US"/>
            </w:rPr>
          </w:pPr>
          <w:hyperlink w:anchor="_Toc134703666">
            <w:r>
              <w:rPr>
                <w:webHidden/>
                <w:rStyle w:val="IndexLink"/>
                <w:b w:val="false"/>
                <w:bCs w:val="false"/>
                <w:vanish w:val="false"/>
              </w:rPr>
              <w:t>18.</w:t>
            </w:r>
            <w:r>
              <w:rPr>
                <w:rStyle w:val="IndexLink"/>
                <w:rFonts w:cs="" w:cstheme="minorBidi"/>
                <w:b w:val="false"/>
                <w:bCs w:val="false"/>
                <w:sz w:val="22"/>
                <w:szCs w:val="22"/>
                <w:lang w:val="en-US" w:eastAsia="en-US"/>
              </w:rPr>
              <w:tab/>
            </w:r>
            <w:r>
              <w:rPr>
                <w:rStyle w:val="IndexLink"/>
                <w:b w:val="false"/>
                <w:bCs w:val="false"/>
              </w:rPr>
              <w:t>Teisė ginčyti perkančiosios organizacijos veiksmus ar priimtus sprendimus</w:t>
            </w:r>
            <w:r>
              <w:rPr>
                <w:webHidden/>
              </w:rPr>
              <w:fldChar w:fldCharType="begin"/>
            </w:r>
            <w:r>
              <w:rPr>
                <w:webHidden/>
              </w:rPr>
              <w:instrText xml:space="preserve">PAGEREF _Toc134703666 \h</w:instrText>
            </w:r>
            <w:r>
              <w:rPr>
                <w:webHidden/>
              </w:rPr>
              <w:fldChar w:fldCharType="separate"/>
            </w:r>
            <w:r>
              <w:rPr>
                <w:rStyle w:val="IndexLink"/>
                <w:b w:val="false"/>
                <w:bCs w:val="false"/>
                <w:vanish w:val="false"/>
              </w:rPr>
              <w:tab/>
              <w:t>14</w:t>
            </w:r>
            <w:r>
              <w:rPr>
                <w:webHidden/>
              </w:rPr>
              <w:fldChar w:fldCharType="end"/>
            </w:r>
          </w:hyperlink>
          <w:r>
            <w:rPr>
              <w:rStyle w:val="IndexLink"/>
              <w:b w:val="false"/>
              <w:bCs w:val="false"/>
              <w:vanish w:val="false"/>
            </w:rPr>
            <w:fldChar w:fldCharType="end"/>
          </w:r>
        </w:p>
      </w:sdtContent>
    </w:sdt>
    <w:p>
      <w:pPr>
        <w:pStyle w:val="Normal"/>
        <w:spacing w:lineRule="auto" w:line="360" w:before="0" w:after="120"/>
        <w:contextualSpacing/>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tabs>
          <w:tab w:val="clear" w:pos="397"/>
          <w:tab w:val="center" w:pos="4956" w:leader="none"/>
        </w:tabs>
        <w:spacing w:lineRule="atLeast" w:line="20" w:before="0" w:after="120"/>
        <w:contextualSpacing/>
        <w:rPr>
          <w:rFonts w:ascii="Arial" w:hAnsi="Arial" w:cs="Arial"/>
        </w:rPr>
      </w:pPr>
      <w:r>
        <w:rPr>
          <w:rFonts w:cs="Arial" w:ascii="Arial" w:hAnsi="Arial"/>
        </w:rPr>
      </w:r>
    </w:p>
    <w:p>
      <w:pPr>
        <w:pStyle w:val="Heading1"/>
        <w:numPr>
          <w:ilvl w:val="0"/>
          <w:numId w:val="1"/>
        </w:numPr>
        <w:spacing w:lineRule="atLeast" w:line="20" w:before="360" w:after="120"/>
        <w:ind w:hanging="426" w:left="426"/>
        <w:contextualSpacing/>
        <w:rPr>
          <w:rFonts w:ascii="Calibri" w:hAnsi="Calibri" w:cs="Calibri" w:asciiTheme="minorHAnsi" w:cstheme="minorHAnsi" w:hAnsiTheme="minorHAnsi"/>
          <w:b/>
          <w:bCs/>
          <w:color w:val="002060"/>
        </w:rPr>
      </w:pPr>
      <w:bookmarkStart w:id="41" w:name="_Toc134703649"/>
      <w:bookmarkStart w:id="42" w:name="_Toc335201954"/>
      <w:bookmarkEnd w:id="42"/>
      <w:r>
        <w:rPr>
          <w:rFonts w:cs="Calibri" w:ascii="Calibri" w:hAnsi="Calibri" w:asciiTheme="minorHAnsi" w:cstheme="minorHAnsi" w:hAnsiTheme="minorHAnsi"/>
          <w:b/>
          <w:bCs/>
          <w:color w:val="002060"/>
        </w:rPr>
        <w:t>Sąvokos ir sutrumpinimai</w:t>
      </w:r>
      <w:bookmarkEnd w:id="41"/>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Aprašas</w:t>
      </w:r>
      <w:r>
        <w:rPr>
          <w:rFonts w:cs="Calibri" w:cstheme="minorHAnsi"/>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CK</w:t>
      </w:r>
      <w:r>
        <w:rPr>
          <w:rFonts w:cs="Calibri" w:cstheme="minorHAnsi"/>
        </w:rPr>
        <w:t xml:space="preserve"> – Lietuvos Respublikos civilinis kodeksas.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CVP IS</w:t>
      </w:r>
      <w:r>
        <w:rPr>
          <w:rFonts w:cs="Calibri" w:cstheme="minorHAnsi"/>
        </w:rPr>
        <w:t xml:space="preserve"> - </w:t>
      </w:r>
      <w:r>
        <w:rPr>
          <w:rFonts w:eastAsia="Calibri" w:cs="Calibri" w:cstheme="minorHAnsi"/>
        </w:rPr>
        <w:t>Centrinė viešųjų pirkimų informacinė sistema, adresu:</w:t>
      </w:r>
      <w:r>
        <w:rPr>
          <w:rFonts w:cs="Calibri" w:cstheme="minorHAnsi"/>
        </w:rPr>
        <w:t xml:space="preserve"> </w:t>
      </w:r>
      <w:hyperlink r:id="rId12">
        <w:r>
          <w:rPr>
            <w:rStyle w:val="Hyperlink"/>
            <w:rFonts w:cs="Calibri" w:cstheme="minorHAnsi"/>
            <w:color w:themeColor="accent1" w:val="4472C4"/>
          </w:rPr>
          <w:t>https://viesiejipirkimai.lt/</w:t>
        </w:r>
      </w:hyperlink>
      <w:r>
        <w:rPr>
          <w:rFonts w:cs="Calibri" w:cstheme="minorHAnsi"/>
        </w:rPr>
        <w:t>.</w:t>
      </w:r>
    </w:p>
    <w:p>
      <w:pPr>
        <w:pStyle w:val="ListParagraph"/>
        <w:numPr>
          <w:ilvl w:val="1"/>
          <w:numId w:val="1"/>
        </w:numPr>
        <w:spacing w:lineRule="auto" w:line="240" w:before="0" w:after="0"/>
        <w:ind w:firstLine="697" w:left="0"/>
        <w:contextualSpacing/>
        <w:jc w:val="both"/>
        <w:rPr>
          <w:rStyle w:val="Hyperlink"/>
          <w:rFonts w:cs="Calibri" w:cstheme="minorHAnsi"/>
        </w:rPr>
      </w:pPr>
      <w:r>
        <w:rPr>
          <w:rFonts w:cs="Calibri" w:cstheme="minorHAnsi"/>
          <w:b/>
          <w:bCs/>
        </w:rPr>
        <w:t xml:space="preserve">Dalyvis </w:t>
      </w:r>
      <w:r>
        <w:rPr>
          <w:rFonts w:cs="Calibri" w:cstheme="minorHAnsi"/>
        </w:rPr>
        <w:t>– Pasiūlymą pateikęs tiekėjas.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EBVPD </w:t>
      </w:r>
      <w:r>
        <w:rPr>
          <w:rFonts w:cs="Calibri" w:cstheme="minorHAnsi"/>
        </w:rPr>
        <w:t xml:space="preserve">– </w:t>
      </w:r>
      <w:r>
        <w:rPr>
          <w:rStyle w:val="Hyperlink"/>
          <w:rFonts w:cs="Calibri" w:cstheme="minorHAnsi"/>
          <w:bCs/>
        </w:rPr>
        <w:t xml:space="preserve"> </w:t>
      </w:r>
      <w:r>
        <w:rPr>
          <w:rFonts w:cs="Calibri"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Pr>
            <w:rStyle w:val="Hyperlink"/>
            <w:rFonts w:cs="Calibri" w:cstheme="minorHAnsi"/>
            <w:color w:val="0070C0"/>
          </w:rPr>
          <w:t>http://ebvpd.eviesiejipirkimai.lt/espd-web/</w:t>
        </w:r>
      </w:hyperlink>
      <w:r>
        <w:rPr>
          <w:rStyle w:val="Hyperlink"/>
          <w:rFonts w:cs="Calibri" w:cstheme="minorHAnsi"/>
        </w:rPr>
        <w:t xml:space="preserve">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Komisija </w:t>
      </w:r>
      <w:r>
        <w:rPr>
          <w:rFonts w:cs="Calibri" w:cstheme="minorHAnsi"/>
        </w:rPr>
        <w:t>– viešojo pirkimo komisija.</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Pasiūlymas </w:t>
      </w:r>
      <w:r>
        <w:rPr>
          <w:rFonts w:cs="Calibri" w:cstheme="minorHAnsi"/>
        </w:rPr>
        <w:t>–</w:t>
      </w:r>
      <w:r>
        <w:rPr>
          <w:rFonts w:eastAsia="Arial" w:cs="Calibri" w:cstheme="minorHAnsi"/>
        </w:rPr>
        <w:t xml:space="preserve"> tiekėjo perkančiajai organizacijai </w:t>
      </w:r>
      <w:r>
        <w:rPr>
          <w:rFonts w:cs="Calibri" w:cstheme="minorHAnsi"/>
        </w:rPr>
        <w:t xml:space="preserve">pagal pirkimo sąlygų reikalavimus teikiamų dokumentų visuma.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Perkančioji organizacija </w:t>
      </w:r>
      <w:r>
        <w:rPr>
          <w:rFonts w:cs="Calibri" w:cstheme="minorHAnsi"/>
        </w:rPr>
        <w:t>– specialiosiose pirkimo sąlygose</w:t>
      </w:r>
      <w:r>
        <w:rPr>
          <w:rFonts w:cs="Calibri" w:cstheme="minorHAnsi"/>
          <w:b/>
          <w:bCs/>
        </w:rPr>
        <w:t xml:space="preserve"> </w:t>
      </w:r>
      <w:r>
        <w:rPr>
          <w:rFonts w:cs="Calibri" w:cstheme="minorHAnsi"/>
        </w:rPr>
        <w:t>nurodyta perkančioji organizacija.</w:t>
      </w:r>
    </w:p>
    <w:p>
      <w:pPr>
        <w:pStyle w:val="ListParagraph"/>
        <w:numPr>
          <w:ilvl w:val="1"/>
          <w:numId w:val="2"/>
        </w:numPr>
        <w:spacing w:lineRule="auto" w:line="240" w:before="0" w:after="0"/>
        <w:ind w:firstLine="349" w:left="720"/>
        <w:contextualSpacing/>
        <w:jc w:val="both"/>
        <w:rPr>
          <w:rFonts w:cs="Calibri" w:cstheme="minorHAnsi"/>
        </w:rPr>
      </w:pPr>
      <w:r>
        <w:rPr>
          <w:rFonts w:cs="Calibri" w:cstheme="minorHAnsi"/>
          <w:b/>
          <w:bCs/>
        </w:rPr>
        <w:t>Pirkimas</w:t>
      </w:r>
      <w:r>
        <w:rPr>
          <w:rFonts w:cs="Calibri" w:cstheme="minorHAnsi"/>
        </w:rPr>
        <w:t xml:space="preserve"> – perkančiosios organizacijos atliekamas viešasis pirkimas.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Preliminarioji sutartis</w:t>
      </w:r>
      <w:r>
        <w:rPr>
          <w:rFonts w:cs="Calibri"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PVM </w:t>
      </w:r>
      <w:r>
        <w:rPr>
          <w:rFonts w:cs="Calibri" w:cstheme="minorHAnsi"/>
        </w:rPr>
        <w:t xml:space="preserve">– pridėtinės vertės mokestis. </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Skelbimas</w:t>
      </w:r>
      <w:r>
        <w:rPr>
          <w:rFonts w:cs="Calibri" w:cstheme="minorHAnsi"/>
        </w:rPr>
        <w:t xml:space="preserve"> – skelbimas apie pirkimą.</w:t>
      </w:r>
    </w:p>
    <w:p>
      <w:pPr>
        <w:pStyle w:val="ListParagraph"/>
        <w:numPr>
          <w:ilvl w:val="1"/>
          <w:numId w:val="2"/>
        </w:numPr>
        <w:spacing w:lineRule="auto" w:line="240" w:before="0" w:after="0"/>
        <w:ind w:firstLine="697" w:left="0"/>
        <w:contextualSpacing/>
        <w:jc w:val="both"/>
        <w:rPr>
          <w:rFonts w:eastAsia="Arial" w:cs="Calibri" w:cstheme="minorHAnsi"/>
          <w:color w:themeColor="text1" w:val="000000"/>
          <w:lang w:val="lt-LT"/>
        </w:rPr>
      </w:pPr>
      <w:r>
        <w:rPr>
          <w:rFonts w:cs="Calibri" w:cstheme="minorHAnsi"/>
          <w:b/>
          <w:bCs/>
        </w:rPr>
        <w:t xml:space="preserve">Subtiekėjas </w:t>
      </w:r>
      <w:r>
        <w:rPr>
          <w:rFonts w:cs="Calibri"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Calibri" w:cstheme="minorHAnsi"/>
          <w:color w:themeColor="text1" w:val="000000"/>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Sutartis </w:t>
      </w:r>
      <w:r>
        <w:rPr>
          <w:rFonts w:cs="Calibri" w:cstheme="minorHAnsi"/>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firstLine="709" w:left="0"/>
        <w:contextualSpacing/>
        <w:jc w:val="both"/>
        <w:rPr>
          <w:rFonts w:cs="Calibri" w:cstheme="minorHAnsi"/>
        </w:rPr>
      </w:pPr>
      <w:r>
        <w:rPr>
          <w:rFonts w:cs="Calibri" w:cstheme="minorHAnsi"/>
          <w:b/>
          <w:bCs/>
        </w:rPr>
        <w:t xml:space="preserve">Tiekėjas </w:t>
      </w:r>
      <w:r>
        <w:rPr>
          <w:rFonts w:cs="Calibri"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firstLine="709" w:left="0"/>
        <w:contextualSpacing/>
        <w:jc w:val="both"/>
        <w:rPr>
          <w:b/>
        </w:rPr>
      </w:pPr>
      <w:r>
        <w:rPr>
          <w:b/>
        </w:rPr>
        <w:t xml:space="preserve">Ūkio subjektas, kurio pajėgumais remiamasi </w:t>
      </w:r>
      <w:r>
        <w:rPr/>
        <w:t xml:space="preserve">– fizinis ar juridinis asmuo, kurio </w:t>
      </w:r>
      <w:r>
        <w:rPr>
          <w:rFonts w:eastAsia="Calibri"/>
          <w:color w:themeColor="text1"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pPr>
        <w:pStyle w:val="ListParagraph"/>
        <w:numPr>
          <w:ilvl w:val="1"/>
          <w:numId w:val="2"/>
        </w:numPr>
        <w:spacing w:lineRule="auto" w:line="240" w:before="0" w:after="120"/>
        <w:ind w:firstLine="709" w:left="0"/>
        <w:contextualSpacing/>
        <w:jc w:val="both"/>
        <w:rPr>
          <w:rFonts w:cs="Calibri" w:cstheme="minorHAnsi"/>
          <w:b/>
          <w:bCs/>
        </w:rPr>
      </w:pPr>
      <w:r>
        <w:rPr>
          <w:b/>
        </w:rPr>
        <w:t xml:space="preserve">Kvazisubtiekėjas </w:t>
      </w:r>
      <w:r>
        <w:rPr>
          <w:rFonts w:cs="Calibri" w:cstheme="minorHAnsi"/>
        </w:rPr>
        <w:t>–</w:t>
      </w:r>
      <w:r>
        <w:rPr>
          <w:b/>
        </w:rPr>
        <w:t xml:space="preserve"> </w:t>
      </w:r>
      <w:r>
        <w:rPr>
          <w:color w:themeColor="text1" w:val="000000"/>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firstLine="697" w:left="0"/>
        <w:contextualSpacing/>
        <w:jc w:val="both"/>
        <w:rPr>
          <w:rFonts w:cs="Calibri" w:cstheme="minorHAnsi"/>
          <w:b/>
          <w:bCs/>
        </w:rPr>
      </w:pPr>
      <w:r>
        <w:rPr>
          <w:rFonts w:cs="Calibri" w:cstheme="minorHAnsi"/>
          <w:b/>
          <w:bCs/>
        </w:rPr>
        <w:t>VPĮ</w:t>
      </w:r>
      <w:r>
        <w:rPr>
          <w:rFonts w:cs="Calibri" w:cstheme="minorHAnsi"/>
        </w:rPr>
        <w:t xml:space="preserve"> – Lietuvos Respublikos viešųjų pirkimų įstatymas.</w:t>
      </w:r>
    </w:p>
    <w:p>
      <w:pPr>
        <w:pStyle w:val="ListParagraph"/>
        <w:numPr>
          <w:ilvl w:val="1"/>
          <w:numId w:val="2"/>
        </w:numPr>
        <w:spacing w:lineRule="auto" w:line="240" w:before="0" w:after="0"/>
        <w:ind w:firstLine="697" w:left="0"/>
        <w:contextualSpacing/>
        <w:jc w:val="both"/>
        <w:rPr>
          <w:rFonts w:eastAsia="Calibri" w:cs="Calibri" w:cstheme="minorHAnsi"/>
        </w:rPr>
      </w:pPr>
      <w:r>
        <w:rPr>
          <w:rFonts w:cs="Calibri" w:cstheme="minorHAnsi"/>
        </w:rPr>
        <w:t xml:space="preserve">Kitos pirkimo dokumentuose vartojamos sąvokos atitinka </w:t>
      </w:r>
      <w:r>
        <w:rPr>
          <w:rFonts w:eastAsia="Calibri" w:cs="Calibri" w:cstheme="minorHAnsi"/>
        </w:rPr>
        <w:t>VPĮ vartojamas sąvokas.</w:t>
      </w:r>
    </w:p>
    <w:p>
      <w:pPr>
        <w:pStyle w:val="Heading1"/>
        <w:numPr>
          <w:ilvl w:val="0"/>
          <w:numId w:val="4"/>
        </w:numPr>
        <w:tabs>
          <w:tab w:val="clear" w:pos="397"/>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43" w:name="_Toc134703650"/>
      <w:bookmarkStart w:id="44" w:name="_Toc335201954_Copy_1"/>
      <w:bookmarkEnd w:id="44"/>
      <w:r>
        <w:rPr>
          <w:rFonts w:cs="Calibri" w:ascii="Calibri" w:hAnsi="Calibri" w:asciiTheme="minorHAnsi" w:cstheme="minorHAnsi" w:hAnsiTheme="minorHAnsi"/>
          <w:b/>
          <w:bCs/>
          <w:color w:val="002060"/>
        </w:rPr>
        <w:t>Bendrosios nuostatos</w:t>
      </w:r>
      <w:bookmarkEnd w:id="43"/>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rPr>
        <w:t>Perkančioji organizacija kviečia tiekėjus dalyvauti pirkime, atliekamame skelbiamos apklausos būdu, siekiant įsigyti pirkimo objektą,</w:t>
      </w:r>
      <w:r>
        <w:rPr>
          <w:rFonts w:eastAsia="Calibri" w:cs="Calibri" w:cstheme="minorHAnsi"/>
          <w:color w:val="00B050"/>
        </w:rPr>
        <w:t xml:space="preserve"> </w:t>
      </w:r>
      <w:r>
        <w:rPr>
          <w:rFonts w:eastAsia="Calibri" w:cs="Calibri" w:cstheme="minorHAnsi"/>
        </w:rPr>
        <w:t xml:space="preserve">kurio techninė specifikacija pateikta specialiųjų pirkimo sąlygų priede. </w:t>
      </w:r>
    </w:p>
    <w:p>
      <w:pPr>
        <w:pStyle w:val="NoSpacing"/>
        <w:numPr>
          <w:ilvl w:val="1"/>
          <w:numId w:val="4"/>
        </w:numPr>
        <w:spacing w:before="0" w:after="0"/>
        <w:ind w:firstLine="697" w:left="0"/>
        <w:contextualSpacing/>
        <w:jc w:val="both"/>
        <w:rPr>
          <w:rFonts w:cs="Calibri" w:cstheme="minorHAnsi"/>
        </w:rPr>
      </w:pPr>
      <w:r>
        <w:rPr>
          <w:rFonts w:eastAsia="Calibri" w:cs="Calibri" w:cstheme="minorHAnsi"/>
        </w:rPr>
        <w:t xml:space="preserve">Pirkimas vykdomas </w:t>
      </w:r>
      <w:r>
        <w:rPr>
          <w:rFonts w:cs="Calibri" w:cstheme="minorHAnsi"/>
        </w:rPr>
        <w:t>CVP IS</w:t>
      </w:r>
      <w:r>
        <w:rPr>
          <w:rFonts w:eastAsia="Calibri" w:cs="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b/>
          <w:bCs/>
        </w:rPr>
        <w:t>Pirkimo dokumentus sudaro</w:t>
      </w:r>
      <w:r>
        <w:rPr>
          <w:rFonts w:eastAsia="Calibri" w:cs="Calibri" w:cstheme="minorHAnsi"/>
        </w:rPr>
        <w:t>:</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skelbimas;</w:t>
      </w:r>
    </w:p>
    <w:p>
      <w:pPr>
        <w:pStyle w:val="ListParagraph"/>
        <w:numPr>
          <w:ilvl w:val="2"/>
          <w:numId w:val="4"/>
        </w:numPr>
        <w:spacing w:lineRule="auto" w:line="240" w:before="0" w:after="0"/>
        <w:ind w:firstLine="697" w:left="0"/>
        <w:contextualSpacing/>
        <w:jc w:val="both"/>
        <w:rPr>
          <w:rFonts w:eastAsia="Calibri" w:cs="Calibri" w:cstheme="minorHAnsi"/>
          <w:b/>
          <w:bCs/>
        </w:rPr>
      </w:pPr>
      <w:r>
        <w:rPr>
          <w:rFonts w:eastAsia="Calibri" w:cs="Calibri" w:cstheme="minorHAnsi"/>
          <w:b/>
          <w:bCs/>
        </w:rPr>
        <w:t>Pirkimo sąlygos, kurias sudaro:</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bendrosios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specialiosios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pirkimo sąlygų priedai (jeigu taikoma);</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pirkimo dokumentų paaiškinimai (patikslinimai), taip pat atsakymai į tiekėjų klausimus (jeigu bus);</w:t>
      </w:r>
    </w:p>
    <w:p>
      <w:pPr>
        <w:pStyle w:val="ListParagraph"/>
        <w:numPr>
          <w:ilvl w:val="2"/>
          <w:numId w:val="4"/>
        </w:numPr>
        <w:spacing w:lineRule="auto" w:line="240" w:before="0" w:after="0"/>
        <w:ind w:firstLine="697" w:left="0"/>
        <w:contextualSpacing/>
        <w:jc w:val="both"/>
        <w:rPr>
          <w:rFonts w:cs="Calibri" w:cstheme="minorHAnsi"/>
        </w:rPr>
      </w:pPr>
      <w:r>
        <w:rPr>
          <w:rFonts w:cs="Calibri" w:cstheme="minorHAnsi"/>
        </w:rPr>
        <w:t>visa kita perkančiosios organizacijos CVP IS priemonėmis pateikta informacija.</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skelbimo ir pirkimo sąlygų, teisinga laikoma informacija, nurodyta skelbime.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firstLine="697" w:left="0"/>
        <w:contextualSpacing/>
        <w:jc w:val="both"/>
        <w:rPr/>
      </w:pPr>
      <w:r>
        <w:rPr/>
        <w:t>Pirkime taikomi terminai pateikiami specialiosiose pirkimo sąlygose.</w:t>
      </w:r>
    </w:p>
    <w:p>
      <w:pPr>
        <w:pStyle w:val="ListParagraph"/>
        <w:numPr>
          <w:ilvl w:val="1"/>
          <w:numId w:val="4"/>
        </w:numPr>
        <w:spacing w:lineRule="auto" w:line="240" w:before="0" w:after="0"/>
        <w:ind w:firstLine="709" w:left="0"/>
        <w:contextualSpacing/>
        <w:jc w:val="both"/>
        <w:rPr>
          <w:rFonts w:cs="Calibri" w:cstheme="minorHAnsi"/>
        </w:rPr>
      </w:pPr>
      <w:r>
        <w:rPr>
          <w:rFonts w:cs="Calibri" w:cstheme="minorHAnsi"/>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firstLine="697" w:left="697"/>
        <w:contextualSpacing/>
        <w:rPr>
          <w:rFonts w:ascii="Arial" w:hAnsi="Arial" w:cs="Arial"/>
        </w:rPr>
      </w:pPr>
      <w:r>
        <w:rPr>
          <w:rFonts w:cs="Arial" w:ascii="Arial" w:hAnsi="Arial"/>
        </w:rPr>
      </w:r>
    </w:p>
    <w:p>
      <w:pPr>
        <w:pStyle w:val="Heading1"/>
        <w:numPr>
          <w:ilvl w:val="0"/>
          <w:numId w:val="7"/>
        </w:numPr>
        <w:tabs>
          <w:tab w:val="clear" w:pos="397"/>
          <w:tab w:val="left" w:pos="567" w:leader="none"/>
        </w:tabs>
        <w:spacing w:lineRule="atLeast" w:line="20" w:before="0" w:after="120"/>
        <w:ind w:hanging="3196" w:left="3196"/>
        <w:contextualSpacing/>
        <w:rPr>
          <w:rFonts w:ascii="Calibri" w:hAnsi="Calibri" w:cs="Calibri" w:asciiTheme="minorHAnsi" w:cstheme="minorHAnsi" w:hAnsiTheme="minorHAnsi"/>
          <w:b/>
          <w:bCs/>
          <w:color w:val="002060"/>
        </w:rPr>
      </w:pPr>
      <w:bookmarkStart w:id="45" w:name="_Toc134703651"/>
      <w:bookmarkStart w:id="46" w:name="_Ref39426338"/>
      <w:bookmarkStart w:id="47" w:name="_Ref39426332"/>
      <w:r>
        <w:rPr>
          <w:rFonts w:cs="Calibri" w:ascii="Calibri" w:hAnsi="Calibri" w:asciiTheme="minorHAnsi" w:cstheme="minorHAnsi" w:hAnsiTheme="minorHAnsi"/>
          <w:b/>
          <w:bCs/>
          <w:color w:val="002060"/>
        </w:rPr>
        <w:t>Pirkimo objektas</w:t>
      </w:r>
      <w:bookmarkEnd w:id="45"/>
      <w:bookmarkEnd w:id="46"/>
      <w:bookmarkEnd w:id="47"/>
    </w:p>
    <w:p>
      <w:pPr>
        <w:pStyle w:val="NoSpacing"/>
        <w:numPr>
          <w:ilvl w:val="1"/>
          <w:numId w:val="7"/>
        </w:numPr>
        <w:spacing w:before="0" w:after="0"/>
        <w:ind w:firstLine="697" w:left="0"/>
        <w:contextualSpacing/>
        <w:jc w:val="both"/>
        <w:rPr>
          <w:rFonts w:cs="Calibri" w:cstheme="minorHAnsi"/>
        </w:rPr>
      </w:pPr>
      <w:r>
        <w:rPr>
          <w:rFonts w:cs="Calibri" w:cstheme="minorHAnsi"/>
        </w:rPr>
        <w:t xml:space="preserve"> </w:t>
      </w:r>
      <w:r>
        <w:rPr>
          <w:rFonts w:eastAsia="Calibri" w:cs="Calibri" w:cstheme="minorHAnsi"/>
        </w:rPr>
        <w:t>Perkančiosios organizacijos numatomas įsigyti pirkimo objektas aprašomas, reikalavimai jam nustatomi ir informacija dėl pirkimo objekto skaidymo į dalis pateikiama specialiosiose pirkimo sąlygose.</w:t>
      </w:r>
      <w:r>
        <w:rPr>
          <w:rFonts w:cs="Calibri" w:cstheme="minorHAnsi"/>
        </w:rPr>
        <w:t xml:space="preserve"> Jeigu pirkimas skaidomas į dalis, tiekėjų pateikti pasiūlymai dėl kiekvienos jų priimami ir vertinami atskirai.</w:t>
      </w:r>
    </w:p>
    <w:p>
      <w:pPr>
        <w:pStyle w:val="NoSpacing"/>
        <w:numPr>
          <w:ilvl w:val="1"/>
          <w:numId w:val="8"/>
        </w:numPr>
        <w:tabs>
          <w:tab w:val="clear" w:pos="397"/>
          <w:tab w:val="left" w:pos="1276" w:leader="none"/>
        </w:tabs>
        <w:spacing w:before="0" w:after="0"/>
        <w:ind w:firstLine="709" w:left="0"/>
        <w:contextualSpacing/>
        <w:jc w:val="both"/>
        <w:rPr>
          <w:rFonts w:cs="Calibri" w:cstheme="minorHAnsi"/>
        </w:rPr>
      </w:pPr>
      <w:r>
        <w:rPr>
          <w:rFonts w:cs="Calibri" w:cstheme="minorHAnsi"/>
        </w:rPr>
        <w:t xml:space="preserve"> </w:t>
      </w:r>
      <w:r>
        <w:rPr>
          <w:rStyle w:val="cf01"/>
          <w:rFonts w:cs="Calibr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5"/>
        </w:numPr>
        <w:tabs>
          <w:tab w:val="clear" w:pos="397"/>
          <w:tab w:val="left" w:pos="567" w:leader="none"/>
        </w:tabs>
        <w:rPr>
          <w:rFonts w:ascii="Calibri" w:hAnsi="Calibri" w:cs="Calibri" w:asciiTheme="minorHAnsi" w:cstheme="minorHAnsi" w:hAnsiTheme="minorHAnsi"/>
          <w:b/>
          <w:bCs/>
          <w:color w:val="002060"/>
        </w:rPr>
      </w:pPr>
      <w:bookmarkStart w:id="48" w:name="_Toc134703652"/>
      <w:bookmarkStart w:id="49" w:name="_Ref38446850"/>
      <w:bookmarkStart w:id="50" w:name="_Ref38446847"/>
      <w:r>
        <w:rPr>
          <w:rFonts w:cs="Calibri" w:ascii="Calibri" w:hAnsi="Calibri" w:asciiTheme="minorHAnsi" w:cstheme="minorHAnsi" w:hAnsiTheme="minorHAnsi"/>
          <w:b/>
          <w:bCs/>
          <w:color w:val="002060"/>
        </w:rPr>
        <w:t>Perkančiosios organizacijos ir tiekėjų bendravimo ir keitimosi informacija priemonės</w:t>
      </w:r>
      <w:bookmarkEnd w:id="48"/>
      <w:bookmarkEnd w:id="49"/>
      <w:bookmarkEnd w:id="50"/>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Informacija apie </w:t>
      </w:r>
      <w:r>
        <w:rPr/>
        <w:t xml:space="preserve">perkančiosios organizacijos valstybės tarnautojų ar darbuotojų arba </w:t>
      </w:r>
      <w:r>
        <w:rPr>
          <w:rFonts w:cs="Calibri" w:cstheme="minorHAnsi"/>
        </w:rPr>
        <w:t>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dokumentai ir jų paaiškinimai bei papildymai skelbiami CVP IS adresu </w:t>
      </w:r>
      <w:hyperlink r:id="rId14">
        <w:r>
          <w:rPr>
            <w:rStyle w:val="Hyperlink"/>
            <w:color w:themeColor="accent1" w:val="4472C4"/>
          </w:rPr>
          <w:t>https://viesiejipirkimai.lt</w:t>
        </w:r>
      </w:hyperlink>
      <w:r>
        <w:rPr>
          <w:rFonts w:cs="Calibri" w:cstheme="minorHAnsi"/>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Pirkime dalyvauti ir pasiūlymus gali pateikti tik CVP IS registruoti tiekėjai. Tiekėjai gali užsiregistruoti CVP IS adresu </w:t>
      </w:r>
      <w:hyperlink r:id="rId15">
        <w:r>
          <w:rPr>
            <w:rStyle w:val="Hyperlink"/>
            <w:color w:themeColor="accent1" w:val="4472C4"/>
          </w:rPr>
          <w:t>https://viesiejipirkimai.lt</w:t>
        </w:r>
      </w:hyperlink>
      <w:r>
        <w:rPr>
          <w:rFonts w:cs="Calibri" w:cstheme="minorHAnsi"/>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Perkančiosios organizacijos ir tiekėjų bendravimas ir keitimasis informacija</w:t>
      </w:r>
      <w:r>
        <w:rPr>
          <w:rFonts w:cs="Calibri" w:cstheme="minorHAnsi"/>
          <w:color w:val="00B050"/>
        </w:rPr>
        <w:t xml:space="preserve"> </w:t>
      </w:r>
      <w:r>
        <w:rPr>
          <w:rFonts w:cs="Calibri" w:cstheme="minorHAnsi"/>
        </w:rPr>
        <w:t>vyksta naudojantis CVP IS priemonėmis, išskyrus:</w:t>
      </w:r>
    </w:p>
    <w:p>
      <w:pPr>
        <w:pStyle w:val="ListParagraph"/>
        <w:numPr>
          <w:ilvl w:val="2"/>
          <w:numId w:val="5"/>
        </w:numPr>
        <w:spacing w:lineRule="auto" w:line="240" w:before="0" w:after="0"/>
        <w:ind w:firstLine="697" w:left="0"/>
        <w:contextualSpacing/>
        <w:jc w:val="both"/>
        <w:rPr>
          <w:rFonts w:cs="Calibri" w:cstheme="minorHAnsi"/>
        </w:rPr>
      </w:pPr>
      <w:r>
        <w:rPr>
          <w:rFonts w:cs="Calibri" w:cstheme="minorHAnsi"/>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397"/>
          <w:tab w:val="left" w:pos="1418" w:leader="none"/>
        </w:tabs>
        <w:spacing w:lineRule="auto" w:line="240" w:before="0" w:after="120"/>
        <w:ind w:firstLine="709" w:left="0"/>
        <w:contextualSpacing/>
        <w:jc w:val="both"/>
        <w:rPr/>
      </w:pPr>
      <w:r>
        <w:rPr>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397"/>
          <w:tab w:val="left" w:pos="1134" w:leader="none"/>
        </w:tabs>
        <w:spacing w:lineRule="auto" w:line="240" w:before="0" w:after="120"/>
        <w:ind w:firstLine="709" w:left="0"/>
        <w:contextualSpacing/>
        <w:jc w:val="both"/>
        <w:rPr/>
      </w:pPr>
      <w:r>
        <w:rPr>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397"/>
          <w:tab w:val="left" w:pos="426" w:leader="none"/>
        </w:tabs>
        <w:spacing w:lineRule="auto" w:line="240" w:before="0" w:after="0"/>
        <w:ind w:firstLine="709" w:left="0"/>
        <w:contextualSpacing/>
        <w:jc w:val="both"/>
        <w:rPr>
          <w:rFonts w:cs="Calibri" w:cstheme="minorHAnsi"/>
        </w:rPr>
      </w:pPr>
      <w:r>
        <w:rPr>
          <w:rFonts w:cs="Calibri" w:cstheme="minorHAnsi"/>
        </w:rPr>
        <w:t>Pasiūlymai teikiami CVP IS priemonėmis. Instrukcija kaip pateikti pasiūlymą skelbiama Viešųjų pirkimų tarnybos interneto svetainėje.</w:t>
      </w:r>
      <w:r>
        <w:rPr>
          <w:rStyle w:val="FootnoteReference"/>
          <w:rFonts w:cs="Calibri" w:cstheme="minorHAnsi"/>
        </w:rPr>
        <w:footnoteReference w:id="2"/>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5"/>
        </w:numPr>
        <w:tabs>
          <w:tab w:val="clear" w:pos="397"/>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51" w:name="_Toc134703653"/>
      <w:bookmarkStart w:id="52" w:name="_Ref38446835"/>
      <w:r>
        <w:rPr>
          <w:rFonts w:cs="Calibri" w:ascii="Calibri" w:hAnsi="Calibri" w:asciiTheme="minorHAnsi" w:cstheme="minorHAnsi" w:hAnsiTheme="minorHAnsi"/>
          <w:b/>
          <w:bCs/>
          <w:color w:val="002060"/>
        </w:rPr>
        <w:t>Pirkimo dokumentų paaiškinimai ir patikslinimai</w:t>
      </w:r>
      <w:bookmarkEnd w:id="51"/>
      <w:bookmarkEnd w:id="52"/>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bookmarkStart w:id="53" w:name="_Ref37253797"/>
      <w:r>
        <w:rPr>
          <w:rFonts w:cs="Calibri"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53"/>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lang w:eastAsia="en-US"/>
        </w:rPr>
      </w:pPr>
      <w:r>
        <w:rPr>
          <w:rFonts w:eastAsia="Calibri" w:cs="Calibri" w:cstheme="minorHAnsi"/>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Calibri" w:cstheme="minorHAnsi"/>
          <w:color w:val="000000"/>
          <w:shd w:fill="FFFFFF" w:val="clear"/>
        </w:rPr>
        <w:t>pasitikrinti, ar anksčiau pateiktas pasiūlymas atitinka naujausius paskelbtus reikalavimus ir, ar reikia patikslinti pasiūlymą</w:t>
      </w:r>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Jei perkančioji organizacija paaiškinimų ar patikslinimų nepateikia iki specialiosiose pirkimo sąlygose </w:t>
      </w:r>
      <w:r>
        <w:rPr>
          <w:rFonts w:cs="Calibri" w:cstheme="minorHAnsi"/>
          <w:lang w:eastAsia="en-US"/>
        </w:rPr>
        <w:t xml:space="preserve">nurodyto termino (tiekėjui laiku pateikus prašymą paaiškinti, patikslinti arba, kai informacija tikslinama </w:t>
      </w:r>
      <w:r>
        <w:rPr>
          <w:rFonts w:cs="Calibri" w:cstheme="minorHAnsi"/>
        </w:rPr>
        <w:t xml:space="preserve"> </w:t>
      </w:r>
      <w:r>
        <w:rPr>
          <w:rFonts w:cs="Calibri" w:cstheme="minorHAnsi"/>
          <w:lang w:eastAsia="en-US"/>
        </w:rPr>
        <w:t xml:space="preserve">perkančiosios organizacijos iniciatyva), pasiūlymų pateikimo terminas yra </w:t>
      </w:r>
      <w:r>
        <w:rPr>
          <w:rFonts w:cs="Calibri"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firstLine="697" w:left="0"/>
        <w:contextualSpacing/>
        <w:jc w:val="both"/>
        <w:rPr>
          <w:rFonts w:cs="Calibri" w:cstheme="minorHAnsi"/>
        </w:rPr>
      </w:pPr>
      <w:bookmarkStart w:id="54" w:name="_Ref37079740"/>
      <w:r>
        <w:rPr>
          <w:rFonts w:cs="Calibri" w:cstheme="minorHAnsi"/>
        </w:rPr>
        <w:t xml:space="preserve">Kai nukeliamas pasiūlymų pateikimo terminas skelbimas dėl pakeitimų ar papildomos informacijos nepildomas. </w:t>
      </w:r>
      <w:bookmarkEnd w:id="54"/>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firstLine="69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6"/>
        </w:numPr>
        <w:tabs>
          <w:tab w:val="clear" w:pos="397"/>
          <w:tab w:val="left" w:pos="567" w:leader="none"/>
          <w:tab w:val="left" w:pos="10490"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55" w:name="_Toc134703654"/>
      <w:bookmarkStart w:id="56" w:name="_Ref39474188"/>
      <w:bookmarkStart w:id="57" w:name="_Ref39473761"/>
      <w:bookmarkStart w:id="58" w:name="_Ref39473754"/>
      <w:r>
        <w:rPr>
          <w:rFonts w:cs="Calibri" w:ascii="Calibri" w:hAnsi="Calibri" w:asciiTheme="minorHAnsi" w:cstheme="minorHAnsi" w:hAnsiTheme="minorHAnsi"/>
          <w:b/>
          <w:bCs/>
          <w:color w:val="002060"/>
        </w:rPr>
        <w:t>Tiekėjų pašalinimo pagrindai</w:t>
      </w:r>
      <w:bookmarkEnd w:id="56"/>
      <w:bookmarkEnd w:id="57"/>
      <w:bookmarkEnd w:id="58"/>
      <w:r>
        <w:rPr>
          <w:rFonts w:cs="Calibri" w:ascii="Calibri" w:hAnsi="Calibri" w:asciiTheme="minorHAnsi" w:cstheme="minorHAnsi" w:hAnsiTheme="minorHAnsi"/>
          <w:b/>
          <w:bCs/>
          <w:color w:val="002060"/>
        </w:rPr>
        <w:t>, kvalifikacijos reikalavimai ir reikalaujami kokybės bei aplinkos apsaugos vadybos sistemų standartai</w:t>
      </w:r>
      <w:bookmarkEnd w:id="55"/>
      <w:r>
        <w:rPr>
          <w:rFonts w:cs="Calibri" w:ascii="Calibri" w:hAnsi="Calibri" w:asciiTheme="minorHAnsi" w:cstheme="minorHAnsi" w:hAnsiTheme="minorHAnsi"/>
          <w:b/>
          <w:bCs/>
          <w:color w:val="002060"/>
        </w:rPr>
        <w:t xml:space="preserve"> </w:t>
      </w:r>
    </w:p>
    <w:p>
      <w:pPr>
        <w:pStyle w:val="Heading1"/>
        <w:tabs>
          <w:tab w:val="clear" w:pos="397"/>
          <w:tab w:val="left" w:pos="567" w:leader="none"/>
        </w:tabs>
        <w:spacing w:lineRule="atLeast" w:line="20" w:before="360" w:after="120"/>
        <w:contextualSpacing/>
        <w:rPr>
          <w:rFonts w:ascii="Arial" w:hAnsi="Arial" w:cs="Arial"/>
          <w:b/>
          <w:bCs/>
          <w:color w:themeColor="text1" w:themeTint="d9" w:val="002060"/>
          <w:sz w:val="24"/>
          <w:szCs w:val="24"/>
        </w:rPr>
      </w:pPr>
      <w:r>
        <w:rPr>
          <w:rFonts w:cs="Arial" w:ascii="Arial" w:hAnsi="Arial"/>
          <w:b/>
          <w:bCs/>
          <w:color w:themeColor="text1" w:themeTint="d9" w:val="002060"/>
          <w:sz w:val="24"/>
          <w:szCs w:val="24"/>
        </w:rPr>
      </w:r>
    </w:p>
    <w:p>
      <w:pPr>
        <w:pStyle w:val="ListParagraph"/>
        <w:numPr>
          <w:ilvl w:val="1"/>
          <w:numId w:val="6"/>
        </w:numPr>
        <w:tabs>
          <w:tab w:val="clear" w:pos="397"/>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Reikalavimai dėl tiekėjo</w:t>
      </w:r>
      <w:r>
        <w:rPr/>
        <w:t>, ūkio subjektų, kurių pajėgumais tiekėjas remiasi</w:t>
      </w:r>
      <w:r>
        <w:rPr>
          <w:rFonts w:eastAsia="Calibri" w:cs="Calibri" w:cstheme="minorHAnsi" w:eastAsiaTheme="minorHAnsi"/>
        </w:rPr>
        <w:t xml:space="preserve"> ir, jei taikoma, </w:t>
      </w:r>
      <w:bookmarkStart w:id="59" w:name="_Hlk41039660"/>
      <w:r>
        <w:rPr>
          <w:rFonts w:eastAsia="Calibri" w:cs="Calibri" w:cstheme="minorHAnsi" w:eastAsiaTheme="minorHAnsi"/>
        </w:rPr>
        <w:t>subtiekėjų</w:t>
      </w:r>
      <w:r>
        <w:rPr>
          <w:rFonts w:cs="Calibri" w:cstheme="minorHAnsi"/>
        </w:rPr>
        <w:t xml:space="preserve"> </w:t>
      </w:r>
      <w:bookmarkEnd w:id="59"/>
      <w:r>
        <w:rPr>
          <w:rFonts w:eastAsia="Calibri" w:cs="Calibri" w:cstheme="minorHAnsi" w:eastAsiaTheme="minorHAnsi"/>
        </w:rPr>
        <w:t>pašalinimo pagrindų nebuvimo bei jų nebuvimą patvirtinančių dokumentų nurodyti specialiosiose pirkimo sąlygose, jeigu pašalinimo pagrindai yra taikomi.</w:t>
      </w:r>
      <w:r>
        <w:rPr>
          <w:rFonts w:eastAsia="Calibri" w:cs="Calibri" w:cstheme="minorHAnsi" w:eastAsiaTheme="minorHAnsi"/>
          <w:bCs/>
          <w:iCs/>
        </w:rPr>
        <w:t xml:space="preserve"> </w:t>
      </w:r>
    </w:p>
    <w:p>
      <w:pPr>
        <w:pStyle w:val="ListParagraph"/>
        <w:numPr>
          <w:ilvl w:val="1"/>
          <w:numId w:val="6"/>
        </w:numPr>
        <w:tabs>
          <w:tab w:val="clear" w:pos="397"/>
          <w:tab w:val="left" w:pos="567" w:leader="none"/>
        </w:tabs>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397"/>
          <w:tab w:val="left" w:pos="567" w:leader="none"/>
        </w:tabs>
        <w:spacing w:lineRule="auto" w:line="240" w:before="0" w:after="0"/>
        <w:ind w:firstLine="697" w:left="0"/>
        <w:contextualSpacing/>
        <w:jc w:val="both"/>
        <w:rPr>
          <w:rFonts w:cs="Calibri" w:cstheme="minorHAnsi"/>
        </w:rPr>
      </w:pPr>
      <w:r>
        <w:rPr>
          <w:rFonts w:cs="Calibri"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397"/>
          <w:tab w:val="left" w:pos="567" w:leader="none"/>
        </w:tabs>
        <w:spacing w:lineRule="auto" w:line="240" w:before="0" w:after="0"/>
        <w:ind w:firstLine="697" w:left="0"/>
        <w:contextualSpacing/>
        <w:jc w:val="both"/>
        <w:rPr>
          <w:rFonts w:eastAsia="Arial" w:cs="Calibri" w:cstheme="minorHAnsi"/>
          <w:color w:val="7030A0"/>
        </w:rPr>
      </w:pPr>
      <w:r>
        <w:rPr>
          <w:rFonts w:cs="Calibri" w:cstheme="minorHAnsi"/>
        </w:rPr>
        <w:t xml:space="preserve">Nepaisant 6.2. ir 6.3. punkto nuostatų, tiekėjas iš pirkimo nepašalinamas VPĮ 46 straipsnio 3 ir 10 dalyse nustatytais atvejais </w:t>
      </w:r>
      <w:r>
        <w:rPr/>
        <w:t>(atsižvelgiant į VPĮ 46 straipsnio 11 ir 12 dalių nuostatas)</w:t>
      </w:r>
      <w:r>
        <w:rPr>
          <w:rFonts w:cs="Calibri" w:cstheme="minorHAnsi"/>
        </w:rPr>
        <w:t>,</w:t>
      </w:r>
      <w:r>
        <w:rPr>
          <w:rFonts w:eastAsia="Arial" w:cs="Calibri" w:cstheme="minorHAnsi"/>
        </w:rPr>
        <w:t xml:space="preserve"> taip pat jeigu pagal VPĮ 46 straipsnio 8 dalį vertindama tiekėjo patikimumą </w:t>
      </w:r>
      <w:r>
        <w:rPr>
          <w:rFonts w:cs="Calibri" w:cstheme="minorHAnsi"/>
        </w:rPr>
        <w:t xml:space="preserve"> </w:t>
      </w:r>
      <w:r>
        <w:rPr>
          <w:rFonts w:eastAsia="Arial" w:cs="Calibri"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397"/>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 xml:space="preserve">Tiekėjams nustatomi kvalifikacijos reikalavimai, jei taikoma, ir (arba) </w:t>
      </w:r>
      <w:r>
        <w:rPr>
          <w:rFonts w:cs="Calibri" w:cstheme="minorHAnsi"/>
        </w:rPr>
        <w:t>reikalavimai dėl kokybės vadybos sistemos ir (arba) aplinkos apsaugos vadybos sistemos standartų laikymosi</w:t>
      </w:r>
      <w:r>
        <w:rPr>
          <w:rFonts w:eastAsia="Calibri" w:cs="Calibri" w:cstheme="minorHAnsi" w:eastAsiaTheme="minorHAnsi"/>
        </w:rPr>
        <w:t xml:space="preserve"> ir jų atitiktį patvirtinantys dokumentai nurodyti specialiosiose pirkimo sąlygose.</w:t>
      </w:r>
      <w:r>
        <w:rPr>
          <w:rFonts w:eastAsia="Calibri" w:cs="Calibri" w:cstheme="minorHAnsi" w:eastAsiaTheme="minorHAnsi"/>
          <w:bCs/>
          <w:iCs/>
        </w:rPr>
        <w:t xml:space="preserve"> </w:t>
      </w:r>
    </w:p>
    <w:p>
      <w:pPr>
        <w:pStyle w:val="ListParagraph"/>
        <w:numPr>
          <w:ilvl w:val="1"/>
          <w:numId w:val="6"/>
        </w:numPr>
        <w:tabs>
          <w:tab w:val="clear" w:pos="397"/>
          <w:tab w:val="left" w:pos="567" w:leader="none"/>
        </w:tabs>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J</w:t>
      </w:r>
      <w:r>
        <w:rPr>
          <w:rFonts w:cs="Calibri" w:cstheme="minorHAnsi"/>
          <w:color w:val="000000"/>
        </w:rPr>
        <w:t xml:space="preserve">eigu tiekėjo kvalifikacija dėl teisės verstis atitinkama veikla nebuvo tikrinama arba tikrinama ne visa apimtimi, tiekėjas, teikdamas pasiūlymą, </w:t>
      </w:r>
      <w:r>
        <w:rPr>
          <w:rFonts w:eastAsia="Arial" w:cs="Calibri" w:cstheme="minorHAnsi"/>
        </w:rPr>
        <w:t xml:space="preserve">perkančiajai organizacijai </w:t>
      </w:r>
      <w:r>
        <w:rPr>
          <w:rFonts w:cs="Calibri" w:cstheme="minorHAnsi"/>
          <w:color w:val="000000"/>
        </w:rPr>
        <w:t>įsipareigoja, kad sutartį vykdys tik teisę verstis atitinkama veikla turintys asmenys.</w:t>
      </w:r>
    </w:p>
    <w:p>
      <w:pPr>
        <w:pStyle w:val="ListParagraph"/>
        <w:numPr>
          <w:ilvl w:val="1"/>
          <w:numId w:val="6"/>
        </w:numPr>
        <w:tabs>
          <w:tab w:val="clear" w:pos="397"/>
          <w:tab w:val="left" w:pos="567" w:leader="none"/>
        </w:tabs>
        <w:spacing w:lineRule="auto" w:line="240" w:before="0" w:after="0"/>
        <w:ind w:firstLine="697" w:left="0"/>
        <w:contextualSpacing/>
        <w:jc w:val="both"/>
        <w:rPr>
          <w:rFonts w:eastAsia="Calibri" w:cs="Calibri" w:cstheme="minorHAnsi" w:eastAsiaTheme="minorHAnsi"/>
        </w:rPr>
      </w:pPr>
      <w:r>
        <w:rPr>
          <w:rFonts w:cs="Calibri"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Arial" w:hAnsi="Arial" w:eastAsia="Calibri" w:cs="Arial" w:eastAsiaTheme="minorHAnsi"/>
        </w:rPr>
      </w:pPr>
      <w:r>
        <w:rPr>
          <w:rFonts w:eastAsia="Calibri" w:cs="Arial" w:eastAsiaTheme="minorHAnsi" w:ascii="Arial" w:hAnsi="Arial"/>
        </w:rPr>
      </w:r>
    </w:p>
    <w:p>
      <w:pPr>
        <w:pStyle w:val="Heading1"/>
        <w:numPr>
          <w:ilvl w:val="0"/>
          <w:numId w:val="9"/>
        </w:numPr>
        <w:tabs>
          <w:tab w:val="clear" w:pos="397"/>
          <w:tab w:val="left" w:pos="567" w:leader="none"/>
        </w:tabs>
        <w:spacing w:lineRule="atLeast" w:line="20" w:before="360" w:after="120"/>
        <w:ind w:hanging="600" w:left="600" w:right="-294"/>
        <w:contextualSpacing/>
        <w:rPr>
          <w:rFonts w:ascii="Calibri" w:hAnsi="Calibri" w:cs="Calibri" w:asciiTheme="minorHAnsi" w:cstheme="minorHAnsi" w:hAnsiTheme="minorHAnsi"/>
          <w:b/>
          <w:color w:val="002060"/>
        </w:rPr>
      </w:pPr>
      <w:bookmarkStart w:id="60" w:name="_Toc134703655"/>
      <w:bookmarkStart w:id="61" w:name="_Ref48037709"/>
      <w:bookmarkStart w:id="62" w:name="_Ref48037697"/>
      <w:bookmarkStart w:id="63" w:name="_Ref40443431"/>
      <w:bookmarkStart w:id="64" w:name="_Ref40443423"/>
      <w:r>
        <w:rPr>
          <w:rFonts w:cs="Calibri" w:ascii="Calibri" w:hAnsi="Calibri" w:asciiTheme="minorHAnsi" w:cstheme="minorHAnsi" w:hAnsiTheme="minorHAnsi"/>
          <w:b/>
          <w:bCs/>
          <w:color w:val="002060"/>
        </w:rPr>
        <w:t>EBVPD arba laisvos formos deklaracijos pateikimo tvarka ir pateikiamos informacijos patvirtinimo priemonės</w:t>
      </w:r>
      <w:bookmarkEnd w:id="60"/>
      <w:bookmarkEnd w:id="61"/>
      <w:bookmarkEnd w:id="62"/>
      <w:bookmarkEnd w:id="63"/>
      <w:bookmarkEnd w:id="64"/>
      <w:r>
        <w:rPr>
          <w:rFonts w:cs="Calibri" w:ascii="Calibri" w:hAnsi="Calibri" w:asciiTheme="minorHAnsi" w:cstheme="minorHAnsi" w:hAnsiTheme="minorHAnsi"/>
          <w:b/>
          <w:color w:val="002060"/>
        </w:rPr>
        <w:t xml:space="preserve"> </w:t>
      </w:r>
    </w:p>
    <w:p>
      <w:pPr>
        <w:pStyle w:val="ListParagraph"/>
        <w:spacing w:lineRule="auto" w:line="240" w:before="0" w:after="0"/>
        <w:ind w:firstLine="709" w:left="0"/>
        <w:contextualSpacing/>
        <w:jc w:val="both"/>
        <w:rPr/>
      </w:pPr>
      <w:r>
        <w:rPr/>
        <w:t>7.1.</w:t>
        <w:tab/>
        <w:t>Specialiosiose pirkimo sąlygose nurodyta, ar tiekėjas, teikdamas pasiūlymą, turi pateikti:</w:t>
      </w:r>
    </w:p>
    <w:p>
      <w:pPr>
        <w:pStyle w:val="ListParagraph"/>
        <w:spacing w:lineRule="auto" w:line="240" w:before="0" w:after="0"/>
        <w:ind w:firstLine="720" w:left="0"/>
        <w:contextualSpacing/>
        <w:jc w:val="both"/>
        <w:rPr/>
      </w:pPr>
      <w:r>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firstLine="720" w:left="0"/>
        <w:contextualSpacing/>
        <w:jc w:val="both"/>
        <w:rPr/>
      </w:pPr>
      <w:r>
        <w:rPr/>
        <w:t>arba</w:t>
      </w:r>
    </w:p>
    <w:p>
      <w:pPr>
        <w:pStyle w:val="ListParagraph"/>
        <w:spacing w:lineRule="auto" w:line="240" w:before="0" w:after="0"/>
        <w:ind w:firstLine="709" w:left="0"/>
        <w:contextualSpacing/>
        <w:jc w:val="both"/>
        <w:rPr/>
      </w:pPr>
      <w:r>
        <w:rPr/>
        <w:t>7.1.2. laisvos formos deklaraciją dėl atitikties keliamiems reikalavimams;</w:t>
      </w:r>
    </w:p>
    <w:p>
      <w:pPr>
        <w:pStyle w:val="ListParagraph"/>
        <w:spacing w:lineRule="auto" w:line="240" w:before="0" w:after="0"/>
        <w:ind w:firstLine="709" w:left="0"/>
        <w:contextualSpacing/>
        <w:jc w:val="both"/>
        <w:rPr/>
      </w:pPr>
      <w:r>
        <w:rPr/>
        <w:t>arba</w:t>
      </w:r>
    </w:p>
    <w:p>
      <w:pPr>
        <w:pStyle w:val="ListParagraph"/>
        <w:spacing w:lineRule="auto" w:line="240" w:before="0" w:after="0"/>
        <w:ind w:firstLine="709" w:left="0"/>
        <w:contextualSpacing/>
        <w:jc w:val="both"/>
        <w:rPr/>
      </w:pPr>
      <w:r>
        <w:rPr/>
        <w:t>7.1.3. neturi pateikti nei EBVPD, nei laisvos formos deklaracijos.</w:t>
      </w:r>
    </w:p>
    <w:p>
      <w:pPr>
        <w:pStyle w:val="ListParagraph"/>
        <w:spacing w:lineRule="auto" w:line="240" w:before="0" w:after="0"/>
        <w:ind w:firstLine="567" w:left="0"/>
        <w:contextualSpacing/>
        <w:jc w:val="both"/>
        <w:rPr>
          <w:rFonts w:eastAsia="Calibri" w:cs="Calibri" w:cstheme="minorHAnsi" w:eastAsiaTheme="minorHAnsi"/>
          <w:bCs/>
          <w:iCs/>
        </w:rPr>
      </w:pPr>
      <w:r>
        <w:rPr>
          <w:rFonts w:cs="Calibri" w:cstheme="minorHAnsi"/>
        </w:rPr>
        <w:t>Pažymų, patvirtinančių VPĮ 46 straipsnyje nurodytų tiekėjo pašalinimo pagrindų nebuvimą, nereikalaujama, išskyrus tuos atvejus, kai kyla pagrįstų abejonių dėl tiekėjų patikimumo.</w:t>
      </w:r>
    </w:p>
    <w:p>
      <w:pPr>
        <w:pStyle w:val="ListParagraph"/>
        <w:numPr>
          <w:ilvl w:val="1"/>
          <w:numId w:val="9"/>
        </w:numPr>
        <w:spacing w:lineRule="auto" w:line="240" w:before="0" w:after="0"/>
        <w:ind w:firstLine="697" w:left="0"/>
        <w:contextualSpacing/>
        <w:jc w:val="both"/>
        <w:rPr>
          <w:rFonts w:eastAsia="Calibri" w:cs="Calibri" w:cstheme="minorHAnsi" w:eastAsiaTheme="minorHAnsi"/>
          <w:bCs/>
          <w:i/>
          <w:i/>
          <w:iCs/>
        </w:rPr>
      </w:pPr>
      <w:r>
        <w:rPr>
          <w:rFonts w:cs="Calibri" w:cstheme="minorHAnsi"/>
        </w:rPr>
        <w:t xml:space="preserve">Jeigu specialiosiose pirkimo sąlygose reikalaujama pateikti EBVPD, tokiu atveju taikomos šio skyriaus 7.2-7.5 punktuose nurodytos nuostatos. </w:t>
      </w:r>
      <w:r>
        <w:rPr>
          <w:rFonts w:cs="Calibri" w:cstheme="minorHAnsi"/>
          <w:i/>
          <w:iCs/>
        </w:rPr>
        <w:t>Atskirą EBVPD pildo:</w:t>
      </w:r>
    </w:p>
    <w:p>
      <w:pPr>
        <w:pStyle w:val="ListParagraph"/>
        <w:numPr>
          <w:ilvl w:val="2"/>
          <w:numId w:val="9"/>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tiekėjas;</w:t>
      </w:r>
    </w:p>
    <w:p>
      <w:pPr>
        <w:pStyle w:val="ListParagraph"/>
        <w:numPr>
          <w:ilvl w:val="2"/>
          <w:numId w:val="9"/>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tiekėjų grupės narys (jeigu pasiūlymą teikia tiekėjų grupė);</w:t>
      </w:r>
    </w:p>
    <w:p>
      <w:pPr>
        <w:pStyle w:val="ListParagraph"/>
        <w:numPr>
          <w:ilvl w:val="2"/>
          <w:numId w:val="9"/>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ūkio subjektas, jeigu tiekėjas remiasi jo pajėgumais pagal VPĮ 49 straipsnį;</w:t>
      </w:r>
    </w:p>
    <w:p>
      <w:pPr>
        <w:pStyle w:val="ListParagraph"/>
        <w:numPr>
          <w:ilvl w:val="2"/>
          <w:numId w:val="9"/>
        </w:numPr>
        <w:spacing w:lineRule="auto" w:line="240" w:before="0" w:after="0"/>
        <w:ind w:firstLine="697" w:left="0"/>
        <w:contextualSpacing/>
        <w:jc w:val="both"/>
        <w:rPr>
          <w:rFonts w:cs="Calibri" w:cstheme="minorHAnsi"/>
          <w:b/>
          <w:bCs/>
          <w:i/>
          <w:i/>
          <w:iCs/>
        </w:rPr>
      </w:pPr>
      <w:bookmarkStart w:id="65" w:name="_Ref39744312"/>
      <w:r>
        <w:rPr>
          <w:rFonts w:cs="Calibri" w:cstheme="minorHAnsi"/>
          <w:i/>
          <w:iCs/>
        </w:rPr>
        <w:t>fiziniai asmenys, kuriuos tiekėjas ketina įdarbinti pirkimo laimėjimo atveju ir kurių pajėgumais tiekėjas remiasi pagal VPĮ 49 straipsnį (kvazisubtiekėjai) (</w:t>
      </w:r>
      <w:r>
        <w:rPr>
          <w:rFonts w:cs="Calibri" w:cstheme="minorHAnsi"/>
          <w:b/>
          <w:bCs/>
          <w:i/>
          <w:iCs/>
        </w:rPr>
        <w:t>jeigu  perkančioji organizacija nustato reikalavimus dėl fizinių asmenų, kurių kvalifikacija tiekėjas remiasi ir kuriuos, pirkimo laimėjimo atveju, tiekėjas ketina įdarbinti, pašalinimo pagrindų</w:t>
      </w:r>
      <w:r>
        <w:rPr>
          <w:rFonts w:cs="Calibri" w:cstheme="minorHAnsi"/>
          <w:i/>
          <w:iCs/>
        </w:rPr>
        <w:t>).</w:t>
      </w:r>
      <w:bookmarkEnd w:id="65"/>
    </w:p>
    <w:p>
      <w:pPr>
        <w:pStyle w:val="ListParagraph"/>
        <w:numPr>
          <w:ilvl w:val="2"/>
          <w:numId w:val="9"/>
        </w:numPr>
        <w:spacing w:lineRule="auto" w:line="240" w:before="0" w:after="0"/>
        <w:ind w:firstLine="697" w:left="0"/>
        <w:contextualSpacing/>
        <w:jc w:val="both"/>
        <w:rPr>
          <w:rFonts w:cs="Calibri" w:cstheme="minorHAnsi"/>
          <w:b/>
          <w:bCs/>
          <w:i/>
          <w:i/>
          <w:iCs/>
        </w:rPr>
      </w:pPr>
      <w:bookmarkStart w:id="66" w:name="_Ref39744259"/>
      <w:r>
        <w:rPr>
          <w:rFonts w:cs="Calibri" w:cstheme="minorHAnsi"/>
          <w:i/>
          <w:iCs/>
        </w:rPr>
        <w:t>Pasiūlymo teikimo metu žinomi subtiekėjai (</w:t>
      </w:r>
      <w:r>
        <w:rPr>
          <w:rFonts w:cs="Calibri" w:cstheme="minorHAnsi"/>
          <w:b/>
          <w:bCs/>
          <w:i/>
          <w:iCs/>
        </w:rPr>
        <w:t xml:space="preserve">jeigu </w:t>
      </w:r>
      <w:r>
        <w:rPr>
          <w:rFonts w:cs="Calibri" w:cstheme="minorHAnsi"/>
          <w:i/>
          <w:iCs/>
        </w:rPr>
        <w:t xml:space="preserve"> </w:t>
      </w:r>
      <w:r>
        <w:rPr>
          <w:rFonts w:cs="Calibri" w:cstheme="minorHAnsi"/>
          <w:b/>
          <w:bCs/>
          <w:i/>
          <w:iCs/>
        </w:rPr>
        <w:t>perkančioji organizacija nustato reikalavimus dėl subtiekėjų pašalinimo pagrindų</w:t>
      </w:r>
      <w:r>
        <w:rPr>
          <w:rFonts w:cs="Calibri" w:cstheme="minorHAnsi"/>
          <w:i/>
          <w:iCs/>
        </w:rPr>
        <w:t>).</w:t>
      </w:r>
      <w:bookmarkEnd w:id="66"/>
    </w:p>
    <w:p>
      <w:pPr>
        <w:pStyle w:val="ListParagraph"/>
        <w:numPr>
          <w:ilvl w:val="1"/>
          <w:numId w:val="9"/>
        </w:numPr>
        <w:spacing w:lineRule="auto" w:line="240" w:before="0" w:after="0"/>
        <w:ind w:firstLine="697" w:left="0"/>
        <w:contextualSpacing/>
        <w:jc w:val="both"/>
        <w:rPr>
          <w:rStyle w:val="Emphasis"/>
          <w:rFonts w:eastAsia="Calibri" w:cs="Calibri" w:cstheme="minorHAnsi" w:eastAsiaTheme="minorHAnsi"/>
          <w:i w:val="false"/>
          <w:i w:val="false"/>
        </w:rPr>
      </w:pPr>
      <w:r>
        <w:rPr>
          <w:rFonts w:cs="Calibri" w:cstheme="minorHAnsi"/>
          <w:i/>
          <w:iCs/>
        </w:rPr>
        <w:t xml:space="preserve">EBVPD pildomas jį įkėlus </w:t>
      </w:r>
      <w:r>
        <w:rPr>
          <w:rFonts w:eastAsia="Calibri" w:cs="Calibri" w:cstheme="minorHAnsi"/>
          <w:i/>
          <w:iCs/>
        </w:rPr>
        <w:t xml:space="preserve">interneto svetainėje </w:t>
      </w:r>
      <w:hyperlink r:id="rId16">
        <w:r>
          <w:rPr>
            <w:rStyle w:val="Hyperlink"/>
            <w:rFonts w:cs="Calibri" w:cstheme="minorHAnsi"/>
            <w:bCs/>
            <w:i/>
            <w:iCs/>
            <w:color w:val="0070C0"/>
          </w:rPr>
          <w:t>http://ebvpd.eviesiejipirkimai.lt/espd-web/</w:t>
        </w:r>
      </w:hyperlink>
      <w:r>
        <w:rPr>
          <w:rFonts w:cs="Calibri" w:cstheme="minorHAnsi"/>
          <w:bCs/>
          <w:i/>
          <w:iCs/>
        </w:rPr>
        <w:t>.</w:t>
      </w:r>
      <w:r>
        <w:rPr>
          <w:rFonts w:eastAsia="Calibri" w:cs="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Calibri" w:cstheme="minorHAnsi" w:eastAsiaTheme="minorHAnsi"/>
          <w:i/>
          <w:iCs/>
        </w:rPr>
        <w:t xml:space="preserve"> </w:t>
      </w:r>
    </w:p>
    <w:p>
      <w:pPr>
        <w:pStyle w:val="ListParagraph"/>
        <w:numPr>
          <w:ilvl w:val="1"/>
          <w:numId w:val="9"/>
        </w:numPr>
        <w:spacing w:lineRule="auto" w:line="240" w:before="0" w:after="0"/>
        <w:ind w:firstLine="697" w:left="0"/>
        <w:contextualSpacing/>
        <w:jc w:val="both"/>
        <w:rPr>
          <w:rFonts w:cs="Calibri" w:cstheme="minorHAnsi"/>
          <w:i/>
          <w:i/>
          <w:iCs/>
        </w:rPr>
      </w:pPr>
      <w:r>
        <w:rPr>
          <w:rFonts w:cs="Calibri"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9"/>
        </w:numPr>
        <w:spacing w:lineRule="auto" w:line="240" w:before="0" w:after="0"/>
        <w:ind w:firstLine="697" w:left="0"/>
        <w:contextualSpacing/>
        <w:jc w:val="both"/>
        <w:rPr>
          <w:rFonts w:cs="Calibri" w:cstheme="minorHAnsi"/>
          <w:i/>
          <w:i/>
          <w:iCs/>
          <w:color w:themeColor="text1" w:val="000000"/>
        </w:rPr>
      </w:pPr>
      <w:r>
        <w:rPr>
          <w:rFonts w:eastAsia="Times New Roman" w:cs="Calibri" w:cstheme="minorHAnsi"/>
          <w:i/>
          <w:iCs/>
        </w:rPr>
        <w:t xml:space="preserve">EBVPD nurodytą informaciją pagrindžiantys dokumentai kartu su pasiūlymu neteikiami. </w:t>
      </w:r>
    </w:p>
    <w:p>
      <w:pPr>
        <w:pStyle w:val="ListParagraph"/>
        <w:numPr>
          <w:ilvl w:val="1"/>
          <w:numId w:val="9"/>
        </w:numPr>
        <w:spacing w:lineRule="auto" w:line="240" w:before="0" w:after="0"/>
        <w:ind w:firstLine="697" w:left="0"/>
        <w:contextualSpacing/>
        <w:jc w:val="both"/>
        <w:rPr>
          <w:rFonts w:cs="Calibri" w:cstheme="minorHAnsi"/>
          <w:b/>
          <w:bCs/>
          <w:color w:themeColor="text1" w:val="000000"/>
        </w:rPr>
      </w:pPr>
      <w:r>
        <w:rPr>
          <w:rFonts w:cs="Calibri" w:cstheme="minorHAnsi"/>
        </w:rPr>
        <w:t xml:space="preserve"> </w:t>
      </w:r>
      <w:r>
        <w:rPr>
          <w:rFonts w:cs="Calibri" w:cstheme="minorHAnsi"/>
          <w:color w:themeColor="text1" w:val="000000"/>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9"/>
        </w:numPr>
        <w:spacing w:lineRule="auto" w:line="240" w:before="0" w:after="120"/>
        <w:ind w:firstLine="709" w:left="0"/>
        <w:contextualSpacing/>
        <w:jc w:val="both"/>
        <w:rPr>
          <w:rFonts w:cs="Calibri" w:cstheme="minorHAnsi"/>
        </w:rPr>
      </w:pPr>
      <w:r>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Perkančioji organizacija nereikalauja pateikti dokumentų kaip nustatyta VPĮ 50 straipsnio 4 ir 6 dalyse, jeigu ji:</w:t>
      </w:r>
    </w:p>
    <w:p>
      <w:pPr>
        <w:pStyle w:val="ListParagraph"/>
        <w:spacing w:lineRule="auto" w:line="240" w:before="0" w:after="0"/>
        <w:ind w:firstLine="697" w:left="0"/>
        <w:contextualSpacing/>
        <w:jc w:val="both"/>
        <w:rPr>
          <w:rFonts w:cs="Calibri" w:cstheme="minorHAnsi"/>
        </w:rPr>
      </w:pPr>
      <w:r>
        <w:rPr>
          <w:rFonts w:cs="Calibri" w:cstheme="minorHAnsi"/>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firstLine="697" w:left="697"/>
        <w:contextualSpacing/>
        <w:jc w:val="both"/>
        <w:rPr>
          <w:rFonts w:cs="Calibri" w:cstheme="minorHAnsi"/>
        </w:rPr>
      </w:pPr>
      <w:r>
        <w:rPr>
          <w:rFonts w:cs="Calibri" w:cstheme="minorHAnsi"/>
        </w:rPr>
        <w:t>7.9.2. šiuos dokumentus jau turi iš ankstesnių pirkimo procedūrų.</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Pr>
          <w:rFonts w:cs="Calibri" w:cstheme="minorHAnsi"/>
          <w:i/>
          <w:iCs/>
        </w:rPr>
        <w:t>Apostille</w:t>
      </w:r>
      <w:r>
        <w:rPr>
          <w:rFonts w:cs="Calibr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Calibri" w:cstheme="minorHAnsi"/>
          <w:i/>
          <w:iCs/>
        </w:rPr>
        <w:t>Apostille</w:t>
      </w:r>
      <w:r>
        <w:rPr>
          <w:rFonts w:cs="Calibri" w:cstheme="minorHAnsi"/>
        </w:rPr>
        <w:t>).</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Calibri" w:cstheme="minorHAnsi"/>
          <w:color w:themeColor="text1" w:val="000000"/>
        </w:rPr>
        <w:t>nes valstybėje narėje ar atitinkamoje šalyje tokie dokumentai neišduodami arba toje šalyje išduodami dokumentai neapima visų keliamų klausimų, jie gali būti pakeisti</w:t>
      </w:r>
      <w:r>
        <w:rPr>
          <w:rFonts w:cs="Calibri" w:cstheme="minorHAnsi"/>
        </w:rPr>
        <w:t>:</w:t>
      </w:r>
    </w:p>
    <w:p>
      <w:pPr>
        <w:pStyle w:val="ListParagraph"/>
        <w:numPr>
          <w:ilvl w:val="2"/>
          <w:numId w:val="9"/>
        </w:numPr>
        <w:spacing w:lineRule="auto" w:line="240" w:before="0" w:after="0"/>
        <w:ind w:firstLine="697" w:left="0"/>
        <w:contextualSpacing/>
        <w:jc w:val="both"/>
        <w:rPr>
          <w:rFonts w:cs="Calibri" w:cstheme="minorHAnsi"/>
        </w:rPr>
      </w:pPr>
      <w:r>
        <w:rPr>
          <w:rFonts w:cs="Calibri" w:cstheme="minorHAnsi"/>
        </w:rPr>
        <w:t>priesaikos deklaracija;</w:t>
      </w:r>
    </w:p>
    <w:p>
      <w:pPr>
        <w:pStyle w:val="ListParagraph"/>
        <w:numPr>
          <w:ilvl w:val="2"/>
          <w:numId w:val="9"/>
        </w:numPr>
        <w:spacing w:lineRule="auto" w:line="240" w:before="0" w:after="0"/>
        <w:ind w:firstLine="697" w:left="0"/>
        <w:contextualSpacing/>
        <w:jc w:val="both"/>
        <w:rPr>
          <w:rFonts w:cs="Calibri" w:cstheme="minorHAnsi"/>
        </w:rPr>
      </w:pPr>
      <w:r>
        <w:rPr>
          <w:rFonts w:cs="Calibri"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firstLine="697" w:left="600"/>
        <w:contextualSpacing/>
        <w:jc w:val="both"/>
        <w:rPr>
          <w:rFonts w:ascii="Arial" w:hAnsi="Arial" w:eastAsia="Calibri" w:cs="Arial" w:eastAsiaTheme="minorHAnsi"/>
        </w:rPr>
      </w:pPr>
      <w:r>
        <w:rPr>
          <w:rFonts w:eastAsia="Calibri" w:cs="Arial" w:eastAsiaTheme="minorHAnsi" w:ascii="Arial" w:hAnsi="Arial"/>
        </w:rPr>
      </w:r>
    </w:p>
    <w:p>
      <w:pPr>
        <w:pStyle w:val="Heading1"/>
        <w:numPr>
          <w:ilvl w:val="0"/>
          <w:numId w:val="9"/>
        </w:numPr>
        <w:tabs>
          <w:tab w:val="clear" w:pos="397"/>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r>
        <w:rPr>
          <w:rFonts w:cs="Arial" w:ascii="Arial" w:hAnsi="Arial"/>
          <w:b/>
          <w:bCs/>
          <w:color w:val="002060"/>
          <w:sz w:val="24"/>
          <w:szCs w:val="24"/>
        </w:rPr>
        <w:t xml:space="preserve"> </w:t>
      </w:r>
      <w:bookmarkStart w:id="67" w:name="_Toc134703656"/>
      <w:r>
        <w:rPr>
          <w:rFonts w:cs="Calibri" w:ascii="Calibri" w:hAnsi="Calibri" w:asciiTheme="minorHAnsi" w:cstheme="minorHAnsi" w:hAnsiTheme="minorHAnsi"/>
          <w:b/>
          <w:bCs/>
          <w:color w:val="002060"/>
        </w:rPr>
        <w:t>Rėmimasis ūkio subjektų pajėgumais</w:t>
      </w:r>
      <w:bookmarkEnd w:id="67"/>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rPr>
        <w:t xml:space="preserve">Šiais ūkio subjektais laikomi ir </w:t>
      </w:r>
      <w:r>
        <w:rPr>
          <w:rFonts w:cs="Calibri" w:cstheme="minorHAnsi"/>
        </w:rPr>
        <w:t>fiziniai asmenys, kuriuos pirkimo laimėjimo ir sutarties sudarymo atveju tiekėjas ar jo pasitelkiamas ūkio subjektas įdarbins (kvazisubtiekėjai).</w:t>
      </w:r>
    </w:p>
    <w:p>
      <w:pPr>
        <w:pStyle w:val="Body2"/>
        <w:numPr>
          <w:ilvl w:val="1"/>
          <w:numId w:val="9"/>
        </w:numPr>
        <w:spacing w:before="0" w:after="0"/>
        <w:ind w:firstLine="697" w:left="0"/>
        <w:rPr>
          <w:rFonts w:ascii="Calibri" w:hAnsi="Calibri" w:eastAsia="" w:cs="Calibri" w:asciiTheme="minorHAnsi" w:cstheme="minorHAnsi" w:eastAsiaTheme="minorEastAsia" w:hAnsiTheme="minorHAnsi"/>
          <w:color w:themeColor="text1" w:val="000000"/>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w:t>
      </w:r>
      <w:bookmarkStart w:id="68" w:name="_Hlk86173359"/>
      <w:r>
        <w:rPr>
          <w:rFonts w:cs="Calibri" w:ascii="Calibri" w:hAnsi="Calibri" w:asciiTheme="minorHAnsi" w:cstheme="minorHAnsi" w:hAnsiTheme="minorHAnsi"/>
          <w:lang w:val="lt-LT"/>
        </w:rPr>
        <w:t>dokumentus, įrodančius, kad per visą sutarties vykdymo laikotarpį ūkio subjekto, kurio pajėgumais jis remiasi, ištekliai tiekėjui bus prieinami</w:t>
      </w:r>
      <w:bookmarkEnd w:id="68"/>
      <w:r>
        <w:rPr>
          <w:rFonts w:cs="Calibri" w:ascii="Calibri" w:hAnsi="Calibri" w:asciiTheme="minorHAnsi" w:cstheme="minorHAnsi" w:hAnsiTheme="minorHAnsi"/>
          <w:lang w:val="lt-LT"/>
        </w:rPr>
        <w:t xml:space="preserve">.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S</w:t>
      </w:r>
      <w:r>
        <w:rPr>
          <w:rFonts w:eastAsia="Calibri" w:cs="Calibri" w:cstheme="minorHAnsi"/>
          <w:lang w:eastAsia="en-US"/>
        </w:rPr>
        <w:t>kirtingi tiekėjai gali remtis tų pačių ūkio subjektų pajėgumais, tačiau tai negali sąlygoti draudžiamų susitarimų.</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Tiekėjų grupė gali remtis grupės dalyvių arba kitų ūkio subjektų pajėgumais, laikantis šiame bendrųjų pirkimo sąlygų skyriuje nustatytų sąlygų.</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 xml:space="preserve">Paslaugų teikimo ar darbų įsigijimo atvejais, </w:t>
      </w:r>
      <w:r>
        <w:rPr>
          <w:rFonts w:eastAsia="Arial" w:cs="Calibri" w:cstheme="minorHAnsi"/>
        </w:rPr>
        <w:t xml:space="preserve">perkančiajai organizacijai </w:t>
      </w:r>
      <w:r>
        <w:rPr>
          <w:rFonts w:cs="Calibri"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9"/>
        </w:numPr>
        <w:spacing w:lineRule="auto" w:line="240" w:before="0" w:after="0"/>
        <w:ind w:firstLine="709" w:left="0"/>
        <w:contextualSpacing/>
        <w:jc w:val="both"/>
        <w:rPr>
          <w:rFonts w:cs="Calibri" w:cstheme="minorHAnsi"/>
        </w:rPr>
      </w:pPr>
      <w:r>
        <w:rPr>
          <w:rFonts w:cs="Calibri"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rPr>
        <w:t xml:space="preserve"> </w:t>
      </w:r>
    </w:p>
    <w:p>
      <w:pPr>
        <w:pStyle w:val="Heading1"/>
        <w:numPr>
          <w:ilvl w:val="0"/>
          <w:numId w:val="9"/>
        </w:numPr>
        <w:tabs>
          <w:tab w:val="clear" w:pos="397"/>
          <w:tab w:val="left" w:pos="567" w:leader="none"/>
        </w:tabs>
        <w:spacing w:lineRule="atLeast" w:line="20" w:before="360" w:after="120"/>
        <w:contextualSpacing/>
        <w:rPr>
          <w:rFonts w:ascii="Calibri" w:hAnsi="Calibri" w:cs="Calibri" w:asciiTheme="minorHAnsi" w:cstheme="minorHAnsi" w:hAnsiTheme="minorHAnsi"/>
          <w:b/>
          <w:bCs/>
          <w:color w:val="002060"/>
        </w:rPr>
      </w:pPr>
      <w:bookmarkStart w:id="69" w:name="_Toc134703657"/>
      <w:r>
        <w:rPr>
          <w:rFonts w:cs="Calibri" w:ascii="Calibri" w:hAnsi="Calibri" w:asciiTheme="minorHAnsi" w:cstheme="minorHAnsi" w:hAnsiTheme="minorHAnsi"/>
          <w:b/>
          <w:bCs/>
          <w:color w:val="002060"/>
        </w:rPr>
        <w:t>Subtiekėjų pasitelkimas</w:t>
      </w:r>
      <w:bookmarkEnd w:id="69"/>
    </w:p>
    <w:p>
      <w:pPr>
        <w:pStyle w:val="ListParagraph"/>
        <w:numPr>
          <w:ilvl w:val="1"/>
          <w:numId w:val="9"/>
        </w:numPr>
        <w:spacing w:lineRule="auto" w:line="240" w:before="0" w:after="0"/>
        <w:ind w:firstLine="697" w:left="0"/>
        <w:contextualSpacing/>
        <w:jc w:val="both"/>
        <w:rPr>
          <w:rFonts w:cs="Calibri" w:cstheme="minorHAnsi"/>
        </w:rPr>
      </w:pPr>
      <w:r>
        <w:rPr>
          <w:rFonts w:eastAsia="Calibri" w:cs="Calibri" w:cstheme="minorHAnsi"/>
          <w:color w:themeColor="text1" w:val="000000"/>
        </w:rPr>
        <w:t xml:space="preserve">Tiekėjas savo pasiūlyme privalo nurodyti, kokiai sutarties daliai ir kokius subtiekėjus, jeigu jie pasiūlymo teikimo metu yra žinomi, tiekėjas ketina pasitelkti. </w:t>
      </w:r>
    </w:p>
    <w:p>
      <w:pPr>
        <w:pStyle w:val="ListParagraph"/>
        <w:numPr>
          <w:ilvl w:val="1"/>
          <w:numId w:val="9"/>
        </w:numPr>
        <w:spacing w:lineRule="auto" w:line="240" w:before="0" w:after="0"/>
        <w:ind w:firstLine="697" w:left="0"/>
        <w:contextualSpacing/>
        <w:jc w:val="both"/>
        <w:rPr>
          <w:rFonts w:cs="Calibri" w:cstheme="minorHAnsi"/>
        </w:rPr>
      </w:pPr>
      <w:r>
        <w:rPr>
          <w:rFonts w:eastAsia="Calibri" w:cs="Calibri" w:cstheme="minorHAnsi"/>
          <w:bCs/>
          <w:lang w:eastAsia="en-US"/>
        </w:rPr>
        <w:t>Skirtingi tiekėjai gali pasitelkti tuos pačius subtiekėjus, tačiau tai negali sąlygoti draudžiamų susitarimų</w:t>
      </w:r>
      <w:r>
        <w:rPr>
          <w:rFonts w:cs="Calibri" w:cstheme="minorHAnsi"/>
        </w:rPr>
        <w:t>.</w:t>
      </w:r>
    </w:p>
    <w:p>
      <w:pPr>
        <w:pStyle w:val="ListParagraph"/>
        <w:numPr>
          <w:ilvl w:val="1"/>
          <w:numId w:val="9"/>
        </w:numPr>
        <w:spacing w:lineRule="auto" w:line="240" w:before="0" w:after="0"/>
        <w:ind w:firstLine="697" w:left="0"/>
        <w:contextualSpacing/>
        <w:jc w:val="both"/>
        <w:rPr>
          <w:rFonts w:cs="Calibri" w:cstheme="minorHAnsi"/>
        </w:rPr>
      </w:pPr>
      <w:r>
        <w:rPr>
          <w:rFonts w:eastAsia="Calibri" w:cs="Calibri" w:cstheme="minorHAnsi"/>
          <w:color w:themeColor="text1" w:val="000000"/>
        </w:rPr>
        <w:t>S</w:t>
      </w:r>
      <w:r>
        <w:rPr>
          <w:rFonts w:cs="Calibri" w:cstheme="minorHAnsi"/>
        </w:rPr>
        <w:t xml:space="preserve">udarius sutartį, tačiau ne vėliau negu sutartis pradedama vykdyti, tiekėjas, kuris bus pripažintas laimėjusiu, įsipareigoja </w:t>
      </w:r>
      <w:r>
        <w:rPr>
          <w:rFonts w:eastAsia="Arial" w:cs="Calibri" w:cstheme="minorHAnsi"/>
        </w:rPr>
        <w:t xml:space="preserve">perkančiajai organizacijai </w:t>
      </w:r>
      <w:r>
        <w:rPr>
          <w:rFonts w:cs="Calibri"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9"/>
        </w:numPr>
        <w:spacing w:lineRule="auto" w:line="240" w:before="0" w:after="0"/>
        <w:ind w:firstLine="697" w:left="0"/>
        <w:contextualSpacing/>
        <w:jc w:val="both"/>
        <w:rPr>
          <w:rFonts w:cs="Calibri" w:cstheme="minorHAnsi"/>
        </w:rPr>
      </w:pPr>
      <w:r>
        <w:rPr>
          <w:rFonts w:cs="Calibri" w:cstheme="minorHAnsi"/>
        </w:rPr>
        <w:t xml:space="preserve">Jeigu pagal specialiųjų pirkimo sąlygų reikalavimus </w:t>
      </w:r>
      <w:r>
        <w:rPr>
          <w:rFonts w:eastAsia="Calibri" w:cs="Calibri" w:cstheme="minorHAnsi"/>
        </w:rPr>
        <w:t xml:space="preserve">yra </w:t>
      </w:r>
      <w:r>
        <w:rPr>
          <w:rFonts w:cs="Calibri"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firstLine="697" w:left="0"/>
        <w:contextualSpacing/>
        <w:jc w:val="both"/>
        <w:rPr>
          <w:rFonts w:ascii="Arial" w:hAnsi="Arial" w:eastAsia="Calibri" w:cs="Arial"/>
          <w:color w:val="00B050"/>
        </w:rPr>
      </w:pPr>
      <w:r>
        <w:rPr>
          <w:rFonts w:eastAsia="Calibri" w:cs="Arial" w:ascii="Arial" w:hAnsi="Arial"/>
          <w:color w:val="00B050"/>
        </w:rPr>
      </w:r>
    </w:p>
    <w:p>
      <w:pPr>
        <w:pStyle w:val="Heading1"/>
        <w:numPr>
          <w:ilvl w:val="0"/>
          <w:numId w:val="9"/>
        </w:numPr>
        <w:tabs>
          <w:tab w:val="clear" w:pos="397"/>
          <w:tab w:val="left" w:pos="567" w:leader="none"/>
        </w:tabs>
        <w:spacing w:before="360" w:after="120"/>
        <w:contextualSpacing/>
        <w:rPr>
          <w:rFonts w:ascii="Calibri" w:hAnsi="Calibri" w:cs="Calibri" w:asciiTheme="minorHAnsi" w:cstheme="minorHAnsi" w:hAnsiTheme="minorHAnsi"/>
          <w:b/>
          <w:bCs/>
          <w:color w:val="002060"/>
        </w:rPr>
      </w:pPr>
      <w:bookmarkStart w:id="70" w:name="_Toc134703658"/>
      <w:bookmarkStart w:id="71" w:name="_Ref39668383"/>
      <w:bookmarkStart w:id="72" w:name="_Ref39668380"/>
      <w:r>
        <w:rPr>
          <w:rFonts w:cs="Calibri" w:ascii="Calibri" w:hAnsi="Calibri" w:asciiTheme="minorHAnsi" w:cstheme="minorHAnsi" w:hAnsiTheme="minorHAnsi"/>
          <w:b/>
          <w:bCs/>
          <w:color w:val="002060"/>
        </w:rPr>
        <w:t>Tiekėjų grupės dalyvavimas</w:t>
      </w:r>
      <w:bookmarkEnd w:id="70"/>
      <w:bookmarkEnd w:id="71"/>
      <w:bookmarkEnd w:id="72"/>
    </w:p>
    <w:p>
      <w:pPr>
        <w:pStyle w:val="ListParagraph"/>
        <w:numPr>
          <w:ilvl w:val="1"/>
          <w:numId w:val="9"/>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9"/>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tiekėjų grupės sudėtis ir kiekvieno tiekėjų grupės dalyvio įsipareigojimai vykdant numatomą su </w:t>
      </w:r>
      <w:r>
        <w:rPr>
          <w:rFonts w:eastAsia="Arial" w:cs="Calibri" w:cstheme="minorHAnsi"/>
        </w:rPr>
        <w:t xml:space="preserve">perkančiąja organizacija </w:t>
      </w:r>
      <w:r>
        <w:rPr>
          <w:rFonts w:eastAsia="Calibri" w:cs="Calibri" w:cstheme="minorHAnsi" w:eastAsiaTheme="minorHAnsi"/>
        </w:rPr>
        <w:t>sudaryti sutartį;</w:t>
      </w:r>
    </w:p>
    <w:p>
      <w:pPr>
        <w:pStyle w:val="ListParagraph"/>
        <w:numPr>
          <w:ilvl w:val="2"/>
          <w:numId w:val="9"/>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solidari, kiekvieno tiekėjų grupės dalyvio atskirai ir visų kartu, atsakomybė už įsipareigojimų ir prievolių </w:t>
      </w:r>
      <w:r>
        <w:rPr>
          <w:rFonts w:eastAsia="Arial" w:cs="Calibri" w:cstheme="minorHAnsi"/>
        </w:rPr>
        <w:t xml:space="preserve">perkančiajai organizacijai </w:t>
      </w:r>
      <w:r>
        <w:rPr>
          <w:rFonts w:eastAsia="Calibri" w:cs="Calibri" w:cstheme="minorHAnsi" w:eastAsiaTheme="minorHAnsi"/>
        </w:rPr>
        <w:t>nevykdymą (nepriklausomai nuo jų įnašo pagal jungtinės veiklos sutartį);</w:t>
      </w:r>
    </w:p>
    <w:p>
      <w:pPr>
        <w:pStyle w:val="ListParagraph"/>
        <w:numPr>
          <w:ilvl w:val="2"/>
          <w:numId w:val="9"/>
        </w:numPr>
        <w:spacing w:lineRule="auto" w:line="240" w:before="0" w:after="0"/>
        <w:ind w:firstLine="697" w:left="0"/>
        <w:contextualSpacing/>
        <w:jc w:val="both"/>
        <w:rPr>
          <w:rFonts w:eastAsia="Calibri" w:cs="Calibri" w:cstheme="minorHAnsi" w:eastAsiaTheme="minorHAnsi"/>
        </w:rPr>
      </w:pPr>
      <w:r>
        <w:rPr>
          <w:rFonts w:cs="Calibri" w:cstheme="minorHAnsi"/>
          <w:bCs/>
        </w:rPr>
        <w:t>kuris šios sutarties dalyvis yra įgaliojamas tiekėjų grupės vardu teikti pasiūlymą, o laimėjus pirkimą, – pasirašyti sutartį su</w:t>
      </w:r>
      <w:r>
        <w:rPr>
          <w:rFonts w:eastAsia="Arial" w:cs="Calibri" w:cstheme="minorHAnsi"/>
        </w:rPr>
        <w:t xml:space="preserve"> perkančiąja organizacija</w:t>
      </w:r>
      <w:r>
        <w:rPr>
          <w:rFonts w:cs="Calibri" w:cstheme="minorHAnsi"/>
          <w:bCs/>
        </w:rPr>
        <w:t>, teikti sąskaitas faktūras atsiskaitymams (mokėjimai bus atliekami tik vienam iš jungtinės veiklos sutarties dalyvių), pasirašyti su sutarties vykdymu susijusius dokumentus (įgaliotas dalyvis) ir kt</w:t>
      </w:r>
      <w:r>
        <w:rPr>
          <w:rFonts w:eastAsia="Calibri" w:cs="Calibri" w:cstheme="minorHAnsi" w:eastAsiaTheme="minorHAnsi"/>
        </w:rPr>
        <w:t>.</w:t>
      </w:r>
    </w:p>
    <w:p>
      <w:pPr>
        <w:pStyle w:val="ListParagraph"/>
        <w:numPr>
          <w:ilvl w:val="1"/>
          <w:numId w:val="9"/>
        </w:numPr>
        <w:tabs>
          <w:tab w:val="clear" w:pos="397"/>
          <w:tab w:val="left" w:pos="709" w:leader="none"/>
        </w:tabs>
        <w:spacing w:lineRule="auto" w:line="240" w:before="0" w:after="0"/>
        <w:ind w:firstLine="697" w:left="0"/>
        <w:contextualSpacing/>
        <w:jc w:val="both"/>
        <w:rPr>
          <w:rFonts w:cs="Calibri" w:cstheme="minorHAnsi"/>
          <w:color w:themeColor="text1" w:val="000000"/>
          <w:lang w:eastAsia="en-US"/>
        </w:rPr>
      </w:pPr>
      <w:r>
        <w:rPr>
          <w:rFonts w:cs="Calibri" w:cstheme="minorHAnsi"/>
          <w:lang w:eastAsia="en-US"/>
        </w:rPr>
        <w:t xml:space="preserve">Jeigu specialiosiose pirkimo sąlygose nenurodyta kitaip, </w:t>
      </w:r>
      <w:r>
        <w:rPr>
          <w:rFonts w:cs="Calibri" w:cstheme="minorHAnsi"/>
          <w:color w:themeColor="text1" w:val="000000"/>
          <w:lang w:eastAsia="en-US"/>
        </w:rPr>
        <w:t xml:space="preserve">perkančioji organizacija nereikalauja, kad </w:t>
      </w:r>
      <w:r>
        <w:rPr>
          <w:rFonts w:cs="Calibri" w:cstheme="minorHAnsi"/>
        </w:rPr>
        <w:t>tiekėjų grupės</w:t>
      </w:r>
      <w:r>
        <w:rPr>
          <w:rFonts w:cs="Calibri" w:cstheme="minorHAnsi"/>
          <w:color w:themeColor="text1" w:val="000000"/>
          <w:lang w:eastAsia="en-US"/>
        </w:rPr>
        <w:t xml:space="preserve"> pateiktą pasiūlymą pripažinus laimėjusiu ir pasiūlius sudaryti sutartį, ši </w:t>
      </w:r>
      <w:r>
        <w:rPr>
          <w:rFonts w:cs="Calibri" w:cstheme="minorHAnsi"/>
        </w:rPr>
        <w:t>tiekėjų</w:t>
      </w:r>
      <w:r>
        <w:rPr>
          <w:rFonts w:cs="Calibri" w:cstheme="minorHAnsi"/>
          <w:color w:themeColor="text1" w:val="000000"/>
          <w:lang w:eastAsia="en-US"/>
        </w:rPr>
        <w:t xml:space="preserve"> grupė įgytų tam tikrą teisinę formą.</w:t>
      </w:r>
    </w:p>
    <w:p>
      <w:pPr>
        <w:pStyle w:val="ListParagraph"/>
        <w:numPr>
          <w:ilvl w:val="1"/>
          <w:numId w:val="9"/>
        </w:numPr>
        <w:spacing w:lineRule="auto" w:line="240"/>
        <w:ind w:firstLine="709" w:left="0"/>
        <w:jc w:val="both"/>
        <w:rPr/>
      </w:pPr>
      <w:bookmarkStart w:id="73" w:name="_Toc147739116"/>
      <w:r>
        <w:rPr/>
        <w:t xml:space="preserve">Tiekėjui, teikiančiam pasiūlymą savarankiškai ar kaip tiekėjų grupės nariui, nedraudžiama būti kito tiekėjo subtiekėju ar ūkio subjektu, kurio pajėgumais remiamasi kitas tiekėjas, tame pačiame pirkime. </w:t>
      </w:r>
      <w:bookmarkEnd w:id="73"/>
    </w:p>
    <w:p>
      <w:pPr>
        <w:pStyle w:val="Normal"/>
        <w:shd w:val="clear" w:color="auto" w:fill="FFFFFF"/>
        <w:spacing w:lineRule="auto" w:line="240" w:before="0" w:after="0"/>
        <w:jc w:val="both"/>
        <w:rPr>
          <w:rFonts w:eastAsia="Times New Roman" w:cs="Calibri" w:cstheme="minorHAnsi"/>
          <w:color w:val="000000"/>
          <w:sz w:val="40"/>
          <w:szCs w:val="40"/>
        </w:rPr>
      </w:pPr>
      <w:r>
        <w:rPr>
          <w:rFonts w:eastAsia="Times New Roman" w:cs="Calibri" w:cstheme="minorHAnsi"/>
          <w:color w:val="000000"/>
          <w:sz w:val="40"/>
          <w:szCs w:val="40"/>
        </w:rPr>
      </w:r>
    </w:p>
    <w:p>
      <w:pPr>
        <w:pStyle w:val="Heading1"/>
        <w:numPr>
          <w:ilvl w:val="0"/>
          <w:numId w:val="10"/>
        </w:numPr>
        <w:spacing w:before="0" w:after="0"/>
        <w:rPr>
          <w:rFonts w:ascii="Calibri" w:hAnsi="Calibri" w:cs="Calibri" w:asciiTheme="minorHAnsi" w:cstheme="minorHAnsi" w:hAnsiTheme="minorHAnsi"/>
          <w:b/>
          <w:bCs/>
          <w:vanish/>
          <w:color w:val="002060"/>
        </w:rPr>
      </w:pPr>
      <w:bookmarkStart w:id="74" w:name="_Toc134703659"/>
      <w:bookmarkStart w:id="75" w:name="_Toc86176527"/>
      <w:bookmarkStart w:id="76" w:name="_Toc85698576"/>
      <w:bookmarkStart w:id="77" w:name="_Toc48053171_Copy_1"/>
      <w:r>
        <w:rPr>
          <w:rFonts w:cs="Calibri" w:ascii="Calibri" w:hAnsi="Calibri" w:asciiTheme="minorHAnsi" w:cstheme="minorHAnsi" w:hAnsiTheme="minorHAnsi"/>
          <w:b/>
          <w:bCs/>
          <w:color w:val="002060"/>
        </w:rPr>
        <w:t>Reikalavimai pasiūlymų rengimui ir pateikimui</w:t>
      </w:r>
      <w:bookmarkEnd w:id="74"/>
      <w:bookmarkEnd w:id="75"/>
      <w:bookmarkEnd w:id="76"/>
      <w:bookmarkEnd w:id="77"/>
    </w:p>
    <w:p>
      <w:pPr>
        <w:pStyle w:val="Normal"/>
        <w:rPr/>
      </w:pPr>
      <w:r>
        <w:rPr/>
      </w:r>
    </w:p>
    <w:p>
      <w:pPr>
        <w:pStyle w:val="Normal"/>
        <w:tabs>
          <w:tab w:val="clear" w:pos="397"/>
          <w:tab w:val="left" w:pos="1276" w:leader="none"/>
        </w:tabs>
        <w:spacing w:lineRule="auto" w:line="240" w:before="0" w:after="0"/>
        <w:ind w:firstLine="709"/>
        <w:jc w:val="both"/>
        <w:rPr>
          <w:rFonts w:cs="Calibri" w:cstheme="minorHAnsi"/>
        </w:rPr>
      </w:pPr>
      <w:r>
        <w:rPr>
          <w:rFonts w:cs="Calibri"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397"/>
          <w:tab w:val="left" w:pos="1134" w:leader="none"/>
        </w:tabs>
        <w:spacing w:lineRule="auto" w:line="240" w:before="0" w:after="0"/>
        <w:ind w:firstLine="709"/>
        <w:jc w:val="both"/>
        <w:rPr>
          <w:rFonts w:cs="Calibri" w:cstheme="minorHAnsi"/>
          <w:shd w:fill="FFFFFF" w:val="clear"/>
        </w:rPr>
      </w:pPr>
      <w:r>
        <w:rPr>
          <w:rFonts w:cs="Calibri"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Calibri" w:cstheme="minorHAnsi"/>
        </w:rPr>
        <w:t>Atsižvelgiant į tai, tiekėjams siūloma rengti pasiūlymus taip, kad liktų pakankamai laiko jiems laiku ir tinkamai pateikti.</w:t>
      </w:r>
      <w:r>
        <w:rPr>
          <w:rFonts w:cs="Calibri" w:cstheme="minorHAnsi"/>
        </w:rPr>
        <w:t xml:space="preserve"> Pasiūlymai, gauti po nustatyto pasiūlymų pateikimo termino pabaigos, bus laikomi negautais ir nebus vertinami. Sutrikus CVP IS veikimui, tiekėjai turi imtis veiksmų, numatytų </w:t>
      </w:r>
      <w:r>
        <w:rPr>
          <w:rFonts w:cs="Calibri" w:cstheme="minorHAnsi"/>
          <w:i/>
          <w:iCs/>
          <w:shd w:fill="FFFFFF" w:val="clear"/>
        </w:rPr>
        <w:t>Rekomendacijose dėl veiksmų, kurių turėtų imtis pirkimo vykdytojai ir tiekėjai, sutrikus Centrinės viešųjų pirkimų informacinės sistemos veikimui</w:t>
      </w:r>
      <w:r>
        <w:rPr>
          <w:rFonts w:cs="Calibri" w:cstheme="minorHAnsi"/>
          <w:shd w:fill="FFFFFF" w:val="clear"/>
        </w:rPr>
        <w:t>, patvirtintose</w:t>
      </w:r>
      <w:r>
        <w:rPr>
          <w:rFonts w:cs="Calibri" w:cstheme="minorHAnsi"/>
        </w:rPr>
        <w:t xml:space="preserve"> </w:t>
      </w:r>
      <w:r>
        <w:rPr>
          <w:rFonts w:cs="Calibri" w:cstheme="minorHAnsi"/>
          <w:shd w:fill="FFFFFF" w:val="clear"/>
        </w:rPr>
        <w:t>Viešųjų pirkimų tarnybos direktoriaus 2018 m. kovo 15 d. įsakymu Nr. 1S-31.</w:t>
      </w:r>
    </w:p>
    <w:p>
      <w:pPr>
        <w:pStyle w:val="Normal"/>
        <w:tabs>
          <w:tab w:val="clear" w:pos="397"/>
          <w:tab w:val="left" w:pos="1134" w:leader="none"/>
        </w:tabs>
        <w:spacing w:lineRule="auto" w:line="240" w:before="0" w:after="0"/>
        <w:ind w:firstLine="709"/>
        <w:jc w:val="both"/>
        <w:rPr>
          <w:rFonts w:cs="Calibri" w:cstheme="minorHAnsi"/>
          <w:vanish/>
        </w:rPr>
      </w:pPr>
      <w:r>
        <w:rPr>
          <w:rFonts w:cs="Calibri" w:cstheme="minorHAnsi"/>
          <w:vanish/>
        </w:rPr>
      </w:r>
    </w:p>
    <w:p>
      <w:pPr>
        <w:pStyle w:val="Normal"/>
        <w:spacing w:lineRule="auto" w:line="240" w:before="0" w:after="0"/>
        <w:ind w:firstLine="709"/>
        <w:jc w:val="both"/>
        <w:rPr>
          <w:rFonts w:cs="Calibri" w:cstheme="minorHAnsi"/>
          <w:color w:val="7030A0"/>
        </w:rPr>
      </w:pPr>
      <w:r>
        <w:rPr>
          <w:rFonts w:cs="Calibri" w:cstheme="minorHAnsi"/>
        </w:rPr>
        <w:t xml:space="preserve">11.3. Tiekėjas pasiūlyme turi aiškiai nurodyti, kuri pasiūlymo informacija yra </w:t>
      </w:r>
      <w:r>
        <w:rPr>
          <w:rFonts w:cs="Calibri" w:cstheme="minorHAnsi"/>
          <w:b/>
          <w:bCs/>
        </w:rPr>
        <w:t>konfidenciali</w:t>
      </w:r>
      <w:r>
        <w:rPr>
          <w:rFonts w:cs="Calibri" w:cstheme="minorHAnsi"/>
        </w:rPr>
        <w:t xml:space="preserve">, vadovaujantis VPĮ 20 straipsniu. </w:t>
      </w:r>
      <w:r>
        <w:rPr>
          <w:rFonts w:eastAsia="Times New Roman" w:cs="Calibri" w:cstheme="minorHAnsi"/>
        </w:rPr>
        <w:t>Jei tokia informacija pasiūlyme nebus nurodyta, tuomet bus laikoma, kad bet kuri pateiktame pasiūlyme nurodyta informacija nėra konfidenciali.</w:t>
      </w:r>
      <w:r>
        <w:rPr>
          <w:rFonts w:cs="Calibri"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Calibri" w:cstheme="minorHAnsi"/>
        </w:rPr>
        <w:t xml:space="preserve">Perkančiajai organizacijai </w:t>
      </w:r>
      <w:r>
        <w:rPr>
          <w:rFonts w:cs="Calibri" w:cstheme="minorHAnsi"/>
        </w:rPr>
        <w:t>kilus abejonių, ar konkreti informacija pagrįstai nurodyta konfidencialia, privalo kreiptis į tiekėją, prašydama pagrįsti informacijos konfidencialumą. Jeigu tiekėjas per  perkančiosios organizacijos nurodytą terminą</w:t>
      </w:r>
      <w:r>
        <w:rPr>
          <w:rFonts w:cs="Calibri" w:cstheme="minorHAnsi"/>
          <w:color w:themeColor="text1" w:val="000000"/>
        </w:rPr>
        <w:t xml:space="preserve"> (kuris negali būti trumpesnis kaip 3 darbo dienos) </w:t>
      </w:r>
      <w:r>
        <w:rPr>
          <w:rFonts w:cs="Calibri"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Calibri" w:cstheme="minorHAnsi"/>
          <w:shd w:fill="FFFFFF" w:val="clear"/>
        </w:rPr>
        <w:t>pasiūlymo aspektų santrauką ir jų technines charakteristikas, taip, kad nebūtų galima nustatyti konfidencialios informacijos)</w:t>
      </w:r>
      <w:r>
        <w:rPr>
          <w:rFonts w:cs="Calibri"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firstLine="709" w:left="0"/>
        <w:contextualSpacing/>
        <w:jc w:val="both"/>
        <w:rPr>
          <w:rFonts w:cs="Calibri" w:cstheme="minorHAnsi"/>
          <w:color w:themeColor="text1" w:val="7030A0"/>
        </w:rPr>
      </w:pPr>
      <w:r>
        <w:rPr>
          <w:rFonts w:cs="Calibri" w:cstheme="minorHAnsi"/>
        </w:rPr>
        <w:t xml:space="preserve">11.4. </w:t>
      </w:r>
      <w:r>
        <w:rPr>
          <w:rFonts w:eastAsia="Arial" w:cs="Calibri" w:cstheme="minorHAnsi"/>
          <w:color w:themeColor="text1" w:val="00000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Calibri" w:cstheme="minorHAnsi"/>
          <w:b/>
          <w:bCs/>
          <w:color w:themeColor="text1" w:val="000000"/>
        </w:rPr>
        <w:t xml:space="preserve"> </w:t>
      </w:r>
      <w:r>
        <w:rPr>
          <w:rFonts w:eastAsia="Arial" w:cs="Calibri" w:cstheme="minorHAnsi"/>
          <w:color w:themeColor="text1"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firstLine="697" w:left="0"/>
        <w:contextualSpacing/>
        <w:jc w:val="both"/>
        <w:rPr>
          <w:rFonts w:eastAsia="Arial" w:cs="Calibri" w:cstheme="minorHAnsi"/>
          <w:color w:val="7030A0"/>
        </w:rPr>
      </w:pPr>
      <w:r>
        <w:rPr>
          <w:rFonts w:cs="Calibri"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firstLine="709" w:left="0"/>
        <w:contextualSpacing/>
        <w:jc w:val="both"/>
        <w:rPr>
          <w:rFonts w:cs="Calibri" w:cstheme="minorHAnsi"/>
          <w:color w:val="7030A0"/>
        </w:rPr>
      </w:pPr>
      <w:r>
        <w:rPr>
          <w:rFonts w:cs="Calibri" w:cstheme="minorHAnsi"/>
        </w:rPr>
        <w:t xml:space="preserve">11.6. Perkančioji organizacija turi teisę prašyti, kad tiekėjai pratęstų pasiūlymų galiojimą iki konkrečiai nurodyto termino. </w:t>
      </w:r>
    </w:p>
    <w:p>
      <w:pPr>
        <w:pStyle w:val="ListParagraph"/>
        <w:spacing w:lineRule="auto" w:line="240" w:before="0" w:after="0"/>
        <w:ind w:firstLine="697" w:left="0"/>
        <w:contextualSpacing/>
        <w:jc w:val="both"/>
        <w:rPr>
          <w:rFonts w:eastAsia="Arial" w:cs="Calibri" w:cstheme="minorHAnsi"/>
        </w:rPr>
      </w:pPr>
      <w:r>
        <w:rPr>
          <w:rFonts w:eastAsia="Arial" w:cs="Calibri"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firstLine="709" w:left="0"/>
        <w:jc w:val="both"/>
        <w:rPr/>
      </w:pPr>
      <w:r>
        <w:rPr>
          <w:rFonts w:eastAsia="Arial" w:cs="Calibri" w:cstheme="minorHAnsi"/>
        </w:rPr>
        <w:t xml:space="preserve">11.8. </w:t>
      </w:r>
      <w:r>
        <w:rPr/>
        <w:t>Pasiūlyme kaina nurodoma eurais</w:t>
      </w:r>
      <w:r>
        <w:rPr>
          <w:rFonts w:eastAsia="Calibri"/>
        </w:rPr>
        <w:t>.</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firstLine="709" w:left="0"/>
        <w:jc w:val="both"/>
        <w:rPr/>
      </w:pPr>
      <w:r>
        <w:rP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pPr>
        <w:pStyle w:val="paragrafesrasas2lygis"/>
        <w:spacing w:lineRule="auto" w:line="300" w:before="0" w:after="0"/>
        <w:jc w:val="left"/>
        <w:rPr>
          <w:rFonts w:ascii="Arial" w:hAnsi="Arial" w:eastAsia="" w:cs="Arial" w:eastAsiaTheme="minorEastAsia"/>
          <w:color w:val="7030A0"/>
          <w:sz w:val="21"/>
          <w:szCs w:val="21"/>
        </w:rPr>
      </w:pPr>
      <w:r>
        <w:rPr>
          <w:rFonts w:eastAsia="" w:cs="Arial" w:eastAsiaTheme="minorEastAsia" w:ascii="Arial" w:hAnsi="Arial"/>
          <w:color w:val="7030A0"/>
          <w:sz w:val="21"/>
          <w:szCs w:val="21"/>
        </w:rPr>
      </w:r>
    </w:p>
    <w:p>
      <w:pPr>
        <w:pStyle w:val="Heading1"/>
        <w:numPr>
          <w:ilvl w:val="0"/>
          <w:numId w:val="11"/>
        </w:numPr>
        <w:spacing w:lineRule="auto" w:line="300" w:before="0" w:after="0"/>
        <w:rPr>
          <w:rFonts w:ascii="Calibri" w:hAnsi="Calibri" w:cs="Calibri" w:asciiTheme="minorHAnsi" w:cstheme="minorHAnsi" w:hAnsiTheme="minorHAnsi"/>
          <w:b/>
          <w:bCs/>
          <w:color w:val="002060"/>
        </w:rPr>
      </w:pPr>
      <w:bookmarkStart w:id="78" w:name="_Toc134703660"/>
      <w:r>
        <w:rPr>
          <w:rFonts w:cs="Calibri" w:ascii="Calibri" w:hAnsi="Calibri" w:asciiTheme="minorHAnsi" w:cstheme="minorHAnsi" w:hAnsiTheme="minorHAnsi"/>
          <w:b/>
          <w:bCs/>
          <w:color w:val="002060"/>
        </w:rPr>
        <w:t>Susipažinimas su pasiūlymais</w:t>
      </w:r>
      <w:bookmarkEnd w:id="78"/>
    </w:p>
    <w:p>
      <w:pPr>
        <w:pStyle w:val="paragrafesrasas2lygis"/>
        <w:spacing w:lineRule="auto" w:line="300" w:before="0" w:after="0"/>
        <w:ind w:hanging="0" w:left="697"/>
        <w:jc w:val="left"/>
        <w:rPr>
          <w:rFonts w:ascii="Arial" w:hAnsi="Arial" w:cs="Arial"/>
          <w:sz w:val="21"/>
          <w:szCs w:val="21"/>
        </w:rPr>
      </w:pPr>
      <w:r>
        <w:rPr>
          <w:rFonts w:cs="Arial" w:ascii="Arial" w:hAnsi="Arial"/>
          <w:sz w:val="21"/>
          <w:szCs w:val="21"/>
        </w:rPr>
      </w:r>
    </w:p>
    <w:p>
      <w:pPr>
        <w:pStyle w:val="paragrafesrasas2lygis"/>
        <w:numPr>
          <w:ilvl w:val="1"/>
          <w:numId w:val="11"/>
        </w:numPr>
        <w:tabs>
          <w:tab w:val="clear" w:pos="397"/>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11"/>
        </w:numPr>
        <w:tabs>
          <w:tab w:val="clear" w:pos="397"/>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themeColor="text1" w:val="000000"/>
          <w:sz w:val="21"/>
          <w:szCs w:val="21"/>
        </w:rPr>
        <w:t xml:space="preserve"> </w:t>
      </w:r>
      <w:r>
        <w:rPr>
          <w:rFonts w:cs="Calibri" w:ascii="Calibri" w:hAnsi="Calibri" w:asciiTheme="minorHAnsi" w:cstheme="minorHAnsi" w:hAnsiTheme="minorHAnsi"/>
          <w:color w:themeColor="text1" w:val="000000"/>
          <w:sz w:val="21"/>
          <w:szCs w:val="21"/>
        </w:rPr>
        <w:t xml:space="preserve">Tiekėjo teikiamas pasiūlymas gali būti užšifruojamas. </w:t>
      </w:r>
    </w:p>
    <w:p>
      <w:pPr>
        <w:pStyle w:val="ListParagraph"/>
        <w:numPr>
          <w:ilvl w:val="1"/>
          <w:numId w:val="11"/>
        </w:numPr>
        <w:tabs>
          <w:tab w:val="clear" w:pos="397"/>
          <w:tab w:val="left" w:pos="709" w:leader="none"/>
          <w:tab w:val="left" w:pos="1276" w:leader="none"/>
        </w:tabs>
        <w:spacing w:lineRule="auto" w:line="240" w:before="0" w:after="0"/>
        <w:ind w:firstLine="709" w:left="0"/>
        <w:contextualSpacing/>
        <w:jc w:val="both"/>
        <w:rPr>
          <w:rFonts w:cs="Calibri" w:cstheme="minorHAnsi"/>
          <w:color w:themeColor="text1" w:val="000000"/>
        </w:rPr>
      </w:pPr>
      <w:r>
        <w:rPr>
          <w:rFonts w:cs="Calibri" w:cstheme="minorHAnsi"/>
          <w:b/>
          <w:bCs/>
          <w:color w:themeColor="text1" w:val="000000"/>
        </w:rPr>
        <w:t xml:space="preserve"> </w:t>
      </w:r>
      <w:r>
        <w:rPr>
          <w:rFonts w:cs="Calibri" w:cstheme="minorHAnsi"/>
          <w:b/>
          <w:bCs/>
          <w:color w:themeColor="text1" w:val="000000"/>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rPr>
        <w:t xml:space="preserve"> (</w:t>
      </w:r>
      <w:r>
        <w:rPr>
          <w:rFonts w:cs="Calibri" w:cstheme="minorHAnsi"/>
          <w:b/>
          <w:bCs/>
          <w:color w:themeColor="text1" w:val="000000"/>
        </w:rPr>
        <w:t>pasiūlymą reikalaujama pateikti 1 voke</w:t>
      </w:r>
      <w:r>
        <w:rPr>
          <w:rFonts w:cs="Calibri" w:cstheme="minorHAnsi"/>
          <w:color w:themeColor="text1" w:val="000000"/>
        </w:rPr>
        <w:t>), tiekėjas, nusprendęs pateikti užšifruotą pasiūlymą, turi:</w:t>
      </w:r>
    </w:p>
    <w:p>
      <w:pPr>
        <w:pStyle w:val="ListParagraph"/>
        <w:numPr>
          <w:ilvl w:val="2"/>
          <w:numId w:val="11"/>
        </w:numPr>
        <w:spacing w:lineRule="auto" w:line="240" w:before="0" w:after="0"/>
        <w:ind w:firstLine="720" w:left="0"/>
        <w:contextualSpacing/>
        <w:jc w:val="both"/>
        <w:rPr>
          <w:rFonts w:cs="Calibri" w:cstheme="minorHAnsi"/>
        </w:rPr>
      </w:pPr>
      <w:r>
        <w:rPr>
          <w:rFonts w:cs="Calibri" w:cstheme="minorHAnsi"/>
          <w:b/>
          <w:color w:themeColor="text1" w:val="000000"/>
        </w:rPr>
        <w:t xml:space="preserve">iki pasiūlymų pateikimo termino pabaigos </w:t>
      </w:r>
      <w:r>
        <w:rPr>
          <w:rFonts w:cs="Calibri" w:cstheme="minorHAnsi"/>
          <w:color w:themeColor="text1" w:val="000000"/>
        </w:rPr>
        <w:t>naudodamasis CVP IS priemonėmis pateikti užšifruotą pasiūlymą</w:t>
      </w:r>
      <w:r>
        <w:rPr>
          <w:rFonts w:cs="Calibri" w:cstheme="minorHAnsi"/>
          <w:iCs/>
          <w:color w:themeColor="text1" w:val="000000"/>
        </w:rPr>
        <w:t xml:space="preserve"> (užšifruojamas </w:t>
      </w:r>
      <w:r>
        <w:rPr>
          <w:rFonts w:cs="Calibri" w:cstheme="minorHAnsi"/>
        </w:rPr>
        <w:t xml:space="preserve">visas pasiūlymas arba pasiūlymo dokumentas, kuriame nurodyta pasiūlymo kaina ir (ar) sąnaudos. Instrukciją, kaip tiekėjui užšifruoti pasiūlymą galima rasti </w:t>
      </w:r>
      <w:hyperlink r:id="rId17">
        <w:r>
          <w:rPr>
            <w:rStyle w:val="Hyperlink"/>
            <w:rFonts w:cs="Calibri" w:cstheme="minorHAnsi"/>
            <w:b/>
            <w:bCs/>
          </w:rPr>
          <w:t>ČIA</w:t>
        </w:r>
        <w:r>
          <w:rPr>
            <w:rStyle w:val="Hyperlink"/>
            <w:rStyle w:val="FootnoteReference"/>
            <w:rFonts w:cs="Calibri" w:cstheme="minorHAnsi"/>
            <w:b/>
            <w:bCs/>
          </w:rPr>
          <w:footnoteReference w:id="3"/>
        </w:r>
      </w:hyperlink>
      <w:r>
        <w:rPr>
          <w:rFonts w:cs="Calibri" w:cstheme="minorHAnsi"/>
        </w:rPr>
        <w:t>.</w:t>
      </w:r>
    </w:p>
    <w:p>
      <w:pPr>
        <w:pStyle w:val="ListParagraph"/>
        <w:numPr>
          <w:ilvl w:val="2"/>
          <w:numId w:val="11"/>
        </w:numPr>
        <w:spacing w:lineRule="auto" w:line="240" w:before="0" w:after="0"/>
        <w:ind w:firstLine="720" w:left="0"/>
        <w:contextualSpacing/>
        <w:jc w:val="both"/>
        <w:rPr>
          <w:rFonts w:cs="Calibri" w:cstheme="minorHAnsi"/>
        </w:rPr>
      </w:pPr>
      <w:r>
        <w:rPr>
          <w:rFonts w:cs="Calibri" w:cstheme="minorHAnsi"/>
          <w:b/>
        </w:rPr>
        <w:t xml:space="preserve">per 30 min. nuo </w:t>
      </w:r>
      <w:r>
        <w:rPr>
          <w:rFonts w:cs="Calibri" w:cstheme="minorHAnsi"/>
          <w:b/>
          <w:color w:themeColor="text1" w:val="000000"/>
        </w:rPr>
        <w:t>pasiūlymų pateikimo termino pabaigos</w:t>
      </w:r>
      <w:r>
        <w:rPr>
          <w:rFonts w:cs="Calibri" w:cstheme="minorHAnsi"/>
          <w:b/>
        </w:rPr>
        <w:t xml:space="preserve">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pasiūlymą. </w:t>
      </w:r>
      <w:r>
        <w:rPr>
          <w:rFonts w:eastAsia="Times New Roman" w:cs="Calibri"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397"/>
          <w:tab w:val="left" w:pos="709" w:leader="none"/>
          <w:tab w:val="left" w:pos="1276" w:leader="none"/>
        </w:tabs>
        <w:spacing w:lineRule="auto" w:line="240" w:before="0" w:after="0"/>
        <w:ind w:firstLine="709"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ascii="Calibri" w:hAnsi="Calibri" w:asciiTheme="minorHAnsi" w:cstheme="minorHAnsi" w:hAnsiTheme="minorHAnsi"/>
          <w:sz w:val="21"/>
          <w:szCs w:val="21"/>
        </w:rPr>
        <w:t>neatitinkantį pirkimo dokumentuose nustatytų reikalavimų (tiekėjas nepateikė pasiūlymo kainos ir (ar) sąnaudų)</w:t>
      </w:r>
      <w:r>
        <w:rPr>
          <w:rFonts w:cs="Calibri" w:ascii="Calibri" w:hAnsi="Calibri" w:asciiTheme="minorHAnsi" w:cstheme="minorHAnsi" w:hAnsiTheme="minorHAnsi"/>
          <w:color w:val="000000"/>
          <w:sz w:val="21"/>
          <w:szCs w:val="21"/>
        </w:rPr>
        <w:t>.</w:t>
      </w:r>
    </w:p>
    <w:p>
      <w:pPr>
        <w:pStyle w:val="paragrafesrasas2lygis"/>
        <w:numPr>
          <w:ilvl w:val="1"/>
          <w:numId w:val="11"/>
        </w:numPr>
        <w:tabs>
          <w:tab w:val="clear" w:pos="397"/>
          <w:tab w:val="left" w:pos="1418" w:leader="none"/>
        </w:tabs>
        <w:spacing w:lineRule="auto" w:line="240" w:before="0" w:after="0"/>
        <w:ind w:firstLine="697" w:left="0"/>
        <w:rPr>
          <w:rFonts w:ascii="Calibri" w:hAnsi="Calibri" w:cs="Calibri" w:asciiTheme="minorHAnsi" w:cstheme="minorHAnsi" w:hAnsiTheme="minorHAnsi"/>
          <w:color w:themeColor="text1" w:val="000000"/>
          <w:sz w:val="21"/>
          <w:szCs w:val="21"/>
        </w:rPr>
      </w:pPr>
      <w:r>
        <w:rPr>
          <w:rFonts w:cs="Calibri" w:ascii="Calibri" w:hAnsi="Calibri" w:asciiTheme="minorHAnsi" w:cstheme="minorHAnsi" w:hAnsiTheme="minorHAnsi"/>
          <w:b/>
          <w:bCs/>
          <w:color w:themeColor="text1"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cs="Calibri" w:ascii="Calibri" w:hAnsi="Calibri" w:asciiTheme="minorHAnsi" w:cstheme="minorHAnsi" w:hAnsiTheme="minorHAnsi"/>
          <w:color w:themeColor="text1" w:val="000000"/>
          <w:sz w:val="21"/>
          <w:szCs w:val="21"/>
        </w:rPr>
        <w:t>(</w:t>
      </w:r>
      <w:r>
        <w:rPr>
          <w:rFonts w:cs="Calibri" w:ascii="Calibri" w:hAnsi="Calibri" w:asciiTheme="minorHAnsi" w:cstheme="minorHAnsi" w:hAnsiTheme="minorHAnsi"/>
          <w:b/>
          <w:bCs/>
          <w:color w:themeColor="text1" w:val="000000"/>
          <w:sz w:val="21"/>
          <w:szCs w:val="21"/>
        </w:rPr>
        <w:t xml:space="preserve">pasiūlymą reikalaujama pateikti 2 vokuose), tiekėjo </w:t>
      </w:r>
      <w:r>
        <w:rPr>
          <w:rFonts w:cs="Calibri" w:ascii="Calibri" w:hAnsi="Calibri" w:asciiTheme="minorHAnsi" w:cstheme="minorHAnsi" w:hAnsiTheme="minorHAnsi"/>
          <w:b/>
          <w:bCs/>
          <w:sz w:val="21"/>
          <w:szCs w:val="21"/>
        </w:rPr>
        <w:t>pasiūlymo dokumentas, kuriame nurodyta pasiūlymo kaina ir (ar) sąnaudos</w:t>
      </w:r>
      <w:r>
        <w:rPr>
          <w:rFonts w:cs="Calibri" w:ascii="Calibri" w:hAnsi="Calibri" w:asciiTheme="minorHAnsi" w:cstheme="minorHAnsi" w:hAnsiTheme="minorHAnsi"/>
          <w:b/>
          <w:bCs/>
          <w:color w:themeColor="text1" w:val="000000"/>
          <w:sz w:val="21"/>
          <w:szCs w:val="21"/>
        </w:rPr>
        <w:t xml:space="preserve"> (antras vokas), gali būti užšifruojamas. </w:t>
      </w:r>
      <w:r>
        <w:rPr>
          <w:rFonts w:cs="Calibri" w:ascii="Calibri" w:hAnsi="Calibri" w:asciiTheme="minorHAnsi" w:cstheme="minorHAnsi" w:hAnsiTheme="minorHAnsi"/>
          <w:color w:themeColor="text1" w:val="000000"/>
          <w:sz w:val="21"/>
          <w:szCs w:val="21"/>
        </w:rPr>
        <w:t>Tiekėjas, nusprendęs pateikti užšifruotą dokumentą, turi:</w:t>
      </w:r>
    </w:p>
    <w:p>
      <w:pPr>
        <w:pStyle w:val="ListParagraph"/>
        <w:numPr>
          <w:ilvl w:val="2"/>
          <w:numId w:val="11"/>
        </w:numPr>
        <w:spacing w:lineRule="auto" w:line="240" w:before="0" w:after="0"/>
        <w:ind w:firstLine="720" w:left="0"/>
        <w:contextualSpacing/>
        <w:jc w:val="both"/>
        <w:rPr>
          <w:rFonts w:cs="Calibri" w:cstheme="minorHAnsi"/>
          <w:color w:themeColor="text1" w:val="000000"/>
        </w:rPr>
      </w:pPr>
      <w:r>
        <w:rPr>
          <w:rFonts w:cs="Calibri" w:cstheme="minorHAnsi"/>
          <w:b/>
          <w:color w:themeColor="text1" w:val="000000"/>
        </w:rPr>
        <w:t>iki</w:t>
      </w:r>
      <w:r>
        <w:rPr>
          <w:rFonts w:cs="Calibri" w:cstheme="minorHAnsi"/>
          <w:color w:themeColor="text1" w:val="000000"/>
        </w:rPr>
        <w:t xml:space="preserve"> </w:t>
      </w:r>
      <w:r>
        <w:rPr>
          <w:rFonts w:cs="Calibri" w:cstheme="minorHAnsi"/>
          <w:b/>
          <w:color w:themeColor="text1" w:val="000000"/>
        </w:rPr>
        <w:t xml:space="preserve">pasiūlymų pateikimo termino pabaigos </w:t>
      </w:r>
      <w:r>
        <w:rPr>
          <w:rFonts w:cs="Calibri" w:cstheme="minorHAnsi"/>
          <w:color w:themeColor="text1" w:val="000000"/>
        </w:rPr>
        <w:t xml:space="preserve">naudodamasis CVP IS priemonėmis </w:t>
      </w:r>
      <w:r>
        <w:rPr>
          <w:rFonts w:cs="Calibri" w:cstheme="minorHAnsi"/>
          <w:iCs/>
          <w:color w:themeColor="text1" w:val="000000"/>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rPr>
        <w:t>techninių duomenų ir kitos informacijos bei dokumentų, antra dėl kainos)</w:t>
      </w:r>
      <w:r>
        <w:rPr>
          <w:rFonts w:cs="Calibri" w:cstheme="minorHAnsi"/>
          <w:iCs/>
          <w:color w:themeColor="text1" w:val="000000"/>
        </w:rPr>
        <w:t xml:space="preserve">, </w:t>
      </w:r>
      <w:r>
        <w:rPr>
          <w:rFonts w:cs="Calibri" w:cstheme="minorHAnsi"/>
          <w:color w:themeColor="text1" w:val="000000"/>
        </w:rPr>
        <w:t xml:space="preserve">tačiau užšifruojamas tik dokumentas, kuriame nurodyta pasiūlymo kaina </w:t>
      </w:r>
      <w:r>
        <w:rPr>
          <w:rFonts w:cs="Calibri" w:cstheme="minorHAnsi"/>
        </w:rPr>
        <w:t>ir (ar)</w:t>
      </w:r>
      <w:r>
        <w:rPr>
          <w:rFonts w:cs="Calibri" w:cstheme="minorHAnsi"/>
          <w:color w:themeColor="text1" w:val="000000"/>
        </w:rPr>
        <w:t xml:space="preserve"> sąnaudos </w:t>
      </w:r>
      <w:r>
        <w:rPr>
          <w:rFonts w:cs="Calibri" w:cstheme="minorHAnsi"/>
          <w:b/>
          <w:color w:themeColor="text1" w:val="000000"/>
        </w:rPr>
        <w:t>(antras vokas)</w:t>
      </w:r>
      <w:r>
        <w:rPr>
          <w:rFonts w:cs="Calibri" w:cstheme="minorHAnsi"/>
          <w:color w:themeColor="text1" w:val="000000"/>
        </w:rPr>
        <w:t xml:space="preserve">. </w:t>
      </w:r>
    </w:p>
    <w:p>
      <w:pPr>
        <w:pStyle w:val="Normal"/>
        <w:spacing w:lineRule="auto" w:line="240" w:before="0" w:after="0"/>
        <w:ind w:firstLine="709"/>
        <w:jc w:val="both"/>
        <w:rPr>
          <w:rFonts w:cs="Calibri" w:cstheme="minorHAnsi"/>
          <w:color w:themeColor="text1" w:val="000000"/>
        </w:rPr>
      </w:pPr>
      <w:r>
        <w:rPr>
          <w:rFonts w:cs="Calibri" w:cstheme="minorHAnsi"/>
          <w:bCs/>
        </w:rPr>
        <w:t>12.4.2.</w:t>
      </w:r>
      <w:r>
        <w:rPr>
          <w:rFonts w:cs="Calibri"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dokumentą, kuriame nurodyta pasiūlymo kaina. </w:t>
      </w:r>
      <w:r>
        <w:rPr>
          <w:rFonts w:eastAsia="Times New Roman" w:cs="Calibri"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11"/>
        </w:numPr>
        <w:tabs>
          <w:tab w:val="clear" w:pos="397"/>
          <w:tab w:val="left" w:pos="1418" w:leader="none"/>
        </w:tabs>
        <w:spacing w:lineRule="auto" w:line="240" w:before="0" w:after="0"/>
        <w:ind w:firstLine="709" w:left="0"/>
        <w:contextualSpacing/>
        <w:jc w:val="both"/>
        <w:rPr>
          <w:rFonts w:cs="Calibri" w:cstheme="minorHAnsi"/>
          <w:color w:themeColor="text1" w:val="000000"/>
        </w:rPr>
      </w:pPr>
      <w:bookmarkStart w:id="79" w:name="_Ref39754712"/>
      <w:r>
        <w:rPr>
          <w:rFonts w:eastAsia="Times New Roman" w:cs="Calibri" w:cstheme="minorHAnsi"/>
          <w:color w:val="000000"/>
        </w:rPr>
        <w:t>Kai pasiūlymas pateikiamas dvejuose vokuose, i</w:t>
      </w:r>
      <w:r>
        <w:rPr>
          <w:rFonts w:cs="Calibri" w:cstheme="minorHAnsi"/>
        </w:rPr>
        <w:t xml:space="preserve">ki susipažinimo su pasiūlymų dalimis, kuriuose nurodyta kaina ir (ar) sąnaudos (antro voko), atidarymo </w:t>
      </w:r>
      <w:r>
        <w:rPr>
          <w:rFonts w:eastAsia="Times New Roman" w:cs="Calibri"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rPr>
        <w:t>neatitinkantis pirkimo dokumentuose nustatytų reikalavimų (tiekėjas nepateikė pasiūlymo kainos ir (ar) sąnaudų).</w:t>
      </w:r>
      <w:bookmarkEnd w:id="79"/>
    </w:p>
    <w:p>
      <w:pPr>
        <w:pStyle w:val="paragrafesrasas2lygis"/>
        <w:spacing w:lineRule="auto" w:line="240"/>
        <w:rPr>
          <w:rFonts w:ascii="Arial" w:hAnsi="Arial" w:cs="Arial"/>
          <w:sz w:val="21"/>
          <w:szCs w:val="21"/>
        </w:rPr>
      </w:pPr>
      <w:r>
        <w:rPr>
          <w:rFonts w:cs="Arial" w:ascii="Arial" w:hAnsi="Arial"/>
          <w:sz w:val="21"/>
          <w:szCs w:val="21"/>
        </w:rPr>
      </w:r>
    </w:p>
    <w:p>
      <w:pPr>
        <w:pStyle w:val="Heading1"/>
        <w:numPr>
          <w:ilvl w:val="0"/>
          <w:numId w:val="12"/>
        </w:numPr>
        <w:spacing w:lineRule="auto" w:line="300" w:before="0" w:after="0"/>
        <w:rPr>
          <w:rFonts w:ascii="Calibri" w:hAnsi="Calibri" w:cs="Calibri" w:asciiTheme="minorHAnsi" w:cstheme="minorHAnsi" w:hAnsiTheme="minorHAnsi"/>
          <w:b/>
          <w:bCs/>
          <w:color w:val="002060"/>
        </w:rPr>
      </w:pPr>
      <w:bookmarkStart w:id="80" w:name="_Toc134703661"/>
      <w:bookmarkStart w:id="81" w:name="_Toc86176531"/>
      <w:bookmarkStart w:id="82" w:name="_Toc85698580"/>
      <w:bookmarkStart w:id="83" w:name="_Toc15392775_Copy_1"/>
      <w:bookmarkStart w:id="84" w:name="_GALUTINIŲ_PASIŪLYMŲ_VERTINIMAS"/>
      <w:bookmarkEnd w:id="84"/>
      <w:r>
        <w:rPr>
          <w:rFonts w:cs="Calibri" w:ascii="Calibri" w:hAnsi="Calibri" w:asciiTheme="minorHAnsi" w:cstheme="minorHAnsi" w:hAnsiTheme="minorHAnsi"/>
          <w:b/>
          <w:bCs/>
          <w:color w:val="002060"/>
        </w:rPr>
        <w:t>Pasiūlymų vertinimas</w:t>
      </w:r>
      <w:bookmarkEnd w:id="80"/>
      <w:bookmarkEnd w:id="81"/>
      <w:bookmarkEnd w:id="82"/>
      <w:bookmarkEnd w:id="83"/>
    </w:p>
    <w:p>
      <w:pPr>
        <w:pStyle w:val="paragrafesrasas2lygis"/>
        <w:numPr>
          <w:ilvl w:val="1"/>
          <w:numId w:val="13"/>
        </w:numPr>
        <w:tabs>
          <w:tab w:val="clear" w:pos="397"/>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3"/>
        </w:numPr>
        <w:tabs>
          <w:tab w:val="clear" w:pos="397"/>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cs="Calibri" w:ascii="Calibri" w:hAnsi="Calibri" w:asciiTheme="minorHAnsi" w:cstheme="minorHAnsi" w:hAnsiTheme="minorHAnsi"/>
          <w:sz w:val="21"/>
          <w:szCs w:val="21"/>
        </w:rPr>
        <w:t>Pasiūlymus perkančioji organizacija vertina ir pasiūlymų eilę sudaro pagal kriterijus ir tvarką, nurodytą specialiosiose pirkimo sąlygose.</w:t>
      </w:r>
    </w:p>
    <w:p>
      <w:pPr>
        <w:pStyle w:val="paragrafesrasas2lygis"/>
        <w:numPr>
          <w:ilvl w:val="1"/>
          <w:numId w:val="13"/>
        </w:numPr>
        <w:spacing w:lineRule="auto" w:line="240" w:before="0" w:after="0"/>
        <w:ind w:hanging="567" w:left="1276"/>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Atlikusi pradinį susipažinimą su pasiūlymais, </w:t>
      </w:r>
      <w:r>
        <w:rPr>
          <w:rFonts w:cs="Calibri" w:ascii="Calibri" w:hAnsi="Calibri" w:asciiTheme="minorHAnsi" w:cstheme="minorHAnsi" w:hAnsiTheme="minorHAnsi"/>
          <w:sz w:val="21"/>
          <w:szCs w:val="21"/>
        </w:rPr>
        <w:t>perkančioji organizacija</w:t>
      </w:r>
      <w:r>
        <w:rPr>
          <w:rFonts w:eastAsia="" w:cs="Calibri" w:ascii="Calibri" w:hAnsi="Calibri" w:asciiTheme="minorHAnsi" w:cstheme="minorHAnsi" w:eastAsiaTheme="minorEastAsia" w:hAnsiTheme="minorHAnsi"/>
          <w:sz w:val="21"/>
          <w:szCs w:val="21"/>
        </w:rPr>
        <w:t>:</w:t>
      </w:r>
    </w:p>
    <w:p>
      <w:pPr>
        <w:pStyle w:val="ListParagraph"/>
        <w:numPr>
          <w:ilvl w:val="2"/>
          <w:numId w:val="14"/>
        </w:numPr>
        <w:tabs>
          <w:tab w:val="clear" w:pos="397"/>
          <w:tab w:val="left" w:pos="1134" w:leader="none"/>
        </w:tabs>
        <w:spacing w:lineRule="auto" w:line="240" w:before="0" w:after="0"/>
        <w:ind w:firstLine="709" w:left="0"/>
        <w:contextualSpacing/>
        <w:jc w:val="both"/>
        <w:rPr>
          <w:rFonts w:eastAsia="Arial" w:cs="Calibri" w:cstheme="minorHAnsi"/>
        </w:rPr>
      </w:pPr>
      <w:r>
        <w:rPr>
          <w:rFonts w:eastAsia="Arial" w:cs="Calibri" w:cstheme="minorHAnsi"/>
        </w:rPr>
        <w:t>Įvertina, ar pasiūlymas atitinka pirkimo dokumentuose nustatytus, su pirkimo objektu nesusijusius, reikalavimus, įskaitant nuostatas dėl alternatyvių pasiūlymų teikimo;</w:t>
      </w:r>
    </w:p>
    <w:p>
      <w:pPr>
        <w:pStyle w:val="ListParagraph"/>
        <w:numPr>
          <w:ilvl w:val="2"/>
          <w:numId w:val="14"/>
        </w:numPr>
        <w:shd w:val="clear" w:color="auto" w:fill="FFFFFF" w:themeFill="background1"/>
        <w:spacing w:lineRule="auto" w:line="240" w:before="0" w:after="0"/>
        <w:ind w:firstLine="709" w:left="0"/>
        <w:contextualSpacing/>
        <w:jc w:val="both"/>
        <w:rPr>
          <w:rFonts w:eastAsia="Times New Roman"/>
        </w:rPr>
      </w:pPr>
      <w:r>
        <w:rPr>
          <w:rFonts w:eastAsia="Times New Roman"/>
          <w:color w:themeColor="text1"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rPr>
        <w:t>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4"/>
        </w:numPr>
        <w:tabs>
          <w:tab w:val="clear" w:pos="397"/>
          <w:tab w:val="left" w:pos="1276" w:leader="none"/>
        </w:tabs>
        <w:spacing w:lineRule="auto" w:line="240" w:before="0" w:after="0"/>
        <w:ind w:firstLine="567" w:left="142"/>
        <w:contextualSpacing/>
        <w:jc w:val="both"/>
        <w:rPr>
          <w:rFonts w:eastAsia="Arial" w:cs="Calibri" w:cstheme="minorHAnsi"/>
        </w:rPr>
      </w:pPr>
      <w:r>
        <w:rPr>
          <w:rFonts w:eastAsia="Arial" w:cs="Calibri" w:cstheme="minorHAnsi"/>
        </w:rPr>
        <w:t xml:space="preserve">nagrinėja, vertina ir palygina pateiktus pasiūlymus, vadovaudamasi pirkimo sąlygų nuostatomis. </w:t>
      </w:r>
      <w:r>
        <w:rPr>
          <w:rFonts w:cs="Calibri"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Calibri" w:cstheme="minorHAnsi"/>
        </w:rPr>
        <w:t xml:space="preserve">; </w:t>
      </w:r>
    </w:p>
    <w:p>
      <w:pPr>
        <w:pStyle w:val="ListParagraph"/>
        <w:numPr>
          <w:ilvl w:val="2"/>
          <w:numId w:val="14"/>
        </w:numPr>
        <w:tabs>
          <w:tab w:val="clear" w:pos="397"/>
          <w:tab w:val="left" w:pos="1276" w:leader="none"/>
        </w:tabs>
        <w:spacing w:lineRule="auto" w:line="240" w:before="0" w:after="0"/>
        <w:contextualSpacing/>
        <w:jc w:val="both"/>
        <w:rPr>
          <w:rFonts w:eastAsia="Arial" w:cs="Calibri" w:cstheme="minorHAnsi"/>
        </w:rPr>
      </w:pPr>
      <w:r>
        <w:rPr>
          <w:rFonts w:eastAsia="Arial" w:cs="Calibri" w:cstheme="minorHAnsi"/>
        </w:rPr>
        <w:t>patikrina, ar pasiūlymuose nėra kainos ir (ar) sąnaudų apskaičiavimo klaidų;</w:t>
      </w:r>
    </w:p>
    <w:p>
      <w:pPr>
        <w:pStyle w:val="ListParagraph"/>
        <w:numPr>
          <w:ilvl w:val="2"/>
          <w:numId w:val="14"/>
        </w:numPr>
        <w:tabs>
          <w:tab w:val="clear" w:pos="397"/>
          <w:tab w:val="left" w:pos="1276" w:leader="none"/>
        </w:tabs>
        <w:spacing w:lineRule="auto" w:line="240" w:before="0" w:after="0"/>
        <w:ind w:firstLine="578" w:left="142"/>
        <w:contextualSpacing/>
        <w:jc w:val="both"/>
        <w:rPr>
          <w:rFonts w:eastAsia="Arial" w:cs="Calibri" w:cstheme="minorHAnsi"/>
        </w:rPr>
      </w:pPr>
      <w:r>
        <w:rPr>
          <w:rFonts w:eastAsia="Arial" w:cs="Calibri" w:cstheme="minorHAnsi"/>
        </w:rPr>
        <w:t>įvertina, ar pasiūlyta kaina ir (ar) sąnaudos nėra per didelės, perkančiajai organizacijai nepriimtinos. Taikomos VPĮ 45 straipsnio 1 dalies 5 punkto nuostatos.</w:t>
      </w:r>
    </w:p>
    <w:p>
      <w:pPr>
        <w:pStyle w:val="ListParagraph"/>
        <w:numPr>
          <w:ilvl w:val="2"/>
          <w:numId w:val="14"/>
        </w:numPr>
        <w:tabs>
          <w:tab w:val="clear" w:pos="397"/>
          <w:tab w:val="left" w:pos="1276" w:leader="none"/>
        </w:tabs>
        <w:spacing w:lineRule="auto" w:line="240" w:before="0" w:after="0"/>
        <w:ind w:firstLine="578" w:left="142"/>
        <w:contextualSpacing/>
        <w:jc w:val="both"/>
        <w:rPr>
          <w:rFonts w:cs="Calibri" w:cstheme="minorHAnsi"/>
        </w:rPr>
      </w:pPr>
      <w:r>
        <w:rPr>
          <w:rFonts w:eastAsia="Arial" w:cs="Calibri"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4"/>
        </w:numPr>
        <w:spacing w:lineRule="auto" w:line="240" w:before="0" w:after="0"/>
        <w:ind w:firstLine="578" w:left="142"/>
        <w:contextualSpacing/>
        <w:jc w:val="both"/>
        <w:rPr/>
      </w:pPr>
      <w:r>
        <w:rP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rPr/>
        <w:t xml:space="preserve"> nurodytą informaciją, pateikimo, </w:t>
      </w:r>
      <w:r>
        <w:rPr>
          <w:rFonts w:eastAsia="Calibri"/>
        </w:rPr>
        <w:t>jei jų nebuvo paprašyta ir nebuvo įvertinta ankstesniuose pirkimo procedūros etapuose.</w:t>
      </w:r>
    </w:p>
    <w:p>
      <w:pPr>
        <w:pStyle w:val="ListParagraph"/>
        <w:numPr>
          <w:ilvl w:val="1"/>
          <w:numId w:val="14"/>
        </w:numPr>
        <w:spacing w:lineRule="auto" w:line="240" w:before="0" w:after="0"/>
        <w:ind w:firstLine="709" w:left="0"/>
        <w:contextualSpacing/>
        <w:jc w:val="both"/>
        <w:rPr>
          <w:rFonts w:cs="Calibri" w:cstheme="minorHAnsi"/>
        </w:rPr>
      </w:pPr>
      <w:r>
        <w:rPr>
          <w:rFonts w:eastAsia="Arial" w:cs="Calibri" w:cstheme="minorHAnsi"/>
        </w:rPr>
        <w:t>Jeigu tiekėjas pateikė netikslius, neišsamius ar klaidingus dokumentus ar duomenis apie atitiktį pirkimo dokumentų reikalavimams ar šių dokumentų ar duomenų trūksta,</w:t>
      </w:r>
      <w:r>
        <w:rPr>
          <w:rFonts w:cs="Calibri" w:cstheme="minorHAnsi"/>
        </w:rPr>
        <w:t xml:space="preserve"> perkančioji organizacija prašo (kai ji tai gali daryti nepažeisdama lygiateisiškumo ir skaidrumo principų) tiekėją</w:t>
      </w:r>
      <w:r>
        <w:rPr>
          <w:rFonts w:eastAsia="Arial" w:cs="Calibri" w:cstheme="minorHAnsi"/>
        </w:rPr>
        <w:t xml:space="preserve"> šiuos dokumentus ar duomenis patikslinti, papildyti arba paaiškinti per</w:t>
      </w:r>
      <w:r>
        <w:rPr>
          <w:rFonts w:cs="Calibri" w:cstheme="minorHAnsi"/>
        </w:rPr>
        <w:t xml:space="preserve"> </w:t>
      </w:r>
      <w:r>
        <w:rPr>
          <w:rFonts w:eastAsia="Arial" w:cs="Calibri" w:cstheme="minorHAnsi"/>
        </w:rPr>
        <w:t xml:space="preserve">perkančiosios organizacijos nustatytą protingą terminą. </w:t>
      </w:r>
      <w:r>
        <w:rPr>
          <w:rFonts w:cs="Calibri"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FootnoteReference"/>
          <w:rFonts w:cs="Calibri" w:cstheme="minorHAnsi"/>
        </w:rPr>
        <w:footnoteReference w:id="4"/>
      </w:r>
      <w:r>
        <w:rPr>
          <w:rFonts w:cs="Calibri" w:cstheme="minorHAnsi"/>
        </w:rPr>
        <w:t xml:space="preserve"> </w:t>
      </w:r>
    </w:p>
    <w:p>
      <w:pPr>
        <w:pStyle w:val="ListParagraph"/>
        <w:numPr>
          <w:ilvl w:val="1"/>
          <w:numId w:val="14"/>
        </w:numPr>
        <w:tabs>
          <w:tab w:val="clear" w:pos="397"/>
          <w:tab w:val="left" w:pos="1276" w:leader="none"/>
        </w:tabs>
        <w:spacing w:lineRule="auto" w:line="240" w:before="0" w:after="0"/>
        <w:ind w:firstLine="709" w:left="0"/>
        <w:contextualSpacing/>
        <w:jc w:val="both"/>
        <w:rPr>
          <w:rFonts w:cs="Calibri" w:cstheme="minorHAnsi"/>
        </w:rPr>
      </w:pPr>
      <w:r>
        <w:rPr>
          <w:rFonts w:eastAsia="Arial" w:cs="Calibri" w:cstheme="minorHAnsi"/>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Arial" w:hAnsi="Arial" w:cs="Arial"/>
        </w:rPr>
      </w:pPr>
      <w:r>
        <w:rPr>
          <w:rFonts w:cs="Arial" w:ascii="Arial" w:hAnsi="Arial"/>
        </w:rPr>
      </w:r>
    </w:p>
    <w:p>
      <w:pPr>
        <w:pStyle w:val="Heading1"/>
        <w:numPr>
          <w:ilvl w:val="0"/>
          <w:numId w:val="15"/>
        </w:numPr>
        <w:spacing w:lineRule="auto" w:line="300" w:before="0" w:after="0"/>
        <w:rPr>
          <w:rFonts w:ascii="Calibri" w:hAnsi="Calibri" w:eastAsia="" w:cs="Calibri" w:asciiTheme="minorHAnsi" w:cstheme="minorHAnsi" w:eastAsiaTheme="minorEastAsia" w:hAnsiTheme="minorHAnsi"/>
          <w:b/>
          <w:bCs/>
          <w:color w:val="002060"/>
        </w:rPr>
      </w:pPr>
      <w:bookmarkStart w:id="85" w:name="_Toc134703662"/>
      <w:bookmarkStart w:id="86" w:name="_Toc48053179"/>
      <w:bookmarkStart w:id="87" w:name="_Toc86176532"/>
      <w:bookmarkStart w:id="88" w:name="_Toc85698581"/>
      <w:r>
        <w:rPr>
          <w:rFonts w:cs="Calibri" w:ascii="Calibri" w:hAnsi="Calibri" w:asciiTheme="minorHAnsi" w:cstheme="minorHAnsi" w:hAnsiTheme="minorHAnsi"/>
          <w:b/>
          <w:bCs/>
          <w:color w:val="002060"/>
        </w:rPr>
        <w:t xml:space="preserve">Pasiūlymų atmetimo </w:t>
      </w:r>
      <w:bookmarkEnd w:id="86"/>
      <w:bookmarkEnd w:id="87"/>
      <w:bookmarkEnd w:id="88"/>
      <w:r>
        <w:rPr>
          <w:rFonts w:cs="Calibri" w:ascii="Calibri" w:hAnsi="Calibri" w:asciiTheme="minorHAnsi" w:cstheme="minorHAnsi" w:hAnsiTheme="minorHAnsi"/>
          <w:b/>
          <w:bCs/>
          <w:color w:val="002060"/>
        </w:rPr>
        <w:t>pagrindai</w:t>
      </w:r>
      <w:bookmarkEnd w:id="85"/>
    </w:p>
    <w:p>
      <w:pPr>
        <w:pStyle w:val="Normal"/>
        <w:spacing w:lineRule="auto" w:line="300" w:before="0" w:after="0"/>
        <w:ind w:firstLine="697"/>
        <w:rPr>
          <w:rFonts w:ascii="Arial" w:hAnsi="Arial" w:cs="Arial"/>
        </w:rPr>
      </w:pPr>
      <w:r>
        <w:rPr>
          <w:rFonts w:cs="Arial" w:ascii="Arial" w:hAnsi="Arial"/>
        </w:rPr>
      </w:r>
    </w:p>
    <w:p>
      <w:pPr>
        <w:pStyle w:val="Normal"/>
        <w:spacing w:lineRule="auto" w:line="240" w:before="0" w:after="0"/>
        <w:ind w:firstLine="697"/>
        <w:jc w:val="both"/>
        <w:rPr>
          <w:rFonts w:cs="Calibri" w:cstheme="minorHAnsi"/>
          <w:color w:val="000000"/>
        </w:rPr>
      </w:pPr>
      <w:r>
        <w:rPr>
          <w:rFonts w:cs="Calibri" w:cstheme="minorHAnsi"/>
        </w:rPr>
        <w:t>14.1. Tiekėjo pateiktas pasiūlymas yra atmetamas / tiekėjas pašalinamas iš pirkimo procedūros, jeigu yra bent viena iš šių sąlygų:</w:t>
      </w:r>
    </w:p>
    <w:p>
      <w:pPr>
        <w:pStyle w:val="ListParagraph"/>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 xml:space="preserve">14.1.1. tiekėjas turi būti pašalintas vadovaujantis </w:t>
      </w:r>
      <w:r>
        <w:rPr>
          <w:rFonts w:cs="Calibri" w:cstheme="minorHAnsi"/>
        </w:rPr>
        <w:t xml:space="preserve">pirkimo sąlygų </w:t>
      </w:r>
      <w:r>
        <w:rPr>
          <w:rFonts w:eastAsia="Arial" w:cs="Calibri" w:cstheme="minorHAnsi"/>
          <w:color w:themeColor="text1" w:val="000000"/>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spacing w:lineRule="auto" w:line="240" w:before="0" w:after="0"/>
        <w:ind w:firstLine="720"/>
        <w:jc w:val="both"/>
        <w:rPr>
          <w:rFonts w:cs="Calibri" w:cstheme="minorHAnsi"/>
          <w:color w:themeColor="text1" w:val="000000"/>
        </w:rPr>
      </w:pPr>
      <w:r>
        <w:rPr>
          <w:rFonts w:eastAsia="Arial" w:cs="Calibri" w:cstheme="minorHAnsi"/>
          <w:color w:themeColor="text1" w:val="000000"/>
        </w:rPr>
        <w:t xml:space="preserve">14.1.2. tiekėjas neatitinka </w:t>
      </w:r>
      <w:r>
        <w:rPr>
          <w:rFonts w:cs="Calibri" w:cstheme="minorHAnsi"/>
        </w:rPr>
        <w:t xml:space="preserve">specialiosiose pirkimų sąlygose </w:t>
      </w:r>
      <w:r>
        <w:rPr>
          <w:rFonts w:eastAsia="Arial" w:cs="Calibri" w:cstheme="minorHAnsi"/>
          <w:color w:themeColor="text1" w:val="000000"/>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spacing w:lineRule="auto" w:line="240" w:before="0" w:after="0"/>
        <w:ind w:firstLine="709"/>
        <w:jc w:val="both"/>
        <w:rPr>
          <w:rFonts w:cs="Calibri" w:cstheme="minorHAnsi"/>
          <w:color w:themeColor="text1" w:val="000000"/>
        </w:rPr>
      </w:pPr>
      <w:r>
        <w:rPr>
          <w:rFonts w:eastAsia="Arial" w:cs="Calibri" w:cstheme="minorHAnsi"/>
          <w:color w:themeColor="text1" w:val="000000"/>
        </w:rPr>
        <w:t>14.1.3. per</w:t>
      </w:r>
      <w:r>
        <w:rPr>
          <w:rFonts w:cs="Calibri" w:cstheme="minorHAnsi"/>
        </w:rPr>
        <w:t xml:space="preserve"> </w:t>
      </w:r>
      <w:r>
        <w:rPr>
          <w:rFonts w:eastAsia="Arial" w:cs="Calibri" w:cstheme="minorHAnsi"/>
          <w:color w:themeColor="text1" w:val="000000"/>
        </w:rPr>
        <w:t>perkančiosios organizacijos nustatytą terminą nepatikslino, nepapildė, nepaaiškino savo pasiūlymo;</w:t>
      </w:r>
    </w:p>
    <w:p>
      <w:pPr>
        <w:pStyle w:val="ListParagraph"/>
        <w:spacing w:lineRule="auto" w:line="240" w:before="0" w:after="0"/>
        <w:ind w:firstLine="697" w:left="697"/>
        <w:contextualSpacing/>
        <w:jc w:val="both"/>
        <w:rPr>
          <w:rFonts w:eastAsia="Arial" w:cs="Calibri" w:cstheme="minorHAnsi"/>
          <w:color w:themeColor="text1" w:val="000000"/>
        </w:rPr>
      </w:pPr>
      <w:r>
        <w:rPr>
          <w:rFonts w:eastAsia="Arial" w:cs="Calibri" w:cstheme="minorHAnsi"/>
          <w:color w:themeColor="text1" w:val="000000"/>
        </w:rPr>
        <w:t>14.1.4. tiekėjas pasiūlymą pateikė ne CVP IS priemonėmis (naudojant ne CVP IS „pasiūlymų dėžutę“);</w:t>
      </w:r>
    </w:p>
    <w:p>
      <w:pPr>
        <w:pStyle w:val="ListParagraph"/>
        <w:spacing w:lineRule="auto" w:line="240" w:before="0" w:after="0"/>
        <w:ind w:firstLine="697" w:left="0"/>
        <w:contextualSpacing/>
        <w:jc w:val="both"/>
        <w:rPr>
          <w:rFonts w:eastAsia="Arial" w:cs="Calibri" w:cstheme="minorHAnsi"/>
          <w:color w:themeColor="text1" w:val="000000"/>
        </w:rPr>
      </w:pPr>
      <w:r>
        <w:rPr>
          <w:rFonts w:eastAsia="Arial" w:cs="Calibri" w:cstheme="minorHAnsi"/>
          <w:color w:themeColor="text1" w:val="000000"/>
        </w:rPr>
        <w:t>14.1.5. pasiūlymas neatitinka pirkimo dokumentų reikalavimų ir jo trūkumai negali būti ištaisyti vadovaujantis Viešųjų pirkimų tarnybos nustatytomis Pasiūlymų patikslinimo, papildymo ar paaiškinimo taisyklėmis</w:t>
      </w:r>
      <w:r>
        <w:rPr>
          <w:rStyle w:val="FootnoteReference"/>
          <w:rFonts w:eastAsia="Arial" w:cs="Calibri" w:cstheme="minorHAnsi"/>
          <w:color w:themeColor="text1" w:val="000000"/>
        </w:rPr>
        <w:footnoteReference w:id="5"/>
      </w:r>
      <w:r>
        <w:rPr>
          <w:rFonts w:eastAsia="Arial" w:cs="Calibri" w:cstheme="minorHAnsi"/>
          <w:color w:themeColor="text1" w:val="000000"/>
        </w:rPr>
        <w:t>;</w:t>
      </w:r>
    </w:p>
    <w:p>
      <w:pPr>
        <w:pStyle w:val="ListParagraph"/>
        <w:spacing w:lineRule="auto" w:line="240" w:before="0" w:after="0"/>
        <w:ind w:firstLine="697" w:left="0"/>
        <w:contextualSpacing/>
        <w:jc w:val="both"/>
        <w:rPr/>
      </w:pPr>
      <w:r>
        <w:rPr>
          <w:rFonts w:eastAsia="Arial" w:cs="Calibri" w:cstheme="minorHAnsi"/>
          <w:color w:themeColor="text1" w:val="000000"/>
        </w:rPr>
        <w:t xml:space="preserve">14.1.6. </w:t>
      </w:r>
      <w:r>
        <w:rPr/>
        <w:t>tiekėjas per perkančiosios organizacijos nustatytą terminą patikslino, papildė, paaiškino pasiūlymą ir tai lėmė esminį jo pasiūlymo pakeitimą;</w:t>
      </w:r>
    </w:p>
    <w:p>
      <w:pPr>
        <w:pStyle w:val="ListParagraph"/>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 xml:space="preserve">14.1.7. pasiūlyta kaina perkančiajai organizacijai yra per didelė ir </w:t>
      </w:r>
      <w:r>
        <w:rPr>
          <w:rFonts w:cs="Calibri" w:cstheme="minorHAnsi"/>
        </w:rPr>
        <w:t>nepriimtina, išskyrus VPĮ 45 str. 1 d. 5 p. numatytus atvejus. Jeigu šiuo pagrindu atmetamas ekonomiškai</w:t>
      </w:r>
      <w:r>
        <w:rPr>
          <w:rFonts w:eastAsia="Arial" w:cs="Calibri" w:cstheme="minorHAnsi"/>
          <w:color w:themeColor="text1" w:val="000000"/>
        </w:rPr>
        <w:t xml:space="preserve"> naudingiausias pasiūlymas, </w:t>
      </w:r>
      <w:r>
        <w:rPr/>
        <w:t xml:space="preserve">o </w:t>
      </w:r>
      <w:r>
        <w:rPr>
          <w:color w:val="000000"/>
        </w:rPr>
        <w:t>perkančioji organizacija pirkimo dokumentuose nėra nurodžiusi pirkimui skirtų lėšų sumos</w:t>
      </w:r>
      <w:r>
        <w:rPr>
          <w:rFonts w:eastAsia="Arial" w:cs="Calibri" w:cstheme="minorHAnsi"/>
          <w:color w:themeColor="text1" w:val="000000"/>
        </w:rPr>
        <w:t>, kiti pasiūlymai negali būti nustatyti laimėjusiais;</w:t>
      </w:r>
    </w:p>
    <w:p>
      <w:pPr>
        <w:pStyle w:val="ListParagraph"/>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14.1.8. pasiūlyme nurodyta neįprastai maža kaina ir (ar) sąnaudos ir tiekėjas nepateikė tinkamų pasiūlytos mažiausios kainos ir (ar) sąnaudų pagrįstumo įrodymų;</w:t>
      </w:r>
    </w:p>
    <w:p>
      <w:pPr>
        <w:pStyle w:val="ListParagraph"/>
        <w:spacing w:lineRule="auto" w:line="240" w:before="0" w:after="0"/>
        <w:ind w:firstLine="709" w:left="0"/>
        <w:contextualSpacing/>
        <w:jc w:val="both"/>
        <w:rPr>
          <w:rFonts w:eastAsia="Arial" w:cs="Calibri" w:cstheme="minorHAnsi"/>
        </w:rPr>
      </w:pPr>
      <w:r>
        <w:rPr>
          <w:rFonts w:eastAsia="Arial" w:cs="Calibri" w:cstheme="minorHAnsi"/>
          <w:color w:themeColor="text1" w:val="000000"/>
        </w:rPr>
        <w:t xml:space="preserve">14.1.9. pasiūlymas, kuriame nurodyta neįprastai maža kaina ir (ar) sąnaudos, neatitinka </w:t>
      </w:r>
      <w:r>
        <w:rPr>
          <w:rFonts w:eastAsia="Arial" w:cs="Calibri" w:cstheme="minorHAnsi"/>
        </w:rPr>
        <w:t xml:space="preserve">VPĮ 17 straipsnio 2 dalies 2 punkte </w:t>
      </w:r>
      <w:r>
        <w:rPr>
          <w:rFonts w:eastAsia="Arial" w:cs="Calibri" w:cstheme="minorHAnsi"/>
          <w:color w:themeColor="text1" w:val="000000"/>
        </w:rPr>
        <w:t>nurodytų aplinkos apsaugos, socialinės ir darbo teisės įpareigojimų;</w:t>
      </w:r>
    </w:p>
    <w:p>
      <w:pPr>
        <w:pStyle w:val="ListParagraph"/>
        <w:tabs>
          <w:tab w:val="clear" w:pos="397"/>
          <w:tab w:val="left" w:pos="1560" w:leader="none"/>
        </w:tabs>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14.1.10. pasiūlyme neįprastai mažos kainos ir (ar) sąnaudos pasiūlytos dėl to, kad tiekėjas yra gavęs valstybės pagalbą, tačiau šis negali per pakankamą</w:t>
      </w:r>
      <w:r>
        <w:rPr>
          <w:rFonts w:cs="Calibri" w:cstheme="minorHAnsi"/>
        </w:rPr>
        <w:t xml:space="preserve"> </w:t>
      </w:r>
      <w:r>
        <w:rPr>
          <w:rFonts w:eastAsia="Arial" w:cs="Calibri" w:cstheme="minorHAnsi"/>
          <w:color w:themeColor="text1" w:val="000000"/>
        </w:rPr>
        <w:t>perkančiosios organizacijos nustatytą laikotarpį įrodyti, kad valstybės pagalba buvo suteikta teisėtai. Atmetusi pasiūlymą šiuo pagrindu,  perkančioji organizacija</w:t>
      </w:r>
      <w:r>
        <w:rPr>
          <w:rFonts w:cs="Calibri" w:cstheme="minorHAnsi"/>
        </w:rPr>
        <w:t xml:space="preserve"> </w:t>
      </w:r>
      <w:r>
        <w:rPr>
          <w:rFonts w:eastAsia="Arial" w:cs="Calibri" w:cstheme="minorHAnsi"/>
          <w:color w:themeColor="text1" w:val="000000"/>
        </w:rPr>
        <w:t>apie tai praneša Europos Komisijai. Valstybės pagalba laikoma bet kuri priemonė, atitinkanti Sutarties dėl Europos Sąjungos veikimo 107 straipsnio 1 dalyje nustatytus kriterijus;</w:t>
      </w:r>
    </w:p>
    <w:p>
      <w:pPr>
        <w:pStyle w:val="ListParagraph"/>
        <w:tabs>
          <w:tab w:val="clear" w:pos="397"/>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14.1.11. netenkinami specialiosiose pirkimo sąlygose nustatyti reikalavimai, susiję su nacionaliniu saugumu (kai taikoma);</w:t>
      </w:r>
    </w:p>
    <w:p>
      <w:pPr>
        <w:pStyle w:val="ListParagraph"/>
        <w:tabs>
          <w:tab w:val="clear" w:pos="397"/>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14.1.12. tiekėjas perkančiosios organizacijos prašymu nepratęsia pasiūlymo galiojimo;</w:t>
      </w:r>
    </w:p>
    <w:p>
      <w:pPr>
        <w:pStyle w:val="ListParagraph"/>
        <w:tabs>
          <w:tab w:val="clear" w:pos="397"/>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14.1.13. tiekėjas iki susipažinimo su pasiūlymais posėdžio pradžios nepateikia pasiūlymo iššifravimo slaptažodžio;</w:t>
      </w:r>
    </w:p>
    <w:p>
      <w:pPr>
        <w:pStyle w:val="ListParagraph"/>
        <w:tabs>
          <w:tab w:val="clear" w:pos="397"/>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 xml:space="preserve">14.1.14.  perkančioji organizacija gali atmesti pasiūlymus kitais specialiosiose pirkimo sąlygose nurodytais pagrindais. </w:t>
      </w:r>
    </w:p>
    <w:p>
      <w:pPr>
        <w:pStyle w:val="Normal"/>
        <w:tabs>
          <w:tab w:val="clear" w:pos="397"/>
          <w:tab w:val="left" w:pos="1560" w:leader="none"/>
        </w:tabs>
        <w:spacing w:lineRule="auto" w:line="240" w:before="0" w:after="0"/>
        <w:ind w:firstLine="709"/>
        <w:jc w:val="both"/>
        <w:rPr>
          <w:rFonts w:eastAsia="Arial" w:cs="Calibri" w:cstheme="minorHAnsi"/>
        </w:rPr>
      </w:pPr>
      <w:r>
        <w:rPr>
          <w:rFonts w:eastAsia="Arial" w:cs="Calibri" w:cstheme="minorHAnsi"/>
          <w:color w:themeColor="text1" w:val="000000"/>
        </w:rPr>
        <w:t>14.2. Apie pasiūlymo atmetimą ir tokio atmetimo priežastis tiekėjas informuojamas raštu CVP IS priemonėmis.</w:t>
      </w:r>
    </w:p>
    <w:p>
      <w:pPr>
        <w:pStyle w:val="Normal"/>
        <w:spacing w:lineRule="auto" w:line="240"/>
        <w:rPr>
          <w:rFonts w:cs="Calibri" w:cstheme="minorHAnsi"/>
          <w:color w:val="002060"/>
        </w:rPr>
      </w:pPr>
      <w:r>
        <w:rPr>
          <w:rFonts w:cs="Calibri" w:cstheme="minorHAnsi"/>
          <w:color w:val="002060"/>
        </w:rPr>
      </w:r>
    </w:p>
    <w:p>
      <w:pPr>
        <w:pStyle w:val="Heading1"/>
        <w:numPr>
          <w:ilvl w:val="0"/>
          <w:numId w:val="16"/>
        </w:numPr>
        <w:spacing w:lineRule="auto" w:line="300" w:before="0" w:after="0"/>
        <w:rPr>
          <w:rFonts w:ascii="Calibri" w:hAnsi="Calibri" w:cs="Calibri" w:asciiTheme="minorHAnsi" w:cstheme="minorHAnsi" w:hAnsiTheme="minorHAnsi"/>
          <w:b/>
          <w:bCs/>
          <w:color w:val="002060"/>
        </w:rPr>
      </w:pPr>
      <w:bookmarkStart w:id="89" w:name="_Toc134703663"/>
      <w:bookmarkStart w:id="90" w:name="_Toc86176533"/>
      <w:bookmarkStart w:id="91" w:name="_Toc85698582"/>
      <w:bookmarkStart w:id="92" w:name="_Toc48053180"/>
      <w:bookmarkStart w:id="93" w:name="_Ref40443104"/>
      <w:r>
        <w:rPr>
          <w:rFonts w:cs="Calibri" w:ascii="Calibri" w:hAnsi="Calibri" w:asciiTheme="minorHAnsi" w:cstheme="minorHAnsi" w:hAnsiTheme="minorHAnsi"/>
          <w:b/>
          <w:bCs/>
          <w:color w:val="002060"/>
        </w:rPr>
        <w:t>Pasiūlymų eilė ir laimėtojo nustatymas</w:t>
      </w:r>
      <w:bookmarkEnd w:id="89"/>
      <w:bookmarkEnd w:id="90"/>
      <w:bookmarkEnd w:id="91"/>
      <w:bookmarkEnd w:id="92"/>
      <w:bookmarkEnd w:id="93"/>
    </w:p>
    <w:p>
      <w:pPr>
        <w:pStyle w:val="ListParagraph"/>
        <w:numPr>
          <w:ilvl w:val="1"/>
          <w:numId w:val="16"/>
        </w:numPr>
        <w:spacing w:lineRule="auto" w:line="240" w:before="240" w:after="0"/>
        <w:ind w:firstLine="697" w:left="0"/>
        <w:contextualSpacing/>
        <w:jc w:val="both"/>
        <w:rPr>
          <w:rFonts w:cs="Calibri" w:cstheme="minorHAnsi"/>
        </w:rPr>
      </w:pPr>
      <w:r>
        <w:rPr>
          <w:rFonts w:cs="Calibri"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6"/>
        </w:numPr>
        <w:spacing w:lineRule="auto" w:line="240" w:before="0" w:after="0"/>
        <w:ind w:firstLine="697" w:left="0"/>
        <w:contextualSpacing/>
        <w:jc w:val="both"/>
        <w:rPr>
          <w:rFonts w:cs="Calibri" w:cstheme="minorHAnsi"/>
        </w:rPr>
      </w:pPr>
      <w:r>
        <w:rPr>
          <w:rFonts w:cs="Calibri"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Calibri" w:cstheme="minorHAnsi"/>
          <w:color w:themeColor="text1" w:val="000000"/>
        </w:rPr>
        <w:t>tiekėjas</w:t>
      </w:r>
      <w:r>
        <w:rPr>
          <w:rFonts w:cs="Calibri" w:cstheme="minorHAnsi"/>
        </w:rPr>
        <w:t>, kurio pasiūlymas CVP IS priemonėmis pateiktas anksčiausiai.</w:t>
      </w:r>
    </w:p>
    <w:p>
      <w:pPr>
        <w:pStyle w:val="ListParagraph"/>
        <w:numPr>
          <w:ilvl w:val="1"/>
          <w:numId w:val="16"/>
        </w:numPr>
        <w:spacing w:lineRule="auto" w:line="240" w:before="0" w:after="0"/>
        <w:ind w:firstLine="697" w:left="0"/>
        <w:contextualSpacing/>
        <w:jc w:val="both"/>
        <w:rPr>
          <w:rFonts w:cs="Calibri" w:cstheme="minorHAnsi"/>
        </w:rPr>
      </w:pPr>
      <w:r>
        <w:rPr>
          <w:rFonts w:eastAsia="Arial" w:cs="Calibri" w:cstheme="minorHAnsi"/>
        </w:rPr>
        <w:t>Prieš nustatydama laimėjusį pasiūlymą, perkančioji organizacija reikalauja, kad ekonomiškai naudingiausią pasiūlymą pateikęs tiekėjas pateiktų aktualius dokumentus, patvirtinančius</w:t>
      </w:r>
      <w:r>
        <w:rPr>
          <w:rFonts w:cs="Calibri" w:cstheme="minorHAnsi"/>
        </w:rPr>
        <w:t xml:space="preserve"> specialiosiose pirkimo sąlygose </w:t>
      </w:r>
      <w:r>
        <w:rPr>
          <w:rFonts w:eastAsia="Arial" w:cs="Calibri" w:cstheme="minorHAnsi"/>
        </w:rPr>
        <w:t xml:space="preserve">nurodytų </w:t>
      </w:r>
      <w:r>
        <w:rPr>
          <w:rFonts w:cs="Calibri"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cs="Calibri" w:cstheme="minorHAnsi"/>
        </w:rPr>
      </w:pPr>
      <w:r>
        <w:rPr>
          <w:rFonts w:cs="Calibri" w:cstheme="minorHAnsi"/>
        </w:rPr>
        <w:t>15.4. Jeigu pasiūlymą pateikė tik vienas tiekėjas arba įvertinus pasiūlymus liko tik vienas tiekėjas, pasiūlymų eilė nenustatoma ir tas pasiūlymas laikomas laimėjusiu.</w:t>
      </w:r>
    </w:p>
    <w:p>
      <w:pPr>
        <w:pStyle w:val="Normal"/>
        <w:spacing w:lineRule="auto" w:line="240"/>
        <w:ind w:firstLine="697" w:left="567"/>
        <w:jc w:val="both"/>
        <w:rPr>
          <w:rFonts w:ascii="Arial" w:hAnsi="Arial" w:cs="Arial"/>
        </w:rPr>
      </w:pPr>
      <w:r>
        <w:rPr>
          <w:rFonts w:cs="Arial" w:ascii="Arial" w:hAnsi="Arial"/>
        </w:rPr>
      </w:r>
    </w:p>
    <w:p>
      <w:pPr>
        <w:pStyle w:val="Heading1"/>
        <w:numPr>
          <w:ilvl w:val="0"/>
          <w:numId w:val="17"/>
        </w:numPr>
        <w:spacing w:lineRule="auto" w:line="300" w:before="0" w:after="0"/>
        <w:rPr>
          <w:rFonts w:ascii="Calibri" w:hAnsi="Calibri" w:cs="Calibri" w:asciiTheme="minorHAnsi" w:cstheme="minorHAnsi" w:hAnsiTheme="minorHAnsi"/>
          <w:b/>
          <w:bCs/>
          <w:color w:val="002060"/>
        </w:rPr>
      </w:pPr>
      <w:bookmarkStart w:id="94" w:name="_Toc48053181"/>
      <w:bookmarkStart w:id="95" w:name="_Ref40443308"/>
      <w:bookmarkStart w:id="96" w:name="_Toc134703664"/>
      <w:bookmarkStart w:id="97" w:name="_Toc86176534"/>
      <w:bookmarkStart w:id="98" w:name="_Toc85698583"/>
      <w:r>
        <w:rPr>
          <w:rFonts w:cs="Calibri" w:ascii="Calibri" w:hAnsi="Calibri" w:asciiTheme="minorHAnsi" w:cstheme="minorHAnsi" w:hAnsiTheme="minorHAnsi"/>
          <w:b/>
          <w:bCs/>
          <w:color w:val="002060"/>
        </w:rPr>
        <w:t>Informavimas apie pirkimo procedūrų rezultatus</w:t>
      </w:r>
      <w:bookmarkEnd w:id="94"/>
      <w:bookmarkEnd w:id="95"/>
      <w:bookmarkEnd w:id="96"/>
      <w:bookmarkEnd w:id="97"/>
      <w:bookmarkEnd w:id="98"/>
    </w:p>
    <w:p>
      <w:pPr>
        <w:pStyle w:val="ListParagraph"/>
        <w:numPr>
          <w:ilvl w:val="1"/>
          <w:numId w:val="18"/>
        </w:numPr>
        <w:tabs>
          <w:tab w:val="clear" w:pos="397"/>
          <w:tab w:val="left" w:pos="1276" w:leader="none"/>
        </w:tabs>
        <w:spacing w:lineRule="auto" w:line="240" w:before="240" w:after="0"/>
        <w:ind w:firstLine="709" w:left="0"/>
        <w:contextualSpacing/>
        <w:jc w:val="both"/>
        <w:rPr>
          <w:rFonts w:cs="Calibri" w:cstheme="minorHAnsi"/>
        </w:rPr>
      </w:pPr>
      <w:r>
        <w:rPr>
          <w:rFonts w:eastAsia="Arial" w:cs="Calibri"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397"/>
          <w:tab w:val="left" w:pos="1418" w:leader="none"/>
        </w:tabs>
        <w:spacing w:before="240" w:after="0"/>
        <w:ind w:firstLine="697" w:left="697"/>
        <w:contextualSpacing/>
        <w:rPr>
          <w:rFonts w:ascii="Arial" w:hAnsi="Arial" w:eastAsia="Arial" w:cs="Arial"/>
        </w:rPr>
      </w:pPr>
      <w:r>
        <w:rPr>
          <w:rFonts w:eastAsia="Arial" w:cs="Arial" w:ascii="Arial" w:hAnsi="Arial"/>
        </w:rPr>
      </w:r>
    </w:p>
    <w:p>
      <w:pPr>
        <w:pStyle w:val="Heading1"/>
        <w:numPr>
          <w:ilvl w:val="0"/>
          <w:numId w:val="18"/>
        </w:numPr>
        <w:spacing w:lineRule="auto" w:line="300" w:before="0" w:after="0"/>
        <w:ind w:hanging="357" w:left="357"/>
        <w:rPr>
          <w:rFonts w:ascii="Calibri" w:hAnsi="Calibri" w:cs="Calibri" w:asciiTheme="minorHAnsi" w:cstheme="minorHAnsi" w:hAnsiTheme="minorHAnsi"/>
          <w:b/>
          <w:bCs/>
          <w:color w:val="002060"/>
        </w:rPr>
      </w:pPr>
      <w:bookmarkStart w:id="99" w:name="_Toc48053182"/>
      <w:bookmarkStart w:id="100" w:name="_Ref39426005_Copy_1"/>
      <w:bookmarkStart w:id="101" w:name="_Ref39425999_Copy_1"/>
      <w:bookmarkStart w:id="102" w:name="_Toc134703665"/>
      <w:bookmarkStart w:id="103" w:name="_Toc124749448"/>
      <w:bookmarkStart w:id="104" w:name="_Toc86176535"/>
      <w:bookmarkStart w:id="105" w:name="_Toc85698584"/>
      <w:r>
        <w:rPr>
          <w:rFonts w:cs="Calibri" w:ascii="Calibri" w:hAnsi="Calibri" w:asciiTheme="minorHAnsi" w:cstheme="minorHAnsi" w:hAnsiTheme="minorHAnsi"/>
          <w:b/>
          <w:bCs/>
          <w:color w:val="002060"/>
        </w:rPr>
        <w:t>Sutarties sudarymas</w:t>
      </w:r>
      <w:bookmarkEnd w:id="99"/>
      <w:bookmarkEnd w:id="100"/>
      <w:bookmarkEnd w:id="101"/>
      <w:bookmarkEnd w:id="102"/>
      <w:bookmarkEnd w:id="103"/>
      <w:bookmarkEnd w:id="104"/>
      <w:bookmarkEnd w:id="105"/>
    </w:p>
    <w:p>
      <w:pPr>
        <w:pStyle w:val="ListParagraph"/>
        <w:numPr>
          <w:ilvl w:val="1"/>
          <w:numId w:val="18"/>
        </w:numPr>
        <w:spacing w:lineRule="auto" w:line="240" w:before="240" w:after="0"/>
        <w:ind w:firstLine="697" w:left="0"/>
        <w:contextualSpacing/>
        <w:jc w:val="both"/>
        <w:rPr>
          <w:rFonts w:cs="Calibri" w:cstheme="minorHAnsi"/>
          <w:color w:themeColor="text1" w:val="000000"/>
        </w:rPr>
      </w:pPr>
      <w:r>
        <w:rPr>
          <w:rFonts w:cs="Calibri" w:cstheme="minorHAnsi"/>
          <w:color w:themeColor="text1" w:val="000000"/>
        </w:rPr>
        <w:t>Sutartis sudaroma su tiekėju, kurio pasiūlymas, vadovaujantis pirkimo sąlygų nustatyta tvarka pripažintas laimėjusiu, o jei pirkimas skaidomas į dalis – su tiekėjais, kurių pasiūlymai pripažinti laimėjusiais (</w:t>
      </w:r>
      <w:r>
        <w:rPr>
          <w:rFonts w:cs="Calibri" w:cstheme="minorHAnsi"/>
        </w:rPr>
        <w:t>Perkančioji organizacija pasilieka galimybę nuspręsti sudaryti vieną sutartį dėl pirkimo dalių, dėl kurių laimėtoju nustatytas tas pats tiekėjas)</w:t>
      </w:r>
      <w:r>
        <w:rPr>
          <w:rFonts w:cs="Calibri" w:cstheme="minorHAnsi"/>
          <w:color w:themeColor="text1" w:val="000000"/>
        </w:rPr>
        <w:t xml:space="preserve">. </w:t>
      </w:r>
    </w:p>
    <w:p>
      <w:pPr>
        <w:pStyle w:val="ListParagraph"/>
        <w:spacing w:lineRule="auto" w:line="240" w:before="0" w:after="0"/>
        <w:ind w:firstLine="697" w:left="697"/>
        <w:contextualSpacing/>
        <w:jc w:val="both"/>
        <w:rPr>
          <w:rFonts w:eastAsia="Times New Roman" w:cs="Calibri" w:cstheme="minorHAnsi"/>
          <w:color w:val="000000"/>
        </w:rPr>
      </w:pPr>
      <w:r>
        <w:rPr>
          <w:rFonts w:cs="Calibri" w:cstheme="minorHAnsi"/>
        </w:rPr>
        <w:t xml:space="preserve">17.2. Sutartis sudaroma nedelsiant, sutarties sudarymo atidėjimo terminas netaikomas.  </w:t>
      </w:r>
    </w:p>
    <w:p>
      <w:pPr>
        <w:pStyle w:val="ListParagraph"/>
        <w:spacing w:lineRule="auto" w:line="240" w:before="0" w:after="0"/>
        <w:ind w:firstLine="697" w:left="0"/>
        <w:contextualSpacing/>
        <w:jc w:val="both"/>
        <w:rPr>
          <w:rFonts w:cs="Calibri" w:cstheme="minorHAnsi"/>
        </w:rPr>
      </w:pPr>
      <w:r>
        <w:rPr>
          <w:rFonts w:cs="Calibri" w:cstheme="minorHAnsi"/>
        </w:rPr>
        <w:t>17.3.Tiekėjas, kurio pasiūlymas nustatytas laimėjusiu, sudaryti sutartį kviečiamas raštu ir jam nurodomas laikas, iki kada jis turi sudaryti sutartį.</w:t>
      </w:r>
    </w:p>
    <w:p>
      <w:pPr>
        <w:pStyle w:val="ListParagraph"/>
        <w:numPr>
          <w:ilvl w:val="1"/>
          <w:numId w:val="19"/>
        </w:numPr>
        <w:spacing w:lineRule="auto" w:line="240" w:before="0" w:after="0"/>
        <w:ind w:hanging="567" w:left="1276"/>
        <w:contextualSpacing/>
        <w:jc w:val="both"/>
        <w:rPr>
          <w:rFonts w:cs="Calibri" w:cstheme="minorHAnsi"/>
        </w:rPr>
      </w:pPr>
      <w:r>
        <w:rPr>
          <w:rFonts w:cs="Calibri" w:cstheme="minorHAnsi"/>
        </w:rPr>
        <w:t>Laikoma, kad tiekėjas atsisakė sudaryti sutartį, kai yra bent vienas iš šių atvejų:</w:t>
      </w:r>
    </w:p>
    <w:p>
      <w:pPr>
        <w:pStyle w:val="ListParagraph"/>
        <w:numPr>
          <w:ilvl w:val="2"/>
          <w:numId w:val="19"/>
        </w:numPr>
        <w:spacing w:lineRule="auto" w:line="240" w:before="0" w:after="0"/>
        <w:contextualSpacing/>
        <w:jc w:val="both"/>
        <w:rPr>
          <w:rFonts w:cs="Calibri" w:cstheme="minorHAnsi"/>
        </w:rPr>
      </w:pPr>
      <w:r>
        <w:rPr>
          <w:rFonts w:cs="Calibri" w:cstheme="minorHAnsi"/>
        </w:rPr>
        <w:t>tiekėjas raštu atsisako ją sudaryti;</w:t>
      </w:r>
    </w:p>
    <w:p>
      <w:pPr>
        <w:pStyle w:val="ListParagraph"/>
        <w:numPr>
          <w:ilvl w:val="2"/>
          <w:numId w:val="19"/>
        </w:numPr>
        <w:spacing w:lineRule="auto" w:line="240" w:before="0" w:after="120"/>
        <w:contextualSpacing/>
        <w:jc w:val="both"/>
        <w:rPr>
          <w:rFonts w:cs="Calibri" w:cstheme="minorHAnsi"/>
        </w:rPr>
      </w:pPr>
      <w:r>
        <w:rPr>
          <w:rFonts w:cs="Calibri" w:cstheme="minorHAnsi"/>
        </w:rPr>
        <w:t>iki perkančiosios organizacijos nurodyto laiko nepasirašo sutarties;</w:t>
      </w:r>
    </w:p>
    <w:p>
      <w:pPr>
        <w:pStyle w:val="ListParagraph"/>
        <w:numPr>
          <w:ilvl w:val="2"/>
          <w:numId w:val="19"/>
        </w:numPr>
        <w:spacing w:lineRule="auto" w:line="240" w:before="0" w:after="120"/>
        <w:ind w:firstLine="720" w:left="0"/>
        <w:contextualSpacing/>
        <w:jc w:val="both"/>
        <w:rPr>
          <w:rFonts w:cs="Calibri" w:cstheme="minorHAnsi"/>
        </w:rPr>
      </w:pPr>
      <w:r>
        <w:rPr>
          <w:rFonts w:cs="Calibri" w:cstheme="minorHAnsi"/>
        </w:rPr>
        <w:t>atsisako sudaryti sutartį VPĮ ir pirkimo sąlygose nustatytomis sąlygomis;</w:t>
      </w:r>
    </w:p>
    <w:p>
      <w:pPr>
        <w:pStyle w:val="ListParagraph"/>
        <w:numPr>
          <w:ilvl w:val="2"/>
          <w:numId w:val="19"/>
        </w:numPr>
        <w:spacing w:lineRule="auto" w:line="240" w:before="0" w:after="120"/>
        <w:ind w:firstLine="720" w:left="0"/>
        <w:contextualSpacing/>
        <w:jc w:val="both"/>
        <w:rPr>
          <w:rFonts w:cs="Calibri" w:cstheme="minorHAnsi"/>
          <w:bCs/>
          <w:iCs/>
        </w:rPr>
      </w:pPr>
      <w:r>
        <w:rPr>
          <w:rFonts w:cs="Calibri" w:cstheme="minorHAnsi"/>
          <w:bCs/>
          <w:iCs/>
        </w:rPr>
        <w:t>tiekėjų grupė, kurios pasiūlymas nustatytas laimėjęs, neįsteigia juridinio asmens, jeigu toks reikalavimas nustatytas specialiosiose pirkimo sąlygose.</w:t>
      </w:r>
    </w:p>
    <w:p>
      <w:pPr>
        <w:pStyle w:val="ListParagraph"/>
        <w:numPr>
          <w:ilvl w:val="1"/>
          <w:numId w:val="19"/>
        </w:numPr>
        <w:spacing w:lineRule="auto" w:line="240" w:before="0" w:after="0"/>
        <w:ind w:firstLine="697" w:left="0"/>
        <w:contextualSpacing/>
        <w:jc w:val="both"/>
        <w:rPr/>
      </w:pPr>
      <w:r>
        <w:rPr/>
        <w:t xml:space="preserve">Jeigu laimėjęs </w:t>
      </w:r>
      <w:r>
        <w:rPr>
          <w:rFonts w:eastAsia="Times New Roman"/>
          <w:color w:themeColor="text1" w:val="000000"/>
        </w:rPr>
        <w:t xml:space="preserve">tiekėjas </w:t>
      </w:r>
      <w:r>
        <w:rPr/>
        <w:t xml:space="preserve">atsisako sudaryti sutartį, </w:t>
      </w:r>
      <w:r>
        <w:rPr>
          <w:rStyle w:val="normaltextrun"/>
          <w:shd w:fill="FFFFFF" w:val="clear"/>
        </w:rPr>
        <w:t>arba jeigu iki perkančiosios organizacijos nurodyto termino nepateikia pirkimo sąlygose nustatyto sutarties įvykdymo užtikrinimą patvirtinančio dokumento arba neįvykdo kitų sutartyje nustatytų jos įsigaliojimo sąlygų,</w:t>
      </w:r>
      <w:r>
        <w:rPr/>
        <w:t xml:space="preserve"> ją sudaryti siūloma tiekėjui, kurio pasiūlymas pagal nustatytą pasiūlymų eilę yra pirmas po tiekėjo, atsisakiusio sudaryti sutartį</w:t>
      </w:r>
      <w:r>
        <w:rPr>
          <w:rStyle w:val="normaltextrun"/>
          <w:shd w:fill="FFFFFF" w:val="clear"/>
        </w:rPr>
        <w:t>, nepateikusio sutarties įvykdymo užtikrinimo ar neįvykdžiusio sutarties įsigaliojimo sąlygų</w:t>
      </w:r>
      <w:r>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rPr>
        <w:t xml:space="preserve"> </w:t>
      </w:r>
      <w:r>
        <w:rP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rPr/>
        <w:t xml:space="preserve"> nurodytą informaciją, pateikimo, </w:t>
      </w:r>
      <w:r>
        <w:rPr>
          <w:rFonts w:eastAsia="Calibri"/>
        </w:rPr>
        <w:t>jei jų nebuvo paprašyta ir nebuvo įvertinta ankstesniuose pirkimo procedūros etapuose ir (arba) vadovaujantis pirkimo sąlygomis šių dokumentų nereikalaujama</w:t>
      </w:r>
      <w:r>
        <w:rPr/>
        <w:t xml:space="preserve"> ir įvertina, ar jo pasiūlymas neturėtų būti atmestas dėl kitų priežasčių.</w:t>
      </w:r>
    </w:p>
    <w:p>
      <w:pPr>
        <w:pStyle w:val="ListParagraph"/>
        <w:numPr>
          <w:ilvl w:val="1"/>
          <w:numId w:val="19"/>
        </w:numPr>
        <w:spacing w:lineRule="auto" w:line="240" w:before="0" w:after="0"/>
        <w:ind w:firstLine="697" w:left="0"/>
        <w:contextualSpacing/>
        <w:jc w:val="both"/>
        <w:rPr>
          <w:rFonts w:cs="Calibri" w:cstheme="minorHAnsi"/>
        </w:rPr>
      </w:pPr>
      <w:r>
        <w:rPr>
          <w:rFonts w:cs="Calibri" w:cstheme="minorHAnsi"/>
        </w:rPr>
        <w:t xml:space="preserve">Sudarant sutartį, joje negali būti keičiama laimėjusio tiekėjo pasiūlymo kaina, sąnaudos ir nekeičiamos kitos sąlygos. </w:t>
      </w:r>
    </w:p>
    <w:p>
      <w:pPr>
        <w:pStyle w:val="ListParagraph"/>
        <w:numPr>
          <w:ilvl w:val="1"/>
          <w:numId w:val="19"/>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w:t>
      </w:r>
      <w:r>
        <w:rPr>
          <w:rStyle w:val="normaltextrun"/>
          <w:rFonts w:cs="Calibri" w:cstheme="minorHAnsi"/>
          <w:shd w:fill="FFFFFF" w:val="clear"/>
        </w:rPr>
        <w:t>laimėjusį</w:t>
      </w:r>
      <w:r>
        <w:rPr>
          <w:rFonts w:cs="Calibri" w:cstheme="minorHAnsi"/>
        </w:rPr>
        <w:t xml:space="preserve"> pasiūlymą, sudarytą sutartį ir jos pakeitimus, išskyrus informaciją, </w:t>
      </w:r>
      <w:r>
        <w:rPr>
          <w:rStyle w:val="normaltextrun"/>
          <w:rFonts w:cs="Calibri" w:cstheme="minorHAnsi"/>
          <w:shd w:fill="FFFFFF" w:val="clear"/>
        </w:rPr>
        <w:t>kuriai taikomi VPĮ 20 straipsnio 5 dalyje nurodyti konfidencialios informacijos apsaugos reikalavimai arba</w:t>
      </w:r>
      <w:r>
        <w:rPr>
          <w:rFonts w:cs="Calibri"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pPr>
        <w:pStyle w:val="ListParagraph"/>
        <w:spacing w:lineRule="auto" w:line="240" w:before="0" w:after="160"/>
        <w:ind w:firstLine="697" w:left="0"/>
        <w:contextualSpacing w:val="false"/>
        <w:jc w:val="both"/>
        <w:rPr>
          <w:rFonts w:ascii="Arial" w:hAnsi="Arial" w:eastAsia="Arial" w:cs="Arial"/>
          <w:b/>
          <w:color w:val="002060"/>
          <w:sz w:val="26"/>
          <w:szCs w:val="26"/>
        </w:rPr>
      </w:pPr>
      <w:r>
        <w:rPr>
          <w:rFonts w:eastAsia="Arial" w:cs="Arial" w:ascii="Arial" w:hAnsi="Arial"/>
          <w:b/>
          <w:color w:val="002060"/>
          <w:sz w:val="26"/>
          <w:szCs w:val="26"/>
        </w:rPr>
      </w:r>
    </w:p>
    <w:p>
      <w:pPr>
        <w:pStyle w:val="Heading1"/>
        <w:numPr>
          <w:ilvl w:val="0"/>
          <w:numId w:val="19"/>
        </w:numPr>
        <w:spacing w:before="0" w:after="0"/>
        <w:rPr>
          <w:rFonts w:ascii="Calibri" w:hAnsi="Calibri" w:cs="Calibri" w:asciiTheme="minorHAnsi" w:cstheme="minorHAnsi" w:hAnsiTheme="minorHAnsi"/>
          <w:b/>
          <w:bCs/>
          <w:color w:val="002060"/>
        </w:rPr>
      </w:pPr>
      <w:bookmarkStart w:id="106" w:name="_Toc134703666"/>
      <w:bookmarkStart w:id="107" w:name="_Toc124749449"/>
      <w:bookmarkStart w:id="108" w:name="_Toc86176536"/>
      <w:bookmarkStart w:id="109" w:name="_Toc85698585"/>
      <w:r>
        <w:rPr>
          <w:rFonts w:cs="Calibri" w:ascii="Calibri" w:hAnsi="Calibri" w:asciiTheme="minorHAnsi" w:cstheme="minorHAnsi" w:hAnsiTheme="minorHAnsi"/>
          <w:b/>
          <w:bCs/>
          <w:color w:val="002060"/>
        </w:rPr>
        <w:t>Teisė ginčyti perkančiosios organizacijos veiksmus ar priimtus sprendimus</w:t>
      </w:r>
      <w:bookmarkEnd w:id="106"/>
      <w:bookmarkEnd w:id="107"/>
      <w:bookmarkEnd w:id="108"/>
      <w:bookmarkEnd w:id="109"/>
      <w:r>
        <w:rPr>
          <w:rFonts w:cs="Calibri" w:ascii="Calibri" w:hAnsi="Calibri" w:asciiTheme="minorHAnsi" w:cstheme="minorHAnsi" w:hAnsiTheme="minorHAnsi"/>
          <w:b/>
          <w:bCs/>
          <w:color w:val="002060"/>
        </w:rPr>
        <w:t xml:space="preserve"> </w:t>
      </w:r>
    </w:p>
    <w:p>
      <w:pPr>
        <w:pStyle w:val="ListParagraph"/>
        <w:spacing w:lineRule="auto" w:line="240"/>
        <w:ind w:firstLine="697" w:left="540"/>
        <w:rPr>
          <w:rFonts w:eastAsia="Arial" w:cs="Calibri" w:cstheme="minorHAnsi"/>
          <w:bCs/>
          <w:color w:val="002060"/>
        </w:rPr>
      </w:pPr>
      <w:r>
        <w:rPr>
          <w:rFonts w:eastAsia="Arial" w:cs="Calibri" w:cstheme="minorHAnsi"/>
          <w:bCs/>
          <w:color w:val="002060"/>
        </w:rPr>
      </w:r>
    </w:p>
    <w:p>
      <w:pPr>
        <w:pStyle w:val="Normal"/>
        <w:tabs>
          <w:tab w:val="clear" w:pos="397"/>
          <w:tab w:val="left" w:pos="1134" w:leader="none"/>
          <w:tab w:val="left" w:pos="1276" w:leader="none"/>
        </w:tabs>
        <w:spacing w:lineRule="auto" w:line="240" w:before="0" w:after="0"/>
        <w:ind w:firstLine="709"/>
        <w:jc w:val="both"/>
        <w:rPr>
          <w:rFonts w:eastAsia="Arial" w:cs="Calibri" w:cstheme="minorHAnsi"/>
          <w:color w:val="002060"/>
        </w:rPr>
      </w:pPr>
      <w:r>
        <w:rPr>
          <w:rFonts w:eastAsia="Arial" w:cs="Calibri" w:cstheme="minorHAnsi"/>
        </w:rPr>
        <w:t xml:space="preserve">18.1. Tiekėjas, kuris mano, kad </w:t>
      </w:r>
      <w:r>
        <w:rPr>
          <w:rFonts w:cs="Calibri" w:cstheme="minorHAnsi"/>
        </w:rPr>
        <w:t xml:space="preserve"> </w:t>
      </w:r>
      <w:r>
        <w:rPr>
          <w:rFonts w:eastAsia="Arial" w:cs="Calibri" w:cstheme="minorHAnsi"/>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firstLine="709" w:left="0"/>
        <w:contextualSpacing/>
        <w:jc w:val="both"/>
        <w:rPr>
          <w:rFonts w:eastAsia="Arial" w:cs="Calibri" w:cstheme="minorHAnsi"/>
        </w:rPr>
      </w:pPr>
      <w:r>
        <w:rPr>
          <w:rFonts w:eastAsia="Arial" w:cs="Calibri"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eastAsia="Times New Roman" w:cs="Calibri" w:cstheme="minorHAnsi"/>
          <w:color w:val="000000"/>
        </w:rPr>
      </w:pPr>
      <w:r>
        <w:rPr>
          <w:rFonts w:eastAsia="Arial" w:cs="Calibri" w:cstheme="minorHAnsi"/>
          <w:bCs/>
        </w:rPr>
        <w:t xml:space="preserve">18.3. </w:t>
      </w:r>
      <w:r>
        <w:rPr>
          <w:rFonts w:eastAsia="Arial" w:cs="Calibri" w:cstheme="minorHAnsi"/>
        </w:rPr>
        <w:t>Pretenzijos pateikimo perkančiajai organizacijai, prašymo pateikimo ar ieškinio pareiškimo teismui terminai nustatyti VPĮ 102 straipsnyje.</w:t>
      </w:r>
    </w:p>
    <w:p>
      <w:pPr>
        <w:pStyle w:val="Normal"/>
        <w:spacing w:lineRule="auto" w:line="240"/>
        <w:rPr>
          <w:rFonts w:ascii="Times New Roman" w:hAnsi="Times New Roman" w:cs="Arial"/>
        </w:rPr>
      </w:pPr>
      <w:r>
        <w:rPr>
          <w:rFonts w:cs="Arial" w:ascii="Times New Roman" w:hAnsi="Times New Roman"/>
        </w:rPr>
      </w:r>
    </w:p>
    <w:sectPr>
      <w:headerReference w:type="even" r:id="rId18"/>
      <w:headerReference w:type="default" r:id="rId19"/>
      <w:headerReference w:type="first" r:id="rId20"/>
      <w:footerReference w:type="even" r:id="rId21"/>
      <w:footerReference w:type="default" r:id="rId22"/>
      <w:footerReference w:type="first" r:id="rId23"/>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Calibri Light">
    <w:charset w:val="01"/>
    <w:family w:val="roman"/>
    <w:pitch w:val="default"/>
  </w:font>
  <w:font w:name="Times New Roman">
    <w:charset w:val="01"/>
    <w:family w:val="roman"/>
    <w:pitch w:val="default"/>
  </w:font>
  <w:font w:name="Segoe UI">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2375"/>
      <w:gridCol w:w="2162"/>
      <w:gridCol w:w="2792"/>
      <w:gridCol w:w="2630"/>
    </w:tblGrid>
    <w:tr>
      <w:trPr>
        <w:trHeight w:val="300" w:hRule="atLeast"/>
      </w:trPr>
      <w:tc>
        <w:tcPr>
          <w:tcW w:w="2375" w:type="dxa"/>
          <w:tcBorders/>
        </w:tcPr>
        <w:p>
          <w:pPr>
            <w:pStyle w:val="Footer"/>
            <w:widowControl w:val="false"/>
            <w:tabs>
              <w:tab w:val="clear" w:pos="4513"/>
              <w:tab w:val="clear" w:pos="9026"/>
              <w:tab w:val="center" w:pos="4153" w:leader="none"/>
              <w:tab w:val="right" w:pos="8306" w:leader="none"/>
              <w:tab w:val="right" w:pos="8931" w:leader="none"/>
            </w:tabs>
            <w:suppressAutoHyphens w:val="true"/>
            <w:bidi w:val="0"/>
            <w:spacing w:lineRule="auto" w:line="240"/>
            <w:ind w:hanging="0" w:left="0" w:right="0"/>
            <w:jc w:val="both"/>
            <w:rPr/>
          </w:pPr>
          <w:r>
            <w:rPr>
              <w:rFonts w:ascii="Times New Roman" w:hAnsi="Times New Roman"/>
              <w:sz w:val="20"/>
              <w:szCs w:val="20"/>
              <w:lang w:val="lt-LT"/>
            </w:rPr>
            <w:t>Biudžetinė įstaiga</w:t>
          </w:r>
        </w:p>
        <w:p>
          <w:pPr>
            <w:pStyle w:val="Footer"/>
            <w:widowControl w:val="false"/>
            <w:tabs>
              <w:tab w:val="clear" w:pos="4513"/>
              <w:tab w:val="clear" w:pos="9026"/>
              <w:tab w:val="right" w:pos="2247" w:leader="none"/>
            </w:tabs>
            <w:suppressAutoHyphens w:val="true"/>
            <w:bidi w:val="0"/>
            <w:spacing w:lineRule="auto" w:line="240"/>
            <w:ind w:hanging="0" w:left="0" w:right="0"/>
            <w:jc w:val="both"/>
            <w:rPr/>
          </w:pPr>
          <w:r>
            <w:rPr>
              <w:rFonts w:ascii="Times New Roman" w:hAnsi="Times New Roman"/>
              <w:sz w:val="20"/>
              <w:szCs w:val="20"/>
              <w:lang w:val="lt-LT"/>
            </w:rPr>
            <w:t>Saltoniškių g. 19</w:t>
          </w:r>
        </w:p>
        <w:p>
          <w:pPr>
            <w:pStyle w:val="Footer"/>
            <w:widowControl w:val="false"/>
            <w:tabs>
              <w:tab w:val="clear" w:pos="4513"/>
              <w:tab w:val="clear" w:pos="9026"/>
              <w:tab w:val="right" w:pos="2247" w:leader="none"/>
            </w:tabs>
            <w:suppressAutoHyphens w:val="true"/>
            <w:bidi w:val="0"/>
            <w:spacing w:lineRule="auto" w:line="240"/>
            <w:ind w:hanging="0" w:left="0" w:right="0"/>
            <w:jc w:val="both"/>
            <w:rPr/>
          </w:pPr>
          <w:r>
            <w:rPr>
              <w:rFonts w:ascii="Times New Roman" w:hAnsi="Times New Roman"/>
              <w:sz w:val="20"/>
              <w:szCs w:val="20"/>
              <w:lang w:val="lt-LT"/>
            </w:rPr>
            <w:t>LT-0810</w:t>
          </w:r>
          <w:r>
            <w:rPr>
              <w:rFonts w:eastAsia="Times New Roman" w:cs="" w:ascii="Times New Roman" w:hAnsi="Times New Roman" w:cstheme="minorBidi"/>
              <w:color w:val="auto"/>
              <w:kern w:val="0"/>
              <w:sz w:val="20"/>
              <w:szCs w:val="20"/>
              <w:lang w:val="lt-LT" w:eastAsia="en-US" w:bidi="ar-SA"/>
            </w:rPr>
            <w:t>6</w:t>
          </w:r>
          <w:r>
            <w:rPr>
              <w:rFonts w:ascii="Times New Roman" w:hAnsi="Times New Roman"/>
              <w:sz w:val="20"/>
              <w:szCs w:val="20"/>
              <w:lang w:val="lt-LT"/>
            </w:rPr>
            <w:t xml:space="preserve"> Vilnius</w:t>
          </w:r>
        </w:p>
      </w:tc>
      <w:tc>
        <w:tcPr>
          <w:tcW w:w="2162" w:type="dxa"/>
          <w:tcBorders/>
        </w:tcPr>
        <w:p>
          <w:pPr>
            <w:pStyle w:val="Normal"/>
            <w:widowControl w:val="false"/>
            <w:suppressAutoHyphens w:val="true"/>
            <w:bidi w:val="0"/>
            <w:spacing w:lineRule="auto" w:line="240" w:before="0" w:after="0"/>
            <w:ind w:hanging="0" w:left="0" w:right="0"/>
            <w:jc w:val="both"/>
            <w:rPr/>
          </w:pPr>
          <w:r>
            <w:rPr>
              <w:rFonts w:ascii="Times New Roman" w:hAnsi="Times New Roman"/>
              <w:sz w:val="20"/>
              <w:szCs w:val="20"/>
            </w:rPr>
            <w:t>Tel. +370 700  60 000</w:t>
          </w:r>
        </w:p>
        <w:p>
          <w:pPr>
            <w:pStyle w:val="Normal"/>
            <w:widowControl w:val="false"/>
            <w:suppressAutoHyphens w:val="true"/>
            <w:bidi w:val="0"/>
            <w:spacing w:lineRule="auto" w:line="240" w:before="0" w:after="0"/>
            <w:ind w:hanging="0" w:left="0" w:right="0"/>
            <w:jc w:val="both"/>
            <w:rPr/>
          </w:pPr>
          <w:r>
            <w:rPr>
              <w:rFonts w:ascii="Times New Roman" w:hAnsi="Times New Roman"/>
              <w:sz w:val="20"/>
              <w:szCs w:val="20"/>
            </w:rPr>
            <w:t>El. p. info@policija.lt</w:t>
          </w:r>
        </w:p>
      </w:tc>
      <w:tc>
        <w:tcPr>
          <w:tcW w:w="2792" w:type="dxa"/>
          <w:tcBorders/>
        </w:tcPr>
        <w:p>
          <w:pPr>
            <w:pStyle w:val="Footer"/>
            <w:widowControl w:val="false"/>
            <w:tabs>
              <w:tab w:val="clear" w:pos="4513"/>
              <w:tab w:val="clear" w:pos="9026"/>
              <w:tab w:val="center" w:pos="4153" w:leader="none"/>
              <w:tab w:val="right" w:pos="8306" w:leader="none"/>
              <w:tab w:val="right" w:pos="8931" w:leader="none"/>
            </w:tabs>
            <w:suppressAutoHyphens w:val="true"/>
            <w:bidi w:val="0"/>
            <w:spacing w:lineRule="auto" w:line="240"/>
            <w:ind w:hanging="0" w:left="0" w:right="0"/>
            <w:jc w:val="both"/>
            <w:rPr/>
          </w:pPr>
          <w:r>
            <w:rPr>
              <w:rFonts w:ascii="Times New Roman" w:hAnsi="Times New Roman"/>
              <w:sz w:val="20"/>
              <w:szCs w:val="20"/>
              <w:lang w:val="lt-LT"/>
            </w:rPr>
            <w:t>Duomenys kaupiami ir saugomi</w:t>
          </w:r>
        </w:p>
        <w:p>
          <w:pPr>
            <w:pStyle w:val="Footer"/>
            <w:widowControl w:val="false"/>
            <w:tabs>
              <w:tab w:val="clear" w:pos="4513"/>
              <w:tab w:val="clear" w:pos="9026"/>
              <w:tab w:val="center" w:pos="4153" w:leader="none"/>
              <w:tab w:val="right" w:pos="8306" w:leader="none"/>
              <w:tab w:val="right" w:pos="8931" w:leader="none"/>
            </w:tabs>
            <w:suppressAutoHyphens w:val="true"/>
            <w:bidi w:val="0"/>
            <w:spacing w:lineRule="auto" w:line="240"/>
            <w:ind w:hanging="0" w:left="0" w:right="0"/>
            <w:jc w:val="both"/>
            <w:rPr/>
          </w:pPr>
          <w:r>
            <w:rPr>
              <w:rFonts w:ascii="Times New Roman" w:hAnsi="Times New Roman"/>
              <w:sz w:val="20"/>
              <w:szCs w:val="20"/>
              <w:lang w:val="lt-LT"/>
            </w:rPr>
            <w:t>Juridinių asmenų registre</w:t>
          </w:r>
        </w:p>
        <w:p>
          <w:pPr>
            <w:pStyle w:val="Footer"/>
            <w:widowControl w:val="false"/>
            <w:tabs>
              <w:tab w:val="clear" w:pos="4513"/>
              <w:tab w:val="clear" w:pos="9026"/>
              <w:tab w:val="center" w:pos="4153" w:leader="none"/>
              <w:tab w:val="right" w:pos="8306" w:leader="none"/>
              <w:tab w:val="right" w:pos="8931" w:leader="none"/>
            </w:tabs>
            <w:suppressAutoHyphens w:val="true"/>
            <w:bidi w:val="0"/>
            <w:spacing w:lineRule="auto" w:line="240"/>
            <w:ind w:hanging="0" w:left="0" w:right="0"/>
            <w:jc w:val="both"/>
            <w:rPr/>
          </w:pPr>
          <w:r>
            <w:rPr>
              <w:rFonts w:ascii="Times New Roman" w:hAnsi="Times New Roman"/>
              <w:sz w:val="20"/>
              <w:szCs w:val="20"/>
              <w:lang w:val="lt-LT"/>
            </w:rPr>
            <w:t>Kodas 188785847</w:t>
          </w:r>
        </w:p>
      </w:tc>
      <w:tc>
        <w:tcPr>
          <w:tcW w:w="2630" w:type="dxa"/>
          <w:tcBorders/>
        </w:tcPr>
        <w:p>
          <w:pPr>
            <w:pStyle w:val="Footer"/>
            <w:widowControl w:val="false"/>
            <w:tabs>
              <w:tab w:val="clear" w:pos="4513"/>
              <w:tab w:val="clear" w:pos="9026"/>
              <w:tab w:val="center" w:pos="4153" w:leader="none"/>
              <w:tab w:val="right" w:pos="8306" w:leader="none"/>
              <w:tab w:val="right" w:pos="8931" w:leader="none"/>
            </w:tabs>
            <w:suppressAutoHyphens w:val="true"/>
            <w:bidi w:val="0"/>
            <w:spacing w:before="57" w:after="0"/>
            <w:ind w:hanging="0" w:left="0" w:right="0"/>
            <w:jc w:val="both"/>
            <w:rPr/>
          </w:pPr>
          <w:r>
            <w:rPr/>
            <w:drawing>
              <wp:inline distT="0" distB="0" distL="0" distR="0">
                <wp:extent cx="1352550" cy="342900"/>
                <wp:effectExtent l="0" t="0" r="0" b="0"/>
                <wp:docPr id="1" name="Paveikslėlis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
                        <pic:cNvPicPr>
                          <a:picLocks noChangeAspect="1" noChangeArrowheads="1"/>
                        </pic:cNvPicPr>
                      </pic:nvPicPr>
                      <pic:blipFill>
                        <a:blip r:embed="rId1"/>
                        <a:stretch>
                          <a:fillRect/>
                        </a:stretch>
                      </pic:blipFill>
                      <pic:spPr bwMode="auto">
                        <a:xfrm>
                          <a:off x="0" y="0"/>
                          <a:ext cx="1352550" cy="342900"/>
                        </a:xfrm>
                        <a:prstGeom prst="rect">
                          <a:avLst/>
                        </a:prstGeom>
                        <a:noFill/>
                      </pic:spPr>
                    </pic:pic>
                  </a:graphicData>
                </a:graphic>
              </wp:inline>
            </w:drawing>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rPr>
          <w:rFonts w:cs="Calibri" w:cstheme="minorHAnsi"/>
          <w:sz w:val="21"/>
          <w:szCs w:val="21"/>
        </w:rPr>
      </w:pPr>
      <w:r>
        <w:rPr>
          <w:rStyle w:val="FootnoteCharacters"/>
        </w:rPr>
        <w:footnoteRef/>
      </w:r>
      <w:r>
        <w:rPr>
          <w:rFonts w:cs="Calibri" w:cstheme="minorHAnsi"/>
          <w:sz w:val="21"/>
          <w:szCs w:val="21"/>
        </w:rPr>
        <w:t xml:space="preserve"> </w:t>
      </w:r>
      <w:r>
        <w:rPr>
          <w:rFonts w:cs="Calibri" w:cstheme="minorHAnsi"/>
          <w:sz w:val="21"/>
          <w:szCs w:val="21"/>
        </w:rPr>
        <w:t xml:space="preserve">Instrukcija: </w:t>
      </w:r>
      <w:hyperlink r:id="rId1">
        <w:r>
          <w:rPr>
            <w:rStyle w:val="Hyperlink"/>
            <w:rFonts w:cs="Calibri" w:cstheme="minorHAnsi"/>
            <w:color w:themeColor="accent1" w:val="4472C4"/>
            <w:sz w:val="21"/>
            <w:szCs w:val="21"/>
          </w:rPr>
          <w:t>Metodinė medžiaga (instrukcijos) - Viešųjų pirkimų tarnyba</w:t>
        </w:r>
      </w:hyperlink>
      <w:r>
        <w:rPr>
          <w:rFonts w:cs="Calibri" w:cstheme="minorHAnsi"/>
          <w:color w:themeColor="accent1" w:val="4472C4"/>
          <w:sz w:val="21"/>
          <w:szCs w:val="21"/>
        </w:rPr>
        <w:t xml:space="preserve"> </w:t>
      </w:r>
    </w:p>
  </w:footnote>
  <w:footnote w:id="3">
    <w:p>
      <w:pPr>
        <w:pStyle w:val="FootnoteText"/>
        <w:spacing w:lineRule="auto" w:line="240" w:before="0" w:after="0"/>
        <w:rPr/>
      </w:pPr>
      <w:r>
        <w:rPr>
          <w:rStyle w:val="FootnoteCharacters"/>
        </w:rPr>
        <w:footnoteRef/>
      </w:r>
      <w:r>
        <w:rPr/>
        <w:t xml:space="preserve"> </w:t>
      </w:r>
      <w:hyperlink r:id="rId2">
        <w:r>
          <w:rPr>
            <w:rStyle w:val="Hyperlink"/>
            <w:color w:themeColor="accent1" w:val="4472C4"/>
          </w:rPr>
          <w:t>Dokumento užšifravimo instrukcija</w:t>
        </w:r>
      </w:hyperlink>
      <w:r>
        <w:rPr>
          <w:color w:themeColor="accent1" w:val="4472C4"/>
        </w:rPr>
        <w:t xml:space="preserve"> </w:t>
      </w:r>
    </w:p>
  </w:footnote>
  <w:footnote w:id="4">
    <w:p>
      <w:pPr>
        <w:pStyle w:val="FootnoteText"/>
        <w:spacing w:before="0" w:after="160"/>
        <w:rPr/>
      </w:pPr>
      <w:r>
        <w:rPr>
          <w:rStyle w:val="FootnoteCharacters"/>
        </w:rPr>
        <w:footnoteRef/>
      </w:r>
      <w:r>
        <w:rPr>
          <w:rFonts w:cs="Calibri" w:cstheme="minorHAnsi"/>
        </w:rPr>
        <w:t xml:space="preserve">. </w:t>
      </w:r>
      <w:hyperlink r:id="rId3">
        <w:r>
          <w:rPr>
            <w:rStyle w:val="Hyperlink"/>
          </w:rPr>
          <w:t>Pasiūlymų patikslinimo, papildymo ar paaiškinimo taisyklės</w:t>
        </w:r>
      </w:hyperlink>
      <w:r>
        <w:rPr>
          <w:color w:val="000000"/>
        </w:rPr>
        <w:t>.</w:t>
      </w:r>
    </w:p>
  </w:footnote>
  <w:footnote w:id="5">
    <w:p>
      <w:pPr>
        <w:pStyle w:val="FootnoteText"/>
        <w:spacing w:before="0" w:after="160"/>
        <w:rPr/>
      </w:pPr>
      <w:r>
        <w:rPr>
          <w:rStyle w:val="FootnoteCharacters"/>
        </w:rPr>
        <w:footnoteRef/>
      </w:r>
      <w:r>
        <w:rPr/>
        <w:t xml:space="preserve"> </w:t>
      </w:r>
      <w:hyperlink r:id="rId4">
        <w:r>
          <w:rPr>
            <w:rStyle w:val="Hyperlink"/>
            <w:rFonts w:cs="Calibri"/>
            <w:spacing w:val="2"/>
            <w:shd w:fill="FFFFFF" w:val="clear"/>
          </w:rPr>
          <w:t>Pasiūlymų patikslinimo, papildymo ar paaiškinimo taisyklės</w:t>
        </w:r>
      </w:hyperlink>
      <w:r>
        <w:rPr>
          <w:rStyle w:val="Hyperlink"/>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397"/>
        <w:tab w:val="center" w:pos="4680" w:leader="none"/>
        <w:tab w:val="right" w:pos="9360" w:leader="none"/>
      </w:tabs>
      <w:rPr>
        <w:rFonts w:ascii="Arial" w:hAnsi="Arial" w:cs="Arial"/>
        <w:color w:val="000000"/>
      </w:rPr>
    </w:pPr>
    <w:r>
      <w:rPr>
        <w:rFonts w:cs="Arial" w:ascii="Arial" w:hAnsi="Arial"/>
        <w:color w:val="000000"/>
      </w:rPr>
      <w:t xml:space="preserve"> </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isLgl/>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360" w:hanging="360"/>
      </w:pPr>
      <w:rPr>
        <w:rFonts w:ascii="Times New Roman" w:hAnsi="Times New Roman"/>
      </w:rPr>
    </w:lvl>
    <w:lvl w:ilvl="1">
      <w:start w:val="1"/>
      <w:isLgl/>
      <w:numFmt w:val="decimal"/>
      <w:lvlText w:val="%1.%2."/>
      <w:lvlJc w:val="left"/>
      <w:pPr>
        <w:tabs>
          <w:tab w:val="num" w:pos="0"/>
        </w:tabs>
        <w:ind w:left="1070" w:hanging="360"/>
      </w:pPr>
      <w:rPr>
        <w:rFonts w:ascii="Arial" w:hAnsi="Arial" w:cs="Arial"/>
        <w:color w:val="auto"/>
      </w:rPr>
    </w:lvl>
    <w:lvl w:ilvl="2">
      <w:start w:val="1"/>
      <w:isLgl/>
      <w:numFmt w:val="decimal"/>
      <w:lvlText w:val="%1.%2.%3."/>
      <w:lvlJc w:val="left"/>
      <w:pPr>
        <w:tabs>
          <w:tab w:val="num" w:pos="0"/>
        </w:tabs>
        <w:ind w:left="2114" w:hanging="720"/>
      </w:pPr>
      <w:rPr/>
    </w:lvl>
    <w:lvl w:ilvl="3">
      <w:start w:val="1"/>
      <w:isLgl/>
      <w:numFmt w:val="decimal"/>
      <w:lvlText w:val="%1.%2.%3.%4."/>
      <w:lvlJc w:val="left"/>
      <w:pPr>
        <w:tabs>
          <w:tab w:val="num" w:pos="0"/>
        </w:tabs>
        <w:ind w:left="2811" w:hanging="720"/>
      </w:pPr>
      <w:rPr/>
    </w:lvl>
    <w:lvl w:ilvl="4">
      <w:start w:val="1"/>
      <w:isLgl/>
      <w:numFmt w:val="decimal"/>
      <w:lvlText w:val="%1.%2.%3.%4.%5."/>
      <w:lvlJc w:val="left"/>
      <w:pPr>
        <w:tabs>
          <w:tab w:val="num" w:pos="0"/>
        </w:tabs>
        <w:ind w:left="3868" w:hanging="1080"/>
      </w:pPr>
      <w:rPr/>
    </w:lvl>
    <w:lvl w:ilvl="5">
      <w:start w:val="1"/>
      <w:isLgl/>
      <w:numFmt w:val="decimal"/>
      <w:lvlText w:val="%1.%2.%3.%4.%5.%6."/>
      <w:lvlJc w:val="left"/>
      <w:pPr>
        <w:tabs>
          <w:tab w:val="num" w:pos="0"/>
        </w:tabs>
        <w:ind w:left="4565" w:hanging="1080"/>
      </w:pPr>
      <w:rPr/>
    </w:lvl>
    <w:lvl w:ilvl="6">
      <w:start w:val="1"/>
      <w:isLgl/>
      <w:numFmt w:val="decimal"/>
      <w:lvlText w:val="%1.%2.%3.%4.%5.%6.%7."/>
      <w:lvlJc w:val="left"/>
      <w:pPr>
        <w:tabs>
          <w:tab w:val="num" w:pos="0"/>
        </w:tabs>
        <w:ind w:left="5622" w:hanging="1440"/>
      </w:pPr>
      <w:rPr/>
    </w:lvl>
    <w:lvl w:ilvl="7">
      <w:start w:val="1"/>
      <w:isLgl/>
      <w:numFmt w:val="decimal"/>
      <w:lvlText w:val="%1.%2.%3.%4.%5.%6.%7.%8."/>
      <w:lvlJc w:val="left"/>
      <w:pPr>
        <w:tabs>
          <w:tab w:val="num" w:pos="0"/>
        </w:tabs>
        <w:ind w:left="6319" w:hanging="1440"/>
      </w:pPr>
      <w:rPr/>
    </w:lvl>
    <w:lvl w:ilvl="8">
      <w:start w:val="1"/>
      <w:isLgl/>
      <w:numFmt w:val="decimal"/>
      <w:lvlText w:val="%1.%2.%3.%4.%5.%6.%7.%8.%9."/>
      <w:lvlJc w:val="left"/>
      <w:pPr>
        <w:tabs>
          <w:tab w:val="num" w:pos="0"/>
        </w:tabs>
        <w:ind w:left="7376" w:hanging="1800"/>
      </w:pPr>
      <w:rPr/>
    </w:lvl>
  </w:abstractNum>
  <w:abstractNum w:abstractNumId="3">
    <w:lvl w:ilvl="0">
      <w:start w:val="7"/>
      <w:numFmt w:val="decimal"/>
      <w:lvlText w:val="%1."/>
      <w:lvlJc w:val="left"/>
      <w:pPr>
        <w:tabs>
          <w:tab w:val="num" w:pos="0"/>
        </w:tabs>
        <w:ind w:left="360" w:hanging="360"/>
      </w:pPr>
      <w:rPr>
        <w:sz w:val="24"/>
        <w:szCs w:val="24"/>
        <w:rFonts w:ascii="Times New Roman" w:hAnsi="Times New Roman"/>
        <w:color w:themeColor="text1" w:val="000000"/>
      </w:rPr>
    </w:lvl>
    <w:lvl w:ilvl="1">
      <w:start w:val="2"/>
      <w:numFmt w:val="decimal"/>
      <w:lvlText w:val="%1.%2."/>
      <w:lvlJc w:val="left"/>
      <w:pPr>
        <w:tabs>
          <w:tab w:val="num" w:pos="0"/>
        </w:tabs>
        <w:ind w:left="1057" w:hanging="360"/>
      </w:pPr>
      <w:rPr>
        <w:rFonts w:ascii="Arial" w:hAnsi="Arial" w:cs="Arial"/>
        <w:color w:themeColor="text1" w:val="000000"/>
      </w:rPr>
    </w:lvl>
    <w:lvl w:ilvl="2">
      <w:start w:val="1"/>
      <w:numFmt w:val="decimal"/>
      <w:lvlText w:val="%1.%2.%3."/>
      <w:lvlJc w:val="left"/>
      <w:pPr>
        <w:tabs>
          <w:tab w:val="num" w:pos="0"/>
        </w:tabs>
        <w:ind w:left="2114" w:hanging="720"/>
      </w:pPr>
      <w:rPr>
        <w:rFonts w:ascii="Arial" w:hAnsi="Arial" w:cs="Arial"/>
        <w:color w:themeColor="text1" w:val="000000"/>
      </w:rPr>
    </w:lvl>
    <w:lvl w:ilvl="3">
      <w:start w:val="1"/>
      <w:numFmt w:val="decimal"/>
      <w:lvlText w:val="%1.%2.%3.%4."/>
      <w:lvlJc w:val="left"/>
      <w:pPr>
        <w:tabs>
          <w:tab w:val="num" w:pos="0"/>
        </w:tabs>
        <w:ind w:left="2811" w:hanging="720"/>
      </w:pPr>
      <w:rPr>
        <w:color w:themeColor="text1" w:val="000000"/>
      </w:rPr>
    </w:lvl>
    <w:lvl w:ilvl="4">
      <w:start w:val="1"/>
      <w:numFmt w:val="decimal"/>
      <w:lvlText w:val="%1.%2.%3.%4.%5."/>
      <w:lvlJc w:val="left"/>
      <w:pPr>
        <w:tabs>
          <w:tab w:val="num" w:pos="0"/>
        </w:tabs>
        <w:ind w:left="3868" w:hanging="1080"/>
      </w:pPr>
      <w:rPr>
        <w:color w:themeColor="text1" w:val="000000"/>
      </w:rPr>
    </w:lvl>
    <w:lvl w:ilvl="5">
      <w:start w:val="1"/>
      <w:numFmt w:val="decimal"/>
      <w:lvlText w:val="%1.%2.%3.%4.%5.%6."/>
      <w:lvlJc w:val="left"/>
      <w:pPr>
        <w:tabs>
          <w:tab w:val="num" w:pos="0"/>
        </w:tabs>
        <w:ind w:left="4565" w:hanging="1080"/>
      </w:pPr>
      <w:rPr>
        <w:color w:themeColor="text1" w:val="000000"/>
      </w:rPr>
    </w:lvl>
    <w:lvl w:ilvl="6">
      <w:start w:val="1"/>
      <w:numFmt w:val="decimal"/>
      <w:lvlText w:val="%1.%2.%3.%4.%5.%6.%7."/>
      <w:lvlJc w:val="left"/>
      <w:pPr>
        <w:tabs>
          <w:tab w:val="num" w:pos="0"/>
        </w:tabs>
        <w:ind w:left="5622" w:hanging="1440"/>
      </w:pPr>
      <w:rPr>
        <w:color w:themeColor="text1" w:val="000000"/>
      </w:rPr>
    </w:lvl>
    <w:lvl w:ilvl="7">
      <w:start w:val="1"/>
      <w:numFmt w:val="decimal"/>
      <w:lvlText w:val="%1.%2.%3.%4.%5.%6.%7.%8."/>
      <w:lvlJc w:val="left"/>
      <w:pPr>
        <w:tabs>
          <w:tab w:val="num" w:pos="0"/>
        </w:tabs>
        <w:ind w:left="6319" w:hanging="1440"/>
      </w:pPr>
      <w:rPr>
        <w:color w:themeColor="text1" w:val="000000"/>
      </w:rPr>
    </w:lvl>
    <w:lvl w:ilvl="8">
      <w:start w:val="1"/>
      <w:numFmt w:val="decimal"/>
      <w:lvlText w:val="%1.%2.%3.%4.%5.%6.%7.%8.%9."/>
      <w:lvlJc w:val="left"/>
      <w:pPr>
        <w:tabs>
          <w:tab w:val="num" w:pos="0"/>
        </w:tabs>
        <w:ind w:left="7376" w:hanging="1800"/>
      </w:pPr>
      <w:rPr>
        <w:color w:themeColor="text1" w:val="000000"/>
      </w:rPr>
    </w:lvl>
  </w:abstractNum>
  <w:abstractNum w:abstractNumId="4">
    <w:lvl w:ilvl="0">
      <w:start w:val="2"/>
      <w:numFmt w:val="decimal"/>
      <w:lvlText w:val="%1."/>
      <w:lvlJc w:val="left"/>
      <w:pPr>
        <w:tabs>
          <w:tab w:val="num" w:pos="0"/>
        </w:tabs>
        <w:ind w:left="360" w:hanging="360"/>
      </w:pPr>
      <w:rPr>
        <w:sz w:val="24"/>
        <w:szCs w:val="24"/>
        <w:rFonts w:ascii="Times New Roman" w:hAnsi="Times New Roman" w:eastAsia="Calibri"/>
        <w:color w:val="auto"/>
      </w:rPr>
    </w:lvl>
    <w:lvl w:ilvl="1">
      <w:start w:val="1"/>
      <w:numFmt w:val="decimal"/>
      <w:lvlText w:val="%1.%2."/>
      <w:lvlJc w:val="left"/>
      <w:pPr>
        <w:tabs>
          <w:tab w:val="num" w:pos="0"/>
        </w:tabs>
        <w:ind w:left="644" w:hanging="360"/>
      </w:pPr>
      <w:rPr>
        <w:sz w:val="21"/>
        <w:i w:val="false"/>
        <w:szCs w:val="21"/>
        <w:iCs w:val="false"/>
        <w:rFonts w:ascii="Times New Roman" w:hAnsi="Times New Roman" w:eastAsia="Calibri" w:cs="Arial"/>
        <w:color w:themeColor="text1" w:val="000000"/>
      </w:rPr>
    </w:lvl>
    <w:lvl w:ilvl="2">
      <w:start w:val="1"/>
      <w:numFmt w:val="decimal"/>
      <w:lvlText w:val="%1.%2.%3."/>
      <w:lvlJc w:val="left"/>
      <w:pPr>
        <w:tabs>
          <w:tab w:val="num" w:pos="0"/>
        </w:tabs>
        <w:ind w:left="1429" w:hanging="720"/>
      </w:pPr>
      <w:rPr>
        <w:rFonts w:ascii="Arial" w:hAnsi="Arial" w:eastAsia="Calibri" w:cs="Arial"/>
        <w:color w:themeColor="text1" w:val="000000"/>
      </w:rPr>
    </w:lvl>
    <w:lvl w:ilvl="3">
      <w:start w:val="1"/>
      <w:numFmt w:val="decimal"/>
      <w:lvlText w:val="%1.%2.%3.%4."/>
      <w:lvlJc w:val="left"/>
      <w:pPr>
        <w:tabs>
          <w:tab w:val="num" w:pos="0"/>
        </w:tabs>
        <w:ind w:left="2811" w:hanging="720"/>
      </w:pPr>
      <w:rPr>
        <w:rFonts w:eastAsia="Calibri"/>
        <w:color w:themeColor="text1" w:val="000000"/>
      </w:rPr>
    </w:lvl>
    <w:lvl w:ilvl="4">
      <w:start w:val="1"/>
      <w:numFmt w:val="decimal"/>
      <w:lvlText w:val="%1.%2.%3.%4.%5."/>
      <w:lvlJc w:val="left"/>
      <w:pPr>
        <w:tabs>
          <w:tab w:val="num" w:pos="0"/>
        </w:tabs>
        <w:ind w:left="3868" w:hanging="1080"/>
      </w:pPr>
      <w:rPr>
        <w:rFonts w:eastAsia="Calibri"/>
        <w:color w:themeColor="text1" w:val="000000"/>
      </w:rPr>
    </w:lvl>
    <w:lvl w:ilvl="5">
      <w:start w:val="1"/>
      <w:numFmt w:val="decimal"/>
      <w:lvlText w:val="%1.%2.%3.%4.%5.%6."/>
      <w:lvlJc w:val="left"/>
      <w:pPr>
        <w:tabs>
          <w:tab w:val="num" w:pos="0"/>
        </w:tabs>
        <w:ind w:left="4565" w:hanging="1080"/>
      </w:pPr>
      <w:rPr>
        <w:rFonts w:eastAsia="Calibri"/>
        <w:color w:themeColor="text1" w:val="000000"/>
      </w:rPr>
    </w:lvl>
    <w:lvl w:ilvl="6">
      <w:start w:val="1"/>
      <w:numFmt w:val="decimal"/>
      <w:lvlText w:val="%1.%2.%3.%4.%5.%6.%7."/>
      <w:lvlJc w:val="left"/>
      <w:pPr>
        <w:tabs>
          <w:tab w:val="num" w:pos="0"/>
        </w:tabs>
        <w:ind w:left="5622" w:hanging="1440"/>
      </w:pPr>
      <w:rPr>
        <w:rFonts w:eastAsia="Calibri"/>
        <w:color w:themeColor="text1" w:val="000000"/>
      </w:rPr>
    </w:lvl>
    <w:lvl w:ilvl="7">
      <w:start w:val="1"/>
      <w:numFmt w:val="decimal"/>
      <w:lvlText w:val="%1.%2.%3.%4.%5.%6.%7.%8."/>
      <w:lvlJc w:val="left"/>
      <w:pPr>
        <w:tabs>
          <w:tab w:val="num" w:pos="0"/>
        </w:tabs>
        <w:ind w:left="6319" w:hanging="1440"/>
      </w:pPr>
      <w:rPr>
        <w:rFonts w:eastAsia="Calibri"/>
        <w:color w:themeColor="text1" w:val="000000"/>
      </w:rPr>
    </w:lvl>
    <w:lvl w:ilvl="8">
      <w:start w:val="1"/>
      <w:numFmt w:val="decimal"/>
      <w:lvlText w:val="%1.%2.%3.%4.%5.%6.%7.%8.%9."/>
      <w:lvlJc w:val="left"/>
      <w:pPr>
        <w:tabs>
          <w:tab w:val="num" w:pos="0"/>
        </w:tabs>
        <w:ind w:left="7376" w:hanging="1800"/>
      </w:pPr>
      <w:rPr>
        <w:rFonts w:eastAsia="Calibri"/>
        <w:color w:themeColor="text1" w:val="000000"/>
      </w:rPr>
    </w:lvl>
  </w:abstractNum>
  <w:abstractNum w:abstractNumId="5">
    <w:lvl w:ilvl="0">
      <w:start w:val="1"/>
      <w:numFmt w:val="decimal"/>
      <w:lvlText w:val="%1."/>
      <w:lvlJc w:val="left"/>
      <w:pPr>
        <w:tabs>
          <w:tab w:val="num" w:pos="0"/>
        </w:tabs>
        <w:ind w:left="360" w:hanging="360"/>
      </w:pPr>
      <w:rPr/>
    </w:lvl>
    <w:lvl w:ilvl="1">
      <w:start w:val="2"/>
      <w:isLgl/>
      <w:numFmt w:val="decimal"/>
      <w:lvlText w:val="%1.%2."/>
      <w:lvlJc w:val="left"/>
      <w:pPr>
        <w:tabs>
          <w:tab w:val="num" w:pos="0"/>
        </w:tabs>
        <w:ind w:left="1070" w:hanging="360"/>
      </w:pPr>
      <w:rPr>
        <w:rFonts w:ascii="Calibri" w:hAnsi="Calibri" w:cs="Calibri" w:asciiTheme="minorHAnsi" w:cstheme="minorHAnsi" w:hAnsiTheme="minorHAnsi"/>
        <w:color w:val="auto"/>
      </w:rPr>
    </w:lvl>
    <w:lvl w:ilvl="2">
      <w:start w:val="1"/>
      <w:isLgl/>
      <w:numFmt w:val="decimal"/>
      <w:lvlText w:val="%1.%2.%3."/>
      <w:lvlJc w:val="left"/>
      <w:pPr>
        <w:tabs>
          <w:tab w:val="num" w:pos="0"/>
        </w:tabs>
        <w:ind w:left="2114" w:hanging="720"/>
      </w:pPr>
      <w:rPr/>
    </w:lvl>
    <w:lvl w:ilvl="3">
      <w:start w:val="1"/>
      <w:isLgl/>
      <w:numFmt w:val="decimal"/>
      <w:lvlText w:val="%1.%2.%3.%4."/>
      <w:lvlJc w:val="left"/>
      <w:pPr>
        <w:tabs>
          <w:tab w:val="num" w:pos="0"/>
        </w:tabs>
        <w:ind w:left="2811" w:hanging="720"/>
      </w:pPr>
      <w:rPr/>
    </w:lvl>
    <w:lvl w:ilvl="4">
      <w:start w:val="1"/>
      <w:isLgl/>
      <w:numFmt w:val="decimal"/>
      <w:lvlText w:val="%1.%2.%3.%4.%5."/>
      <w:lvlJc w:val="left"/>
      <w:pPr>
        <w:tabs>
          <w:tab w:val="num" w:pos="0"/>
        </w:tabs>
        <w:ind w:left="3868" w:hanging="1080"/>
      </w:pPr>
      <w:rPr/>
    </w:lvl>
    <w:lvl w:ilvl="5">
      <w:start w:val="1"/>
      <w:isLgl/>
      <w:numFmt w:val="decimal"/>
      <w:lvlText w:val="%1.%2.%3.%4.%5.%6."/>
      <w:lvlJc w:val="left"/>
      <w:pPr>
        <w:tabs>
          <w:tab w:val="num" w:pos="0"/>
        </w:tabs>
        <w:ind w:left="4565" w:hanging="1080"/>
      </w:pPr>
      <w:rPr/>
    </w:lvl>
    <w:lvl w:ilvl="6">
      <w:start w:val="1"/>
      <w:isLgl/>
      <w:numFmt w:val="decimal"/>
      <w:lvlText w:val="%1.%2.%3.%4.%5.%6.%7."/>
      <w:lvlJc w:val="left"/>
      <w:pPr>
        <w:tabs>
          <w:tab w:val="num" w:pos="0"/>
        </w:tabs>
        <w:ind w:left="5622" w:hanging="1440"/>
      </w:pPr>
      <w:rPr/>
    </w:lvl>
    <w:lvl w:ilvl="7">
      <w:start w:val="1"/>
      <w:isLgl/>
      <w:numFmt w:val="decimal"/>
      <w:lvlText w:val="%1.%2.%3.%4.%5.%6.%7.%8."/>
      <w:lvlJc w:val="left"/>
      <w:pPr>
        <w:tabs>
          <w:tab w:val="num" w:pos="0"/>
        </w:tabs>
        <w:ind w:left="6319" w:hanging="1440"/>
      </w:pPr>
      <w:rPr/>
    </w:lvl>
    <w:lvl w:ilvl="8">
      <w:start w:val="1"/>
      <w:isLgl/>
      <w:numFmt w:val="decimal"/>
      <w:lvlText w:val="%1.%2.%3.%4.%5.%6.%7.%8.%9."/>
      <w:lvlJc w:val="left"/>
      <w:pPr>
        <w:tabs>
          <w:tab w:val="num" w:pos="0"/>
        </w:tabs>
        <w:ind w:left="7376" w:hanging="1800"/>
      </w:pPr>
      <w:rPr/>
    </w:lvl>
  </w:abstractNum>
  <w:abstractNum w:abstractNumId="6">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7">
    <w:lvl w:ilvl="0">
      <w:start w:val="3"/>
      <w:numFmt w:val="decimal"/>
      <w:lvlText w:val="%1."/>
      <w:lvlJc w:val="left"/>
      <w:pPr>
        <w:tabs>
          <w:tab w:val="num" w:pos="0"/>
        </w:tabs>
        <w:ind w:left="3196" w:hanging="360"/>
      </w:pPr>
      <w:rPr>
        <w:rFonts w:ascii="Times New Roman" w:hAnsi="Times New Roman" w:cs="Calibri" w:cstheme="minorHAnsi"/>
      </w:rPr>
    </w:lvl>
    <w:lvl w:ilvl="1">
      <w:start w:val="1"/>
      <w:numFmt w:val="decimal"/>
      <w:lvlText w:val="%1.%2."/>
      <w:lvlJc w:val="left"/>
      <w:pPr>
        <w:tabs>
          <w:tab w:val="num" w:pos="0"/>
        </w:tabs>
        <w:ind w:left="3916" w:hanging="360"/>
      </w:pPr>
      <w:rPr>
        <w:dstrike w:val="false"/>
        <w:strike w:val="false"/>
        <w:sz w:val="21"/>
        <w:i w:val="false"/>
        <w:u w:val="none"/>
        <w:b w:val="false"/>
        <w:shd w:fill="auto" w:val="clear"/>
        <w:szCs w:val="21"/>
        <w:iCs w:val="false"/>
        <w:bCs/>
        <w:rFonts w:ascii="Times New Roman" w:hAnsi="Times New Roman" w:eastAsia="Times New Roman" w:cs="Times New Roman"/>
        <w:color w:val="000000"/>
        <w:lang w:eastAsia="zh-CN" w:bidi="hi-IN"/>
      </w:rPr>
    </w:lvl>
    <w:lvl w:ilvl="2">
      <w:start w:val="1"/>
      <w:numFmt w:val="decimal"/>
      <w:lvlText w:val="%1.%2.%3."/>
      <w:lvlJc w:val="left"/>
      <w:pPr>
        <w:tabs>
          <w:tab w:val="num" w:pos="0"/>
        </w:tabs>
        <w:ind w:left="4996" w:hanging="720"/>
      </w:pPr>
      <w:rPr/>
    </w:lvl>
    <w:lvl w:ilvl="3">
      <w:start w:val="1"/>
      <w:numFmt w:val="decimal"/>
      <w:lvlText w:val="%1.%2.%3.%4."/>
      <w:lvlJc w:val="left"/>
      <w:pPr>
        <w:tabs>
          <w:tab w:val="num" w:pos="0"/>
        </w:tabs>
        <w:ind w:left="5716" w:hanging="720"/>
      </w:pPr>
      <w:rPr/>
    </w:lvl>
    <w:lvl w:ilvl="4">
      <w:start w:val="1"/>
      <w:numFmt w:val="decimal"/>
      <w:lvlText w:val="%1.%2.%3.%4.%5."/>
      <w:lvlJc w:val="left"/>
      <w:pPr>
        <w:tabs>
          <w:tab w:val="num" w:pos="0"/>
        </w:tabs>
        <w:ind w:left="6796" w:hanging="1080"/>
      </w:pPr>
      <w:rPr/>
    </w:lvl>
    <w:lvl w:ilvl="5">
      <w:start w:val="1"/>
      <w:numFmt w:val="decimal"/>
      <w:lvlText w:val="%1.%2.%3.%4.%5.%6."/>
      <w:lvlJc w:val="left"/>
      <w:pPr>
        <w:tabs>
          <w:tab w:val="num" w:pos="0"/>
        </w:tabs>
        <w:ind w:left="7516" w:hanging="1080"/>
      </w:pPr>
      <w:rPr/>
    </w:lvl>
    <w:lvl w:ilvl="6">
      <w:start w:val="1"/>
      <w:numFmt w:val="decimal"/>
      <w:lvlText w:val="%1.%2.%3.%4.%5.%6.%7."/>
      <w:lvlJc w:val="left"/>
      <w:pPr>
        <w:tabs>
          <w:tab w:val="num" w:pos="0"/>
        </w:tabs>
        <w:ind w:left="8596" w:hanging="1440"/>
      </w:pPr>
      <w:rPr/>
    </w:lvl>
    <w:lvl w:ilvl="7">
      <w:start w:val="1"/>
      <w:numFmt w:val="decimal"/>
      <w:lvlText w:val="%1.%2.%3.%4.%5.%6.%7.%8."/>
      <w:lvlJc w:val="left"/>
      <w:pPr>
        <w:tabs>
          <w:tab w:val="num" w:pos="0"/>
        </w:tabs>
        <w:ind w:left="9316" w:hanging="1440"/>
      </w:pPr>
      <w:rPr/>
    </w:lvl>
    <w:lvl w:ilvl="8">
      <w:start w:val="1"/>
      <w:numFmt w:val="decimal"/>
      <w:lvlText w:val="%1.%2.%3.%4.%5.%6.%7.%8.%9."/>
      <w:lvlJc w:val="left"/>
      <w:pPr>
        <w:tabs>
          <w:tab w:val="num" w:pos="0"/>
        </w:tabs>
        <w:ind w:left="10036" w:hanging="1440"/>
      </w:pPr>
      <w:rPr/>
    </w:lvl>
  </w:abstractNum>
  <w:abstractNum w:abstractNumId="8">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9">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0">
    <w:lvl w:ilvl="0">
      <w:start w:val="11"/>
      <w:numFmt w:val="decimal"/>
      <w:lvlText w:val="%1."/>
      <w:lvlJc w:val="left"/>
      <w:pPr>
        <w:tabs>
          <w:tab w:val="num" w:pos="0"/>
        </w:tabs>
        <w:ind w:left="360" w:hanging="360"/>
      </w:pPr>
      <w:rPr/>
    </w:lvl>
    <w:lvl w:ilvl="1">
      <w:start w:val="8"/>
      <w:isLgl/>
      <w:numFmt w:val="decimal"/>
      <w:lvlText w:val="%1.%2."/>
      <w:lvlJc w:val="left"/>
      <w:pPr>
        <w:tabs>
          <w:tab w:val="num" w:pos="0"/>
        </w:tabs>
        <w:ind w:left="360" w:hanging="360"/>
      </w:pPr>
      <w:rPr>
        <w:rFonts w:eastAsia="" w:eastAsiaTheme="minorEastAsia"/>
        <w:color w:val="auto"/>
      </w:rPr>
    </w:lvl>
    <w:lvl w:ilvl="2">
      <w:start w:val="1"/>
      <w:isLgl/>
      <w:numFmt w:val="decimal"/>
      <w:lvlText w:val="%1.%2.%3."/>
      <w:lvlJc w:val="left"/>
      <w:pPr>
        <w:tabs>
          <w:tab w:val="num" w:pos="0"/>
        </w:tabs>
        <w:ind w:left="720" w:hanging="720"/>
      </w:pPr>
      <w:rPr>
        <w:rFonts w:eastAsia="" w:eastAsiaTheme="minorEastAsia"/>
        <w:color w:val="auto"/>
      </w:rPr>
    </w:lvl>
    <w:lvl w:ilvl="3">
      <w:start w:val="1"/>
      <w:isLgl/>
      <w:numFmt w:val="decimal"/>
      <w:lvlText w:val="%1.%2.%3.%4."/>
      <w:lvlJc w:val="left"/>
      <w:pPr>
        <w:tabs>
          <w:tab w:val="num" w:pos="0"/>
        </w:tabs>
        <w:ind w:left="720" w:hanging="720"/>
      </w:pPr>
      <w:rPr>
        <w:rFonts w:eastAsia="" w:eastAsiaTheme="minorEastAsia"/>
        <w:color w:val="auto"/>
      </w:rPr>
    </w:lvl>
    <w:lvl w:ilvl="4">
      <w:start w:val="1"/>
      <w:isLgl/>
      <w:numFmt w:val="decimal"/>
      <w:lvlText w:val="%1.%2.%3.%4.%5."/>
      <w:lvlJc w:val="left"/>
      <w:pPr>
        <w:tabs>
          <w:tab w:val="num" w:pos="0"/>
        </w:tabs>
        <w:ind w:left="1080" w:hanging="1080"/>
      </w:pPr>
      <w:rPr>
        <w:rFonts w:eastAsia="" w:eastAsiaTheme="minorEastAsia"/>
        <w:color w:val="auto"/>
      </w:rPr>
    </w:lvl>
    <w:lvl w:ilvl="5">
      <w:start w:val="1"/>
      <w:isLgl/>
      <w:numFmt w:val="decimal"/>
      <w:lvlText w:val="%1.%2.%3.%4.%5.%6."/>
      <w:lvlJc w:val="left"/>
      <w:pPr>
        <w:tabs>
          <w:tab w:val="num" w:pos="0"/>
        </w:tabs>
        <w:ind w:left="1080" w:hanging="1080"/>
      </w:pPr>
      <w:rPr>
        <w:rFonts w:eastAsia="" w:eastAsiaTheme="minorEastAsia"/>
        <w:color w:val="auto"/>
      </w:rPr>
    </w:lvl>
    <w:lvl w:ilvl="6">
      <w:start w:val="1"/>
      <w:isLgl/>
      <w:numFmt w:val="decimal"/>
      <w:lvlText w:val="%1.%2.%3.%4.%5.%6.%7."/>
      <w:lvlJc w:val="left"/>
      <w:pPr>
        <w:tabs>
          <w:tab w:val="num" w:pos="0"/>
        </w:tabs>
        <w:ind w:left="1440" w:hanging="1440"/>
      </w:pPr>
      <w:rPr>
        <w:rFonts w:eastAsia="" w:eastAsiaTheme="minorEastAsia"/>
        <w:color w:val="auto"/>
      </w:rPr>
    </w:lvl>
    <w:lvl w:ilvl="7">
      <w:start w:val="1"/>
      <w:isLgl/>
      <w:numFmt w:val="decimal"/>
      <w:lvlText w:val="%1.%2.%3.%4.%5.%6.%7.%8."/>
      <w:lvlJc w:val="left"/>
      <w:pPr>
        <w:tabs>
          <w:tab w:val="num" w:pos="0"/>
        </w:tabs>
        <w:ind w:left="1440" w:hanging="1440"/>
      </w:pPr>
      <w:rPr>
        <w:rFonts w:eastAsia="" w:eastAsiaTheme="minorEastAsia"/>
        <w:color w:val="auto"/>
      </w:rPr>
    </w:lvl>
    <w:lvl w:ilvl="8">
      <w:start w:val="1"/>
      <w:isLgl/>
      <w:numFmt w:val="decimal"/>
      <w:lvlText w:val="%1.%2.%3.%4.%5.%6.%7.%8.%9."/>
      <w:lvlJc w:val="left"/>
      <w:pPr>
        <w:tabs>
          <w:tab w:val="num" w:pos="0"/>
        </w:tabs>
        <w:ind w:left="1800" w:hanging="1800"/>
      </w:pPr>
      <w:rPr>
        <w:rFonts w:eastAsia="" w:eastAsiaTheme="minorEastAsia"/>
        <w:color w:val="auto"/>
      </w:rPr>
    </w:lvl>
  </w:abstractNum>
  <w:abstractNum w:abstractNumId="11">
    <w:lvl w:ilvl="0">
      <w:start w:val="12"/>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3"/>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4"/>
      <w:numFmt w:val="decimal"/>
      <w:lvlText w:val="%1."/>
      <w:lvlJc w:val="left"/>
      <w:pPr>
        <w:tabs>
          <w:tab w:val="num" w:pos="0"/>
        </w:tabs>
        <w:ind w:left="360" w:hanging="360"/>
      </w:pPr>
      <w:rPr>
        <w:sz w:val="40"/>
        <w:szCs w:val="40"/>
        <w:rFonts w:ascii="Calibri" w:hAnsi="Calibri" w:cs="Calibri" w:asciiTheme="minorHAnsi" w:cstheme="minorHAnsi" w:hAnsiTheme="minorHAns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5"/>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6"/>
      <w:numFmt w:val="decimal"/>
      <w:lvlText w:val="%1."/>
      <w:lvlJc w:val="left"/>
      <w:pPr>
        <w:tabs>
          <w:tab w:val="num" w:pos="0"/>
        </w:tabs>
        <w:ind w:left="360" w:hanging="360"/>
      </w:pPr>
      <w:r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6"/>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7"/>
      <w:numFmt w:val="decimal"/>
      <w:lvlText w:val="%1."/>
      <w:lvlJc w:val="left"/>
      <w:pPr>
        <w:tabs>
          <w:tab w:val="num" w:pos="0"/>
        </w:tabs>
        <w:ind w:left="360" w:hanging="360"/>
      </w:pPr>
      <w:r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defaultTabStop w:val="397"/>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d50"/>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81735"/>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281735"/>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user">
    <w:name w:val="Footnote Characters (user)"/>
    <w:uiPriority w:val="99"/>
    <w:unhideWhenUsed/>
    <w:qFormat/>
    <w:rsid w:val="00d05666"/>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Heading2Char" w:customStyle="1">
    <w:name w:val="Heading 2 Char"/>
    <w:basedOn w:val="DefaultParagraphFont"/>
    <w:link w:val="Heading2"/>
    <w:uiPriority w:val="9"/>
    <w:qFormat/>
    <w:rsid w:val="00281735"/>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281735"/>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281735"/>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281735"/>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281735"/>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281735"/>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QuoteChar" w:customStyle="1">
    <w:name w:val="Quote Char"/>
    <w:basedOn w:val="DefaultParagraphFont"/>
    <w:link w:val="Quote"/>
    <w:uiPriority w:val="29"/>
    <w:qFormat/>
    <w:rsid w:val="00281735"/>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user">
    <w:name w:val="Endnote Characters (user)"/>
    <w:uiPriority w:val="99"/>
    <w:semiHidden/>
    <w:unhideWhenUsed/>
    <w:qFormat/>
    <w:rsid w:val="00482bc0"/>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IndexLink">
    <w:name w:val="Index Link"/>
    <w:qFormat/>
    <w:rPr/>
  </w:style>
  <w:style w:type="character" w:styleId="Internetosaitas">
    <w:name w:val="Interneto saitas"/>
    <w:qFormat/>
    <w:rPr>
      <w:color w:val="000080"/>
      <w:u w:val="single"/>
      <w:lang w:val="zxx" w:eastAsia="zxx" w:bidi="zxx"/>
    </w:rPr>
  </w:style>
  <w:style w:type="character" w:styleId="ui-provider">
    <w:name w:val="ui-provider"/>
    <w:basedOn w:val="DefaultParagraphFont"/>
    <w:qFormat/>
    <w:rPr/>
  </w:style>
  <w:style w:type="paragraph" w:styleId="Heading" w:customStyle="1">
    <w:name w:val="Heading"/>
    <w:next w:val="Body2"/>
    <w:qFormat/>
    <w:rsid w:val="00072fe6"/>
    <w:pPr>
      <w:widowControl/>
      <w:suppressAutoHyphens w:val="true"/>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fa144d"/>
    <w:pPr>
      <w:ind w:firstLine="567"/>
    </w:pPr>
    <w:rPr>
      <w:szCs w:val="20"/>
    </w:rPr>
  </w:style>
  <w:style w:type="paragraph" w:styleId="List">
    <w:name w:val="List"/>
    <w:basedOn w:val="BodyText"/>
    <w:pPr/>
    <w:rPr>
      <w:rFonts w:ascii="Times New Roman" w:hAnsi="Times New Roman" w:cs="Arial"/>
    </w:rPr>
  </w:style>
  <w:style w:type="paragraph" w:styleId="Caption">
    <w:name w:val="caption"/>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Index">
    <w:name w:val="Index"/>
    <w:basedOn w:val="Normal"/>
    <w:qFormat/>
    <w:pPr>
      <w:suppressLineNumbers/>
    </w:pPr>
    <w:rPr>
      <w:rFonts w:ascii="Times New Roman" w:hAnsi="Times New Roman" w:cs="Arial"/>
    </w:rPr>
  </w:style>
  <w:style w:type="paragraph" w:styleId="FootnoteText">
    <w:name w:val="footnote text"/>
    <w:basedOn w:val="Normal"/>
    <w:link w:val="FootnoteTextChar"/>
    <w:uiPriority w:val="99"/>
    <w:unhideWhenUsed/>
    <w:rsid w:val="00d05666"/>
    <w:pPr/>
    <w:rPr>
      <w:sz w:val="20"/>
      <w:szCs w:val="20"/>
    </w:rPr>
  </w:style>
  <w:style w:type="paragraph" w:styleId="CommentText">
    <w:name w:val="annotation text"/>
    <w:basedOn w:val="Normal"/>
    <w:link w:val="CommentTextChar"/>
    <w:uiPriority w:val="99"/>
    <w:unhideWhenUsed/>
    <w:rsid w:val="00d05666"/>
    <w:pPr/>
    <w:rPr>
      <w:sz w:val="20"/>
      <w:szCs w:val="20"/>
    </w:rPr>
  </w:style>
  <w:style w:type="paragraph" w:styleId="Subtitle">
    <w:name w:val="Subtitle"/>
    <w:basedOn w:val="Normal"/>
    <w:next w:val="Normal"/>
    <w:link w:val="SubtitleChar"/>
    <w:uiPriority w:val="11"/>
    <w:qFormat/>
    <w:rsid w:val="00281735"/>
    <w:pPr>
      <w:spacing w:before="0" w:after="240"/>
      <w:ind w:hanging="437" w:left="1004"/>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CommentText"/>
    <w:next w:val="Comment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560b4"/>
    <w:pPr>
      <w:tabs>
        <w:tab w:val="clear" w:pos="397"/>
        <w:tab w:val="center" w:pos="4513" w:leader="none"/>
        <w:tab w:val="right" w:pos="9026" w:leader="none"/>
      </w:tabs>
    </w:pPr>
    <w:rPr/>
  </w:style>
  <w:style w:type="paragraph" w:styleId="Footer">
    <w:name w:val="footer"/>
    <w:basedOn w:val="Normal"/>
    <w:link w:val="FooterChar"/>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ind w:firstLine="697"/>
      <w:jc w:val="both"/>
    </w:pPr>
    <w:rPr>
      <w:rFonts w:ascii="Times New Roman" w:hAnsi="Times New Roman" w:eastAsia="" w:cs="" w:cstheme="minorBidi" w:eastAsiaTheme="minorEastAsia"/>
      <w:color w:val="auto"/>
      <w:kern w:val="0"/>
      <w:sz w:val="24"/>
      <w:szCs w:val="24"/>
      <w:lang w:val="lt-LT" w:eastAsia="en-US" w:bidi="ar-SA"/>
    </w:rPr>
  </w:style>
  <w:style w:type="paragraph" w:styleId="Title">
    <w:name w:val="Title"/>
    <w:basedOn w:val="Normal"/>
    <w:next w:val="Normal"/>
    <w:link w:val="TitleChar"/>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281735"/>
    <w:pPr>
      <w:widowControl/>
      <w:suppressAutoHyphens w:val="true"/>
      <w:bidi w:val="0"/>
      <w:spacing w:lineRule="auto" w:line="24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f342e4"/>
    <w:pPr>
      <w:tabs>
        <w:tab w:val="clear" w:pos="397"/>
        <w:tab w:val="left" w:pos="426" w:leader="none"/>
        <w:tab w:val="left" w:pos="1100" w:leader="none"/>
        <w:tab w:val="right" w:pos="9962" w:leader="dot"/>
      </w:tabs>
      <w:ind w:hanging="0" w:left="709" w:right="877"/>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d735b"/>
    <w:pPr>
      <w:tabs>
        <w:tab w:val="clear" w:pos="397"/>
        <w:tab w:val="right" w:pos="9962" w:leader="dot"/>
      </w:tabs>
      <w:ind w:lef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pPr>
    <w:rPr/>
  </w:style>
  <w:style w:type="paragraph" w:styleId="paragrafesrasas2lygis" w:customStyle="1">
    <w:name w:val="_paragrafe sąrasas 2 lygis"/>
    <w:basedOn w:val="BodyTextIndent2"/>
    <w:link w:val="paragrafesrasas2lygisDiagrama"/>
    <w:qFormat/>
    <w:rsid w:val="004d2fb8"/>
    <w:pPr>
      <w:spacing w:lineRule="auto" w:line="276"/>
      <w:ind w:hanging="0" w:left="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pPr>
    <w:rPr/>
  </w:style>
  <w:style w:type="paragraph" w:styleId="Pantraste" w:customStyle="1">
    <w:name w:val="P.antraste"/>
    <w:basedOn w:val="Normal"/>
    <w:qFormat/>
    <w:rsid w:val="008f7cc2"/>
    <w:pPr>
      <w:spacing w:lineRule="auto" w:line="240"/>
      <w:ind w:hanging="0" w:left="-142"/>
      <w:jc w:val="center"/>
    </w:pPr>
    <w:rPr>
      <w:rFonts w:ascii="Times New Roman" w:hAnsi="Times New Roman" w:eastAsia="Times New Roman" w:cs="Times New Roman"/>
      <w:b/>
      <w:sz w:val="24"/>
      <w:szCs w:val="24"/>
      <w:lang w:eastAsia="en-US"/>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Standard">
    <w:name w:val="Standard"/>
    <w:qFormat/>
    <w:pPr>
      <w:widowControl/>
      <w:suppressAutoHyphens w:val="true"/>
      <w:bidi w:val="0"/>
      <w:spacing w:before="0" w:after="0"/>
      <w:jc w:val="left"/>
      <w:textAlignment w:val="baseline"/>
    </w:pPr>
    <w:rPr>
      <w:rFonts w:ascii="Times New Roman" w:hAnsi="Times New Roman" w:eastAsia="" w:cs="Times New Roman" w:eastAsiaTheme="minorEastAsia"/>
      <w:color w:val="auto"/>
      <w:kern w:val="0"/>
      <w:sz w:val="21"/>
      <w:szCs w:val="21"/>
      <w:lang w:val="lt-LT" w:eastAsia="lt-LT" w:bidi="ar-SA"/>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www.e-tar.lt/portal/lt/legalAct/TAR.4B60A8C9678B/asr" TargetMode="External"/><Relationship Id="rId11" Type="http://schemas.openxmlformats.org/officeDocument/2006/relationships/hyperlink" Target="http://www.maps.lt/map/" TargetMode="External"/><Relationship Id="rId12" Type="http://schemas.openxmlformats.org/officeDocument/2006/relationships/hyperlink" Target="https://viesiejipirkimai.lt/" TargetMode="External"/><Relationship Id="rId13"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 Id="rId15" Type="http://schemas.openxmlformats.org/officeDocument/2006/relationships/hyperlink" Target="https://viesiejipirkimai.lt/" TargetMode="External"/><Relationship Id="rId16"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glossaryDocument" Target="glossary/document.xml"/>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20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LibreOffice/25.2.4.3$Windows_X86_64 LibreOffice_project/33e196637044ead23f5c3226cde09b47731f7e27</Application>
  <AppVersion>15.0000</AppVersion>
  <Pages>24</Pages>
  <Words>8159</Words>
  <Characters>59482</Characters>
  <CharactersWithSpaces>67296</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2024-11-27T12:12:00Z</dcterms:created>
  <dc:creator>Arūnė Andrulionienė</dc:creator>
  <dc:description/>
  <dc:language>lt-LT</dc:language>
  <cp:lastModifiedBy/>
  <cp:lastPrinted>2021-11-03T05:49:00Z</cp:lastPrinted>
  <dcterms:modified xsi:type="dcterms:W3CDTF">2025-07-16T16:43:09Z</dcterms:modified>
  <cp:revision>33</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