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B1979" w14:textId="77777777" w:rsidR="00A90C58" w:rsidRDefault="00A90C58" w:rsidP="00A90C58">
      <w:pPr>
        <w:ind w:left="6480"/>
        <w:rPr>
          <w:color w:val="000000"/>
        </w:rPr>
      </w:pPr>
      <w:bookmarkStart w:id="0" w:name="_Hlk61975048"/>
      <w:r w:rsidRPr="00A90C58">
        <w:rPr>
          <w:color w:val="000000"/>
        </w:rPr>
        <w:t>Atviro konkurso sąlygų</w:t>
      </w:r>
    </w:p>
    <w:p w14:paraId="574AF69F" w14:textId="31037E90" w:rsidR="00A90C58" w:rsidRPr="00A90C58" w:rsidRDefault="00A90C58" w:rsidP="00A90C58">
      <w:pPr>
        <w:ind w:left="6480"/>
        <w:rPr>
          <w:color w:val="000000"/>
        </w:rPr>
      </w:pPr>
      <w:r w:rsidRPr="00A90C58">
        <w:rPr>
          <w:color w:val="000000"/>
        </w:rPr>
        <w:t>2  priedas</w:t>
      </w:r>
    </w:p>
    <w:p w14:paraId="5D243E65" w14:textId="77777777" w:rsidR="00A368BD" w:rsidRDefault="00A368BD" w:rsidP="00A368BD">
      <w:pPr>
        <w:ind w:firstLine="851"/>
        <w:jc w:val="center"/>
        <w:rPr>
          <w:b/>
          <w:color w:val="000000"/>
        </w:rPr>
      </w:pPr>
    </w:p>
    <w:p w14:paraId="527A8A06" w14:textId="1F1F69EF" w:rsidR="00A368BD" w:rsidRPr="00A321E1" w:rsidRDefault="00A368BD" w:rsidP="00A368BD">
      <w:pPr>
        <w:ind w:firstLine="851"/>
        <w:jc w:val="center"/>
        <w:rPr>
          <w:b/>
          <w:color w:val="000000"/>
        </w:rPr>
      </w:pPr>
      <w:r w:rsidRPr="00C65F5D">
        <w:rPr>
          <w:b/>
          <w:color w:val="000000"/>
        </w:rPr>
        <w:t>AUTOMATIZUOT</w:t>
      </w:r>
      <w:r w:rsidR="003E3621">
        <w:rPr>
          <w:b/>
          <w:color w:val="000000"/>
        </w:rPr>
        <w:t>OS</w:t>
      </w:r>
      <w:r w:rsidR="000F5577">
        <w:rPr>
          <w:b/>
          <w:color w:val="000000"/>
        </w:rPr>
        <w:t xml:space="preserve"> </w:t>
      </w:r>
      <w:r w:rsidRPr="00C65F5D">
        <w:rPr>
          <w:b/>
          <w:color w:val="000000"/>
        </w:rPr>
        <w:t>BLAIVUMO PATIKROS SU BIOMETRINIU VEIDO ATPAŽINIMU SISTEM</w:t>
      </w:r>
      <w:r w:rsidR="000E35A2">
        <w:rPr>
          <w:b/>
          <w:color w:val="000000"/>
        </w:rPr>
        <w:t>OS</w:t>
      </w:r>
      <w:r>
        <w:rPr>
          <w:b/>
          <w:color w:val="000000"/>
        </w:rPr>
        <w:t xml:space="preserve"> </w:t>
      </w:r>
      <w:r w:rsidRPr="00C65F5D">
        <w:rPr>
          <w:b/>
          <w:color w:val="000000"/>
        </w:rPr>
        <w:t>PASLAUG</w:t>
      </w:r>
      <w:r>
        <w:rPr>
          <w:b/>
          <w:color w:val="000000"/>
        </w:rPr>
        <w:t>Ų</w:t>
      </w:r>
      <w:r w:rsidRPr="00C65F5D">
        <w:rPr>
          <w:b/>
          <w:color w:val="000000"/>
        </w:rPr>
        <w:t xml:space="preserve"> </w:t>
      </w:r>
      <w:r>
        <w:rPr>
          <w:b/>
          <w:color w:val="000000"/>
        </w:rPr>
        <w:t>TECHNINĖ SPECIFIKACIJA</w:t>
      </w:r>
    </w:p>
    <w:p w14:paraId="420DE025" w14:textId="12B93D2D" w:rsidR="00A368BD" w:rsidRPr="00A321E1" w:rsidRDefault="00A368BD" w:rsidP="00A368BD">
      <w:pPr>
        <w:ind w:firstLine="851"/>
        <w:jc w:val="center"/>
        <w:rPr>
          <w:b/>
          <w:color w:val="000000"/>
        </w:rPr>
      </w:pPr>
    </w:p>
    <w:p w14:paraId="2EDF32AA" w14:textId="69F99299" w:rsidR="003E79FC" w:rsidRDefault="003E79FC" w:rsidP="000F5577">
      <w:pPr>
        <w:jc w:val="center"/>
        <w:rPr>
          <w:rFonts w:eastAsia="Calibri"/>
          <w:b/>
        </w:rPr>
      </w:pPr>
      <w:r>
        <w:rPr>
          <w:rFonts w:eastAsia="Calibri"/>
          <w:b/>
        </w:rPr>
        <w:t xml:space="preserve">1. </w:t>
      </w:r>
      <w:r w:rsidR="00A368BD" w:rsidRPr="0062716D">
        <w:rPr>
          <w:rFonts w:eastAsia="Calibri"/>
          <w:b/>
        </w:rPr>
        <w:t>Paslaug</w:t>
      </w:r>
      <w:r w:rsidR="00A368BD">
        <w:rPr>
          <w:rFonts w:eastAsia="Calibri"/>
          <w:b/>
        </w:rPr>
        <w:t>ų</w:t>
      </w:r>
      <w:r w:rsidR="00A368BD" w:rsidRPr="0062716D">
        <w:rPr>
          <w:rFonts w:eastAsia="Calibri"/>
          <w:b/>
        </w:rPr>
        <w:t xml:space="preserve"> pritaikymo sritis</w:t>
      </w:r>
    </w:p>
    <w:p w14:paraId="22FF4FB7" w14:textId="690763C6" w:rsidR="003E79FC" w:rsidRDefault="003E79FC" w:rsidP="003E79FC">
      <w:pPr>
        <w:jc w:val="both"/>
        <w:rPr>
          <w:rFonts w:eastAsia="Calibri"/>
          <w:bCs/>
        </w:rPr>
      </w:pPr>
    </w:p>
    <w:p w14:paraId="295CCEB9" w14:textId="549716E5" w:rsidR="00A368BD" w:rsidRPr="0062716D" w:rsidRDefault="000E364C" w:rsidP="000F5577">
      <w:pPr>
        <w:ind w:firstLine="1296"/>
        <w:jc w:val="both"/>
        <w:rPr>
          <w:rFonts w:eastAsia="Calibri"/>
        </w:rPr>
      </w:pPr>
      <w:r>
        <w:rPr>
          <w:rFonts w:eastAsia="Calibri"/>
          <w:bCs/>
        </w:rPr>
        <w:t>Automatizuotos b</w:t>
      </w:r>
      <w:r w:rsidR="00A368BD" w:rsidRPr="0062716D">
        <w:rPr>
          <w:rFonts w:eastAsia="Calibri"/>
        </w:rPr>
        <w:t xml:space="preserve">laivumo patikros </w:t>
      </w:r>
      <w:r w:rsidR="00FC6E73">
        <w:rPr>
          <w:rFonts w:eastAsia="Calibri"/>
        </w:rPr>
        <w:t>su biometriniu veido atpažinimu</w:t>
      </w:r>
      <w:r w:rsidR="00723B6A">
        <w:rPr>
          <w:rFonts w:eastAsia="Calibri"/>
        </w:rPr>
        <w:t xml:space="preserve"> </w:t>
      </w:r>
      <w:r w:rsidR="00A368BD" w:rsidRPr="0062716D">
        <w:rPr>
          <w:rFonts w:eastAsia="Calibri"/>
        </w:rPr>
        <w:t xml:space="preserve">sistema </w:t>
      </w:r>
      <w:r w:rsidR="000B4B96">
        <w:rPr>
          <w:rFonts w:eastAsia="Calibri"/>
        </w:rPr>
        <w:t xml:space="preserve">(toliau – Sistema) </w:t>
      </w:r>
      <w:r w:rsidR="00A368BD" w:rsidRPr="0062716D">
        <w:rPr>
          <w:rFonts w:eastAsia="Calibri"/>
        </w:rPr>
        <w:t xml:space="preserve">skirta automatiškai, be kontrolės personalo dalyvavimo, nustatyti asmenų biometrinių matavimų (nuotraukos) pagalba testuojamų asmenų tapatybę ir alkoholio koncentraciją asmenų iškvėptame ore bei informuoti vadovus apie aptiktus neblaivius asmenis. </w:t>
      </w:r>
      <w:r w:rsidR="000B4B96">
        <w:rPr>
          <w:rFonts w:eastAsia="Calibri"/>
        </w:rPr>
        <w:t xml:space="preserve">Sistemos </w:t>
      </w:r>
      <w:r w:rsidR="00A368BD" w:rsidRPr="0062716D">
        <w:rPr>
          <w:rFonts w:eastAsia="Calibri"/>
        </w:rPr>
        <w:t xml:space="preserve">tikrinimo sritis – </w:t>
      </w:r>
      <w:r w:rsidR="00512710">
        <w:rPr>
          <w:rFonts w:eastAsia="Calibri"/>
        </w:rPr>
        <w:t xml:space="preserve">Lietuvos kalėjimų tarnybos (toliau – </w:t>
      </w:r>
      <w:r w:rsidR="00A9788D">
        <w:rPr>
          <w:rFonts w:eastAsia="Calibri"/>
        </w:rPr>
        <w:t>Perkančioji organizacija</w:t>
      </w:r>
      <w:r w:rsidR="00512710">
        <w:rPr>
          <w:rFonts w:eastAsia="Calibri"/>
        </w:rPr>
        <w:t>)</w:t>
      </w:r>
      <w:r w:rsidR="00A368BD" w:rsidRPr="0062716D">
        <w:rPr>
          <w:rFonts w:eastAsia="Calibri"/>
        </w:rPr>
        <w:t xml:space="preserve"> darbuotojai</w:t>
      </w:r>
      <w:r w:rsidR="00A368BD">
        <w:rPr>
          <w:rFonts w:eastAsia="Calibri"/>
        </w:rPr>
        <w:t>, kalėjimų lankytojai bei</w:t>
      </w:r>
      <w:r w:rsidR="00A368BD" w:rsidRPr="0062716D">
        <w:rPr>
          <w:rFonts w:eastAsia="Calibri"/>
        </w:rPr>
        <w:t xml:space="preserve"> nuteisti/suimti asmenys, kurie būtų tikrinami jų laikymo (gyvenamosiose) ir darbo vietose, todėl prietaisai turi būti pritaikyti darbui stacionariu ir mobiliu režimu.</w:t>
      </w:r>
    </w:p>
    <w:p w14:paraId="21FD6CA4" w14:textId="77777777" w:rsidR="00A368BD" w:rsidRDefault="00A368BD" w:rsidP="00A368BD">
      <w:pPr>
        <w:jc w:val="center"/>
        <w:rPr>
          <w:rFonts w:eastAsia="Calibri"/>
          <w:b/>
        </w:rPr>
      </w:pPr>
    </w:p>
    <w:p w14:paraId="77C92EA2" w14:textId="2523F32D" w:rsidR="00A368BD" w:rsidRPr="0062716D" w:rsidRDefault="003E79FC" w:rsidP="00A368BD">
      <w:pPr>
        <w:jc w:val="center"/>
        <w:rPr>
          <w:rFonts w:eastAsia="Calibri"/>
          <w:b/>
        </w:rPr>
      </w:pPr>
      <w:r>
        <w:rPr>
          <w:rFonts w:eastAsia="Calibri"/>
          <w:b/>
        </w:rPr>
        <w:t>2</w:t>
      </w:r>
      <w:r w:rsidR="00DF6663">
        <w:rPr>
          <w:rFonts w:eastAsia="Calibri"/>
          <w:b/>
        </w:rPr>
        <w:t xml:space="preserve">. </w:t>
      </w:r>
      <w:r w:rsidR="00A368BD" w:rsidRPr="0062716D">
        <w:rPr>
          <w:rFonts w:eastAsia="Calibri"/>
          <w:b/>
        </w:rPr>
        <w:t>Reikalavimai paslaugos funkcionalumui</w:t>
      </w:r>
      <w:bookmarkEnd w:id="0"/>
    </w:p>
    <w:p w14:paraId="7C0EFA0E" w14:textId="77777777" w:rsidR="00A368BD" w:rsidRPr="0062716D" w:rsidRDefault="00A368BD" w:rsidP="00A368BD">
      <w:pPr>
        <w:ind w:firstLine="1296"/>
        <w:jc w:val="center"/>
        <w:rPr>
          <w:rFonts w:eastAsia="Calibri"/>
          <w:b/>
        </w:rPr>
      </w:pPr>
    </w:p>
    <w:tbl>
      <w:tblPr>
        <w:tblStyle w:val="Lentelstinklelis1"/>
        <w:tblW w:w="0" w:type="auto"/>
        <w:tblLook w:val="04A0" w:firstRow="1" w:lastRow="0" w:firstColumn="1" w:lastColumn="0" w:noHBand="0" w:noVBand="1"/>
      </w:tblPr>
      <w:tblGrid>
        <w:gridCol w:w="696"/>
        <w:gridCol w:w="8932"/>
      </w:tblGrid>
      <w:tr w:rsidR="00A368BD" w:rsidRPr="0062716D" w14:paraId="1D11DE87" w14:textId="77777777" w:rsidTr="006E18EC">
        <w:tc>
          <w:tcPr>
            <w:tcW w:w="534" w:type="dxa"/>
            <w:vAlign w:val="center"/>
          </w:tcPr>
          <w:p w14:paraId="659BD901" w14:textId="154140E3" w:rsidR="00A368BD" w:rsidRPr="0062716D" w:rsidRDefault="003E79FC" w:rsidP="006E18EC">
            <w:pPr>
              <w:jc w:val="center"/>
            </w:pPr>
            <w:r>
              <w:t>2</w:t>
            </w:r>
            <w:r w:rsidR="00A368BD" w:rsidRPr="0062716D">
              <w:t>.</w:t>
            </w:r>
            <w:r w:rsidR="00DF6663">
              <w:t>1</w:t>
            </w:r>
          </w:p>
        </w:tc>
        <w:tc>
          <w:tcPr>
            <w:tcW w:w="9213" w:type="dxa"/>
          </w:tcPr>
          <w:p w14:paraId="237D91EF" w14:textId="56591085" w:rsidR="00410760" w:rsidRDefault="00A368BD" w:rsidP="006E18EC">
            <w:pPr>
              <w:jc w:val="both"/>
              <w:rPr>
                <w:lang w:eastAsia="lt-LT"/>
              </w:rPr>
            </w:pPr>
            <w:r w:rsidRPr="0062716D">
              <w:rPr>
                <w:lang w:eastAsia="lt-LT"/>
              </w:rPr>
              <w:t>Automatizuot</w:t>
            </w:r>
            <w:r w:rsidR="008E7AA4">
              <w:rPr>
                <w:lang w:eastAsia="lt-LT"/>
              </w:rPr>
              <w:t>os</w:t>
            </w:r>
            <w:r w:rsidRPr="0062716D">
              <w:rPr>
                <w:lang w:eastAsia="lt-LT"/>
              </w:rPr>
              <w:t xml:space="preserve"> blaivumo patikros su biometriniu veido atpažinimu</w:t>
            </w:r>
            <w:r w:rsidR="00723B6A">
              <w:rPr>
                <w:lang w:eastAsia="lt-LT"/>
              </w:rPr>
              <w:t xml:space="preserve"> </w:t>
            </w:r>
            <w:r w:rsidR="00A215FF">
              <w:rPr>
                <w:lang w:eastAsia="lt-LT"/>
              </w:rPr>
              <w:t>sistem</w:t>
            </w:r>
            <w:r w:rsidR="000E35A2">
              <w:rPr>
                <w:lang w:eastAsia="lt-LT"/>
              </w:rPr>
              <w:t>os</w:t>
            </w:r>
            <w:r w:rsidR="00A215FF">
              <w:rPr>
                <w:lang w:eastAsia="lt-LT"/>
              </w:rPr>
              <w:t xml:space="preserve"> </w:t>
            </w:r>
            <w:r w:rsidRPr="0062716D">
              <w:rPr>
                <w:lang w:eastAsia="lt-LT"/>
              </w:rPr>
              <w:t>paslaug</w:t>
            </w:r>
            <w:r w:rsidR="00A215FF">
              <w:rPr>
                <w:lang w:eastAsia="lt-LT"/>
              </w:rPr>
              <w:t>ų</w:t>
            </w:r>
            <w:r w:rsidRPr="0062716D">
              <w:rPr>
                <w:lang w:eastAsia="lt-LT"/>
              </w:rPr>
              <w:t xml:space="preserve"> (toliau – Paslauga, Paslaugos)</w:t>
            </w:r>
            <w:r w:rsidRPr="000F5577">
              <w:rPr>
                <w:lang w:eastAsia="lt-LT"/>
              </w:rPr>
              <w:t xml:space="preserve"> teikėjas</w:t>
            </w:r>
            <w:r w:rsidR="00A215FF">
              <w:rPr>
                <w:lang w:eastAsia="lt-LT"/>
              </w:rPr>
              <w:t xml:space="preserve"> Paslaugas</w:t>
            </w:r>
            <w:r w:rsidRPr="000F5577">
              <w:rPr>
                <w:lang w:eastAsia="lt-LT"/>
              </w:rPr>
              <w:t xml:space="preserve"> </w:t>
            </w:r>
            <w:r w:rsidRPr="0062716D">
              <w:rPr>
                <w:lang w:eastAsia="lt-LT"/>
              </w:rPr>
              <w:t xml:space="preserve">turės teikti su savo alkotesteriais (toliau – Prietaisas, Prietaisai) bei kita, Paslaugoms teikti reikiama įranga ir kompiuterijos sprendimais. </w:t>
            </w:r>
            <w:r w:rsidRPr="000F5577">
              <w:rPr>
                <w:lang w:eastAsia="lt-LT"/>
              </w:rPr>
              <w:t>Paslaugų teikimas turės apimti</w:t>
            </w:r>
            <w:r w:rsidR="00410760">
              <w:rPr>
                <w:lang w:eastAsia="lt-LT"/>
              </w:rPr>
              <w:t>:</w:t>
            </w:r>
          </w:p>
          <w:p w14:paraId="77202963" w14:textId="4A3C6869" w:rsidR="005407AF" w:rsidRDefault="00A368BD" w:rsidP="006E18EC">
            <w:pPr>
              <w:jc w:val="both"/>
              <w:rPr>
                <w:lang w:eastAsia="lt-LT"/>
              </w:rPr>
            </w:pPr>
            <w:r w:rsidRPr="0062716D">
              <w:rPr>
                <w:lang w:eastAsia="lt-LT"/>
              </w:rPr>
              <w:t xml:space="preserve">Prietaisų pristatymą Perkančiajai organizacijai; </w:t>
            </w:r>
          </w:p>
          <w:p w14:paraId="5DAC7B09" w14:textId="1F169E40" w:rsidR="005407AF" w:rsidRDefault="00A368BD" w:rsidP="006E18EC">
            <w:pPr>
              <w:jc w:val="both"/>
              <w:rPr>
                <w:lang w:eastAsia="lt-LT"/>
              </w:rPr>
            </w:pPr>
            <w:r w:rsidRPr="0062716D">
              <w:rPr>
                <w:lang w:eastAsia="lt-LT"/>
              </w:rPr>
              <w:t xml:space="preserve">visų Prietaisų ir </w:t>
            </w:r>
            <w:r w:rsidR="000B4B96">
              <w:rPr>
                <w:lang w:eastAsia="lt-LT"/>
              </w:rPr>
              <w:t>S</w:t>
            </w:r>
            <w:r w:rsidRPr="0062716D">
              <w:rPr>
                <w:lang w:eastAsia="lt-LT"/>
              </w:rPr>
              <w:t xml:space="preserve">istemos suderinimą ir parengimą naudoti; </w:t>
            </w:r>
          </w:p>
          <w:p w14:paraId="7E34CB29" w14:textId="4EEB68C5" w:rsidR="005407AF" w:rsidRDefault="00A368BD" w:rsidP="006E18EC">
            <w:pPr>
              <w:jc w:val="both"/>
              <w:rPr>
                <w:lang w:eastAsia="lt-LT"/>
              </w:rPr>
            </w:pPr>
            <w:r w:rsidRPr="0062716D">
              <w:rPr>
                <w:lang w:eastAsia="lt-LT"/>
              </w:rPr>
              <w:t>Prietaisų pasiėmimą/grąžinimą vykdant jų periodines patikras, remontus, metrologines patikras</w:t>
            </w:r>
            <w:r w:rsidR="00BB4195">
              <w:rPr>
                <w:lang w:eastAsia="lt-LT"/>
              </w:rPr>
              <w:t xml:space="preserve"> bei</w:t>
            </w:r>
            <w:r w:rsidRPr="0062716D">
              <w:rPr>
                <w:lang w:eastAsia="lt-LT"/>
              </w:rPr>
              <w:t xml:space="preserve"> kalibravimą; </w:t>
            </w:r>
          </w:p>
          <w:p w14:paraId="26E0E730" w14:textId="181E43F7" w:rsidR="00A368BD" w:rsidRPr="0062716D" w:rsidRDefault="00BB4195" w:rsidP="006E18EC">
            <w:pPr>
              <w:jc w:val="both"/>
              <w:rPr>
                <w:lang w:eastAsia="lt-LT"/>
              </w:rPr>
            </w:pPr>
            <w:r>
              <w:rPr>
                <w:lang w:eastAsia="lt-LT"/>
              </w:rPr>
              <w:t>visapusišką</w:t>
            </w:r>
            <w:r w:rsidRPr="0062716D">
              <w:rPr>
                <w:lang w:eastAsia="lt-LT"/>
              </w:rPr>
              <w:t xml:space="preserve"> </w:t>
            </w:r>
            <w:r w:rsidR="00A368BD" w:rsidRPr="0062716D">
              <w:rPr>
                <w:lang w:eastAsia="lt-LT"/>
              </w:rPr>
              <w:t xml:space="preserve">Prietaisų ir visos </w:t>
            </w:r>
            <w:r w:rsidR="000B4B96">
              <w:rPr>
                <w:lang w:eastAsia="lt-LT"/>
              </w:rPr>
              <w:t>S</w:t>
            </w:r>
            <w:r w:rsidR="00A368BD" w:rsidRPr="0062716D">
              <w:rPr>
                <w:lang w:eastAsia="lt-LT"/>
              </w:rPr>
              <w:t xml:space="preserve">istemos priežiūrą, įskaitant gedimų šalinimą; darbuotojų apmokymą darbui su Prietaisais ir </w:t>
            </w:r>
            <w:r w:rsidR="000B4B96">
              <w:rPr>
                <w:lang w:eastAsia="lt-LT"/>
              </w:rPr>
              <w:t>S</w:t>
            </w:r>
            <w:r w:rsidR="00A368BD" w:rsidRPr="0062716D">
              <w:rPr>
                <w:lang w:eastAsia="lt-LT"/>
              </w:rPr>
              <w:t xml:space="preserve">istema </w:t>
            </w:r>
            <w:r>
              <w:rPr>
                <w:lang w:eastAsia="lt-LT"/>
              </w:rPr>
              <w:t xml:space="preserve">bei </w:t>
            </w:r>
            <w:r w:rsidR="00A368BD" w:rsidRPr="0062716D">
              <w:rPr>
                <w:lang w:eastAsia="lt-LT"/>
              </w:rPr>
              <w:t>konsultacij</w:t>
            </w:r>
            <w:r>
              <w:rPr>
                <w:lang w:eastAsia="lt-LT"/>
              </w:rPr>
              <w:t>ų teikimą</w:t>
            </w:r>
            <w:r w:rsidR="00A368BD" w:rsidRPr="0062716D">
              <w:rPr>
                <w:lang w:eastAsia="lt-LT"/>
              </w:rPr>
              <w:t>.</w:t>
            </w:r>
          </w:p>
        </w:tc>
      </w:tr>
      <w:tr w:rsidR="00A368BD" w:rsidRPr="0062716D" w14:paraId="2AF432B6" w14:textId="77777777" w:rsidTr="006E18EC">
        <w:tc>
          <w:tcPr>
            <w:tcW w:w="534" w:type="dxa"/>
            <w:vAlign w:val="center"/>
          </w:tcPr>
          <w:p w14:paraId="51929C76" w14:textId="5C2AC826" w:rsidR="00A368BD" w:rsidRPr="0062716D" w:rsidRDefault="003E79FC" w:rsidP="006E18EC">
            <w:pPr>
              <w:jc w:val="center"/>
            </w:pPr>
            <w:r>
              <w:t>2</w:t>
            </w:r>
            <w:r w:rsidR="00DF6663">
              <w:t>.</w:t>
            </w:r>
            <w:r w:rsidR="00A368BD" w:rsidRPr="0062716D">
              <w:t>2.</w:t>
            </w:r>
          </w:p>
        </w:tc>
        <w:tc>
          <w:tcPr>
            <w:tcW w:w="9213" w:type="dxa"/>
          </w:tcPr>
          <w:p w14:paraId="00893649" w14:textId="47F9673E" w:rsidR="00A368BD" w:rsidRPr="0062716D" w:rsidRDefault="00A368BD" w:rsidP="006E18EC">
            <w:pPr>
              <w:jc w:val="both"/>
              <w:rPr>
                <w:lang w:eastAsia="lt-LT"/>
              </w:rPr>
            </w:pPr>
            <w:r w:rsidRPr="0062716D">
              <w:rPr>
                <w:lang w:eastAsia="lt-LT"/>
              </w:rPr>
              <w:t xml:space="preserve">Paslaugų teikimo laikotarpiu Paslaugos teikėjas Perkančiajai organizacijai </w:t>
            </w:r>
            <w:r w:rsidRPr="000F5577">
              <w:rPr>
                <w:bCs/>
                <w:lang w:eastAsia="lt-LT"/>
              </w:rPr>
              <w:t>turės pateikti 22 Prietais</w:t>
            </w:r>
            <w:r w:rsidR="00FE7CA2" w:rsidRPr="000F5577">
              <w:rPr>
                <w:bCs/>
                <w:lang w:eastAsia="lt-LT"/>
              </w:rPr>
              <w:t>us</w:t>
            </w:r>
            <w:r w:rsidRPr="0062716D">
              <w:rPr>
                <w:lang w:eastAsia="lt-LT"/>
              </w:rPr>
              <w:t xml:space="preserve"> su kita, Paslaugoms teikti reikalinga</w:t>
            </w:r>
            <w:r w:rsidR="00E37457">
              <w:rPr>
                <w:lang w:eastAsia="lt-LT"/>
              </w:rPr>
              <w:t>,</w:t>
            </w:r>
            <w:r w:rsidRPr="0062716D">
              <w:rPr>
                <w:lang w:eastAsia="lt-LT"/>
              </w:rPr>
              <w:t xml:space="preserve"> įranga</w:t>
            </w:r>
            <w:r w:rsidR="0067425B">
              <w:rPr>
                <w:lang w:eastAsia="lt-LT"/>
              </w:rPr>
              <w:t xml:space="preserve"> </w:t>
            </w:r>
            <w:r w:rsidR="0067425B" w:rsidRPr="0067425B">
              <w:rPr>
                <w:lang w:eastAsia="lt-LT"/>
              </w:rPr>
              <w:t xml:space="preserve">ir kompiuterijos sprendimais </w:t>
            </w:r>
            <w:r w:rsidR="00EF1FF5">
              <w:rPr>
                <w:lang w:eastAsia="lt-LT"/>
              </w:rPr>
              <w:t>5 p. nurodytais</w:t>
            </w:r>
            <w:r w:rsidR="0067425B" w:rsidRPr="0067425B">
              <w:rPr>
                <w:lang w:eastAsia="lt-LT"/>
              </w:rPr>
              <w:t xml:space="preserve"> Lietuvos kalėjimų tarnybos padalinių veiklos adresais</w:t>
            </w:r>
            <w:r w:rsidR="000B3016">
              <w:rPr>
                <w:lang w:eastAsia="lt-LT"/>
              </w:rPr>
              <w:t xml:space="preserve"> (toliau </w:t>
            </w:r>
            <w:r w:rsidR="008912D9">
              <w:rPr>
                <w:lang w:eastAsia="lt-LT"/>
              </w:rPr>
              <w:t>–</w:t>
            </w:r>
            <w:r w:rsidR="000B3016">
              <w:rPr>
                <w:lang w:eastAsia="lt-LT"/>
              </w:rPr>
              <w:t xml:space="preserve"> </w:t>
            </w:r>
            <w:r w:rsidR="008912D9">
              <w:rPr>
                <w:lang w:eastAsia="lt-LT"/>
              </w:rPr>
              <w:t>Paslaugų vietos)</w:t>
            </w:r>
            <w:r w:rsidRPr="0062716D">
              <w:rPr>
                <w:lang w:eastAsia="lt-LT"/>
              </w:rPr>
              <w:t>. Paslaugų teikimo laikotarpiu, atsiradus poreikiui, Perkančioji organizacija gali papildomai padidinti Paslaugų teikimo apimtis, t. y. gali dar papil</w:t>
            </w:r>
            <w:r>
              <w:rPr>
                <w:lang w:eastAsia="lt-LT"/>
              </w:rPr>
              <w:t>domai užsakyti ne daugiau kaip 7</w:t>
            </w:r>
            <w:r w:rsidRPr="0062716D">
              <w:rPr>
                <w:lang w:eastAsia="lt-LT"/>
              </w:rPr>
              <w:t xml:space="preserve"> vnt. </w:t>
            </w:r>
            <w:r w:rsidR="00756425">
              <w:rPr>
                <w:lang w:eastAsia="lt-LT"/>
              </w:rPr>
              <w:t>Paslaugų vietų</w:t>
            </w:r>
            <w:r w:rsidRPr="0062716D">
              <w:rPr>
                <w:lang w:eastAsia="lt-LT"/>
              </w:rPr>
              <w:t xml:space="preserve">. Perkančioji organizacija neįsipareigoja visą Paslaugų teikimo laikotarpį naudoti nurodytą kiekį </w:t>
            </w:r>
            <w:r w:rsidR="00A578A8">
              <w:rPr>
                <w:lang w:eastAsia="lt-LT"/>
              </w:rPr>
              <w:t>Paslaugų vietų</w:t>
            </w:r>
            <w:r w:rsidR="00A578A8" w:rsidRPr="0062716D">
              <w:rPr>
                <w:lang w:eastAsia="lt-LT"/>
              </w:rPr>
              <w:t xml:space="preserve"> </w:t>
            </w:r>
            <w:r w:rsidRPr="0062716D">
              <w:rPr>
                <w:lang w:eastAsia="lt-LT"/>
              </w:rPr>
              <w:t>(</w:t>
            </w:r>
            <w:r>
              <w:rPr>
                <w:lang w:eastAsia="lt-LT"/>
              </w:rPr>
              <w:t>22</w:t>
            </w:r>
            <w:r w:rsidRPr="0062716D">
              <w:rPr>
                <w:lang w:eastAsia="lt-LT"/>
              </w:rPr>
              <w:t xml:space="preserve"> vnt.). Sumažėjus poreikiui, Perkančioji organizacija bet kuriuo sutarties galiojimo laikotarpiu gali šį kiekį sumažinti ne daugiau kaip </w:t>
            </w:r>
            <w:r>
              <w:rPr>
                <w:lang w:eastAsia="lt-LT"/>
              </w:rPr>
              <w:t>10</w:t>
            </w:r>
            <w:r w:rsidRPr="0062716D">
              <w:rPr>
                <w:lang w:eastAsia="lt-LT"/>
              </w:rPr>
              <w:t xml:space="preserve"> vnt.</w:t>
            </w:r>
          </w:p>
        </w:tc>
      </w:tr>
      <w:tr w:rsidR="00A368BD" w:rsidRPr="0062716D" w14:paraId="76BCF7A0" w14:textId="77777777" w:rsidTr="006E18EC">
        <w:tc>
          <w:tcPr>
            <w:tcW w:w="534" w:type="dxa"/>
            <w:vAlign w:val="center"/>
          </w:tcPr>
          <w:p w14:paraId="754A3FB0" w14:textId="2613088D" w:rsidR="00A368BD" w:rsidRPr="0062716D" w:rsidRDefault="003E79FC" w:rsidP="006E18EC">
            <w:pPr>
              <w:jc w:val="center"/>
            </w:pPr>
            <w:r>
              <w:t>2</w:t>
            </w:r>
            <w:r w:rsidR="00DF6663">
              <w:t>.</w:t>
            </w:r>
            <w:r w:rsidR="00A368BD" w:rsidRPr="0062716D">
              <w:t>3.</w:t>
            </w:r>
          </w:p>
        </w:tc>
        <w:tc>
          <w:tcPr>
            <w:tcW w:w="9213" w:type="dxa"/>
          </w:tcPr>
          <w:p w14:paraId="3C7A4AE5" w14:textId="77777777" w:rsidR="00A368BD" w:rsidRPr="0062716D" w:rsidRDefault="00A368BD" w:rsidP="006E18EC">
            <w:pPr>
              <w:jc w:val="both"/>
              <w:rPr>
                <w:lang w:eastAsia="lt-LT"/>
              </w:rPr>
            </w:pPr>
            <w:r w:rsidRPr="0062716D">
              <w:rPr>
                <w:lang w:eastAsia="lt-LT"/>
              </w:rPr>
              <w:t>Paslauga turi veikti automatiškai, be Perkančiosios organizacijos kontrolės personalo  dalyvavimo patikros procese, nustatyti biometrinių matavimų (nuotraukos) pagalba testuojamų asmenų tapatybę</w:t>
            </w:r>
            <w:r w:rsidRPr="0062716D">
              <w:rPr>
                <w:b/>
                <w:lang w:eastAsia="lt-LT"/>
              </w:rPr>
              <w:t xml:space="preserve"> </w:t>
            </w:r>
            <w:r w:rsidRPr="0062716D">
              <w:rPr>
                <w:lang w:eastAsia="lt-LT"/>
              </w:rPr>
              <w:t>ir alkoholio koncentraciją iškvėptame ore, su galimybe patikros informaciją matyti Paslaugos teikėjo sistemoje, besiremiančioje „debesų“ kompiuterijos principu.</w:t>
            </w:r>
          </w:p>
          <w:p w14:paraId="3A98107A" w14:textId="67C99956" w:rsidR="00A368BD" w:rsidRPr="0062716D" w:rsidRDefault="00A368BD" w:rsidP="006E18EC">
            <w:pPr>
              <w:jc w:val="both"/>
              <w:rPr>
                <w:lang w:eastAsia="lt-LT"/>
              </w:rPr>
            </w:pPr>
            <w:r w:rsidRPr="0062716D">
              <w:rPr>
                <w:lang w:eastAsia="lt-LT"/>
              </w:rPr>
              <w:t xml:space="preserve">Paslauga turi būti teikiama informacinių sistemų pagalba, kurią valdo ir administruoja Paslaugų teikėjas, kuris </w:t>
            </w:r>
            <w:r w:rsidR="00D219B7">
              <w:rPr>
                <w:lang w:eastAsia="lt-LT"/>
              </w:rPr>
              <w:t>Perkančiajai</w:t>
            </w:r>
            <w:r w:rsidR="007D256D">
              <w:rPr>
                <w:lang w:eastAsia="lt-LT"/>
              </w:rPr>
              <w:t xml:space="preserve"> organizacijai</w:t>
            </w:r>
            <w:r w:rsidRPr="0062716D">
              <w:rPr>
                <w:lang w:eastAsia="lt-LT"/>
              </w:rPr>
              <w:t xml:space="preserve"> nuotoliniu būdu suteikia prieigą prie testuojamų </w:t>
            </w:r>
            <w:r w:rsidR="00A86399">
              <w:rPr>
                <w:lang w:eastAsia="lt-LT"/>
              </w:rPr>
              <w:t>asmenų</w:t>
            </w:r>
            <w:r w:rsidR="00A86399" w:rsidRPr="0062716D">
              <w:rPr>
                <w:lang w:eastAsia="lt-LT"/>
              </w:rPr>
              <w:t xml:space="preserve"> </w:t>
            </w:r>
            <w:r w:rsidRPr="0062716D">
              <w:rPr>
                <w:lang w:eastAsia="lt-LT"/>
              </w:rPr>
              <w:t>informacijos ir testavimo įrenginių, centralizuotai besijungiančių ir perduodančių informaciją į šią Sistemą.</w:t>
            </w:r>
          </w:p>
        </w:tc>
      </w:tr>
      <w:tr w:rsidR="00A368BD" w:rsidRPr="0062716D" w14:paraId="399EBD13" w14:textId="77777777" w:rsidTr="006E18EC">
        <w:tc>
          <w:tcPr>
            <w:tcW w:w="534" w:type="dxa"/>
            <w:vAlign w:val="center"/>
          </w:tcPr>
          <w:p w14:paraId="4A74B720" w14:textId="4A72F0E6" w:rsidR="00A368BD" w:rsidRPr="0062716D" w:rsidRDefault="003E79FC" w:rsidP="006E18EC">
            <w:pPr>
              <w:jc w:val="center"/>
            </w:pPr>
            <w:r>
              <w:t>2</w:t>
            </w:r>
            <w:r w:rsidR="00DF6663">
              <w:t>.</w:t>
            </w:r>
            <w:r w:rsidR="00A368BD" w:rsidRPr="0062716D">
              <w:t>4.</w:t>
            </w:r>
          </w:p>
        </w:tc>
        <w:tc>
          <w:tcPr>
            <w:tcW w:w="9213" w:type="dxa"/>
          </w:tcPr>
          <w:p w14:paraId="7AA22628" w14:textId="5D824F02" w:rsidR="00A368BD" w:rsidRPr="0062716D" w:rsidRDefault="00A368BD" w:rsidP="006E18EC">
            <w:pPr>
              <w:jc w:val="both"/>
              <w:rPr>
                <w:lang w:eastAsia="lt-LT"/>
              </w:rPr>
            </w:pPr>
            <w:r w:rsidRPr="0062716D">
              <w:rPr>
                <w:lang w:eastAsia="lt-LT"/>
              </w:rPr>
              <w:t xml:space="preserve">Paslauga turi </w:t>
            </w:r>
            <w:proofErr w:type="spellStart"/>
            <w:r w:rsidRPr="0062716D">
              <w:rPr>
                <w:lang w:eastAsia="lt-LT"/>
              </w:rPr>
              <w:t>biometriškai</w:t>
            </w:r>
            <w:proofErr w:type="spellEnd"/>
            <w:r w:rsidRPr="0062716D">
              <w:rPr>
                <w:lang w:eastAsia="lt-LT"/>
              </w:rPr>
              <w:t xml:space="preserve"> atpažinti (identifikuoti) asmenį (sulyginant asmenį bei testavimo metu įvedamą ID arba RFID kortelės kodą su </w:t>
            </w:r>
            <w:r w:rsidR="003E79FC">
              <w:rPr>
                <w:lang w:eastAsia="lt-LT"/>
              </w:rPr>
              <w:t>S</w:t>
            </w:r>
            <w:r w:rsidRPr="0062716D">
              <w:rPr>
                <w:lang w:eastAsia="lt-LT"/>
              </w:rPr>
              <w:t>istemoje įvesta jo nuotrauka ir</w:t>
            </w:r>
            <w:r>
              <w:rPr>
                <w:lang w:eastAsia="lt-LT"/>
              </w:rPr>
              <w:t xml:space="preserve"> </w:t>
            </w:r>
            <w:r w:rsidRPr="0062716D">
              <w:rPr>
                <w:lang w:eastAsia="lt-LT"/>
              </w:rPr>
              <w:t>prisijungimo duomenimis) ir nustatyti testuojamo asmens alkoholio kiekį iškvepiamame ore.</w:t>
            </w:r>
            <w:r>
              <w:rPr>
                <w:lang w:eastAsia="lt-LT"/>
              </w:rPr>
              <w:t xml:space="preserve"> </w:t>
            </w:r>
            <w:r w:rsidRPr="0062716D">
              <w:rPr>
                <w:lang w:eastAsia="lt-LT"/>
              </w:rPr>
              <w:t xml:space="preserve">Laikantis eksploatavimo instrukcijos </w:t>
            </w:r>
            <w:r w:rsidR="003E79FC">
              <w:rPr>
                <w:lang w:eastAsia="lt-LT"/>
              </w:rPr>
              <w:t>S</w:t>
            </w:r>
            <w:r w:rsidRPr="0062716D">
              <w:rPr>
                <w:lang w:eastAsia="lt-LT"/>
              </w:rPr>
              <w:t>istema automatizuotai turi atpažinti ne</w:t>
            </w:r>
            <w:r>
              <w:rPr>
                <w:lang w:eastAsia="lt-LT"/>
              </w:rPr>
              <w:t xml:space="preserve"> </w:t>
            </w:r>
            <w:r w:rsidRPr="0062716D">
              <w:rPr>
                <w:lang w:eastAsia="lt-LT"/>
              </w:rPr>
              <w:t>mažiau kaip 90% asmenų.</w:t>
            </w:r>
          </w:p>
        </w:tc>
      </w:tr>
      <w:tr w:rsidR="00A368BD" w:rsidRPr="0062716D" w14:paraId="406D74AD" w14:textId="77777777" w:rsidTr="006E18EC">
        <w:tc>
          <w:tcPr>
            <w:tcW w:w="534" w:type="dxa"/>
            <w:vAlign w:val="center"/>
          </w:tcPr>
          <w:p w14:paraId="19C85526" w14:textId="6D5F5CCF" w:rsidR="00A368BD" w:rsidRPr="0062716D" w:rsidRDefault="003E79FC" w:rsidP="006E18EC">
            <w:pPr>
              <w:jc w:val="center"/>
            </w:pPr>
            <w:r>
              <w:t>2</w:t>
            </w:r>
            <w:r w:rsidR="00DF6663">
              <w:t>.</w:t>
            </w:r>
            <w:r w:rsidR="00A368BD" w:rsidRPr="0062716D">
              <w:t>5.</w:t>
            </w:r>
          </w:p>
        </w:tc>
        <w:tc>
          <w:tcPr>
            <w:tcW w:w="9213" w:type="dxa"/>
          </w:tcPr>
          <w:p w14:paraId="35776514" w14:textId="4C360ECA" w:rsidR="00A368BD" w:rsidRPr="0062716D" w:rsidRDefault="00A368BD" w:rsidP="006E18EC">
            <w:pPr>
              <w:jc w:val="both"/>
              <w:rPr>
                <w:lang w:eastAsia="lt-LT"/>
              </w:rPr>
            </w:pPr>
            <w:r w:rsidRPr="0062716D">
              <w:rPr>
                <w:lang w:eastAsia="lt-LT"/>
              </w:rPr>
              <w:t>Sistema turi kaupti informaciją apie atliktus testus, įskaitant asmens nuotrauką testo</w:t>
            </w:r>
            <w:r>
              <w:rPr>
                <w:lang w:eastAsia="lt-LT"/>
              </w:rPr>
              <w:t xml:space="preserve"> </w:t>
            </w:r>
            <w:r w:rsidRPr="0062716D">
              <w:rPr>
                <w:lang w:eastAsia="lt-LT"/>
              </w:rPr>
              <w:t>metu, asmens biometrinio matavimo atpažinimo informaciją</w:t>
            </w:r>
            <w:r w:rsidR="001B7397">
              <w:rPr>
                <w:lang w:eastAsia="lt-LT"/>
              </w:rPr>
              <w:t>.</w:t>
            </w:r>
          </w:p>
        </w:tc>
      </w:tr>
      <w:tr w:rsidR="00A368BD" w:rsidRPr="0062716D" w14:paraId="15356C24" w14:textId="77777777" w:rsidTr="006E18EC">
        <w:tc>
          <w:tcPr>
            <w:tcW w:w="534" w:type="dxa"/>
            <w:vAlign w:val="center"/>
          </w:tcPr>
          <w:p w14:paraId="4221E478" w14:textId="712A0137" w:rsidR="00A368BD" w:rsidRPr="0062716D" w:rsidRDefault="003E79FC" w:rsidP="006E18EC">
            <w:pPr>
              <w:jc w:val="center"/>
            </w:pPr>
            <w:r>
              <w:t>2</w:t>
            </w:r>
            <w:r w:rsidR="00DF6663">
              <w:t>.</w:t>
            </w:r>
            <w:r w:rsidR="00A368BD" w:rsidRPr="0062716D">
              <w:t>6.</w:t>
            </w:r>
          </w:p>
        </w:tc>
        <w:tc>
          <w:tcPr>
            <w:tcW w:w="9213" w:type="dxa"/>
          </w:tcPr>
          <w:p w14:paraId="29469E58" w14:textId="71AC5FB9" w:rsidR="00A368BD" w:rsidRPr="0062716D" w:rsidRDefault="00A368BD" w:rsidP="006E18EC">
            <w:pPr>
              <w:jc w:val="both"/>
              <w:rPr>
                <w:lang w:eastAsia="lt-LT"/>
              </w:rPr>
            </w:pPr>
            <w:r w:rsidRPr="0062716D">
              <w:rPr>
                <w:lang w:eastAsia="lt-LT"/>
              </w:rPr>
              <w:t xml:space="preserve">Prietaisui užfiksavus neblaivų asmenį, </w:t>
            </w:r>
            <w:r w:rsidR="003E79FC">
              <w:rPr>
                <w:lang w:eastAsia="lt-LT"/>
              </w:rPr>
              <w:t>S</w:t>
            </w:r>
            <w:r w:rsidRPr="0062716D">
              <w:rPr>
                <w:lang w:eastAsia="lt-LT"/>
              </w:rPr>
              <w:t>istema privalo</w:t>
            </w:r>
            <w:r>
              <w:rPr>
                <w:lang w:eastAsia="lt-LT"/>
              </w:rPr>
              <w:t xml:space="preserve"> </w:t>
            </w:r>
            <w:r w:rsidRPr="0062716D">
              <w:rPr>
                <w:lang w:eastAsia="lt-LT"/>
              </w:rPr>
              <w:t>operatyviai informuoti atsakingą asmenį trumpąja žinute (SMS), kurioje pateikiami šie</w:t>
            </w:r>
            <w:r>
              <w:rPr>
                <w:lang w:eastAsia="lt-LT"/>
              </w:rPr>
              <w:t xml:space="preserve"> </w:t>
            </w:r>
            <w:r w:rsidRPr="0062716D">
              <w:rPr>
                <w:lang w:eastAsia="lt-LT"/>
              </w:rPr>
              <w:t>duomenys: testą atlikusio asmens vardas ir pavardė, atpažintas/neatpažintas, testo</w:t>
            </w:r>
            <w:r>
              <w:rPr>
                <w:lang w:eastAsia="lt-LT"/>
              </w:rPr>
              <w:t xml:space="preserve"> </w:t>
            </w:r>
            <w:r w:rsidRPr="0062716D">
              <w:rPr>
                <w:lang w:eastAsia="lt-LT"/>
              </w:rPr>
              <w:t>atlikimo data, laikas ir alkoholio promilių kiekis. Vadovų informavimas SMS apie neblaivų</w:t>
            </w:r>
            <w:r>
              <w:rPr>
                <w:lang w:eastAsia="lt-LT"/>
              </w:rPr>
              <w:t xml:space="preserve"> </w:t>
            </w:r>
            <w:r w:rsidRPr="0062716D">
              <w:rPr>
                <w:lang w:eastAsia="lt-LT"/>
              </w:rPr>
              <w:t>asmenį (vadovų skaičius), ne mažiau 5 numerių.</w:t>
            </w:r>
          </w:p>
        </w:tc>
      </w:tr>
      <w:tr w:rsidR="00A368BD" w:rsidRPr="0062716D" w14:paraId="3993C8B5" w14:textId="77777777" w:rsidTr="006E18EC">
        <w:tc>
          <w:tcPr>
            <w:tcW w:w="534" w:type="dxa"/>
            <w:vAlign w:val="center"/>
          </w:tcPr>
          <w:p w14:paraId="3D825035" w14:textId="06D58C02" w:rsidR="00A368BD" w:rsidRPr="0062716D" w:rsidRDefault="003E79FC" w:rsidP="006E18EC">
            <w:pPr>
              <w:jc w:val="center"/>
            </w:pPr>
            <w:r>
              <w:t>2</w:t>
            </w:r>
            <w:r w:rsidR="00DF6663">
              <w:t>.</w:t>
            </w:r>
            <w:r w:rsidR="00A368BD" w:rsidRPr="0062716D">
              <w:t>7.</w:t>
            </w:r>
          </w:p>
        </w:tc>
        <w:tc>
          <w:tcPr>
            <w:tcW w:w="9213" w:type="dxa"/>
          </w:tcPr>
          <w:p w14:paraId="4B4BE4C2" w14:textId="1D92257F" w:rsidR="00A368BD" w:rsidRPr="0062716D" w:rsidRDefault="00A368BD" w:rsidP="006E18EC">
            <w:pPr>
              <w:jc w:val="both"/>
              <w:rPr>
                <w:lang w:eastAsia="lt-LT"/>
              </w:rPr>
            </w:pPr>
            <w:r w:rsidRPr="0062716D">
              <w:rPr>
                <w:lang w:eastAsia="lt-LT"/>
              </w:rPr>
              <w:t xml:space="preserve">Užfiksavus neblaivų testuojamą asmenį, Prietaisas turi sugeneruoti garsinį signalą ir </w:t>
            </w:r>
            <w:r w:rsidR="000B4B96">
              <w:rPr>
                <w:lang w:eastAsia="lt-LT"/>
              </w:rPr>
              <w:t>S</w:t>
            </w:r>
            <w:r w:rsidRPr="0062716D">
              <w:rPr>
                <w:lang w:eastAsia="lt-LT"/>
              </w:rPr>
              <w:t>istema turi suteikti galimybę atspausdinti blaivumo patikrinimo protokolą, kuriame yra pateikiama</w:t>
            </w:r>
            <w:r>
              <w:rPr>
                <w:lang w:eastAsia="lt-LT"/>
              </w:rPr>
              <w:t xml:space="preserve"> </w:t>
            </w:r>
            <w:r w:rsidRPr="0062716D">
              <w:rPr>
                <w:lang w:eastAsia="lt-LT"/>
              </w:rPr>
              <w:t>informacija apie testą atlikusį asmenį, jo nuotrauka, testavimo laikas ir promilių kiekis.</w:t>
            </w:r>
          </w:p>
        </w:tc>
      </w:tr>
      <w:tr w:rsidR="00A368BD" w:rsidRPr="0062716D" w14:paraId="24755BF8" w14:textId="77777777" w:rsidTr="006E18EC">
        <w:tc>
          <w:tcPr>
            <w:tcW w:w="534" w:type="dxa"/>
            <w:vAlign w:val="center"/>
          </w:tcPr>
          <w:p w14:paraId="7587A69C" w14:textId="039A18F6" w:rsidR="00A368BD" w:rsidRPr="0062716D" w:rsidRDefault="003E79FC" w:rsidP="006E18EC">
            <w:pPr>
              <w:jc w:val="center"/>
            </w:pPr>
            <w:r>
              <w:t>2</w:t>
            </w:r>
            <w:r w:rsidR="00DF6663">
              <w:t>.</w:t>
            </w:r>
            <w:r w:rsidR="00A368BD" w:rsidRPr="0062716D">
              <w:t>8.</w:t>
            </w:r>
          </w:p>
        </w:tc>
        <w:tc>
          <w:tcPr>
            <w:tcW w:w="9213" w:type="dxa"/>
          </w:tcPr>
          <w:p w14:paraId="700FAD39" w14:textId="77777777" w:rsidR="00A368BD" w:rsidRPr="0062716D" w:rsidRDefault="00A368BD" w:rsidP="006E18EC">
            <w:pPr>
              <w:jc w:val="both"/>
              <w:rPr>
                <w:lang w:eastAsia="lt-LT"/>
              </w:rPr>
            </w:pPr>
            <w:r w:rsidRPr="0062716D">
              <w:rPr>
                <w:lang w:eastAsia="lt-LT"/>
              </w:rPr>
              <w:t>Sistema turi turėti galimybę išsiųsti e-paštu automatizuotas ataskaitas apie tą dieną</w:t>
            </w:r>
            <w:r>
              <w:rPr>
                <w:lang w:eastAsia="lt-LT"/>
              </w:rPr>
              <w:t xml:space="preserve"> </w:t>
            </w:r>
            <w:r w:rsidRPr="0062716D">
              <w:rPr>
                <w:lang w:eastAsia="lt-LT"/>
              </w:rPr>
              <w:t>testavusius asmenis.</w:t>
            </w:r>
          </w:p>
        </w:tc>
      </w:tr>
      <w:tr w:rsidR="00A368BD" w:rsidRPr="0062716D" w14:paraId="183E6B8D" w14:textId="77777777" w:rsidTr="006E18EC">
        <w:tc>
          <w:tcPr>
            <w:tcW w:w="534" w:type="dxa"/>
            <w:vAlign w:val="center"/>
          </w:tcPr>
          <w:p w14:paraId="4556011A" w14:textId="1EE9EE99" w:rsidR="00A368BD" w:rsidRPr="0062716D" w:rsidRDefault="003E79FC" w:rsidP="006E18EC">
            <w:pPr>
              <w:jc w:val="center"/>
            </w:pPr>
            <w:r>
              <w:t>2</w:t>
            </w:r>
            <w:r w:rsidR="00DF6663">
              <w:t>.</w:t>
            </w:r>
            <w:r w:rsidR="00A368BD" w:rsidRPr="0062716D">
              <w:t>9.</w:t>
            </w:r>
          </w:p>
        </w:tc>
        <w:tc>
          <w:tcPr>
            <w:tcW w:w="9213" w:type="dxa"/>
          </w:tcPr>
          <w:p w14:paraId="0F750B47" w14:textId="77777777" w:rsidR="00A368BD" w:rsidRPr="0062716D" w:rsidRDefault="00A368BD" w:rsidP="006E18EC">
            <w:pPr>
              <w:jc w:val="both"/>
            </w:pPr>
            <w:r w:rsidRPr="0062716D">
              <w:t>Sistema turi automatizuotai sudaryti atskirą neatpažintų asmenų sąrašą, kuriame nurodomas testavimo laikas ir rezultatai.</w:t>
            </w:r>
          </w:p>
        </w:tc>
      </w:tr>
      <w:tr w:rsidR="00A368BD" w:rsidRPr="0062716D" w14:paraId="0252CC8A" w14:textId="77777777" w:rsidTr="006E18EC">
        <w:tc>
          <w:tcPr>
            <w:tcW w:w="534" w:type="dxa"/>
            <w:vAlign w:val="center"/>
          </w:tcPr>
          <w:p w14:paraId="2DB0C203" w14:textId="5B9FEF1A" w:rsidR="00A368BD" w:rsidRPr="0062716D" w:rsidRDefault="003E79FC" w:rsidP="006E18EC">
            <w:pPr>
              <w:jc w:val="center"/>
            </w:pPr>
            <w:r>
              <w:t>2</w:t>
            </w:r>
            <w:r w:rsidR="00DF6663">
              <w:t>.</w:t>
            </w:r>
            <w:r w:rsidR="00A368BD" w:rsidRPr="0062716D">
              <w:t>10.</w:t>
            </w:r>
          </w:p>
        </w:tc>
        <w:tc>
          <w:tcPr>
            <w:tcW w:w="9213" w:type="dxa"/>
          </w:tcPr>
          <w:p w14:paraId="710FB2FF" w14:textId="3B0982F2" w:rsidR="00A368BD" w:rsidRPr="0062716D" w:rsidRDefault="00A368BD" w:rsidP="006E18EC">
            <w:pPr>
              <w:jc w:val="both"/>
              <w:rPr>
                <w:lang w:eastAsia="lt-LT"/>
              </w:rPr>
            </w:pPr>
            <w:r w:rsidRPr="0062716D">
              <w:rPr>
                <w:lang w:eastAsia="lt-LT"/>
              </w:rPr>
              <w:t xml:space="preserve">Sistema turi užtikrinti </w:t>
            </w:r>
            <w:r w:rsidRPr="00D219B7">
              <w:rPr>
                <w:lang w:eastAsia="lt-LT"/>
              </w:rPr>
              <w:t xml:space="preserve">vartotojų </w:t>
            </w:r>
            <w:r w:rsidRPr="0062716D">
              <w:rPr>
                <w:lang w:eastAsia="lt-LT"/>
              </w:rPr>
              <w:t>priskyrimą skirtingiems prieigos</w:t>
            </w:r>
            <w:r>
              <w:rPr>
                <w:lang w:eastAsia="lt-LT"/>
              </w:rPr>
              <w:t xml:space="preserve"> </w:t>
            </w:r>
            <w:r w:rsidRPr="0062716D">
              <w:rPr>
                <w:lang w:eastAsia="lt-LT"/>
              </w:rPr>
              <w:t>lygiams (ne mažiau kaip 3 lygiai) bei atitinkamų prieigos teisių suteikimą (pagal perkančiosios organizacijos poreikį).</w:t>
            </w:r>
          </w:p>
        </w:tc>
      </w:tr>
      <w:tr w:rsidR="00A368BD" w:rsidRPr="0062716D" w14:paraId="08DFC7DB" w14:textId="77777777" w:rsidTr="006E18EC">
        <w:tc>
          <w:tcPr>
            <w:tcW w:w="534" w:type="dxa"/>
            <w:vAlign w:val="center"/>
          </w:tcPr>
          <w:p w14:paraId="3D7D6CD3" w14:textId="66476C27" w:rsidR="00A368BD" w:rsidRPr="0062716D" w:rsidRDefault="003E79FC" w:rsidP="006E18EC">
            <w:pPr>
              <w:jc w:val="center"/>
            </w:pPr>
            <w:bookmarkStart w:id="1" w:name="_Hlk201917431"/>
            <w:r>
              <w:t>2</w:t>
            </w:r>
            <w:r w:rsidR="00B604FF">
              <w:t>.</w:t>
            </w:r>
            <w:r w:rsidR="00A368BD" w:rsidRPr="0062716D">
              <w:t>11.</w:t>
            </w:r>
            <w:bookmarkEnd w:id="1"/>
          </w:p>
        </w:tc>
        <w:tc>
          <w:tcPr>
            <w:tcW w:w="9213" w:type="dxa"/>
          </w:tcPr>
          <w:p w14:paraId="0FC4B851" w14:textId="54280629" w:rsidR="00A368BD" w:rsidRPr="0062716D" w:rsidRDefault="00A368BD" w:rsidP="006E18EC">
            <w:pPr>
              <w:jc w:val="both"/>
              <w:rPr>
                <w:lang w:eastAsia="lt-LT"/>
              </w:rPr>
            </w:pPr>
            <w:r w:rsidRPr="0062716D">
              <w:rPr>
                <w:lang w:eastAsia="lt-LT"/>
              </w:rPr>
              <w:t>Sistema turi užtikrinti galimybę įvesti skirtingus įstaigos</w:t>
            </w:r>
            <w:r w:rsidR="007D256D">
              <w:rPr>
                <w:lang w:eastAsia="lt-LT"/>
              </w:rPr>
              <w:t xml:space="preserve"> (kalėjimo)</w:t>
            </w:r>
            <w:r w:rsidRPr="0062716D">
              <w:rPr>
                <w:lang w:eastAsia="lt-LT"/>
              </w:rPr>
              <w:t xml:space="preserve"> padalinius ir jų vadovams matyti</w:t>
            </w:r>
            <w:r>
              <w:rPr>
                <w:lang w:eastAsia="lt-LT"/>
              </w:rPr>
              <w:t xml:space="preserve"> </w:t>
            </w:r>
            <w:r w:rsidRPr="0062716D">
              <w:rPr>
                <w:lang w:eastAsia="lt-LT"/>
              </w:rPr>
              <w:t xml:space="preserve">ir gauti tik tuos duomenis, kurie susiję su įstaigos asmenų testavimo rezultatais. </w:t>
            </w:r>
            <w:bookmarkStart w:id="2" w:name="_Hlk201917423"/>
            <w:r w:rsidR="00D219B7" w:rsidRPr="00D219B7">
              <w:rPr>
                <w:lang w:eastAsia="lt-LT"/>
              </w:rPr>
              <w:t>Lietuvos k</w:t>
            </w:r>
            <w:r w:rsidRPr="00D219B7">
              <w:rPr>
                <w:lang w:eastAsia="lt-LT"/>
              </w:rPr>
              <w:t xml:space="preserve">alėjimų </w:t>
            </w:r>
            <w:r w:rsidR="008A7685" w:rsidRPr="00D219B7">
              <w:rPr>
                <w:lang w:eastAsia="lt-LT"/>
              </w:rPr>
              <w:t>tarnyb</w:t>
            </w:r>
            <w:r w:rsidR="008A7685">
              <w:rPr>
                <w:lang w:eastAsia="lt-LT"/>
              </w:rPr>
              <w:t>os</w:t>
            </w:r>
            <w:r w:rsidR="008A7685" w:rsidRPr="00D219B7">
              <w:rPr>
                <w:lang w:eastAsia="lt-LT"/>
              </w:rPr>
              <w:t xml:space="preserve"> </w:t>
            </w:r>
            <w:r w:rsidR="008A7685">
              <w:rPr>
                <w:lang w:eastAsia="lt-LT"/>
              </w:rPr>
              <w:t xml:space="preserve">Saugumo koordinavimo ir kontrolės </w:t>
            </w:r>
            <w:r w:rsidR="00A25802">
              <w:rPr>
                <w:lang w:eastAsia="lt-LT"/>
              </w:rPr>
              <w:t xml:space="preserve">skyrius </w:t>
            </w:r>
            <w:r w:rsidR="008A7685">
              <w:rPr>
                <w:lang w:eastAsia="lt-LT"/>
              </w:rPr>
              <w:t>bei Imuniteto skyri</w:t>
            </w:r>
            <w:r w:rsidR="00A25802">
              <w:rPr>
                <w:lang w:eastAsia="lt-LT"/>
              </w:rPr>
              <w:t>us</w:t>
            </w:r>
            <w:r w:rsidR="008A7685">
              <w:rPr>
                <w:lang w:eastAsia="lt-LT"/>
              </w:rPr>
              <w:t xml:space="preserve"> </w:t>
            </w:r>
            <w:r w:rsidRPr="00D219B7">
              <w:rPr>
                <w:lang w:eastAsia="lt-LT"/>
              </w:rPr>
              <w:t xml:space="preserve">turi turėti prieigą prie visų </w:t>
            </w:r>
            <w:r w:rsidR="007D256D" w:rsidRPr="00D219B7">
              <w:rPr>
                <w:lang w:eastAsia="lt-LT"/>
              </w:rPr>
              <w:t>kalėjimų</w:t>
            </w:r>
            <w:r w:rsidR="00D219B7" w:rsidRPr="00D219B7">
              <w:rPr>
                <w:lang w:eastAsia="lt-LT"/>
              </w:rPr>
              <w:t xml:space="preserve"> </w:t>
            </w:r>
            <w:r w:rsidRPr="00D219B7">
              <w:rPr>
                <w:lang w:eastAsia="lt-LT"/>
              </w:rPr>
              <w:t>duomenų</w:t>
            </w:r>
            <w:bookmarkEnd w:id="2"/>
            <w:r w:rsidRPr="0062716D">
              <w:rPr>
                <w:lang w:eastAsia="lt-LT"/>
              </w:rPr>
              <w:t>.</w:t>
            </w:r>
          </w:p>
        </w:tc>
      </w:tr>
      <w:tr w:rsidR="00A368BD" w:rsidRPr="0062716D" w14:paraId="09D971A3" w14:textId="77777777" w:rsidTr="006E18EC">
        <w:tc>
          <w:tcPr>
            <w:tcW w:w="534" w:type="dxa"/>
            <w:vAlign w:val="center"/>
          </w:tcPr>
          <w:p w14:paraId="0C02DA87" w14:textId="1E9743F1" w:rsidR="00A368BD" w:rsidRPr="0062716D" w:rsidRDefault="003E79FC" w:rsidP="006E18EC">
            <w:pPr>
              <w:jc w:val="center"/>
            </w:pPr>
            <w:r>
              <w:t>2</w:t>
            </w:r>
            <w:r w:rsidR="00B604FF">
              <w:t>.</w:t>
            </w:r>
            <w:r w:rsidR="00A368BD" w:rsidRPr="0062716D">
              <w:t>12.</w:t>
            </w:r>
          </w:p>
        </w:tc>
        <w:tc>
          <w:tcPr>
            <w:tcW w:w="9213" w:type="dxa"/>
          </w:tcPr>
          <w:p w14:paraId="648628D5" w14:textId="77777777" w:rsidR="00A368BD" w:rsidRPr="0062716D" w:rsidRDefault="00A368BD" w:rsidP="006E18EC">
            <w:pPr>
              <w:jc w:val="both"/>
              <w:rPr>
                <w:lang w:eastAsia="lt-LT"/>
              </w:rPr>
            </w:pPr>
            <w:r w:rsidRPr="0062716D">
              <w:rPr>
                <w:lang w:eastAsia="lt-LT"/>
              </w:rPr>
              <w:t>Sistema turi leisti atsakingam asmeniui stebėti einamuoju laiku dienos</w:t>
            </w:r>
            <w:r>
              <w:rPr>
                <w:lang w:eastAsia="lt-LT"/>
              </w:rPr>
              <w:t xml:space="preserve"> </w:t>
            </w:r>
            <w:r w:rsidRPr="0062716D">
              <w:rPr>
                <w:lang w:eastAsia="lt-LT"/>
              </w:rPr>
              <w:t>žurnalą, kuriame pateikiama informacija apie testą praėjusius ir dar nepraėjusius</w:t>
            </w:r>
            <w:r>
              <w:rPr>
                <w:lang w:eastAsia="lt-LT"/>
              </w:rPr>
              <w:t xml:space="preserve"> </w:t>
            </w:r>
            <w:r w:rsidRPr="0062716D">
              <w:rPr>
                <w:lang w:eastAsia="lt-LT"/>
              </w:rPr>
              <w:t>asmenis bei, esant poreikiui, išskleisti detalesnę informaciją apie asmens testo</w:t>
            </w:r>
            <w:r>
              <w:rPr>
                <w:lang w:eastAsia="lt-LT"/>
              </w:rPr>
              <w:t xml:space="preserve"> </w:t>
            </w:r>
            <w:r w:rsidRPr="0062716D">
              <w:rPr>
                <w:lang w:eastAsia="lt-LT"/>
              </w:rPr>
              <w:t>rezultatus, naudojantis grafine vartotojo sąsaja.</w:t>
            </w:r>
          </w:p>
        </w:tc>
      </w:tr>
      <w:tr w:rsidR="00A368BD" w:rsidRPr="0062716D" w14:paraId="53C7C050" w14:textId="77777777" w:rsidTr="006E18EC">
        <w:tc>
          <w:tcPr>
            <w:tcW w:w="534" w:type="dxa"/>
            <w:vAlign w:val="center"/>
          </w:tcPr>
          <w:p w14:paraId="75E93029" w14:textId="73577327" w:rsidR="00A368BD" w:rsidRPr="0062716D" w:rsidRDefault="003E79FC" w:rsidP="006E18EC">
            <w:pPr>
              <w:jc w:val="center"/>
            </w:pPr>
            <w:r>
              <w:t>2</w:t>
            </w:r>
            <w:r w:rsidR="00B604FF">
              <w:t>.</w:t>
            </w:r>
            <w:r w:rsidR="00A368BD" w:rsidRPr="0062716D">
              <w:t>13.</w:t>
            </w:r>
          </w:p>
        </w:tc>
        <w:tc>
          <w:tcPr>
            <w:tcW w:w="9213" w:type="dxa"/>
          </w:tcPr>
          <w:p w14:paraId="0DE98CB5" w14:textId="77777777" w:rsidR="00A368BD" w:rsidRPr="0062716D" w:rsidRDefault="00A368BD" w:rsidP="006E18EC">
            <w:pPr>
              <w:jc w:val="both"/>
            </w:pPr>
            <w:r w:rsidRPr="0062716D">
              <w:t>Kaupti atliktų patikrinimų asmenų nuotraukas internetinėje paskyroje ne trumpiau kaip 6 mėn.</w:t>
            </w:r>
          </w:p>
        </w:tc>
      </w:tr>
      <w:tr w:rsidR="00A368BD" w:rsidRPr="0062716D" w14:paraId="1B922DFC" w14:textId="77777777" w:rsidTr="006E18EC">
        <w:tc>
          <w:tcPr>
            <w:tcW w:w="534" w:type="dxa"/>
            <w:vAlign w:val="center"/>
          </w:tcPr>
          <w:p w14:paraId="31299E9F" w14:textId="606A30B5" w:rsidR="00A368BD" w:rsidRPr="0062716D" w:rsidRDefault="003E79FC" w:rsidP="006E18EC">
            <w:pPr>
              <w:jc w:val="center"/>
            </w:pPr>
            <w:r>
              <w:t>2</w:t>
            </w:r>
            <w:r w:rsidR="00B604FF">
              <w:t>.</w:t>
            </w:r>
            <w:r w:rsidR="00A368BD" w:rsidRPr="0062716D">
              <w:t>14.</w:t>
            </w:r>
          </w:p>
        </w:tc>
        <w:tc>
          <w:tcPr>
            <w:tcW w:w="9213" w:type="dxa"/>
          </w:tcPr>
          <w:p w14:paraId="24B70045" w14:textId="09CDBA41" w:rsidR="00A368BD" w:rsidRPr="0062716D" w:rsidRDefault="00A368BD" w:rsidP="006E18EC">
            <w:pPr>
              <w:jc w:val="both"/>
            </w:pPr>
            <w:r w:rsidRPr="0062716D">
              <w:t>Leisti atlikti asmenų paiešką, pagal ID, Vardą ir Pavardę</w:t>
            </w:r>
            <w:r w:rsidR="001B7397">
              <w:t>.</w:t>
            </w:r>
          </w:p>
        </w:tc>
      </w:tr>
      <w:tr w:rsidR="00A368BD" w:rsidRPr="0062716D" w14:paraId="44D53839" w14:textId="77777777" w:rsidTr="006E18EC">
        <w:tc>
          <w:tcPr>
            <w:tcW w:w="534" w:type="dxa"/>
            <w:vAlign w:val="center"/>
          </w:tcPr>
          <w:p w14:paraId="51FAEAFF" w14:textId="3A784ED9" w:rsidR="00A368BD" w:rsidRPr="0062716D" w:rsidRDefault="003E79FC" w:rsidP="006E18EC">
            <w:pPr>
              <w:jc w:val="center"/>
            </w:pPr>
            <w:r>
              <w:t>2</w:t>
            </w:r>
            <w:r w:rsidR="00B604FF">
              <w:t>.</w:t>
            </w:r>
            <w:r w:rsidR="00A368BD" w:rsidRPr="0062716D">
              <w:t>15.</w:t>
            </w:r>
          </w:p>
        </w:tc>
        <w:tc>
          <w:tcPr>
            <w:tcW w:w="9213" w:type="dxa"/>
          </w:tcPr>
          <w:p w14:paraId="2216194C" w14:textId="2CA0A517" w:rsidR="00A368BD" w:rsidRPr="0062716D" w:rsidRDefault="00A368BD" w:rsidP="006E18EC">
            <w:pPr>
              <w:jc w:val="both"/>
            </w:pPr>
            <w:r w:rsidRPr="0062716D">
              <w:t>Asmenų blaivumo tikrinimo, nuotraukų apžvalga turi būti šalia matavimo rezultatų</w:t>
            </w:r>
            <w:r w:rsidR="001B7397">
              <w:t>.</w:t>
            </w:r>
          </w:p>
        </w:tc>
      </w:tr>
      <w:tr w:rsidR="00A368BD" w:rsidRPr="0062716D" w14:paraId="2D3508E1" w14:textId="77777777" w:rsidTr="006E18EC">
        <w:tc>
          <w:tcPr>
            <w:tcW w:w="534" w:type="dxa"/>
            <w:vAlign w:val="center"/>
          </w:tcPr>
          <w:p w14:paraId="42DAC4B7" w14:textId="294554B5" w:rsidR="00A368BD" w:rsidRPr="0062716D" w:rsidRDefault="003E79FC" w:rsidP="006E18EC">
            <w:pPr>
              <w:jc w:val="center"/>
            </w:pPr>
            <w:r>
              <w:t>2</w:t>
            </w:r>
            <w:r w:rsidR="00B604FF">
              <w:t>.</w:t>
            </w:r>
            <w:r w:rsidR="00A368BD" w:rsidRPr="0062716D">
              <w:t>16.</w:t>
            </w:r>
          </w:p>
        </w:tc>
        <w:tc>
          <w:tcPr>
            <w:tcW w:w="9213" w:type="dxa"/>
          </w:tcPr>
          <w:p w14:paraId="5DB96A6F" w14:textId="0AB5499D" w:rsidR="00A368BD" w:rsidRPr="0062716D" w:rsidRDefault="00F451F4" w:rsidP="006E18EC">
            <w:pPr>
              <w:jc w:val="both"/>
            </w:pPr>
            <w:r>
              <w:t>T</w:t>
            </w:r>
            <w:r w:rsidR="00A368BD" w:rsidRPr="0062716D">
              <w:t xml:space="preserve">urėti galimybę nustatyti </w:t>
            </w:r>
            <w:r w:rsidR="00A368BD" w:rsidRPr="00D219B7">
              <w:t>alkoholio ribas</w:t>
            </w:r>
            <w:r w:rsidR="007D256D" w:rsidRPr="00D219B7">
              <w:t>.</w:t>
            </w:r>
          </w:p>
        </w:tc>
      </w:tr>
      <w:tr w:rsidR="00A368BD" w:rsidRPr="0062716D" w14:paraId="6B05CF6A" w14:textId="77777777" w:rsidTr="006E18EC">
        <w:tc>
          <w:tcPr>
            <w:tcW w:w="534" w:type="dxa"/>
            <w:vAlign w:val="center"/>
          </w:tcPr>
          <w:p w14:paraId="66A2706F" w14:textId="5B7EB69A" w:rsidR="00A368BD" w:rsidRPr="0062716D" w:rsidRDefault="003E79FC" w:rsidP="006E18EC">
            <w:pPr>
              <w:jc w:val="center"/>
            </w:pPr>
            <w:r>
              <w:t>2</w:t>
            </w:r>
            <w:r w:rsidR="00B604FF">
              <w:t>.</w:t>
            </w:r>
            <w:r w:rsidR="00A368BD" w:rsidRPr="0062716D">
              <w:t>17.</w:t>
            </w:r>
          </w:p>
        </w:tc>
        <w:tc>
          <w:tcPr>
            <w:tcW w:w="9213" w:type="dxa"/>
          </w:tcPr>
          <w:p w14:paraId="00C04438" w14:textId="77777777" w:rsidR="00A368BD" w:rsidRPr="0062716D" w:rsidRDefault="00A368BD" w:rsidP="006E18EC">
            <w:pPr>
              <w:jc w:val="both"/>
            </w:pPr>
            <w:r w:rsidRPr="0062716D">
              <w:t>Visi veikiantys alkotesteriai privalo duomenis saugoti vieningoje duomenų bazėje.</w:t>
            </w:r>
          </w:p>
        </w:tc>
      </w:tr>
      <w:tr w:rsidR="00A368BD" w:rsidRPr="0062716D" w14:paraId="6AA5FC84" w14:textId="77777777" w:rsidTr="006E18EC">
        <w:tc>
          <w:tcPr>
            <w:tcW w:w="534" w:type="dxa"/>
            <w:vAlign w:val="center"/>
          </w:tcPr>
          <w:p w14:paraId="58F302C1" w14:textId="748AF9D0" w:rsidR="00A368BD" w:rsidRPr="0062716D" w:rsidRDefault="003E79FC" w:rsidP="006E18EC">
            <w:pPr>
              <w:jc w:val="center"/>
            </w:pPr>
            <w:r>
              <w:t>2</w:t>
            </w:r>
            <w:r w:rsidR="00B604FF">
              <w:t>.</w:t>
            </w:r>
            <w:r w:rsidR="00A368BD" w:rsidRPr="0062716D">
              <w:t>18.</w:t>
            </w:r>
          </w:p>
        </w:tc>
        <w:tc>
          <w:tcPr>
            <w:tcW w:w="9213" w:type="dxa"/>
          </w:tcPr>
          <w:p w14:paraId="7DBD850B" w14:textId="24AA7073" w:rsidR="00A368BD" w:rsidRPr="0062716D" w:rsidRDefault="00A368BD" w:rsidP="006E18EC">
            <w:pPr>
              <w:jc w:val="both"/>
              <w:rPr>
                <w:lang w:eastAsia="lt-LT"/>
              </w:rPr>
            </w:pPr>
            <w:r w:rsidRPr="0062716D">
              <w:rPr>
                <w:lang w:eastAsia="lt-LT"/>
              </w:rPr>
              <w:t>Alkotesteris turi turėti galimybę jungtis prie interneto per WiFi sąsają naudojant bevieles interneto prieigas ir/arba per mobiliųjų tinklų prieigą, kuri turi būti pajungta kartu</w:t>
            </w:r>
            <w:r>
              <w:rPr>
                <w:lang w:eastAsia="lt-LT"/>
              </w:rPr>
              <w:t xml:space="preserve"> </w:t>
            </w:r>
            <w:r w:rsidRPr="0062716D">
              <w:rPr>
                <w:lang w:eastAsia="lt-LT"/>
              </w:rPr>
              <w:t>su paslauga (mobiliųjų tinklų naudojimo kaštai turi būti įskaičiuoti į paslaugos kainą ).</w:t>
            </w:r>
          </w:p>
        </w:tc>
      </w:tr>
      <w:tr w:rsidR="00A368BD" w:rsidRPr="0062716D" w14:paraId="7E4AF9EC" w14:textId="77777777" w:rsidTr="006E18EC">
        <w:tc>
          <w:tcPr>
            <w:tcW w:w="534" w:type="dxa"/>
            <w:vAlign w:val="center"/>
          </w:tcPr>
          <w:p w14:paraId="7CD5482A" w14:textId="1997CD2C" w:rsidR="00A368BD" w:rsidRPr="0062716D" w:rsidRDefault="003E79FC" w:rsidP="006E18EC">
            <w:pPr>
              <w:jc w:val="center"/>
            </w:pPr>
            <w:r>
              <w:t>2</w:t>
            </w:r>
            <w:r w:rsidR="00B604FF">
              <w:t>.</w:t>
            </w:r>
            <w:r w:rsidR="00A368BD" w:rsidRPr="0062716D">
              <w:t>19.</w:t>
            </w:r>
          </w:p>
        </w:tc>
        <w:tc>
          <w:tcPr>
            <w:tcW w:w="9213" w:type="dxa"/>
          </w:tcPr>
          <w:p w14:paraId="1D3E68E6" w14:textId="77777777" w:rsidR="00A368BD" w:rsidRPr="0062716D" w:rsidRDefault="00A368BD" w:rsidP="006E18EC">
            <w:pPr>
              <w:jc w:val="both"/>
            </w:pPr>
            <w:r w:rsidRPr="0062716D">
              <w:t>Asmenų laiko registravimas, laiko ribų nustatymas.</w:t>
            </w:r>
          </w:p>
        </w:tc>
      </w:tr>
      <w:tr w:rsidR="00A368BD" w:rsidRPr="0062716D" w14:paraId="3A8CCD27" w14:textId="77777777" w:rsidTr="006E18EC">
        <w:tc>
          <w:tcPr>
            <w:tcW w:w="534" w:type="dxa"/>
            <w:vAlign w:val="center"/>
          </w:tcPr>
          <w:p w14:paraId="1D62BFAF" w14:textId="0F880F49" w:rsidR="00A368BD" w:rsidRPr="0062716D" w:rsidRDefault="003E79FC" w:rsidP="006E18EC">
            <w:pPr>
              <w:jc w:val="center"/>
            </w:pPr>
            <w:r>
              <w:t>2</w:t>
            </w:r>
            <w:r w:rsidR="00B604FF">
              <w:t>.</w:t>
            </w:r>
            <w:r w:rsidR="00A368BD" w:rsidRPr="0062716D">
              <w:t>20.</w:t>
            </w:r>
          </w:p>
        </w:tc>
        <w:tc>
          <w:tcPr>
            <w:tcW w:w="9213" w:type="dxa"/>
          </w:tcPr>
          <w:p w14:paraId="7060543E" w14:textId="77777777" w:rsidR="00A368BD" w:rsidRPr="0062716D" w:rsidRDefault="00A368BD" w:rsidP="006E18EC">
            <w:pPr>
              <w:jc w:val="both"/>
            </w:pPr>
            <w:r w:rsidRPr="0062716D">
              <w:t>Alkotesterių kalibravimas ir metrologinė patikra (turi būti įskaičiuota į paslaugos kainą).</w:t>
            </w:r>
          </w:p>
        </w:tc>
      </w:tr>
      <w:tr w:rsidR="00A368BD" w:rsidRPr="0062716D" w14:paraId="2F06D4C2" w14:textId="77777777" w:rsidTr="006E18EC">
        <w:tc>
          <w:tcPr>
            <w:tcW w:w="534" w:type="dxa"/>
            <w:vAlign w:val="center"/>
          </w:tcPr>
          <w:p w14:paraId="46A72A1C" w14:textId="38F9B51A" w:rsidR="00A368BD" w:rsidRPr="0062716D" w:rsidRDefault="003E79FC" w:rsidP="006E18EC">
            <w:pPr>
              <w:jc w:val="center"/>
            </w:pPr>
            <w:r>
              <w:t>2</w:t>
            </w:r>
            <w:r w:rsidR="00B604FF">
              <w:t>.</w:t>
            </w:r>
            <w:r w:rsidR="00A368BD" w:rsidRPr="0062716D">
              <w:t>21.</w:t>
            </w:r>
          </w:p>
        </w:tc>
        <w:tc>
          <w:tcPr>
            <w:tcW w:w="9213" w:type="dxa"/>
          </w:tcPr>
          <w:p w14:paraId="16073EF4" w14:textId="3368EC03" w:rsidR="00A368BD" w:rsidRPr="0062716D" w:rsidRDefault="00A368BD" w:rsidP="006E18EC">
            <w:pPr>
              <w:jc w:val="both"/>
            </w:pPr>
            <w:r w:rsidRPr="0062716D">
              <w:t>Nemokamas gedimų šalinimas</w:t>
            </w:r>
            <w:r w:rsidR="001B7397">
              <w:t>.</w:t>
            </w:r>
          </w:p>
        </w:tc>
      </w:tr>
      <w:tr w:rsidR="00A368BD" w:rsidRPr="0062716D" w14:paraId="62451AFA" w14:textId="77777777" w:rsidTr="006E18EC">
        <w:tc>
          <w:tcPr>
            <w:tcW w:w="534" w:type="dxa"/>
            <w:vAlign w:val="center"/>
          </w:tcPr>
          <w:p w14:paraId="341CE035" w14:textId="03590CC9" w:rsidR="00A368BD" w:rsidRPr="0062716D" w:rsidRDefault="003E79FC" w:rsidP="006E18EC">
            <w:pPr>
              <w:jc w:val="center"/>
            </w:pPr>
            <w:r>
              <w:t>2</w:t>
            </w:r>
            <w:r w:rsidR="00B604FF">
              <w:t>.</w:t>
            </w:r>
            <w:r w:rsidR="00A368BD" w:rsidRPr="0062716D">
              <w:t>22.</w:t>
            </w:r>
          </w:p>
        </w:tc>
        <w:tc>
          <w:tcPr>
            <w:tcW w:w="9213" w:type="dxa"/>
          </w:tcPr>
          <w:p w14:paraId="52D220E7" w14:textId="6DF06B54" w:rsidR="00A368BD" w:rsidRPr="0062716D" w:rsidRDefault="00A368BD" w:rsidP="006E18EC">
            <w:pPr>
              <w:jc w:val="both"/>
            </w:pPr>
            <w:r w:rsidRPr="0062716D">
              <w:t>Įrangos kalibravimo ir metrologinės patikros</w:t>
            </w:r>
            <w:r w:rsidR="00A86399">
              <w:t xml:space="preserve"> ar remonto</w:t>
            </w:r>
            <w:r w:rsidRPr="0062716D">
              <w:t xml:space="preserve"> laikotarpiu</w:t>
            </w:r>
            <w:r w:rsidR="00710C3D">
              <w:t>,</w:t>
            </w:r>
            <w:r w:rsidRPr="0062716D">
              <w:t xml:space="preserve"> </w:t>
            </w:r>
            <w:r w:rsidR="00710C3D" w:rsidRPr="00710C3D">
              <w:t xml:space="preserve">jeigu būtina įrangą išmontuoti ar trūkumų šalinimas trunka ilgiau negu 1 (vieną) darbo dieną, </w:t>
            </w:r>
            <w:r w:rsidRPr="0062716D">
              <w:t xml:space="preserve">turi būti pastatomas (suteikiamas) kitas, techninę specifikaciją atitinkantis, įrenginys per 1 </w:t>
            </w:r>
            <w:r w:rsidR="00710C3D">
              <w:t xml:space="preserve">(vieną) </w:t>
            </w:r>
            <w:r w:rsidRPr="0062716D">
              <w:t>darbo dieną</w:t>
            </w:r>
            <w:r w:rsidR="00710C3D">
              <w:t xml:space="preserve"> </w:t>
            </w:r>
            <w:r w:rsidR="00710C3D" w:rsidRPr="00710C3D">
              <w:t>nuo rašytinės pretenzijos gavimo dienos pašalinti Paslaugų trūkumus</w:t>
            </w:r>
            <w:r w:rsidR="001B7397">
              <w:t>.</w:t>
            </w:r>
            <w:r w:rsidR="00710C3D">
              <w:t xml:space="preserve"> </w:t>
            </w:r>
          </w:p>
        </w:tc>
      </w:tr>
    </w:tbl>
    <w:p w14:paraId="1028D997" w14:textId="77777777" w:rsidR="00A368BD" w:rsidRPr="0062716D" w:rsidRDefault="00A368BD" w:rsidP="00A368BD">
      <w:pPr>
        <w:jc w:val="both"/>
        <w:rPr>
          <w:rFonts w:eastAsia="Calibri"/>
          <w:b/>
        </w:rPr>
      </w:pPr>
    </w:p>
    <w:p w14:paraId="0A30377F" w14:textId="4A039BD4" w:rsidR="00A368BD" w:rsidRPr="0062716D" w:rsidRDefault="003E79FC" w:rsidP="00A368BD">
      <w:pPr>
        <w:jc w:val="center"/>
        <w:rPr>
          <w:rFonts w:eastAsia="Calibri"/>
          <w:b/>
        </w:rPr>
      </w:pPr>
      <w:r>
        <w:rPr>
          <w:rFonts w:eastAsia="Calibri"/>
          <w:b/>
        </w:rPr>
        <w:t>3</w:t>
      </w:r>
      <w:r w:rsidR="00B604FF">
        <w:rPr>
          <w:rFonts w:eastAsia="Calibri"/>
          <w:b/>
        </w:rPr>
        <w:t xml:space="preserve">. </w:t>
      </w:r>
      <w:r w:rsidR="00A368BD" w:rsidRPr="0062716D">
        <w:rPr>
          <w:rFonts w:eastAsia="Calibri"/>
          <w:b/>
        </w:rPr>
        <w:t xml:space="preserve">Reikalavimai </w:t>
      </w:r>
      <w:r w:rsidR="000809CF">
        <w:rPr>
          <w:rFonts w:eastAsia="Calibri"/>
          <w:b/>
        </w:rPr>
        <w:t>Prietaisui</w:t>
      </w:r>
    </w:p>
    <w:p w14:paraId="76CDBB1B" w14:textId="77777777" w:rsidR="00A368BD" w:rsidRPr="0062716D" w:rsidRDefault="00A368BD" w:rsidP="00A368BD">
      <w:pPr>
        <w:jc w:val="both"/>
        <w:rPr>
          <w:rFonts w:eastAsia="Calibri"/>
          <w:b/>
        </w:rPr>
      </w:pPr>
    </w:p>
    <w:tbl>
      <w:tblPr>
        <w:tblStyle w:val="Lentelstinklelis1"/>
        <w:tblW w:w="0" w:type="auto"/>
        <w:tblLook w:val="04A0" w:firstRow="1" w:lastRow="0" w:firstColumn="1" w:lastColumn="0" w:noHBand="0" w:noVBand="1"/>
      </w:tblPr>
      <w:tblGrid>
        <w:gridCol w:w="696"/>
        <w:gridCol w:w="8932"/>
      </w:tblGrid>
      <w:tr w:rsidR="00A368BD" w:rsidRPr="0062716D" w14:paraId="042C0094" w14:textId="77777777" w:rsidTr="006E18EC">
        <w:tc>
          <w:tcPr>
            <w:tcW w:w="534" w:type="dxa"/>
            <w:vAlign w:val="center"/>
          </w:tcPr>
          <w:p w14:paraId="4D8FEEF2" w14:textId="768FBD8F" w:rsidR="00A368BD" w:rsidRPr="0062716D" w:rsidRDefault="003E79FC" w:rsidP="006E18EC">
            <w:pPr>
              <w:jc w:val="center"/>
            </w:pPr>
            <w:r>
              <w:t>3</w:t>
            </w:r>
            <w:r w:rsidR="00B604FF">
              <w:t>.</w:t>
            </w:r>
            <w:r w:rsidR="00A368BD" w:rsidRPr="0062716D">
              <w:t>1.</w:t>
            </w:r>
          </w:p>
        </w:tc>
        <w:tc>
          <w:tcPr>
            <w:tcW w:w="9320" w:type="dxa"/>
          </w:tcPr>
          <w:p w14:paraId="25CEA8BC" w14:textId="237247D8" w:rsidR="00A368BD" w:rsidRPr="0062716D" w:rsidRDefault="00A368BD" w:rsidP="006E18EC">
            <w:pPr>
              <w:jc w:val="both"/>
            </w:pPr>
            <w:r>
              <w:t>A</w:t>
            </w:r>
            <w:r w:rsidRPr="0062716D">
              <w:t>lkoholio koncentracijos kraujyje (AKK) matavimo vienetas yra promilė (</w:t>
            </w:r>
            <w:r w:rsidRPr="0062716D">
              <w:rPr>
                <w:vertAlign w:val="superscript"/>
              </w:rPr>
              <w:t>0</w:t>
            </w:r>
            <w:r w:rsidRPr="0062716D">
              <w:t>/</w:t>
            </w:r>
            <w:r w:rsidRPr="0062716D">
              <w:rPr>
                <w:vertAlign w:val="subscript"/>
              </w:rPr>
              <w:t>00</w:t>
            </w:r>
            <w:r w:rsidRPr="0062716D">
              <w:t>) -1 gramas alkoholio 1 litre kraujo (g/l)</w:t>
            </w:r>
            <w:r w:rsidR="001B7397">
              <w:t>.</w:t>
            </w:r>
          </w:p>
        </w:tc>
      </w:tr>
      <w:tr w:rsidR="00A368BD" w:rsidRPr="0062716D" w14:paraId="4BF92595" w14:textId="77777777" w:rsidTr="006E18EC">
        <w:tc>
          <w:tcPr>
            <w:tcW w:w="534" w:type="dxa"/>
            <w:vAlign w:val="center"/>
          </w:tcPr>
          <w:p w14:paraId="271EDDCC" w14:textId="100361BE" w:rsidR="00A368BD" w:rsidRPr="0062716D" w:rsidRDefault="003E79FC" w:rsidP="006E18EC">
            <w:pPr>
              <w:jc w:val="center"/>
            </w:pPr>
            <w:r>
              <w:t>3</w:t>
            </w:r>
            <w:r w:rsidR="000809CF">
              <w:t>.</w:t>
            </w:r>
            <w:r w:rsidR="00A368BD" w:rsidRPr="0062716D">
              <w:t>2.</w:t>
            </w:r>
          </w:p>
        </w:tc>
        <w:tc>
          <w:tcPr>
            <w:tcW w:w="9320" w:type="dxa"/>
          </w:tcPr>
          <w:p w14:paraId="662F9F24" w14:textId="73B83B0F" w:rsidR="00A368BD" w:rsidRPr="0062716D" w:rsidRDefault="00A368BD" w:rsidP="006E18EC">
            <w:pPr>
              <w:jc w:val="both"/>
              <w:rPr>
                <w:b/>
              </w:rPr>
            </w:pPr>
            <w:r>
              <w:t>A</w:t>
            </w:r>
            <w:r w:rsidRPr="0062716D">
              <w:t>lkoholio matavimų diapazonas – nuo 0,00 iki ne mažiau 4,00 promilių</w:t>
            </w:r>
            <w:r w:rsidR="001B7397">
              <w:t>.</w:t>
            </w:r>
          </w:p>
        </w:tc>
      </w:tr>
      <w:tr w:rsidR="00A368BD" w:rsidRPr="0062716D" w14:paraId="161FFDB6" w14:textId="77777777" w:rsidTr="006E18EC">
        <w:tc>
          <w:tcPr>
            <w:tcW w:w="534" w:type="dxa"/>
            <w:vAlign w:val="center"/>
          </w:tcPr>
          <w:p w14:paraId="3023A87C" w14:textId="59B868CD" w:rsidR="00A368BD" w:rsidRPr="0062716D" w:rsidRDefault="003E79FC" w:rsidP="006E18EC">
            <w:pPr>
              <w:jc w:val="center"/>
            </w:pPr>
            <w:r>
              <w:t>3</w:t>
            </w:r>
            <w:r w:rsidR="000809CF">
              <w:t>.</w:t>
            </w:r>
            <w:r w:rsidR="00A368BD" w:rsidRPr="0062716D">
              <w:t>3.</w:t>
            </w:r>
          </w:p>
        </w:tc>
        <w:tc>
          <w:tcPr>
            <w:tcW w:w="9320" w:type="dxa"/>
          </w:tcPr>
          <w:p w14:paraId="63037157" w14:textId="54DD0581" w:rsidR="00A368BD" w:rsidRPr="0062716D" w:rsidRDefault="00A368BD" w:rsidP="006E18EC">
            <w:pPr>
              <w:jc w:val="both"/>
              <w:rPr>
                <w:b/>
              </w:rPr>
            </w:pPr>
            <w:r>
              <w:t>A</w:t>
            </w:r>
            <w:r w:rsidRPr="0062716D">
              <w:t>lkoholio matavimų skiriamoji geba ne mažiau kaip 0,01 promilės</w:t>
            </w:r>
            <w:r w:rsidR="001B7397">
              <w:t>.</w:t>
            </w:r>
          </w:p>
        </w:tc>
      </w:tr>
      <w:tr w:rsidR="00A368BD" w:rsidRPr="0062716D" w14:paraId="065F71B8" w14:textId="77777777" w:rsidTr="006E18EC">
        <w:tc>
          <w:tcPr>
            <w:tcW w:w="534" w:type="dxa"/>
            <w:vAlign w:val="center"/>
          </w:tcPr>
          <w:p w14:paraId="6454E031" w14:textId="7B153A75" w:rsidR="00A368BD" w:rsidRPr="0062716D" w:rsidRDefault="003E79FC" w:rsidP="006E18EC">
            <w:pPr>
              <w:jc w:val="center"/>
            </w:pPr>
            <w:r>
              <w:t>3</w:t>
            </w:r>
            <w:r w:rsidR="000809CF">
              <w:t>.</w:t>
            </w:r>
            <w:r w:rsidR="00A368BD" w:rsidRPr="0062716D">
              <w:t>4.</w:t>
            </w:r>
          </w:p>
        </w:tc>
        <w:tc>
          <w:tcPr>
            <w:tcW w:w="9320" w:type="dxa"/>
          </w:tcPr>
          <w:p w14:paraId="2729B708" w14:textId="169612E6" w:rsidR="00A368BD" w:rsidRPr="00B00AD4" w:rsidRDefault="00A368BD" w:rsidP="006E18EC">
            <w:pPr>
              <w:jc w:val="both"/>
            </w:pPr>
            <w:r>
              <w:t>A</w:t>
            </w:r>
            <w:r w:rsidRPr="0062716D">
              <w:t xml:space="preserve">lkoholio matavimų paklaida – iki 1 promilės ne daugiau kaip </w:t>
            </w:r>
            <w:r w:rsidRPr="0062716D">
              <w:sym w:font="Symbol" w:char="F0B1"/>
            </w:r>
            <w:r w:rsidRPr="0062716D">
              <w:t xml:space="preserve"> 0,05 promilės; virš 1 promilės ne daugiau kaip </w:t>
            </w:r>
            <w:r w:rsidRPr="0062716D">
              <w:sym w:font="Symbol" w:char="F0B1"/>
            </w:r>
            <w:r w:rsidRPr="0062716D">
              <w:t xml:space="preserve"> 10%</w:t>
            </w:r>
            <w:r w:rsidR="001B7397">
              <w:t>.</w:t>
            </w:r>
          </w:p>
        </w:tc>
      </w:tr>
      <w:tr w:rsidR="00A368BD" w:rsidRPr="0062716D" w14:paraId="24E0FEB8" w14:textId="77777777" w:rsidTr="006E18EC">
        <w:tc>
          <w:tcPr>
            <w:tcW w:w="534" w:type="dxa"/>
            <w:vAlign w:val="center"/>
          </w:tcPr>
          <w:p w14:paraId="169A6215" w14:textId="440E411E" w:rsidR="00A368BD" w:rsidRPr="0062716D" w:rsidRDefault="003E79FC" w:rsidP="006E18EC">
            <w:pPr>
              <w:jc w:val="center"/>
            </w:pPr>
            <w:r>
              <w:t>3</w:t>
            </w:r>
            <w:r w:rsidR="000809CF">
              <w:t>.</w:t>
            </w:r>
            <w:r w:rsidR="00A368BD" w:rsidRPr="0062716D">
              <w:t>5.</w:t>
            </w:r>
          </w:p>
        </w:tc>
        <w:tc>
          <w:tcPr>
            <w:tcW w:w="9320" w:type="dxa"/>
          </w:tcPr>
          <w:p w14:paraId="3BB188FC" w14:textId="165FBB2D" w:rsidR="00A368BD" w:rsidRPr="0062716D" w:rsidRDefault="00A368BD" w:rsidP="006E18EC">
            <w:pPr>
              <w:jc w:val="both"/>
              <w:rPr>
                <w:b/>
              </w:rPr>
            </w:pPr>
            <w:r>
              <w:t>I</w:t>
            </w:r>
            <w:r w:rsidRPr="0062716D">
              <w:t>škvėpto oro tyrimo trukmė – ne daugiau 20</w:t>
            </w:r>
            <w:r w:rsidR="00BB4195">
              <w:t xml:space="preserve"> </w:t>
            </w:r>
            <w:r w:rsidRPr="0062716D">
              <w:t>s.</w:t>
            </w:r>
          </w:p>
        </w:tc>
      </w:tr>
      <w:tr w:rsidR="00A368BD" w:rsidRPr="0062716D" w14:paraId="49D8CC7D" w14:textId="77777777" w:rsidTr="006E18EC">
        <w:tc>
          <w:tcPr>
            <w:tcW w:w="534" w:type="dxa"/>
            <w:vAlign w:val="center"/>
          </w:tcPr>
          <w:p w14:paraId="6698A425" w14:textId="3F0A5CE0" w:rsidR="00A368BD" w:rsidRPr="0062716D" w:rsidRDefault="003E79FC" w:rsidP="006E18EC">
            <w:pPr>
              <w:jc w:val="center"/>
            </w:pPr>
            <w:r>
              <w:t>3</w:t>
            </w:r>
            <w:r w:rsidR="000809CF">
              <w:t>.</w:t>
            </w:r>
            <w:r w:rsidR="00A368BD" w:rsidRPr="0062716D">
              <w:t>6.</w:t>
            </w:r>
          </w:p>
        </w:tc>
        <w:tc>
          <w:tcPr>
            <w:tcW w:w="9320" w:type="dxa"/>
          </w:tcPr>
          <w:p w14:paraId="08DE0E57" w14:textId="719C7AF8" w:rsidR="00A368BD" w:rsidRPr="0062716D" w:rsidRDefault="00A368BD" w:rsidP="006E18EC">
            <w:pPr>
              <w:jc w:val="both"/>
              <w:rPr>
                <w:b/>
              </w:rPr>
            </w:pPr>
            <w:r>
              <w:t>L</w:t>
            </w:r>
            <w:r w:rsidRPr="0062716D">
              <w:t>aiko tarpas tarp dviejų matavimų, priklausomai nuo alkoholio koncentracijos ne daugiau kaip 3 min.</w:t>
            </w:r>
          </w:p>
        </w:tc>
      </w:tr>
      <w:tr w:rsidR="00A368BD" w:rsidRPr="0062716D" w14:paraId="0065312C" w14:textId="77777777" w:rsidTr="006E18EC">
        <w:tc>
          <w:tcPr>
            <w:tcW w:w="534" w:type="dxa"/>
            <w:vAlign w:val="center"/>
          </w:tcPr>
          <w:p w14:paraId="1D29A9AF" w14:textId="05036455" w:rsidR="00A368BD" w:rsidRPr="0062716D" w:rsidRDefault="003E79FC" w:rsidP="006E18EC">
            <w:pPr>
              <w:jc w:val="center"/>
            </w:pPr>
            <w:r>
              <w:t>3</w:t>
            </w:r>
            <w:r w:rsidR="000809CF">
              <w:t>.</w:t>
            </w:r>
            <w:r w:rsidR="00A368BD" w:rsidRPr="0062716D">
              <w:t>7.</w:t>
            </w:r>
          </w:p>
        </w:tc>
        <w:tc>
          <w:tcPr>
            <w:tcW w:w="9320" w:type="dxa"/>
          </w:tcPr>
          <w:p w14:paraId="625F62FB" w14:textId="500856AB" w:rsidR="00A368BD" w:rsidRPr="0062716D" w:rsidRDefault="00A368BD" w:rsidP="006E18EC">
            <w:pPr>
              <w:jc w:val="both"/>
              <w:rPr>
                <w:b/>
              </w:rPr>
            </w:pPr>
            <w:r>
              <w:t>K</w:t>
            </w:r>
            <w:r w:rsidRPr="0062716D">
              <w:t>intamos srovės maitinimo (standartinė) tinklo įtampa: 220 V ; 50 Hz</w:t>
            </w:r>
            <w:r w:rsidR="001B7397">
              <w:t>.</w:t>
            </w:r>
          </w:p>
        </w:tc>
      </w:tr>
      <w:tr w:rsidR="00A368BD" w:rsidRPr="0062716D" w14:paraId="2447B618" w14:textId="77777777" w:rsidTr="006E18EC">
        <w:tc>
          <w:tcPr>
            <w:tcW w:w="534" w:type="dxa"/>
            <w:vAlign w:val="center"/>
          </w:tcPr>
          <w:p w14:paraId="451C0D5F" w14:textId="37996D15" w:rsidR="00A368BD" w:rsidRPr="0062716D" w:rsidRDefault="003E79FC" w:rsidP="006E18EC">
            <w:pPr>
              <w:jc w:val="center"/>
            </w:pPr>
            <w:r>
              <w:t>3</w:t>
            </w:r>
            <w:r w:rsidR="000809CF">
              <w:t>.</w:t>
            </w:r>
            <w:r w:rsidR="00A368BD" w:rsidRPr="0062716D">
              <w:t>8.</w:t>
            </w:r>
          </w:p>
        </w:tc>
        <w:tc>
          <w:tcPr>
            <w:tcW w:w="9320" w:type="dxa"/>
          </w:tcPr>
          <w:p w14:paraId="6039CBAE" w14:textId="2D30A6AD" w:rsidR="00A368BD" w:rsidRPr="0062716D" w:rsidRDefault="00A368BD" w:rsidP="006E18EC">
            <w:pPr>
              <w:jc w:val="both"/>
              <w:rPr>
                <w:b/>
              </w:rPr>
            </w:pPr>
            <w:r w:rsidRPr="0062716D">
              <w:t xml:space="preserve">Prietaiso darbo sąlygos: aplinkos temperatūra nuo 0 </w:t>
            </w:r>
            <w:r w:rsidRPr="0062716D">
              <w:sym w:font="Symbol" w:char="F0B0"/>
            </w:r>
            <w:r w:rsidRPr="0062716D">
              <w:t xml:space="preserve">C iki +30 </w:t>
            </w:r>
            <w:r w:rsidRPr="0062716D">
              <w:sym w:font="Symbol" w:char="F0B0"/>
            </w:r>
            <w:r w:rsidRPr="0062716D">
              <w:t>C</w:t>
            </w:r>
            <w:r w:rsidR="001B7397">
              <w:t>.</w:t>
            </w:r>
          </w:p>
        </w:tc>
      </w:tr>
      <w:tr w:rsidR="00A368BD" w:rsidRPr="0062716D" w14:paraId="2EA6BB1A" w14:textId="77777777" w:rsidTr="006E18EC">
        <w:tc>
          <w:tcPr>
            <w:tcW w:w="534" w:type="dxa"/>
            <w:vAlign w:val="center"/>
          </w:tcPr>
          <w:p w14:paraId="6E216F10" w14:textId="3107BF36" w:rsidR="00A368BD" w:rsidRPr="0062716D" w:rsidRDefault="003E79FC" w:rsidP="006E18EC">
            <w:pPr>
              <w:jc w:val="center"/>
            </w:pPr>
            <w:r>
              <w:t>3</w:t>
            </w:r>
            <w:r w:rsidR="000809CF">
              <w:t>.</w:t>
            </w:r>
            <w:r w:rsidR="00A368BD" w:rsidRPr="0062716D">
              <w:t>9.</w:t>
            </w:r>
          </w:p>
        </w:tc>
        <w:tc>
          <w:tcPr>
            <w:tcW w:w="9320" w:type="dxa"/>
          </w:tcPr>
          <w:p w14:paraId="13AEA96F" w14:textId="042731E3" w:rsidR="00A368BD" w:rsidRPr="0062716D" w:rsidRDefault="00A368BD" w:rsidP="006E18EC">
            <w:pPr>
              <w:jc w:val="both"/>
              <w:rPr>
                <w:b/>
              </w:rPr>
            </w:pPr>
            <w:r w:rsidRPr="0062716D">
              <w:t>Prietaiso pūtimo antgalio tipas – šiaudelis (pirmus 10 000 šiaudelių pateikia paslaugos teikėjas) arba bekontaktis</w:t>
            </w:r>
            <w:r w:rsidR="001B7397">
              <w:t>.</w:t>
            </w:r>
          </w:p>
        </w:tc>
      </w:tr>
      <w:tr w:rsidR="00A368BD" w:rsidRPr="0062716D" w14:paraId="21874A6B" w14:textId="77777777" w:rsidTr="006E18EC">
        <w:tc>
          <w:tcPr>
            <w:tcW w:w="534" w:type="dxa"/>
            <w:vAlign w:val="center"/>
          </w:tcPr>
          <w:p w14:paraId="4D649BA0" w14:textId="084C2F78" w:rsidR="00A368BD" w:rsidRPr="0062716D" w:rsidRDefault="003E79FC" w:rsidP="006E18EC">
            <w:pPr>
              <w:jc w:val="center"/>
            </w:pPr>
            <w:r>
              <w:t>3</w:t>
            </w:r>
            <w:r w:rsidR="000809CF">
              <w:t>.</w:t>
            </w:r>
            <w:r w:rsidR="00A368BD" w:rsidRPr="0062716D">
              <w:t>10.</w:t>
            </w:r>
          </w:p>
        </w:tc>
        <w:tc>
          <w:tcPr>
            <w:tcW w:w="9320" w:type="dxa"/>
          </w:tcPr>
          <w:p w14:paraId="27B33865" w14:textId="782D3AD1" w:rsidR="00A368BD" w:rsidRPr="0062716D" w:rsidRDefault="00A368BD" w:rsidP="006E18EC">
            <w:pPr>
              <w:jc w:val="both"/>
              <w:rPr>
                <w:b/>
              </w:rPr>
            </w:pPr>
            <w:r w:rsidRPr="0062716D">
              <w:t xml:space="preserve">Prietaisas turi turėti galimybę jungtis prie Paslaugų teikėjo centrinės sistemos per internetą. Visi Prietaisai privalo turėti rezervinį ryšį naudojant mobiliųjų duomenų perdavimo ryšį arba taikyti kitas technines priemones, užtikrinančias blaivumo tikrinimo </w:t>
            </w:r>
            <w:r w:rsidR="003E79FC">
              <w:t>S</w:t>
            </w:r>
            <w:r w:rsidRPr="0062716D">
              <w:t xml:space="preserve">istemos veikimą laikinai nesant interneto ryšio. </w:t>
            </w:r>
            <w:bookmarkStart w:id="3" w:name="_Hlk61975438"/>
            <w:r w:rsidRPr="0062716D">
              <w:t xml:space="preserve">Perkančioji organizacija įsipareigoja teikėjui suteikti laidinio arba belaidžio interneto prieigą, reikalingą paslaugų teikimui. </w:t>
            </w:r>
            <w:bookmarkEnd w:id="3"/>
            <w:r w:rsidRPr="0062716D">
              <w:t xml:space="preserve">Teikėjas atsakingas už rezervinį mobilųjį duomenų perdavimo ryšį arba kitas technines priemones, užtikrinančias blaivumo tikrinimo </w:t>
            </w:r>
            <w:r w:rsidR="003E79FC">
              <w:t>S</w:t>
            </w:r>
            <w:r w:rsidRPr="0062716D">
              <w:t>istemos veikimą laikinai nesant interneto ryšio</w:t>
            </w:r>
            <w:r w:rsidR="001B7397">
              <w:t>.</w:t>
            </w:r>
          </w:p>
        </w:tc>
      </w:tr>
      <w:tr w:rsidR="00A368BD" w:rsidRPr="0062716D" w14:paraId="06B5D6E3" w14:textId="77777777" w:rsidTr="006E18EC">
        <w:tc>
          <w:tcPr>
            <w:tcW w:w="534" w:type="dxa"/>
            <w:vAlign w:val="center"/>
          </w:tcPr>
          <w:p w14:paraId="5E3EA889" w14:textId="6FAA9680" w:rsidR="00A368BD" w:rsidRPr="0062716D" w:rsidRDefault="003E79FC" w:rsidP="006E18EC">
            <w:pPr>
              <w:jc w:val="center"/>
            </w:pPr>
            <w:r>
              <w:t>3</w:t>
            </w:r>
            <w:r w:rsidR="000809CF">
              <w:t>.</w:t>
            </w:r>
            <w:r w:rsidR="00A368BD" w:rsidRPr="0062716D">
              <w:t>11.</w:t>
            </w:r>
          </w:p>
        </w:tc>
        <w:tc>
          <w:tcPr>
            <w:tcW w:w="9320" w:type="dxa"/>
          </w:tcPr>
          <w:p w14:paraId="24D47C6B" w14:textId="77777777" w:rsidR="00A368BD" w:rsidRPr="0062716D" w:rsidRDefault="00A368BD" w:rsidP="006E18EC">
            <w:pPr>
              <w:jc w:val="both"/>
              <w:rPr>
                <w:b/>
              </w:rPr>
            </w:pPr>
            <w:r w:rsidRPr="0062716D">
              <w:t>Prietaisas turi turėti integruotą alkoholio matavimo modulį (alkoholio išpučiamame ore matavimo prietaisą), integruotą vaizdo kamerą, integruotą skaitytuvą darbuotojo turimo darbo pažymėjimo atpažinimui bei integruotą apšvietimą, kuris užtikrintų patalpoje pakankamą fotografuojamų asmenų apšvietimą.</w:t>
            </w:r>
          </w:p>
        </w:tc>
      </w:tr>
      <w:tr w:rsidR="00A368BD" w:rsidRPr="0062716D" w14:paraId="496F74AD" w14:textId="77777777" w:rsidTr="006E18EC">
        <w:tc>
          <w:tcPr>
            <w:tcW w:w="534" w:type="dxa"/>
            <w:vAlign w:val="center"/>
          </w:tcPr>
          <w:p w14:paraId="090176EB" w14:textId="43A800A0" w:rsidR="00A368BD" w:rsidRPr="0062716D" w:rsidRDefault="003E79FC" w:rsidP="006E18EC">
            <w:pPr>
              <w:jc w:val="center"/>
            </w:pPr>
            <w:r>
              <w:t>3</w:t>
            </w:r>
            <w:r w:rsidR="000809CF">
              <w:t>.</w:t>
            </w:r>
            <w:r w:rsidR="00A368BD" w:rsidRPr="0062716D">
              <w:t>12.</w:t>
            </w:r>
          </w:p>
        </w:tc>
        <w:tc>
          <w:tcPr>
            <w:tcW w:w="9320" w:type="dxa"/>
          </w:tcPr>
          <w:p w14:paraId="183BCE8B" w14:textId="1D199C17" w:rsidR="00A368BD" w:rsidRPr="0062716D" w:rsidRDefault="00A368BD" w:rsidP="006E18EC">
            <w:pPr>
              <w:jc w:val="both"/>
              <w:rPr>
                <w:b/>
              </w:rPr>
            </w:pPr>
            <w:r w:rsidRPr="0062716D">
              <w:t xml:space="preserve">Prietaisas turi būti </w:t>
            </w:r>
            <w:r w:rsidRPr="0062716D">
              <w:rPr>
                <w:b/>
              </w:rPr>
              <w:t xml:space="preserve">su automatizuotu biometriniu veido atpažinimu (privalo būti momentinis (patikros seanso metu vykdomas) automatizuotas biometrinis asmens veido atpažinimas). </w:t>
            </w:r>
            <w:r w:rsidRPr="0062716D">
              <w:t xml:space="preserve">Prietaisas turi </w:t>
            </w:r>
            <w:proofErr w:type="spellStart"/>
            <w:r w:rsidRPr="0062716D">
              <w:t>biometriškai</w:t>
            </w:r>
            <w:proofErr w:type="spellEnd"/>
            <w:r w:rsidRPr="0062716D">
              <w:t xml:space="preserve"> atpažinti (identifikuoti) testuojamus asmenis (sulyginant testo metu naujai padarytą asmens nuotrauką bei testavimo metu įvedamą asmens identifikacinį numerį arba nuskaitomą RFID kortelės (veikiančios </w:t>
            </w:r>
            <w:proofErr w:type="spellStart"/>
            <w:r w:rsidRPr="0062716D">
              <w:t>Mifare</w:t>
            </w:r>
            <w:proofErr w:type="spellEnd"/>
            <w:r w:rsidRPr="0062716D">
              <w:t xml:space="preserve"> sistemoje) kodą su sistemoje saugoma jo nuotrauka ir prisijungimo duomenimis) ir nustatyti </w:t>
            </w:r>
            <w:r w:rsidR="00A86399">
              <w:t>asmenų</w:t>
            </w:r>
            <w:r w:rsidR="00A86399" w:rsidRPr="0062716D">
              <w:t xml:space="preserve"> </w:t>
            </w:r>
            <w:r w:rsidRPr="0062716D">
              <w:t>alkoholio kiekį iškvepiamame ore</w:t>
            </w:r>
            <w:r w:rsidR="00912182">
              <w:t>.</w:t>
            </w:r>
          </w:p>
        </w:tc>
      </w:tr>
      <w:tr w:rsidR="00A368BD" w:rsidRPr="0062716D" w14:paraId="4E5286E7" w14:textId="77777777" w:rsidTr="006E18EC">
        <w:tc>
          <w:tcPr>
            <w:tcW w:w="534" w:type="dxa"/>
            <w:vAlign w:val="center"/>
          </w:tcPr>
          <w:p w14:paraId="53DBE3F1" w14:textId="53D7BC5F" w:rsidR="00A368BD" w:rsidRPr="0062716D" w:rsidRDefault="003E79FC" w:rsidP="006E18EC">
            <w:pPr>
              <w:jc w:val="center"/>
            </w:pPr>
            <w:r>
              <w:t>3</w:t>
            </w:r>
            <w:r w:rsidR="000809CF">
              <w:t>.</w:t>
            </w:r>
            <w:r w:rsidR="00A368BD" w:rsidRPr="0062716D">
              <w:t>13.</w:t>
            </w:r>
          </w:p>
        </w:tc>
        <w:tc>
          <w:tcPr>
            <w:tcW w:w="9320" w:type="dxa"/>
          </w:tcPr>
          <w:p w14:paraId="35C47F40" w14:textId="2F07C555" w:rsidR="00A368BD" w:rsidRPr="0062716D" w:rsidRDefault="00A368BD" w:rsidP="006E18EC">
            <w:pPr>
              <w:jc w:val="both"/>
              <w:rPr>
                <w:b/>
              </w:rPr>
            </w:pPr>
            <w:r w:rsidRPr="0062716D">
              <w:rPr>
                <w:iCs/>
              </w:rPr>
              <w:t>Prietaisai turi būti metrologiškai patikrint</w:t>
            </w:r>
            <w:r w:rsidR="00723B6A">
              <w:rPr>
                <w:iCs/>
              </w:rPr>
              <w:t>i</w:t>
            </w:r>
            <w:r w:rsidRPr="0062716D">
              <w:rPr>
                <w:iCs/>
              </w:rPr>
              <w:t>. Paslaugos teikėjas turi užtikrinti, kad Perkančiosios organizacijos naudojamiems Prietaisams bus laiku atliktas kalibravimas ir metrologinė patikra, kuris turi būti vykdomas ne rečiau nei kas 6 mėnesius. Prietaiso kalibravimo ir metrologinės patikros laikotarpiu, nevėliau nei paskutinę jo patikros galiojimo dieną, Paslaugų teikėjas privalo pateikti kitą reikalavimus atitinkantį patikrintą Prietaisą</w:t>
            </w:r>
            <w:r w:rsidR="00912182">
              <w:rPr>
                <w:iCs/>
              </w:rPr>
              <w:t>.</w:t>
            </w:r>
          </w:p>
        </w:tc>
      </w:tr>
      <w:tr w:rsidR="00A368BD" w:rsidRPr="0062716D" w14:paraId="3FF9F45D" w14:textId="77777777" w:rsidTr="006E18EC">
        <w:tc>
          <w:tcPr>
            <w:tcW w:w="534" w:type="dxa"/>
            <w:vAlign w:val="center"/>
          </w:tcPr>
          <w:p w14:paraId="4F0E1ECA" w14:textId="5062074D" w:rsidR="00A368BD" w:rsidRPr="0062716D" w:rsidRDefault="003E79FC" w:rsidP="006E18EC">
            <w:pPr>
              <w:jc w:val="center"/>
            </w:pPr>
            <w:r>
              <w:t>3</w:t>
            </w:r>
            <w:r w:rsidR="000809CF">
              <w:t>.</w:t>
            </w:r>
            <w:r w:rsidR="00A368BD" w:rsidRPr="0062716D">
              <w:t>14.</w:t>
            </w:r>
          </w:p>
        </w:tc>
        <w:tc>
          <w:tcPr>
            <w:tcW w:w="9320" w:type="dxa"/>
          </w:tcPr>
          <w:p w14:paraId="6BC0012C" w14:textId="77777777" w:rsidR="00A368BD" w:rsidRPr="0062716D" w:rsidRDefault="00A368BD" w:rsidP="006E18EC">
            <w:pPr>
              <w:jc w:val="both"/>
              <w:rPr>
                <w:iCs/>
              </w:rPr>
            </w:pPr>
            <w:r w:rsidRPr="0062716D">
              <w:rPr>
                <w:iCs/>
              </w:rPr>
              <w:t xml:space="preserve">Prietaisai turi turėt galimybę dirbti neprisijungus prie elektros tinklo (Energijos turi užtekti ne mažiau kaip 20 pūtimo ciklų). </w:t>
            </w:r>
          </w:p>
        </w:tc>
      </w:tr>
    </w:tbl>
    <w:p w14:paraId="73206587" w14:textId="77777777" w:rsidR="00A368BD" w:rsidRPr="0062716D" w:rsidRDefault="00A368BD" w:rsidP="00A368BD">
      <w:pPr>
        <w:rPr>
          <w:rFonts w:eastAsia="Calibri"/>
          <w:b/>
        </w:rPr>
      </w:pPr>
    </w:p>
    <w:p w14:paraId="3CE3F2C4" w14:textId="582A1F06" w:rsidR="00A368BD" w:rsidRPr="0062716D" w:rsidRDefault="003E79FC" w:rsidP="00A368BD">
      <w:pPr>
        <w:jc w:val="center"/>
        <w:rPr>
          <w:rFonts w:eastAsia="Calibri"/>
          <w:b/>
        </w:rPr>
      </w:pPr>
      <w:r>
        <w:rPr>
          <w:rFonts w:eastAsia="Calibri"/>
          <w:b/>
        </w:rPr>
        <w:t>4</w:t>
      </w:r>
      <w:r w:rsidR="0001564C">
        <w:rPr>
          <w:rFonts w:eastAsia="Calibri"/>
          <w:b/>
        </w:rPr>
        <w:t>.</w:t>
      </w:r>
      <w:r w:rsidR="000809CF">
        <w:rPr>
          <w:rFonts w:eastAsia="Calibri"/>
          <w:b/>
        </w:rPr>
        <w:t xml:space="preserve"> </w:t>
      </w:r>
      <w:r w:rsidR="00A368BD" w:rsidRPr="0062716D">
        <w:rPr>
          <w:rFonts w:eastAsia="Calibri"/>
          <w:b/>
        </w:rPr>
        <w:t>Paslaugos teikimo reikalavimai</w:t>
      </w:r>
    </w:p>
    <w:p w14:paraId="0FE51376" w14:textId="77777777" w:rsidR="00A368BD" w:rsidRPr="0062716D" w:rsidRDefault="00A368BD" w:rsidP="00A368BD">
      <w:pPr>
        <w:jc w:val="center"/>
        <w:rPr>
          <w:rFonts w:eastAsia="Calibri"/>
          <w:b/>
        </w:rPr>
      </w:pPr>
    </w:p>
    <w:tbl>
      <w:tblPr>
        <w:tblStyle w:val="Lentelstinklelis1"/>
        <w:tblW w:w="0" w:type="auto"/>
        <w:tblLook w:val="04A0" w:firstRow="1" w:lastRow="0" w:firstColumn="1" w:lastColumn="0" w:noHBand="0" w:noVBand="1"/>
      </w:tblPr>
      <w:tblGrid>
        <w:gridCol w:w="576"/>
        <w:gridCol w:w="9052"/>
      </w:tblGrid>
      <w:tr w:rsidR="00A368BD" w:rsidRPr="0062716D" w14:paraId="611758A3" w14:textId="77777777" w:rsidTr="000B7F7A">
        <w:tc>
          <w:tcPr>
            <w:tcW w:w="576" w:type="dxa"/>
            <w:vAlign w:val="center"/>
          </w:tcPr>
          <w:p w14:paraId="62284991" w14:textId="7F0665F3" w:rsidR="00A368BD" w:rsidRPr="0062716D" w:rsidRDefault="003E79FC" w:rsidP="006E18EC">
            <w:pPr>
              <w:jc w:val="center"/>
            </w:pPr>
            <w:r>
              <w:t>4.</w:t>
            </w:r>
            <w:r w:rsidR="00A368BD" w:rsidRPr="0062716D">
              <w:t>1</w:t>
            </w:r>
            <w:r w:rsidR="00A368BD">
              <w:t>.</w:t>
            </w:r>
          </w:p>
        </w:tc>
        <w:tc>
          <w:tcPr>
            <w:tcW w:w="9052" w:type="dxa"/>
          </w:tcPr>
          <w:p w14:paraId="3E9B2641" w14:textId="77777777" w:rsidR="00A368BD" w:rsidRPr="0062716D" w:rsidRDefault="00A368BD" w:rsidP="006E18EC">
            <w:pPr>
              <w:jc w:val="both"/>
              <w:rPr>
                <w:b/>
              </w:rPr>
            </w:pPr>
            <w:r w:rsidRPr="0062716D">
              <w:t>Paslaugos teikimo laikas 24 valandos per parą ir 7 dienos per savaitę.</w:t>
            </w:r>
          </w:p>
        </w:tc>
      </w:tr>
      <w:tr w:rsidR="00A368BD" w:rsidRPr="0062716D" w14:paraId="17F1D62A" w14:textId="77777777" w:rsidTr="000B7F7A">
        <w:tc>
          <w:tcPr>
            <w:tcW w:w="576" w:type="dxa"/>
            <w:vAlign w:val="center"/>
          </w:tcPr>
          <w:p w14:paraId="57B05AED" w14:textId="78EB7C42" w:rsidR="00A368BD" w:rsidRPr="0062716D" w:rsidRDefault="003E79FC" w:rsidP="006E18EC">
            <w:pPr>
              <w:jc w:val="center"/>
            </w:pPr>
            <w:r>
              <w:t>4.</w:t>
            </w:r>
            <w:r w:rsidR="00A368BD" w:rsidRPr="0062716D">
              <w:t>2</w:t>
            </w:r>
            <w:r w:rsidR="00A368BD">
              <w:t>.</w:t>
            </w:r>
          </w:p>
        </w:tc>
        <w:tc>
          <w:tcPr>
            <w:tcW w:w="9052" w:type="dxa"/>
          </w:tcPr>
          <w:p w14:paraId="239D1DA7" w14:textId="77777777" w:rsidR="00A368BD" w:rsidRPr="0062716D" w:rsidRDefault="00A368BD" w:rsidP="006E18EC">
            <w:pPr>
              <w:jc w:val="both"/>
            </w:pPr>
            <w:r w:rsidRPr="0062716D">
              <w:t>Paslaugų pasiekiamumo užtikrinimas (paslaugų palaikymo laiku):</w:t>
            </w:r>
          </w:p>
          <w:p w14:paraId="5D874431" w14:textId="77777777" w:rsidR="00A368BD" w:rsidRPr="0062716D" w:rsidRDefault="00A368BD" w:rsidP="006E18EC">
            <w:pPr>
              <w:jc w:val="both"/>
            </w:pPr>
            <w:r w:rsidRPr="0062716D">
              <w:t>Reakcijos į incidentus laikas – 2 valandos.</w:t>
            </w:r>
          </w:p>
          <w:p w14:paraId="294FF24E" w14:textId="658A3CCD" w:rsidR="00A368BD" w:rsidRPr="0062716D" w:rsidRDefault="00A368BD" w:rsidP="006E18EC">
            <w:pPr>
              <w:jc w:val="both"/>
            </w:pPr>
            <w:r w:rsidRPr="0062716D">
              <w:t>Incidentų išsprendimo laikas</w:t>
            </w:r>
            <w:r w:rsidR="00463F95">
              <w:t xml:space="preserve"> </w:t>
            </w:r>
            <w:r w:rsidR="00463F95" w:rsidRPr="00463F95">
              <w:t>–</w:t>
            </w:r>
            <w:r w:rsidRPr="0062716D">
              <w:t xml:space="preserve"> 2 darbo dienos.</w:t>
            </w:r>
          </w:p>
          <w:p w14:paraId="7B0F6064" w14:textId="688CDC6B" w:rsidR="00A368BD" w:rsidRPr="0062716D" w:rsidRDefault="00A368BD" w:rsidP="006E18EC">
            <w:pPr>
              <w:jc w:val="both"/>
              <w:rPr>
                <w:b/>
              </w:rPr>
            </w:pPr>
            <w:r w:rsidRPr="0062716D">
              <w:t>Konsultacijos suteikimo laikas – 2 darbo dienos (</w:t>
            </w:r>
            <w:r w:rsidR="003E79FC">
              <w:t>S</w:t>
            </w:r>
            <w:r w:rsidRPr="0062716D">
              <w:t>istemos funkcionalumų ribose).</w:t>
            </w:r>
          </w:p>
        </w:tc>
      </w:tr>
      <w:tr w:rsidR="00A368BD" w:rsidRPr="0062716D" w14:paraId="2A7EFCCE" w14:textId="77777777" w:rsidTr="000B7F7A">
        <w:tc>
          <w:tcPr>
            <w:tcW w:w="576" w:type="dxa"/>
            <w:vAlign w:val="center"/>
          </w:tcPr>
          <w:p w14:paraId="33B1CA39" w14:textId="64AFC94F" w:rsidR="00A368BD" w:rsidRPr="0062716D" w:rsidRDefault="003E79FC" w:rsidP="006E18EC">
            <w:pPr>
              <w:jc w:val="center"/>
            </w:pPr>
            <w:r>
              <w:t>4.</w:t>
            </w:r>
            <w:r w:rsidR="00A368BD" w:rsidRPr="0062716D">
              <w:t>3</w:t>
            </w:r>
            <w:r w:rsidR="00A368BD">
              <w:t>.</w:t>
            </w:r>
          </w:p>
        </w:tc>
        <w:tc>
          <w:tcPr>
            <w:tcW w:w="9052" w:type="dxa"/>
          </w:tcPr>
          <w:p w14:paraId="46A7B2B1" w14:textId="77777777" w:rsidR="00A368BD" w:rsidRPr="0062716D" w:rsidRDefault="00A368BD" w:rsidP="006E18EC">
            <w:pPr>
              <w:jc w:val="both"/>
              <w:rPr>
                <w:b/>
              </w:rPr>
            </w:pPr>
            <w:r w:rsidRPr="0062716D">
              <w:t>Tiekėjas privalo savo sąskaita įdiegimo metu apmokyti personalą darbui su Sistema ir Prietaisu.</w:t>
            </w:r>
          </w:p>
        </w:tc>
      </w:tr>
      <w:tr w:rsidR="00A368BD" w:rsidRPr="0062716D" w14:paraId="2B30CA36" w14:textId="77777777" w:rsidTr="000B7F7A">
        <w:tc>
          <w:tcPr>
            <w:tcW w:w="576" w:type="dxa"/>
            <w:vAlign w:val="center"/>
          </w:tcPr>
          <w:p w14:paraId="64B52FC5" w14:textId="3596236A" w:rsidR="00A368BD" w:rsidRPr="0062716D" w:rsidRDefault="003E79FC" w:rsidP="006E18EC">
            <w:pPr>
              <w:jc w:val="center"/>
            </w:pPr>
            <w:r>
              <w:t>4.</w:t>
            </w:r>
            <w:r w:rsidR="00A368BD" w:rsidRPr="0062716D">
              <w:t>4</w:t>
            </w:r>
            <w:r w:rsidR="00A368BD">
              <w:t>.</w:t>
            </w:r>
          </w:p>
        </w:tc>
        <w:tc>
          <w:tcPr>
            <w:tcW w:w="9052" w:type="dxa"/>
          </w:tcPr>
          <w:p w14:paraId="15F6769B" w14:textId="77777777" w:rsidR="00A368BD" w:rsidRPr="0062716D" w:rsidRDefault="00A368BD" w:rsidP="006E18EC">
            <w:pPr>
              <w:jc w:val="both"/>
            </w:pPr>
            <w:r w:rsidRPr="0062716D">
              <w:t>Prietaisams suteikiama garantija visam paslaugos pirkimo terminui (išskyrus piktybinius arba neužtikrinus nurodytų eksploatacijos sąlygų atvejus).</w:t>
            </w:r>
          </w:p>
        </w:tc>
      </w:tr>
      <w:tr w:rsidR="00A368BD" w:rsidRPr="0062716D" w14:paraId="6ABEAA44" w14:textId="77777777" w:rsidTr="000B7F7A">
        <w:tc>
          <w:tcPr>
            <w:tcW w:w="576" w:type="dxa"/>
            <w:vAlign w:val="center"/>
          </w:tcPr>
          <w:p w14:paraId="09CA5269" w14:textId="4C6D5E98" w:rsidR="00A368BD" w:rsidRPr="0062716D" w:rsidRDefault="003E79FC" w:rsidP="006E18EC">
            <w:pPr>
              <w:jc w:val="center"/>
            </w:pPr>
            <w:r>
              <w:t>4.</w:t>
            </w:r>
            <w:r w:rsidR="00A368BD" w:rsidRPr="0062716D">
              <w:t>5</w:t>
            </w:r>
            <w:r w:rsidR="00A368BD">
              <w:t>.</w:t>
            </w:r>
          </w:p>
        </w:tc>
        <w:tc>
          <w:tcPr>
            <w:tcW w:w="9052" w:type="dxa"/>
          </w:tcPr>
          <w:p w14:paraId="31C842FD" w14:textId="77777777" w:rsidR="00A368BD" w:rsidRPr="0062716D" w:rsidRDefault="00A368BD" w:rsidP="006E18EC">
            <w:pPr>
              <w:jc w:val="both"/>
            </w:pPr>
            <w:r w:rsidRPr="0062716D">
              <w:t>Paslaugos teikėjas užtikrina duomenų suvedimą pagal perkančiosios organizacijos pateiktą poreikį</w:t>
            </w:r>
          </w:p>
        </w:tc>
      </w:tr>
      <w:tr w:rsidR="000B7F7A" w:rsidRPr="0062716D" w14:paraId="18956616" w14:textId="77777777" w:rsidTr="000B7F7A">
        <w:tc>
          <w:tcPr>
            <w:tcW w:w="576" w:type="dxa"/>
            <w:vAlign w:val="center"/>
          </w:tcPr>
          <w:p w14:paraId="6444446A" w14:textId="6CC6329D" w:rsidR="000B7F7A" w:rsidRDefault="000B7F7A" w:rsidP="006E18EC">
            <w:pPr>
              <w:jc w:val="center"/>
            </w:pPr>
            <w:r>
              <w:t>4.6.</w:t>
            </w:r>
          </w:p>
        </w:tc>
        <w:tc>
          <w:tcPr>
            <w:tcW w:w="9052" w:type="dxa"/>
          </w:tcPr>
          <w:p w14:paraId="79C78C75" w14:textId="484D48E2" w:rsidR="000B7F7A" w:rsidRPr="000B7F7A" w:rsidRDefault="000B7F7A" w:rsidP="000B7F7A">
            <w:pPr>
              <w:pStyle w:val="CommentText"/>
              <w:rPr>
                <w:sz w:val="24"/>
                <w:szCs w:val="24"/>
              </w:rPr>
            </w:pPr>
            <w:r w:rsidRPr="000B7F7A">
              <w:rPr>
                <w:sz w:val="24"/>
                <w:szCs w:val="24"/>
              </w:rPr>
              <w:t xml:space="preserve">Paslaugų teikėjas įsipareigoja per </w:t>
            </w:r>
            <w:r w:rsidRPr="000B7F7A">
              <w:rPr>
                <w:b/>
                <w:bCs/>
                <w:sz w:val="24"/>
                <w:szCs w:val="24"/>
              </w:rPr>
              <w:t>15 (penkiolika) darbo dienų</w:t>
            </w:r>
            <w:r w:rsidRPr="000B7F7A">
              <w:rPr>
                <w:sz w:val="24"/>
                <w:szCs w:val="24"/>
              </w:rPr>
              <w:t xml:space="preserve"> nuo Sutarties pasirašymo dienos:</w:t>
            </w:r>
          </w:p>
          <w:p w14:paraId="7764654D" w14:textId="77777777" w:rsidR="000B7F7A" w:rsidRPr="000B7F7A" w:rsidRDefault="000B7F7A" w:rsidP="000B7F7A">
            <w:pPr>
              <w:pStyle w:val="CommentText"/>
              <w:rPr>
                <w:sz w:val="24"/>
                <w:szCs w:val="24"/>
              </w:rPr>
            </w:pPr>
            <w:r w:rsidRPr="000B7F7A">
              <w:rPr>
                <w:sz w:val="24"/>
                <w:szCs w:val="24"/>
              </w:rPr>
              <w:t>įdiegti Sistemą visose 5 p. nurodytose Paslaugų teikimo vietose;</w:t>
            </w:r>
          </w:p>
          <w:p w14:paraId="618F4477" w14:textId="77777777" w:rsidR="000B7F7A" w:rsidRPr="000B7F7A" w:rsidRDefault="000B7F7A" w:rsidP="000B7F7A">
            <w:pPr>
              <w:pStyle w:val="CommentText"/>
              <w:rPr>
                <w:sz w:val="24"/>
                <w:szCs w:val="24"/>
              </w:rPr>
            </w:pPr>
            <w:r w:rsidRPr="000B7F7A">
              <w:rPr>
                <w:sz w:val="24"/>
                <w:szCs w:val="24"/>
              </w:rPr>
              <w:t>užtikrinti Sistemos funkcionavimą (sistema turi veikti ir būti parengta naudoti pagal paskirtį);</w:t>
            </w:r>
          </w:p>
          <w:p w14:paraId="2A018D45" w14:textId="0E68AFE9" w:rsidR="000B7F7A" w:rsidRPr="000B7F7A" w:rsidRDefault="00710C3D" w:rsidP="000B7F7A">
            <w:pPr>
              <w:jc w:val="both"/>
            </w:pPr>
            <w:r>
              <w:t>a</w:t>
            </w:r>
            <w:r w:rsidR="000B7F7A" w:rsidRPr="000B7F7A">
              <w:t>pmokyti visų Paslaugų teikimo vietų personalą naudotis Sistema.</w:t>
            </w:r>
          </w:p>
        </w:tc>
      </w:tr>
    </w:tbl>
    <w:p w14:paraId="2F96E20C" w14:textId="77777777" w:rsidR="00A368BD" w:rsidRDefault="00A368BD" w:rsidP="00A368BD">
      <w:pPr>
        <w:pStyle w:val="ListParagraph"/>
        <w:tabs>
          <w:tab w:val="left" w:pos="709"/>
        </w:tabs>
        <w:spacing w:after="0" w:line="240" w:lineRule="auto"/>
        <w:ind w:left="0" w:firstLine="567"/>
        <w:jc w:val="both"/>
        <w:rPr>
          <w:rFonts w:ascii="Times New Roman" w:hAnsi="Times New Roman"/>
          <w:sz w:val="24"/>
          <w:szCs w:val="24"/>
        </w:rPr>
      </w:pPr>
    </w:p>
    <w:p w14:paraId="13F055AB" w14:textId="77777777" w:rsidR="00710C3D" w:rsidRDefault="00710C3D" w:rsidP="00A368BD">
      <w:pPr>
        <w:pStyle w:val="ListParagraph"/>
        <w:tabs>
          <w:tab w:val="left" w:pos="3109"/>
        </w:tabs>
        <w:spacing w:after="0" w:line="240" w:lineRule="auto"/>
        <w:ind w:left="0" w:firstLine="567"/>
        <w:jc w:val="center"/>
        <w:rPr>
          <w:rFonts w:ascii="Times New Roman" w:hAnsi="Times New Roman"/>
          <w:b/>
          <w:bCs/>
          <w:sz w:val="24"/>
          <w:szCs w:val="24"/>
        </w:rPr>
      </w:pPr>
    </w:p>
    <w:p w14:paraId="679F74AB" w14:textId="77777777" w:rsidR="00710C3D" w:rsidRDefault="00710C3D" w:rsidP="00A368BD">
      <w:pPr>
        <w:pStyle w:val="ListParagraph"/>
        <w:tabs>
          <w:tab w:val="left" w:pos="3109"/>
        </w:tabs>
        <w:spacing w:after="0" w:line="240" w:lineRule="auto"/>
        <w:ind w:left="0" w:firstLine="567"/>
        <w:jc w:val="center"/>
        <w:rPr>
          <w:rFonts w:ascii="Times New Roman" w:hAnsi="Times New Roman"/>
          <w:b/>
          <w:bCs/>
          <w:sz w:val="24"/>
          <w:szCs w:val="24"/>
        </w:rPr>
      </w:pPr>
    </w:p>
    <w:p w14:paraId="21D72ECD" w14:textId="77777777" w:rsidR="00710C3D" w:rsidRDefault="00710C3D" w:rsidP="00A368BD">
      <w:pPr>
        <w:pStyle w:val="ListParagraph"/>
        <w:tabs>
          <w:tab w:val="left" w:pos="3109"/>
        </w:tabs>
        <w:spacing w:after="0" w:line="240" w:lineRule="auto"/>
        <w:ind w:left="0" w:firstLine="567"/>
        <w:jc w:val="center"/>
        <w:rPr>
          <w:rFonts w:ascii="Times New Roman" w:hAnsi="Times New Roman"/>
          <w:b/>
          <w:bCs/>
          <w:sz w:val="24"/>
          <w:szCs w:val="24"/>
        </w:rPr>
      </w:pPr>
    </w:p>
    <w:p w14:paraId="4A7EC830" w14:textId="59D37FB5" w:rsidR="00A368BD" w:rsidRPr="00DE0E86" w:rsidRDefault="003E79FC" w:rsidP="00A368BD">
      <w:pPr>
        <w:pStyle w:val="ListParagraph"/>
        <w:tabs>
          <w:tab w:val="left" w:pos="3109"/>
        </w:tabs>
        <w:spacing w:after="0" w:line="240" w:lineRule="auto"/>
        <w:ind w:left="0" w:firstLine="567"/>
        <w:jc w:val="center"/>
        <w:rPr>
          <w:rFonts w:ascii="Times New Roman" w:hAnsi="Times New Roman"/>
          <w:b/>
          <w:bCs/>
          <w:sz w:val="24"/>
          <w:szCs w:val="24"/>
        </w:rPr>
      </w:pPr>
      <w:r>
        <w:rPr>
          <w:rFonts w:ascii="Times New Roman" w:hAnsi="Times New Roman"/>
          <w:b/>
          <w:bCs/>
          <w:sz w:val="24"/>
          <w:szCs w:val="24"/>
        </w:rPr>
        <w:t>5</w:t>
      </w:r>
      <w:r w:rsidR="00BB4195">
        <w:rPr>
          <w:rFonts w:ascii="Times New Roman" w:hAnsi="Times New Roman"/>
          <w:b/>
          <w:bCs/>
          <w:sz w:val="24"/>
          <w:szCs w:val="24"/>
        </w:rPr>
        <w:t xml:space="preserve">. </w:t>
      </w:r>
      <w:r w:rsidR="00B604FF" w:rsidRPr="00B604FF">
        <w:rPr>
          <w:rFonts w:ascii="Times New Roman" w:hAnsi="Times New Roman"/>
          <w:b/>
          <w:bCs/>
          <w:sz w:val="24"/>
          <w:szCs w:val="24"/>
        </w:rPr>
        <w:t>Paslaugų teikimo vieta (adresas) ir kiekiai</w:t>
      </w:r>
    </w:p>
    <w:p w14:paraId="7CD2C6AE" w14:textId="77777777" w:rsidR="00A368BD" w:rsidRPr="0062716D" w:rsidRDefault="00A368BD" w:rsidP="00A368BD">
      <w:pPr>
        <w:pStyle w:val="ListParagraph"/>
        <w:tabs>
          <w:tab w:val="left" w:pos="3109"/>
        </w:tabs>
        <w:spacing w:after="0" w:line="240" w:lineRule="auto"/>
        <w:ind w:left="0" w:firstLine="567"/>
        <w:jc w:val="center"/>
        <w:rPr>
          <w:rFonts w:ascii="Times New Roman" w:hAnsi="Times New Roman"/>
          <w:sz w:val="24"/>
          <w:szCs w:val="24"/>
        </w:rPr>
      </w:pPr>
    </w:p>
    <w:tbl>
      <w:tblPr>
        <w:tblStyle w:val="TableGrid"/>
        <w:tblW w:w="0" w:type="auto"/>
        <w:tblLook w:val="04A0" w:firstRow="1" w:lastRow="0" w:firstColumn="1" w:lastColumn="0" w:noHBand="0" w:noVBand="1"/>
      </w:tblPr>
      <w:tblGrid>
        <w:gridCol w:w="670"/>
        <w:gridCol w:w="6413"/>
        <w:gridCol w:w="2404"/>
      </w:tblGrid>
      <w:tr w:rsidR="00A368BD" w14:paraId="25DA8B20" w14:textId="77777777" w:rsidTr="006E18EC">
        <w:tc>
          <w:tcPr>
            <w:tcW w:w="670" w:type="dxa"/>
          </w:tcPr>
          <w:p w14:paraId="3D1CFAF8" w14:textId="77777777" w:rsidR="00A368BD" w:rsidRDefault="00A368BD" w:rsidP="006E18EC">
            <w:pPr>
              <w:autoSpaceDE w:val="0"/>
              <w:autoSpaceDN w:val="0"/>
              <w:adjustRightInd w:val="0"/>
              <w:jc w:val="center"/>
            </w:pPr>
            <w:r>
              <w:t>Eil. Nr.</w:t>
            </w:r>
          </w:p>
        </w:tc>
        <w:tc>
          <w:tcPr>
            <w:tcW w:w="6413" w:type="dxa"/>
          </w:tcPr>
          <w:p w14:paraId="1BD4DC61" w14:textId="24F7AFB7" w:rsidR="00A368BD" w:rsidRDefault="00A368BD" w:rsidP="006E18EC">
            <w:pPr>
              <w:autoSpaceDE w:val="0"/>
              <w:autoSpaceDN w:val="0"/>
              <w:adjustRightInd w:val="0"/>
              <w:jc w:val="center"/>
            </w:pPr>
            <w:r>
              <w:t>Kalėjimo pavadinimas</w:t>
            </w:r>
            <w:r w:rsidR="00B604FF">
              <w:t>, adresas</w:t>
            </w:r>
          </w:p>
        </w:tc>
        <w:tc>
          <w:tcPr>
            <w:tcW w:w="2404" w:type="dxa"/>
          </w:tcPr>
          <w:p w14:paraId="50173860" w14:textId="4A2AF5E8" w:rsidR="00A368BD" w:rsidRDefault="00B604FF" w:rsidP="006E18EC">
            <w:pPr>
              <w:autoSpaceDE w:val="0"/>
              <w:autoSpaceDN w:val="0"/>
              <w:adjustRightInd w:val="0"/>
              <w:jc w:val="center"/>
            </w:pPr>
            <w:r>
              <w:t>Preliminarūs</w:t>
            </w:r>
            <w:r w:rsidR="00BF78CD">
              <w:t xml:space="preserve"> Paslaugų </w:t>
            </w:r>
            <w:r w:rsidR="00B37607">
              <w:t>vietų</w:t>
            </w:r>
            <w:r>
              <w:t xml:space="preserve"> </w:t>
            </w:r>
            <w:r w:rsidR="00A368BD">
              <w:t>kieki</w:t>
            </w:r>
            <w:r>
              <w:t>ai</w:t>
            </w:r>
          </w:p>
        </w:tc>
      </w:tr>
      <w:tr w:rsidR="00A368BD" w14:paraId="4391A9DE" w14:textId="77777777" w:rsidTr="006E18EC">
        <w:tc>
          <w:tcPr>
            <w:tcW w:w="670" w:type="dxa"/>
          </w:tcPr>
          <w:p w14:paraId="4C1812B5" w14:textId="77E7E318" w:rsidR="00A368BD" w:rsidRDefault="003E79FC" w:rsidP="006E18EC">
            <w:pPr>
              <w:autoSpaceDE w:val="0"/>
              <w:autoSpaceDN w:val="0"/>
              <w:adjustRightInd w:val="0"/>
              <w:jc w:val="center"/>
            </w:pPr>
            <w:r>
              <w:t>5.</w:t>
            </w:r>
            <w:r w:rsidR="00A368BD">
              <w:t>1.</w:t>
            </w:r>
          </w:p>
        </w:tc>
        <w:tc>
          <w:tcPr>
            <w:tcW w:w="6413" w:type="dxa"/>
          </w:tcPr>
          <w:p w14:paraId="5292798D" w14:textId="0AD6B6A8" w:rsidR="00A368BD" w:rsidRDefault="00A368BD" w:rsidP="006E18EC">
            <w:pPr>
              <w:autoSpaceDE w:val="0"/>
              <w:autoSpaceDN w:val="0"/>
              <w:adjustRightInd w:val="0"/>
            </w:pPr>
            <w:r>
              <w:t>Vilniaus kalėjimas</w:t>
            </w:r>
            <w:r w:rsidRPr="009C16B3">
              <w:rPr>
                <w:lang w:eastAsia="en-US"/>
              </w:rPr>
              <w:t xml:space="preserve"> (</w:t>
            </w:r>
            <w:r w:rsidRPr="009C16B3">
              <w:t>Rasų g. 8, 11350 Vilnius)</w:t>
            </w:r>
          </w:p>
        </w:tc>
        <w:tc>
          <w:tcPr>
            <w:tcW w:w="2404" w:type="dxa"/>
            <w:vAlign w:val="center"/>
          </w:tcPr>
          <w:p w14:paraId="584E0138" w14:textId="77777777" w:rsidR="00A368BD" w:rsidRDefault="00A368BD" w:rsidP="006E18EC">
            <w:pPr>
              <w:autoSpaceDE w:val="0"/>
              <w:autoSpaceDN w:val="0"/>
              <w:adjustRightInd w:val="0"/>
              <w:jc w:val="center"/>
            </w:pPr>
            <w:r>
              <w:t>2</w:t>
            </w:r>
          </w:p>
        </w:tc>
      </w:tr>
      <w:tr w:rsidR="00A368BD" w14:paraId="305C5D2E" w14:textId="77777777" w:rsidTr="006E18EC">
        <w:tc>
          <w:tcPr>
            <w:tcW w:w="670" w:type="dxa"/>
            <w:vAlign w:val="center"/>
          </w:tcPr>
          <w:p w14:paraId="462E9266" w14:textId="51E459BB" w:rsidR="00A368BD" w:rsidRDefault="003E79FC" w:rsidP="006E18EC">
            <w:pPr>
              <w:autoSpaceDE w:val="0"/>
              <w:autoSpaceDN w:val="0"/>
              <w:adjustRightInd w:val="0"/>
              <w:jc w:val="center"/>
            </w:pPr>
            <w:r>
              <w:t>5.</w:t>
            </w:r>
            <w:r w:rsidR="00A368BD">
              <w:t>2.</w:t>
            </w:r>
          </w:p>
        </w:tc>
        <w:tc>
          <w:tcPr>
            <w:tcW w:w="6413" w:type="dxa"/>
            <w:vAlign w:val="center"/>
          </w:tcPr>
          <w:p w14:paraId="03B32A5A" w14:textId="77777777" w:rsidR="00A368BD" w:rsidRPr="009C16B3" w:rsidRDefault="00A368BD" w:rsidP="006E18EC">
            <w:pPr>
              <w:autoSpaceDE w:val="0"/>
              <w:autoSpaceDN w:val="0"/>
              <w:adjustRightInd w:val="0"/>
              <w:rPr>
                <w:lang w:eastAsia="en-US"/>
              </w:rPr>
            </w:pPr>
            <w:r>
              <w:t>Kauno kalėjimas</w:t>
            </w:r>
            <w:r w:rsidRPr="009C16B3">
              <w:t xml:space="preserve"> (</w:t>
            </w:r>
            <w:bookmarkStart w:id="4" w:name="_Hlk199932229"/>
            <w:r w:rsidRPr="009C16B3">
              <w:rPr>
                <w:lang w:eastAsia="en-US"/>
              </w:rPr>
              <w:t>A. Mickevičiaus g. 11, 44307 Kaunas</w:t>
            </w:r>
            <w:r>
              <w:t>;</w:t>
            </w:r>
          </w:p>
          <w:p w14:paraId="0B6C6344" w14:textId="77777777" w:rsidR="00A368BD" w:rsidRDefault="00A368BD" w:rsidP="006E18EC">
            <w:pPr>
              <w:autoSpaceDE w:val="0"/>
              <w:autoSpaceDN w:val="0"/>
              <w:adjustRightInd w:val="0"/>
            </w:pPr>
            <w:r w:rsidRPr="009C16B3">
              <w:t>Technikos g. 34, 51256 Kaunas</w:t>
            </w:r>
            <w:bookmarkEnd w:id="4"/>
            <w:r>
              <w:t>)</w:t>
            </w:r>
          </w:p>
        </w:tc>
        <w:tc>
          <w:tcPr>
            <w:tcW w:w="2404" w:type="dxa"/>
            <w:vAlign w:val="center"/>
          </w:tcPr>
          <w:p w14:paraId="5828CD64" w14:textId="77777777" w:rsidR="00A368BD" w:rsidRDefault="00A368BD" w:rsidP="006E18EC">
            <w:pPr>
              <w:autoSpaceDE w:val="0"/>
              <w:autoSpaceDN w:val="0"/>
              <w:adjustRightInd w:val="0"/>
              <w:jc w:val="center"/>
            </w:pPr>
            <w:r>
              <w:t>4</w:t>
            </w:r>
          </w:p>
        </w:tc>
      </w:tr>
      <w:tr w:rsidR="00A368BD" w14:paraId="19E88FCF" w14:textId="77777777" w:rsidTr="006E18EC">
        <w:tc>
          <w:tcPr>
            <w:tcW w:w="670" w:type="dxa"/>
            <w:vAlign w:val="center"/>
          </w:tcPr>
          <w:p w14:paraId="626F7E1B" w14:textId="498EFC28" w:rsidR="00A368BD" w:rsidRDefault="003E79FC" w:rsidP="006E18EC">
            <w:pPr>
              <w:autoSpaceDE w:val="0"/>
              <w:autoSpaceDN w:val="0"/>
              <w:adjustRightInd w:val="0"/>
              <w:jc w:val="center"/>
            </w:pPr>
            <w:r>
              <w:t>5.</w:t>
            </w:r>
            <w:r w:rsidR="00A368BD">
              <w:t>3.</w:t>
            </w:r>
          </w:p>
        </w:tc>
        <w:tc>
          <w:tcPr>
            <w:tcW w:w="6413" w:type="dxa"/>
            <w:vAlign w:val="center"/>
          </w:tcPr>
          <w:p w14:paraId="6A45CE30" w14:textId="6A2A0480" w:rsidR="00A368BD" w:rsidRDefault="00A368BD" w:rsidP="006E18EC">
            <w:pPr>
              <w:autoSpaceDE w:val="0"/>
              <w:autoSpaceDN w:val="0"/>
              <w:adjustRightInd w:val="0"/>
            </w:pPr>
            <w:r>
              <w:t xml:space="preserve">Pravieniškių </w:t>
            </w:r>
            <w:r w:rsidR="007245E1">
              <w:t>1</w:t>
            </w:r>
            <w:r>
              <w:t>-as</w:t>
            </w:r>
            <w:r w:rsidR="007245E1">
              <w:t>is</w:t>
            </w:r>
            <w:r>
              <w:t xml:space="preserve"> kalėjimas</w:t>
            </w:r>
            <w:r w:rsidRPr="009C16B3">
              <w:rPr>
                <w:rFonts w:eastAsiaTheme="minorHAnsi"/>
                <w:sz w:val="22"/>
                <w:szCs w:val="22"/>
              </w:rPr>
              <w:t xml:space="preserve"> </w:t>
            </w:r>
            <w:r>
              <w:rPr>
                <w:rFonts w:eastAsiaTheme="minorHAnsi"/>
                <w:sz w:val="22"/>
                <w:szCs w:val="22"/>
              </w:rPr>
              <w:t>(</w:t>
            </w:r>
            <w:r w:rsidRPr="009C16B3">
              <w:rPr>
                <w:lang w:eastAsia="en-US"/>
              </w:rPr>
              <w:t xml:space="preserve">Pravieniškių g. 5, Pravieniškės, </w:t>
            </w:r>
            <w:r w:rsidR="007245E1" w:rsidRPr="007245E1">
              <w:rPr>
                <w:lang w:eastAsia="en-US"/>
              </w:rPr>
              <w:t>56369</w:t>
            </w:r>
            <w:r w:rsidR="007245E1">
              <w:rPr>
                <w:lang w:eastAsia="en-US"/>
              </w:rPr>
              <w:t xml:space="preserve"> </w:t>
            </w:r>
            <w:r w:rsidRPr="009C16B3">
              <w:rPr>
                <w:lang w:eastAsia="en-US"/>
              </w:rPr>
              <w:t>Kaišiadorių r.</w:t>
            </w:r>
            <w:r>
              <w:t>)</w:t>
            </w:r>
          </w:p>
        </w:tc>
        <w:tc>
          <w:tcPr>
            <w:tcW w:w="2404" w:type="dxa"/>
            <w:vAlign w:val="center"/>
          </w:tcPr>
          <w:p w14:paraId="1303F55C" w14:textId="77777777" w:rsidR="00A368BD" w:rsidRDefault="00A368BD" w:rsidP="006E18EC">
            <w:pPr>
              <w:autoSpaceDE w:val="0"/>
              <w:autoSpaceDN w:val="0"/>
              <w:adjustRightInd w:val="0"/>
              <w:jc w:val="center"/>
            </w:pPr>
            <w:r>
              <w:t>3</w:t>
            </w:r>
          </w:p>
        </w:tc>
      </w:tr>
      <w:tr w:rsidR="00A368BD" w14:paraId="41B3B2A9" w14:textId="77777777" w:rsidTr="006E18EC">
        <w:tc>
          <w:tcPr>
            <w:tcW w:w="670" w:type="dxa"/>
            <w:vAlign w:val="center"/>
          </w:tcPr>
          <w:p w14:paraId="09E1B352" w14:textId="5EDF0746" w:rsidR="00A368BD" w:rsidRDefault="003E79FC" w:rsidP="006E18EC">
            <w:pPr>
              <w:autoSpaceDE w:val="0"/>
              <w:autoSpaceDN w:val="0"/>
              <w:adjustRightInd w:val="0"/>
              <w:jc w:val="center"/>
            </w:pPr>
            <w:r>
              <w:t>5.</w:t>
            </w:r>
            <w:r w:rsidR="00A368BD">
              <w:t>4.</w:t>
            </w:r>
          </w:p>
        </w:tc>
        <w:tc>
          <w:tcPr>
            <w:tcW w:w="6413" w:type="dxa"/>
          </w:tcPr>
          <w:p w14:paraId="32A91054" w14:textId="68FB888D" w:rsidR="00A368BD" w:rsidRDefault="00A368BD" w:rsidP="006E18EC">
            <w:pPr>
              <w:autoSpaceDE w:val="0"/>
              <w:autoSpaceDN w:val="0"/>
              <w:adjustRightInd w:val="0"/>
              <w:jc w:val="both"/>
            </w:pPr>
            <w:r>
              <w:t xml:space="preserve">Pravieniškių </w:t>
            </w:r>
            <w:r w:rsidR="007245E1">
              <w:t>2</w:t>
            </w:r>
            <w:r>
              <w:t>-as</w:t>
            </w:r>
            <w:r w:rsidR="007245E1">
              <w:t>is</w:t>
            </w:r>
            <w:r>
              <w:t xml:space="preserve"> kalėjimas</w:t>
            </w:r>
            <w:r w:rsidRPr="00B00AD4">
              <w:rPr>
                <w:color w:val="1F4E79"/>
              </w:rPr>
              <w:t xml:space="preserve"> </w:t>
            </w:r>
            <w:r>
              <w:rPr>
                <w:color w:val="1F4E79"/>
              </w:rPr>
              <w:t>(</w:t>
            </w:r>
            <w:r w:rsidRPr="00B00AD4">
              <w:t xml:space="preserve">Pravieniškių g. 57, </w:t>
            </w:r>
            <w:r w:rsidRPr="009C16B3">
              <w:rPr>
                <w:lang w:eastAsia="en-US"/>
              </w:rPr>
              <w:t>Pravieniškės</w:t>
            </w:r>
            <w:r w:rsidRPr="00B00AD4">
              <w:t xml:space="preserve">, </w:t>
            </w:r>
            <w:r w:rsidR="007245E1" w:rsidRPr="007245E1">
              <w:t>56371</w:t>
            </w:r>
            <w:r w:rsidR="007245E1">
              <w:t xml:space="preserve"> </w:t>
            </w:r>
            <w:r w:rsidRPr="00B00AD4">
              <w:t>Kaišiadorių r.</w:t>
            </w:r>
            <w:r>
              <w:t>)</w:t>
            </w:r>
          </w:p>
        </w:tc>
        <w:tc>
          <w:tcPr>
            <w:tcW w:w="2404" w:type="dxa"/>
            <w:vAlign w:val="center"/>
          </w:tcPr>
          <w:p w14:paraId="1AE4418E" w14:textId="77777777" w:rsidR="00A368BD" w:rsidRDefault="00A368BD" w:rsidP="006E18EC">
            <w:pPr>
              <w:autoSpaceDE w:val="0"/>
              <w:autoSpaceDN w:val="0"/>
              <w:adjustRightInd w:val="0"/>
              <w:jc w:val="center"/>
            </w:pPr>
            <w:r>
              <w:t>2</w:t>
            </w:r>
          </w:p>
        </w:tc>
      </w:tr>
      <w:tr w:rsidR="00A368BD" w14:paraId="412C8BC1" w14:textId="77777777" w:rsidTr="006E18EC">
        <w:tc>
          <w:tcPr>
            <w:tcW w:w="670" w:type="dxa"/>
          </w:tcPr>
          <w:p w14:paraId="25D9E193" w14:textId="2F4C87BB" w:rsidR="00A368BD" w:rsidRDefault="003E79FC" w:rsidP="006E18EC">
            <w:pPr>
              <w:autoSpaceDE w:val="0"/>
              <w:autoSpaceDN w:val="0"/>
              <w:adjustRightInd w:val="0"/>
              <w:jc w:val="center"/>
            </w:pPr>
            <w:r>
              <w:t>5.</w:t>
            </w:r>
            <w:r w:rsidR="00A368BD">
              <w:t>5.</w:t>
            </w:r>
          </w:p>
        </w:tc>
        <w:tc>
          <w:tcPr>
            <w:tcW w:w="6413" w:type="dxa"/>
          </w:tcPr>
          <w:p w14:paraId="32AF989F" w14:textId="77777777" w:rsidR="00A368BD" w:rsidRDefault="00A368BD" w:rsidP="006E18EC">
            <w:pPr>
              <w:autoSpaceDE w:val="0"/>
              <w:autoSpaceDN w:val="0"/>
              <w:adjustRightInd w:val="0"/>
            </w:pPr>
            <w:r>
              <w:t>Alytaus kalėjimas</w:t>
            </w:r>
            <w:r w:rsidRPr="009C16B3">
              <w:rPr>
                <w:lang w:eastAsia="en-US"/>
              </w:rPr>
              <w:t xml:space="preserve"> (</w:t>
            </w:r>
            <w:r w:rsidRPr="009C16B3">
              <w:t>Ulonų g. 8a, 62505 Alytus</w:t>
            </w:r>
            <w:r>
              <w:t>)</w:t>
            </w:r>
          </w:p>
        </w:tc>
        <w:tc>
          <w:tcPr>
            <w:tcW w:w="2404" w:type="dxa"/>
            <w:vAlign w:val="center"/>
          </w:tcPr>
          <w:p w14:paraId="157EEBE6" w14:textId="77777777" w:rsidR="00A368BD" w:rsidRDefault="00A368BD" w:rsidP="006E18EC">
            <w:pPr>
              <w:autoSpaceDE w:val="0"/>
              <w:autoSpaceDN w:val="0"/>
              <w:adjustRightInd w:val="0"/>
              <w:jc w:val="center"/>
            </w:pPr>
            <w:r>
              <w:t>3</w:t>
            </w:r>
          </w:p>
        </w:tc>
      </w:tr>
      <w:tr w:rsidR="00A368BD" w14:paraId="5EAD90CA" w14:textId="77777777" w:rsidTr="006E18EC">
        <w:tc>
          <w:tcPr>
            <w:tcW w:w="670" w:type="dxa"/>
          </w:tcPr>
          <w:p w14:paraId="64FA439A" w14:textId="03852C4F" w:rsidR="00A368BD" w:rsidRDefault="003E79FC" w:rsidP="006E18EC">
            <w:pPr>
              <w:autoSpaceDE w:val="0"/>
              <w:autoSpaceDN w:val="0"/>
              <w:adjustRightInd w:val="0"/>
              <w:jc w:val="center"/>
            </w:pPr>
            <w:r>
              <w:t>5.</w:t>
            </w:r>
            <w:r w:rsidR="00A368BD">
              <w:t>6.</w:t>
            </w:r>
          </w:p>
        </w:tc>
        <w:tc>
          <w:tcPr>
            <w:tcW w:w="6413" w:type="dxa"/>
          </w:tcPr>
          <w:p w14:paraId="700058A3" w14:textId="77777777" w:rsidR="00A368BD" w:rsidRDefault="00A368BD" w:rsidP="006E18EC">
            <w:pPr>
              <w:autoSpaceDE w:val="0"/>
              <w:autoSpaceDN w:val="0"/>
              <w:adjustRightInd w:val="0"/>
            </w:pPr>
            <w:r>
              <w:t>Marijampolės kalėjimas</w:t>
            </w:r>
            <w:r w:rsidRPr="00B00AD4">
              <w:t xml:space="preserve"> (Sporto g. 7, 68230 Marijampolė</w:t>
            </w:r>
            <w:r>
              <w:t>)</w:t>
            </w:r>
          </w:p>
        </w:tc>
        <w:tc>
          <w:tcPr>
            <w:tcW w:w="2404" w:type="dxa"/>
            <w:vAlign w:val="center"/>
          </w:tcPr>
          <w:p w14:paraId="5855626B" w14:textId="77777777" w:rsidR="00A368BD" w:rsidRDefault="00A368BD" w:rsidP="006E18EC">
            <w:pPr>
              <w:autoSpaceDE w:val="0"/>
              <w:autoSpaceDN w:val="0"/>
              <w:adjustRightInd w:val="0"/>
              <w:jc w:val="center"/>
            </w:pPr>
            <w:r>
              <w:t>2</w:t>
            </w:r>
          </w:p>
        </w:tc>
      </w:tr>
      <w:tr w:rsidR="00A368BD" w14:paraId="2B45D02D" w14:textId="77777777" w:rsidTr="006E18EC">
        <w:tc>
          <w:tcPr>
            <w:tcW w:w="670" w:type="dxa"/>
          </w:tcPr>
          <w:p w14:paraId="43988121" w14:textId="714C93C8" w:rsidR="00A368BD" w:rsidRDefault="003E79FC" w:rsidP="006E18EC">
            <w:pPr>
              <w:autoSpaceDE w:val="0"/>
              <w:autoSpaceDN w:val="0"/>
              <w:adjustRightInd w:val="0"/>
              <w:jc w:val="center"/>
            </w:pPr>
            <w:r>
              <w:t>5.</w:t>
            </w:r>
            <w:r w:rsidR="00A368BD">
              <w:t>7.</w:t>
            </w:r>
          </w:p>
        </w:tc>
        <w:tc>
          <w:tcPr>
            <w:tcW w:w="6413" w:type="dxa"/>
          </w:tcPr>
          <w:p w14:paraId="4C9EB078" w14:textId="77777777" w:rsidR="00A368BD" w:rsidRDefault="00A368BD" w:rsidP="006E18EC">
            <w:pPr>
              <w:autoSpaceDE w:val="0"/>
              <w:autoSpaceDN w:val="0"/>
              <w:adjustRightInd w:val="0"/>
            </w:pPr>
            <w:r>
              <w:t>Šiaulių kalėjimas (</w:t>
            </w:r>
            <w:r w:rsidRPr="009C16B3">
              <w:t>Trakų g. 10, 76286 Šiauliai</w:t>
            </w:r>
            <w:r>
              <w:t>)</w:t>
            </w:r>
          </w:p>
        </w:tc>
        <w:tc>
          <w:tcPr>
            <w:tcW w:w="2404" w:type="dxa"/>
            <w:vAlign w:val="center"/>
          </w:tcPr>
          <w:p w14:paraId="7EE4D17E" w14:textId="77777777" w:rsidR="00A368BD" w:rsidRDefault="00A368BD" w:rsidP="006E18EC">
            <w:pPr>
              <w:autoSpaceDE w:val="0"/>
              <w:autoSpaceDN w:val="0"/>
              <w:adjustRightInd w:val="0"/>
              <w:jc w:val="center"/>
            </w:pPr>
            <w:r>
              <w:t>4</w:t>
            </w:r>
          </w:p>
        </w:tc>
      </w:tr>
      <w:tr w:rsidR="00A368BD" w14:paraId="4432A4E8" w14:textId="77777777" w:rsidTr="006E18EC">
        <w:tc>
          <w:tcPr>
            <w:tcW w:w="670" w:type="dxa"/>
          </w:tcPr>
          <w:p w14:paraId="30501C80" w14:textId="70DE2D4F" w:rsidR="00A368BD" w:rsidRDefault="003E79FC" w:rsidP="006E18EC">
            <w:pPr>
              <w:autoSpaceDE w:val="0"/>
              <w:autoSpaceDN w:val="0"/>
              <w:adjustRightInd w:val="0"/>
              <w:jc w:val="center"/>
            </w:pPr>
            <w:r>
              <w:t>5.</w:t>
            </w:r>
            <w:r w:rsidR="00A368BD">
              <w:t>8.</w:t>
            </w:r>
          </w:p>
        </w:tc>
        <w:tc>
          <w:tcPr>
            <w:tcW w:w="6413" w:type="dxa"/>
          </w:tcPr>
          <w:p w14:paraId="0C621F4A" w14:textId="77777777" w:rsidR="00A368BD" w:rsidRDefault="00A368BD" w:rsidP="006E18EC">
            <w:pPr>
              <w:autoSpaceDE w:val="0"/>
              <w:autoSpaceDN w:val="0"/>
              <w:adjustRightInd w:val="0"/>
            </w:pPr>
            <w:r>
              <w:t>Panevėžio kalėjimas</w:t>
            </w:r>
            <w:r w:rsidRPr="009C16B3">
              <w:rPr>
                <w:lang w:eastAsia="en-US"/>
              </w:rPr>
              <w:t xml:space="preserve"> (</w:t>
            </w:r>
            <w:proofErr w:type="spellStart"/>
            <w:r w:rsidRPr="009C16B3">
              <w:t>P.Puzino</w:t>
            </w:r>
            <w:proofErr w:type="spellEnd"/>
            <w:r w:rsidRPr="009C16B3">
              <w:t xml:space="preserve"> g. 12, 35169 Panevėžys)</w:t>
            </w:r>
          </w:p>
        </w:tc>
        <w:tc>
          <w:tcPr>
            <w:tcW w:w="2404" w:type="dxa"/>
            <w:vAlign w:val="center"/>
          </w:tcPr>
          <w:p w14:paraId="2B57039F" w14:textId="77777777" w:rsidR="00A368BD" w:rsidRDefault="00A368BD" w:rsidP="006E18EC">
            <w:pPr>
              <w:autoSpaceDE w:val="0"/>
              <w:autoSpaceDN w:val="0"/>
              <w:adjustRightInd w:val="0"/>
              <w:jc w:val="center"/>
            </w:pPr>
            <w:r>
              <w:t>2</w:t>
            </w:r>
          </w:p>
        </w:tc>
      </w:tr>
      <w:tr w:rsidR="00A368BD" w14:paraId="2498DCD7" w14:textId="77777777" w:rsidTr="006E18EC">
        <w:tc>
          <w:tcPr>
            <w:tcW w:w="7083" w:type="dxa"/>
            <w:gridSpan w:val="2"/>
            <w:tcBorders>
              <w:left w:val="nil"/>
              <w:bottom w:val="nil"/>
            </w:tcBorders>
          </w:tcPr>
          <w:p w14:paraId="65ED3052" w14:textId="77777777" w:rsidR="00A368BD" w:rsidRDefault="00A368BD" w:rsidP="006E18EC">
            <w:pPr>
              <w:autoSpaceDE w:val="0"/>
              <w:autoSpaceDN w:val="0"/>
              <w:adjustRightInd w:val="0"/>
              <w:jc w:val="right"/>
            </w:pPr>
            <w:r>
              <w:t>Viso:</w:t>
            </w:r>
          </w:p>
        </w:tc>
        <w:tc>
          <w:tcPr>
            <w:tcW w:w="2404" w:type="dxa"/>
            <w:vAlign w:val="center"/>
          </w:tcPr>
          <w:p w14:paraId="5763A409" w14:textId="77777777" w:rsidR="00A368BD" w:rsidRDefault="00A368BD" w:rsidP="006E18EC">
            <w:pPr>
              <w:autoSpaceDE w:val="0"/>
              <w:autoSpaceDN w:val="0"/>
              <w:adjustRightInd w:val="0"/>
              <w:jc w:val="center"/>
            </w:pPr>
            <w:r>
              <w:t>22</w:t>
            </w:r>
          </w:p>
        </w:tc>
      </w:tr>
    </w:tbl>
    <w:p w14:paraId="175CE958" w14:textId="77777777" w:rsidR="00A368BD" w:rsidRDefault="00A368BD" w:rsidP="00A368BD">
      <w:pPr>
        <w:autoSpaceDE w:val="0"/>
        <w:autoSpaceDN w:val="0"/>
        <w:adjustRightInd w:val="0"/>
        <w:jc w:val="both"/>
      </w:pPr>
    </w:p>
    <w:p w14:paraId="5F2E97E9" w14:textId="77777777" w:rsidR="009A23D5" w:rsidRDefault="009A23D5"/>
    <w:sectPr w:rsidR="009A23D5" w:rsidSect="00A368BD">
      <w:pgSz w:w="11906" w:h="16838"/>
      <w:pgMar w:top="1134" w:right="567" w:bottom="851" w:left="1701" w:header="510" w:footer="510" w:gutter="0"/>
      <w:cols w:space="129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BD"/>
    <w:rsid w:val="00004B39"/>
    <w:rsid w:val="0001564C"/>
    <w:rsid w:val="00035ED2"/>
    <w:rsid w:val="000809CF"/>
    <w:rsid w:val="000B3016"/>
    <w:rsid w:val="000B4B96"/>
    <w:rsid w:val="000B7F7A"/>
    <w:rsid w:val="000E35A2"/>
    <w:rsid w:val="000E364C"/>
    <w:rsid w:val="000F5577"/>
    <w:rsid w:val="0016612B"/>
    <w:rsid w:val="0017425B"/>
    <w:rsid w:val="001B7397"/>
    <w:rsid w:val="001B74A7"/>
    <w:rsid w:val="001D0E76"/>
    <w:rsid w:val="0021398E"/>
    <w:rsid w:val="00230398"/>
    <w:rsid w:val="0023351F"/>
    <w:rsid w:val="00234E4C"/>
    <w:rsid w:val="00254677"/>
    <w:rsid w:val="00386529"/>
    <w:rsid w:val="003C7CC1"/>
    <w:rsid w:val="003E3621"/>
    <w:rsid w:val="003E79FC"/>
    <w:rsid w:val="003F2946"/>
    <w:rsid w:val="003F4650"/>
    <w:rsid w:val="00410760"/>
    <w:rsid w:val="0041384D"/>
    <w:rsid w:val="0044230A"/>
    <w:rsid w:val="00463F95"/>
    <w:rsid w:val="00471F08"/>
    <w:rsid w:val="004B435C"/>
    <w:rsid w:val="004E002B"/>
    <w:rsid w:val="00512710"/>
    <w:rsid w:val="00531CFB"/>
    <w:rsid w:val="005407AF"/>
    <w:rsid w:val="005C73B8"/>
    <w:rsid w:val="005D0A35"/>
    <w:rsid w:val="005D2B5D"/>
    <w:rsid w:val="005D6C7C"/>
    <w:rsid w:val="005E23D6"/>
    <w:rsid w:val="00616BAF"/>
    <w:rsid w:val="00624C52"/>
    <w:rsid w:val="00645086"/>
    <w:rsid w:val="0067425B"/>
    <w:rsid w:val="006E18EC"/>
    <w:rsid w:val="006E4C12"/>
    <w:rsid w:val="00710677"/>
    <w:rsid w:val="00710C3D"/>
    <w:rsid w:val="007158F9"/>
    <w:rsid w:val="00723B6A"/>
    <w:rsid w:val="007245E1"/>
    <w:rsid w:val="00756425"/>
    <w:rsid w:val="007A1363"/>
    <w:rsid w:val="007D256D"/>
    <w:rsid w:val="008144D7"/>
    <w:rsid w:val="008167C9"/>
    <w:rsid w:val="008912D9"/>
    <w:rsid w:val="008A7685"/>
    <w:rsid w:val="008E7AA4"/>
    <w:rsid w:val="00904345"/>
    <w:rsid w:val="00912182"/>
    <w:rsid w:val="00925B9F"/>
    <w:rsid w:val="0096252C"/>
    <w:rsid w:val="00986773"/>
    <w:rsid w:val="009A23D5"/>
    <w:rsid w:val="009B2249"/>
    <w:rsid w:val="009C227A"/>
    <w:rsid w:val="009D26DD"/>
    <w:rsid w:val="00A01852"/>
    <w:rsid w:val="00A215FF"/>
    <w:rsid w:val="00A25802"/>
    <w:rsid w:val="00A31435"/>
    <w:rsid w:val="00A368BD"/>
    <w:rsid w:val="00A56FFE"/>
    <w:rsid w:val="00A578A8"/>
    <w:rsid w:val="00A82E8D"/>
    <w:rsid w:val="00A86399"/>
    <w:rsid w:val="00A90C58"/>
    <w:rsid w:val="00A9788D"/>
    <w:rsid w:val="00AE61FE"/>
    <w:rsid w:val="00B3646B"/>
    <w:rsid w:val="00B37607"/>
    <w:rsid w:val="00B41F8F"/>
    <w:rsid w:val="00B51654"/>
    <w:rsid w:val="00B604FF"/>
    <w:rsid w:val="00BB4195"/>
    <w:rsid w:val="00BB54CA"/>
    <w:rsid w:val="00BE5940"/>
    <w:rsid w:val="00BF78CD"/>
    <w:rsid w:val="00C17314"/>
    <w:rsid w:val="00C52FD8"/>
    <w:rsid w:val="00CF0000"/>
    <w:rsid w:val="00D219B7"/>
    <w:rsid w:val="00D27D53"/>
    <w:rsid w:val="00D41D25"/>
    <w:rsid w:val="00D86111"/>
    <w:rsid w:val="00D933A6"/>
    <w:rsid w:val="00DA0718"/>
    <w:rsid w:val="00DC6A83"/>
    <w:rsid w:val="00DF6663"/>
    <w:rsid w:val="00E37457"/>
    <w:rsid w:val="00E557C3"/>
    <w:rsid w:val="00EC601B"/>
    <w:rsid w:val="00EF1FF5"/>
    <w:rsid w:val="00F451F4"/>
    <w:rsid w:val="00F63FD3"/>
    <w:rsid w:val="00F662A2"/>
    <w:rsid w:val="00F87377"/>
    <w:rsid w:val="00FC4850"/>
    <w:rsid w:val="00FC6E73"/>
    <w:rsid w:val="00FE7CA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638C1"/>
  <w15:chartTrackingRefBased/>
  <w15:docId w15:val="{D38B45FB-49F3-4775-9BDD-6683C8A5A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8B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A368B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368B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368B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368B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A368B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A368B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A368B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A368BD"/>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A368BD"/>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8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68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68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68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68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68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8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8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8BD"/>
    <w:rPr>
      <w:rFonts w:eastAsiaTheme="majorEastAsia" w:cstheme="majorBidi"/>
      <w:color w:val="272727" w:themeColor="text1" w:themeTint="D8"/>
    </w:rPr>
  </w:style>
  <w:style w:type="paragraph" w:styleId="Title">
    <w:name w:val="Title"/>
    <w:basedOn w:val="Normal"/>
    <w:next w:val="Normal"/>
    <w:link w:val="TitleChar"/>
    <w:uiPriority w:val="10"/>
    <w:qFormat/>
    <w:rsid w:val="00A368B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368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8B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368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8B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A368BD"/>
    <w:rPr>
      <w:i/>
      <w:iCs/>
      <w:color w:val="404040" w:themeColor="text1" w:themeTint="BF"/>
    </w:rPr>
  </w:style>
  <w:style w:type="paragraph" w:styleId="ListParagraph">
    <w:name w:val="List Paragraph"/>
    <w:basedOn w:val="Normal"/>
    <w:uiPriority w:val="34"/>
    <w:qFormat/>
    <w:rsid w:val="00A368BD"/>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A368BD"/>
    <w:rPr>
      <w:i/>
      <w:iCs/>
      <w:color w:val="2F5496" w:themeColor="accent1" w:themeShade="BF"/>
    </w:rPr>
  </w:style>
  <w:style w:type="paragraph" w:styleId="IntenseQuote">
    <w:name w:val="Intense Quote"/>
    <w:basedOn w:val="Normal"/>
    <w:next w:val="Normal"/>
    <w:link w:val="IntenseQuoteChar"/>
    <w:uiPriority w:val="30"/>
    <w:qFormat/>
    <w:rsid w:val="00A368B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A368BD"/>
    <w:rPr>
      <w:i/>
      <w:iCs/>
      <w:color w:val="2F5496" w:themeColor="accent1" w:themeShade="BF"/>
    </w:rPr>
  </w:style>
  <w:style w:type="character" w:styleId="IntenseReference">
    <w:name w:val="Intense Reference"/>
    <w:basedOn w:val="DefaultParagraphFont"/>
    <w:uiPriority w:val="32"/>
    <w:qFormat/>
    <w:rsid w:val="00A368BD"/>
    <w:rPr>
      <w:b/>
      <w:bCs/>
      <w:smallCaps/>
      <w:color w:val="2F5496" w:themeColor="accent1" w:themeShade="BF"/>
      <w:spacing w:val="5"/>
    </w:rPr>
  </w:style>
  <w:style w:type="table" w:customStyle="1" w:styleId="Lentelstinklelis1">
    <w:name w:val="Lentelės tinklelis1"/>
    <w:basedOn w:val="TableNormal"/>
    <w:next w:val="TableGrid"/>
    <w:uiPriority w:val="39"/>
    <w:unhideWhenUsed/>
    <w:rsid w:val="00A368B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368B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7CA2"/>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9D26DD"/>
    <w:rPr>
      <w:sz w:val="16"/>
      <w:szCs w:val="16"/>
    </w:rPr>
  </w:style>
  <w:style w:type="paragraph" w:styleId="CommentText">
    <w:name w:val="annotation text"/>
    <w:basedOn w:val="Normal"/>
    <w:link w:val="CommentTextChar"/>
    <w:uiPriority w:val="99"/>
    <w:unhideWhenUsed/>
    <w:rsid w:val="009D26DD"/>
    <w:rPr>
      <w:sz w:val="20"/>
      <w:szCs w:val="20"/>
    </w:rPr>
  </w:style>
  <w:style w:type="character" w:customStyle="1" w:styleId="CommentTextChar">
    <w:name w:val="Comment Text Char"/>
    <w:basedOn w:val="DefaultParagraphFont"/>
    <w:link w:val="CommentText"/>
    <w:uiPriority w:val="99"/>
    <w:rsid w:val="009D26D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D26DD"/>
    <w:rPr>
      <w:b/>
      <w:bCs/>
    </w:rPr>
  </w:style>
  <w:style w:type="character" w:customStyle="1" w:styleId="CommentSubjectChar">
    <w:name w:val="Comment Subject Char"/>
    <w:basedOn w:val="CommentTextChar"/>
    <w:link w:val="CommentSubject"/>
    <w:uiPriority w:val="99"/>
    <w:semiHidden/>
    <w:rsid w:val="009D26DD"/>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A0F705-3AD0-4B56-8019-8D481782AF29}">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93DFC708-2AF6-4EBA-910D-17CE50875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DA9E19-5360-47E1-957C-699E659051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1654</Words>
  <Characters>9434</Characters>
  <Application>Microsoft Office Word</Application>
  <DocSecurity>4</DocSecurity>
  <Lines>78</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Peslekas</dc:creator>
  <cp:keywords/>
  <cp:lastModifiedBy>Onutė Ragauskienė</cp:lastModifiedBy>
  <cp:revision>2</cp:revision>
  <dcterms:created xsi:type="dcterms:W3CDTF">2025-07-09T13:02:00Z</dcterms:created>
  <dcterms:modified xsi:type="dcterms:W3CDTF">2025-07-14T08:06:00Z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