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EF01B"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rPr>
      </w:pPr>
      <w:r w:rsidRPr="00173CA6">
        <w:rPr>
          <w:rFonts w:ascii="Arial" w:eastAsia="Times New Roman" w:hAnsi="Arial" w:cs="Arial"/>
          <w:b/>
        </w:rPr>
        <w:t>TIEKĖJAMS KELIAMI REIKALAVIMAI DĖL PAŠALINIMO PAGRINDŲ NEBUVIMO IR KVALIFIKACIJOS</w:t>
      </w:r>
      <w:r w:rsidRPr="00173CA6">
        <w:rPr>
          <w:rFonts w:ascii="Arial" w:hAnsi="Arial" w:cs="Arial"/>
        </w:rPr>
        <w:t xml:space="preserve"> </w:t>
      </w:r>
      <w:r w:rsidRPr="00173CA6">
        <w:rPr>
          <w:rFonts w:ascii="Arial" w:hAnsi="Arial" w:cs="Arial"/>
          <w:b/>
        </w:rPr>
        <w:t xml:space="preserve">BEI </w:t>
      </w:r>
      <w:r w:rsidRPr="00173CA6">
        <w:rPr>
          <w:rFonts w:ascii="Arial" w:eastAsia="Times New Roman" w:hAnsi="Arial" w:cs="Arial"/>
          <w:b/>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BAF39B9" w:rsidR="00173CA6" w:rsidRPr="008F51BB" w:rsidRDefault="00173CA6" w:rsidP="00173CA6">
      <w:pPr>
        <w:numPr>
          <w:ilvl w:val="0"/>
          <w:numId w:val="40"/>
        </w:numPr>
        <w:tabs>
          <w:tab w:val="left" w:pos="284"/>
        </w:tabs>
        <w:spacing w:after="160" w:line="256" w:lineRule="auto"/>
        <w:ind w:left="0" w:firstLine="0"/>
        <w:contextualSpacing/>
        <w:jc w:val="both"/>
        <w:rPr>
          <w:rFonts w:ascii="Arial" w:hAnsi="Arial" w:cs="Arial"/>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Pr="008F51BB">
        <w:rPr>
          <w:rFonts w:ascii="Arial" w:hAnsi="Arial" w:cs="Arial"/>
        </w:rPr>
        <w:t>iki paraiškų pateikimo termino pabaigos, o kai paraiška teikiama suėjus nustatytam pirminiam konkrečiam paraiškų pateikimo terminui – iki tiekėjo paraiškos pateikimo dienos.</w:t>
      </w:r>
    </w:p>
    <w:p w14:paraId="36501483" w14:textId="30138171"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7323C45" w14:textId="77777777"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p>
    <w:p w14:paraId="3D3F0DEA" w14:textId="77777777" w:rsidR="00173CA6" w:rsidRPr="00173CA6" w:rsidRDefault="00173CA6" w:rsidP="00173CA6">
      <w:pPr>
        <w:numPr>
          <w:ilvl w:val="0"/>
          <w:numId w:val="40"/>
        </w:numPr>
        <w:tabs>
          <w:tab w:val="left" w:pos="720"/>
        </w:tabs>
        <w:spacing w:after="0" w:line="240" w:lineRule="auto"/>
        <w:rPr>
          <w:rFonts w:ascii="Arial" w:eastAsia="Times New Roman" w:hAnsi="Arial" w:cs="Arial"/>
          <w:bCs/>
        </w:rPr>
      </w:pPr>
      <w:r w:rsidRPr="00173CA6">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8F51BB"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8F51BB">
              <w:rPr>
                <w:rFonts w:ascii="Arial" w:hAnsi="Arial" w:cs="Arial"/>
                <w:bCs/>
                <w:sz w:val="20"/>
                <w:szCs w:val="20"/>
              </w:rPr>
              <w:t xml:space="preserve"> dokumento*, </w:t>
            </w:r>
          </w:p>
          <w:p w14:paraId="68B03938" w14:textId="780E238E" w:rsidR="00173CA6" w:rsidRPr="00173CA6" w:rsidRDefault="00173CA6" w:rsidP="008F51BB">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išduoto</w:t>
            </w:r>
            <w:r w:rsidRPr="008F51BB">
              <w:rPr>
                <w:rFonts w:ascii="Arial" w:hAnsi="Arial" w:cs="Arial"/>
                <w:bCs/>
                <w:sz w:val="20"/>
                <w:szCs w:val="20"/>
              </w:rPr>
              <w:t xml:space="preserve">  ne anksčiau kaip 90 kalendorinių dienų iki paraiškų pateikimo termino pabaigos, o kai paraiška teikiama suėjus nustatytam pirminiam konkrečiam paraiškų pateikimo terminui – iki tiekėjo paraiškos pateikimo dienos,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73CA6">
              <w:rPr>
                <w:rFonts w:ascii="Arial" w:hAnsi="Arial" w:cs="Arial"/>
                <w:bCs/>
                <w:i/>
                <w:iCs/>
                <w:sz w:val="20"/>
                <w:szCs w:val="20"/>
              </w:rPr>
              <w:lastRenderedPageBreak/>
              <w:t>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6AF4B71" w:rsidR="00173CA6" w:rsidRPr="00173CA6" w:rsidRDefault="00903E11" w:rsidP="00173CA6">
            <w:pPr>
              <w:spacing w:after="0" w:line="240" w:lineRule="auto"/>
              <w:contextualSpacing/>
              <w:jc w:val="both"/>
              <w:rPr>
                <w:rFonts w:ascii="Arial" w:hAnsi="Arial" w:cs="Arial"/>
                <w:sz w:val="20"/>
                <w:szCs w:val="20"/>
              </w:rPr>
            </w:pPr>
            <w:r w:rsidRPr="002C22AF">
              <w:rPr>
                <w:rFonts w:ascii="Arial" w:hAnsi="Arial" w:cs="Arial"/>
                <w:color w:val="FF0000"/>
                <w:sz w:val="20"/>
                <w:szCs w:val="20"/>
              </w:rPr>
              <w:lastRenderedPageBreak/>
              <w:t xml:space="preserve">Užpildyti </w:t>
            </w:r>
            <w:r>
              <w:rPr>
                <w:rFonts w:ascii="Arial" w:hAnsi="Arial" w:cs="Arial"/>
                <w:color w:val="FF0000"/>
                <w:sz w:val="20"/>
                <w:szCs w:val="20"/>
              </w:rPr>
              <w:t>neprašoma</w:t>
            </w:r>
          </w:p>
        </w:tc>
      </w:tr>
      <w:tr w:rsidR="00173CA6" w:rsidRPr="00173CA6"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Jeigu tiekėjas yra registruotas užsienio šalyje, turi būti pateikiamas atitinkamos užsienio šalies kompetentingos </w:t>
            </w:r>
            <w:r w:rsidRPr="00173CA6">
              <w:rPr>
                <w:rFonts w:ascii="Arial" w:eastAsia="Arial" w:hAnsi="Arial" w:cs="Arial"/>
                <w:sz w:val="20"/>
                <w:szCs w:val="20"/>
              </w:rPr>
              <w:lastRenderedPageBreak/>
              <w:t>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5C86EFEA"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90 kalendorinių dienų iki </w:t>
            </w:r>
            <w:r w:rsidRPr="00017BB6">
              <w:rPr>
                <w:rFonts w:ascii="Arial" w:eastAsia="Arial" w:hAnsi="Arial" w:cs="Arial"/>
                <w:sz w:val="20"/>
                <w:szCs w:val="20"/>
              </w:rPr>
              <w:t xml:space="preserve">paraiškų pateikimo termino pabaigos, o kai paraiška teikiama suėjus nustatytam pirminiam konkrečiam paraiškų pateikimo terminui – iki tiekėjo paraiškos pateikimo dienos, kopiją . </w:t>
            </w:r>
            <w:r w:rsidRPr="00173CA6">
              <w:rPr>
                <w:rFonts w:ascii="Arial" w:eastAsia="Arial" w:hAnsi="Arial" w:cs="Arial"/>
                <w:sz w:val="20"/>
                <w:szCs w:val="20"/>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54031B39" w:rsidR="00173CA6" w:rsidRPr="00173CA6" w:rsidRDefault="00017BB6" w:rsidP="00173CA6">
            <w:pPr>
              <w:spacing w:after="0" w:line="240" w:lineRule="auto"/>
              <w:contextualSpacing/>
              <w:jc w:val="both"/>
              <w:rPr>
                <w:rFonts w:ascii="Arial" w:hAnsi="Arial" w:cs="Arial"/>
                <w:sz w:val="20"/>
                <w:szCs w:val="20"/>
              </w:rPr>
            </w:pPr>
            <w:r w:rsidRPr="002C22AF">
              <w:rPr>
                <w:rFonts w:ascii="Arial" w:hAnsi="Arial" w:cs="Arial"/>
                <w:color w:val="FF0000"/>
                <w:sz w:val="20"/>
                <w:szCs w:val="20"/>
              </w:rPr>
              <w:lastRenderedPageBreak/>
              <w:t xml:space="preserve">Užpildyti </w:t>
            </w:r>
            <w:r>
              <w:rPr>
                <w:rFonts w:ascii="Arial" w:hAnsi="Arial" w:cs="Arial"/>
                <w:color w:val="FF0000"/>
                <w:sz w:val="20"/>
                <w:szCs w:val="20"/>
              </w:rPr>
              <w:t>neprašoma</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173CA6" w:rsidRPr="00173CA6" w:rsidRDefault="00173CA6" w:rsidP="00173CA6">
            <w:pPr>
              <w:spacing w:after="0" w:line="240" w:lineRule="auto"/>
              <w:jc w:val="both"/>
              <w:rPr>
                <w:rFonts w:ascii="Arial" w:hAnsi="Arial" w:cs="Arial"/>
                <w:bCs/>
                <w:iCs/>
                <w:sz w:val="20"/>
                <w:szCs w:val="18"/>
              </w:rPr>
            </w:pPr>
          </w:p>
          <w:p w14:paraId="5D0889C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173CA6" w:rsidRPr="00173CA6" w:rsidRDefault="00173CA6" w:rsidP="00173CA6">
            <w:pPr>
              <w:spacing w:after="0" w:line="240" w:lineRule="auto"/>
              <w:jc w:val="both"/>
              <w:rPr>
                <w:rFonts w:ascii="Arial" w:hAnsi="Arial" w:cs="Arial"/>
                <w:bCs/>
                <w:iCs/>
                <w:sz w:val="20"/>
                <w:szCs w:val="18"/>
              </w:rPr>
            </w:pPr>
          </w:p>
          <w:p w14:paraId="3706766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173CA6">
            <w:pPr>
              <w:spacing w:after="0" w:line="240" w:lineRule="auto"/>
              <w:jc w:val="both"/>
              <w:rPr>
                <w:rFonts w:ascii="Arial" w:hAnsi="Arial" w:cs="Arial"/>
                <w:sz w:val="20"/>
                <w:szCs w:val="20"/>
              </w:rPr>
            </w:pPr>
          </w:p>
          <w:p w14:paraId="2F28E02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lastRenderedPageBreak/>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173CA6">
            <w:pPr>
              <w:spacing w:after="0" w:line="240" w:lineRule="auto"/>
              <w:jc w:val="both"/>
              <w:rPr>
                <w:rFonts w:ascii="Arial" w:hAnsi="Arial" w:cs="Arial"/>
                <w:sz w:val="20"/>
                <w:szCs w:val="20"/>
              </w:rPr>
            </w:pPr>
          </w:p>
          <w:p w14:paraId="6B4E1DE4"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173CA6" w:rsidRPr="00173CA6" w:rsidRDefault="00173CA6" w:rsidP="00173CA6">
            <w:pPr>
              <w:spacing w:after="0" w:line="240" w:lineRule="auto"/>
              <w:jc w:val="both"/>
              <w:rPr>
                <w:rFonts w:ascii="Arial" w:hAnsi="Arial" w:cs="Arial"/>
                <w:bCs/>
                <w:iCs/>
                <w:sz w:val="20"/>
                <w:szCs w:val="18"/>
              </w:rPr>
            </w:pPr>
          </w:p>
          <w:p w14:paraId="58530E8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100FC93" w14:textId="77777777" w:rsidR="00173CA6" w:rsidRPr="00173CA6" w:rsidRDefault="00173CA6" w:rsidP="00173CA6">
            <w:pPr>
              <w:spacing w:after="0" w:line="240" w:lineRule="auto"/>
              <w:jc w:val="both"/>
              <w:rPr>
                <w:rFonts w:ascii="Arial" w:hAnsi="Arial" w:cs="Arial"/>
                <w:sz w:val="20"/>
                <w:szCs w:val="20"/>
              </w:rPr>
            </w:pPr>
          </w:p>
          <w:p w14:paraId="6DE6530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3942B1" w:rsidP="00173CA6">
            <w:pPr>
              <w:spacing w:after="0" w:line="240" w:lineRule="auto"/>
              <w:jc w:val="both"/>
              <w:rPr>
                <w:rFonts w:ascii="Arial" w:hAnsi="Arial" w:cs="Arial"/>
                <w:i/>
                <w:iCs/>
                <w:sz w:val="20"/>
                <w:szCs w:val="20"/>
              </w:rPr>
            </w:pPr>
            <w:hyperlink r:id="rId13" w:history="1">
              <w:r w:rsidR="00173CA6" w:rsidRPr="00173CA6">
                <w:rPr>
                  <w:rFonts w:ascii="Arial" w:hAnsi="Arial" w:cs="Arial"/>
                  <w:i/>
                  <w:iCs/>
                  <w:color w:val="0000FF"/>
                  <w:sz w:val="20"/>
                  <w:szCs w:val="20"/>
                  <w:u w:val="single"/>
                </w:rPr>
                <w:t>Melagingą informaciją pateikusių tiekėjų sąrašas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LTG sprendimams, gauti konfidencialios informacijos, kuri suteiktų jam neteisėtą pranašumą pirkimo procedūroje, ar teikė klaidinančią informaciją, kuri gali daryti esminę įtaką </w:t>
            </w:r>
            <w:r w:rsidRPr="00173CA6">
              <w:rPr>
                <w:rFonts w:ascii="Arial" w:hAnsi="Arial" w:cs="Arial"/>
                <w:sz w:val="20"/>
                <w:szCs w:val="20"/>
              </w:rPr>
              <w:lastRenderedPageBreak/>
              <w:t>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173CA6" w:rsidRPr="00173CA6" w:rsidRDefault="00173CA6" w:rsidP="00173CA6">
            <w:pPr>
              <w:spacing w:after="0" w:line="240" w:lineRule="auto"/>
              <w:jc w:val="both"/>
              <w:rPr>
                <w:rFonts w:ascii="Arial" w:hAnsi="Arial" w:cs="Arial"/>
                <w:bCs/>
                <w:iCs/>
                <w:sz w:val="20"/>
                <w:szCs w:val="18"/>
              </w:rPr>
            </w:pPr>
          </w:p>
          <w:p w14:paraId="28F9EB6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lastRenderedPageBreak/>
              <w:t>LTG nereikalauja papildomų dokumentų dėl atitikties šiam reikalavimui įrodymo,  nes Tiekėjas ir jo pasitelkiami ūkio subjektai šių pašalinimo pagrindų nebuvimą deklaravo EBVPD.</w:t>
            </w:r>
          </w:p>
          <w:p w14:paraId="0C4CFE53"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68202371" w14:textId="77777777" w:rsidTr="72CC35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173CA6" w:rsidRDefault="005F74B0" w:rsidP="00173CA6">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w:t>
            </w:r>
            <w:r w:rsidRPr="00173CA6">
              <w:rPr>
                <w:rFonts w:ascii="Arial" w:hAnsi="Arial" w:cs="Arial"/>
                <w:sz w:val="20"/>
                <w:szCs w:val="20"/>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173CA6">
            <w:pPr>
              <w:spacing w:after="0" w:line="240" w:lineRule="auto"/>
              <w:jc w:val="both"/>
              <w:rPr>
                <w:rFonts w:ascii="Arial" w:hAnsi="Arial" w:cs="Arial"/>
                <w:sz w:val="20"/>
                <w:szCs w:val="20"/>
              </w:rPr>
            </w:pPr>
          </w:p>
          <w:p w14:paraId="628FCDB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173CA6" w:rsidRPr="00173CA6" w:rsidRDefault="00173CA6" w:rsidP="00173CA6">
            <w:pPr>
              <w:spacing w:after="0" w:line="240" w:lineRule="auto"/>
              <w:jc w:val="both"/>
              <w:rPr>
                <w:rFonts w:ascii="Arial" w:hAnsi="Arial" w:cs="Arial"/>
                <w:bCs/>
                <w:iCs/>
                <w:sz w:val="20"/>
                <w:szCs w:val="18"/>
              </w:rPr>
            </w:pPr>
          </w:p>
          <w:p w14:paraId="5588CA3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52BEA1E3" w14:textId="77777777" w:rsidR="00173CA6" w:rsidRPr="00173CA6" w:rsidRDefault="00173CA6" w:rsidP="00173CA6">
            <w:pPr>
              <w:spacing w:after="0" w:line="240" w:lineRule="auto"/>
              <w:jc w:val="both"/>
              <w:rPr>
                <w:rFonts w:ascii="Arial" w:hAnsi="Arial" w:cs="Arial"/>
                <w:sz w:val="20"/>
                <w:szCs w:val="20"/>
              </w:rPr>
            </w:pPr>
          </w:p>
          <w:p w14:paraId="765563D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3942B1" w:rsidP="00173CA6">
            <w:pPr>
              <w:spacing w:after="0" w:line="240" w:lineRule="auto"/>
              <w:jc w:val="both"/>
              <w:rPr>
                <w:rFonts w:ascii="Arial" w:hAnsi="Arial" w:cs="Arial"/>
                <w:i/>
                <w:iCs/>
                <w:sz w:val="20"/>
                <w:szCs w:val="20"/>
              </w:rPr>
            </w:pPr>
            <w:hyperlink r:id="rId14" w:history="1">
              <w:r w:rsidR="00173CA6" w:rsidRPr="00173CA6">
                <w:rPr>
                  <w:rFonts w:ascii="Arial" w:hAnsi="Arial" w:cs="Arial"/>
                  <w:i/>
                  <w:iCs/>
                  <w:color w:val="0000FF"/>
                  <w:sz w:val="20"/>
                  <w:szCs w:val="20"/>
                  <w:u w:val="single"/>
                </w:rPr>
                <w:t>Nepatikimi tiekėjai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p w14:paraId="03CEFAA8"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9A8B016" w14:textId="77777777" w:rsidTr="72CC3516">
        <w:trPr>
          <w:trHeight w:val="3680"/>
        </w:trPr>
        <w:tc>
          <w:tcPr>
            <w:tcW w:w="704" w:type="dxa"/>
            <w:vMerge/>
            <w:vAlign w:val="center"/>
          </w:tcPr>
          <w:p w14:paraId="33FC8F8D" w14:textId="77777777" w:rsidR="00173CA6" w:rsidRPr="00173CA6" w:rsidRDefault="00173CA6" w:rsidP="00173CA6">
            <w:pPr>
              <w:ind w:left="22" w:right="-108"/>
              <w:rPr>
                <w:rFonts w:ascii="Arial" w:hAnsi="Arial" w:cs="Arial"/>
                <w:sz w:val="20"/>
                <w:szCs w:val="20"/>
              </w:rPr>
            </w:pPr>
          </w:p>
        </w:tc>
        <w:tc>
          <w:tcPr>
            <w:tcW w:w="4819" w:type="dxa"/>
            <w:vMerge/>
          </w:tcPr>
          <w:p w14:paraId="7B1BE478" w14:textId="77777777" w:rsidR="00173CA6" w:rsidRPr="00173CA6" w:rsidRDefault="00173CA6" w:rsidP="00173CA6">
            <w:pPr>
              <w:spacing w:after="0" w:line="240" w:lineRule="auto"/>
              <w:jc w:val="both"/>
              <w:rPr>
                <w:rFonts w:ascii="Arial" w:hAnsi="Arial" w:cs="Arial"/>
                <w:sz w:val="20"/>
                <w:szCs w:val="20"/>
              </w:rPr>
            </w:pPr>
          </w:p>
        </w:tc>
        <w:tc>
          <w:tcPr>
            <w:tcW w:w="1704" w:type="dxa"/>
            <w:vMerge/>
          </w:tcPr>
          <w:p w14:paraId="7818BE09" w14:textId="77777777" w:rsidR="00173CA6" w:rsidRPr="00173CA6" w:rsidRDefault="00173CA6" w:rsidP="00173CA6">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3942B1" w:rsidP="00173CA6">
            <w:pPr>
              <w:spacing w:after="0" w:line="240" w:lineRule="auto"/>
              <w:jc w:val="both"/>
              <w:rPr>
                <w:rFonts w:ascii="Arial" w:hAnsi="Arial" w:cs="Arial"/>
                <w:i/>
                <w:iCs/>
                <w:sz w:val="20"/>
                <w:szCs w:val="20"/>
              </w:rPr>
            </w:pPr>
            <w:hyperlink r:id="rId15" w:history="1">
              <w:r w:rsidR="00173CA6" w:rsidRPr="00173CA6">
                <w:rPr>
                  <w:rFonts w:ascii="Arial" w:hAnsi="Arial" w:cs="Arial"/>
                  <w:i/>
                  <w:iCs/>
                  <w:color w:val="0000FF"/>
                  <w:sz w:val="20"/>
                  <w:szCs w:val="20"/>
                  <w:u w:val="single"/>
                </w:rPr>
                <w:t>https://vpt.lrv.lt/lt/pasalinimo-pagrindai-1/nepatikimu-koncesininku-sarasas-1/nepatikimu-koncesininku-sarasas</w:t>
              </w:r>
            </w:hyperlink>
            <w:r w:rsidR="00173CA6"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173CA6" w:rsidRDefault="005F74B0" w:rsidP="00173CA6">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173CA6">
            <w:pPr>
              <w:spacing w:after="0" w:line="240" w:lineRule="auto"/>
              <w:jc w:val="both"/>
              <w:rPr>
                <w:rFonts w:ascii="Arial" w:hAnsi="Arial" w:cs="Arial"/>
                <w:color w:val="000000"/>
                <w:sz w:val="20"/>
                <w:szCs w:val="20"/>
              </w:rPr>
            </w:pPr>
          </w:p>
          <w:p w14:paraId="09AE1723"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173CA6">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173CA6">
            <w:pPr>
              <w:spacing w:after="0" w:line="240" w:lineRule="auto"/>
              <w:jc w:val="both"/>
              <w:rPr>
                <w:rFonts w:ascii="Arial" w:hAnsi="Arial" w:cs="Arial"/>
                <w:sz w:val="20"/>
                <w:szCs w:val="20"/>
              </w:rPr>
            </w:pPr>
          </w:p>
          <w:p w14:paraId="2BD8761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173CA6" w:rsidRPr="00173CA6" w:rsidRDefault="003942B1" w:rsidP="00173CA6">
            <w:pPr>
              <w:spacing w:after="0" w:line="240" w:lineRule="auto"/>
              <w:jc w:val="both"/>
              <w:rPr>
                <w:rFonts w:ascii="Arial" w:hAnsi="Arial" w:cs="Arial"/>
                <w:sz w:val="20"/>
                <w:szCs w:val="20"/>
              </w:rPr>
            </w:pPr>
            <w:hyperlink r:id="rId16" w:tgtFrame="_blank" w:tooltip="https://www.registrucentras.lt/jar/p/index.php" w:history="1">
              <w:r w:rsidR="00173CA6"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00173CA6" w:rsidRPr="00173CA6">
              <w:rPr>
                <w:rFonts w:ascii="Arial" w:hAnsi="Arial" w:cs="Arial"/>
                <w:i/>
                <w:iCs/>
                <w:color w:val="242424"/>
                <w:sz w:val="20"/>
                <w:szCs w:val="20"/>
                <w:shd w:val="clear" w:color="auto" w:fill="FFFFFF"/>
              </w:rPr>
              <w:t> </w:t>
            </w:r>
            <w:r w:rsidR="00173CA6" w:rsidRPr="00173CA6">
              <w:rPr>
                <w:rFonts w:ascii="Arial" w:hAnsi="Arial" w:cs="Arial"/>
                <w:color w:val="242424"/>
                <w:sz w:val="20"/>
                <w:szCs w:val="20"/>
                <w:shd w:val="clear" w:color="auto" w:fill="FFFFFF"/>
              </w:rPr>
              <w:t>paskelbtą informaciją, taip pat į šiame informaciniame pranešime pateiktą informaciją</w:t>
            </w:r>
            <w:r w:rsidR="00173CA6" w:rsidRPr="00173CA6">
              <w:rPr>
                <w:rFonts w:ascii="Arial" w:hAnsi="Arial" w:cs="Arial"/>
                <w:i/>
                <w:iCs/>
                <w:color w:val="242424"/>
                <w:sz w:val="20"/>
                <w:szCs w:val="20"/>
                <w:shd w:val="clear" w:color="auto" w:fill="FFFFFF"/>
              </w:rPr>
              <w:t>: </w:t>
            </w:r>
            <w:r w:rsidR="00173CA6" w:rsidRPr="00173CA6">
              <w:t xml:space="preserve"> </w:t>
            </w:r>
            <w:hyperlink r:id="rId17" w:history="1">
              <w:r w:rsidR="00173CA6" w:rsidRPr="00173CA6">
                <w:rPr>
                  <w:rFonts w:ascii="Arial" w:hAnsi="Arial" w:cs="Arial"/>
                  <w:i/>
                  <w:iCs/>
                  <w:color w:val="0000FF"/>
                  <w:sz w:val="20"/>
                  <w:szCs w:val="20"/>
                  <w:u w:val="single"/>
                </w:rPr>
                <w:t>Pirkimuose neleidžiama dalyvauti tiekėjams, kurie neteikia privalomų ataskaitų ir finansinių rinkinių VĮ Registrų centrui? – Viešųjų pirkimų tarnyba (</w:t>
              </w:r>
              <w:proofErr w:type="spellStart"/>
              <w:r w:rsidR="00173CA6" w:rsidRPr="00173CA6">
                <w:rPr>
                  <w:rFonts w:ascii="Arial" w:hAnsi="Arial" w:cs="Arial"/>
                  <w:i/>
                  <w:iCs/>
                  <w:color w:val="0000FF"/>
                  <w:sz w:val="20"/>
                  <w:szCs w:val="20"/>
                  <w:u w:val="single"/>
                </w:rPr>
                <w:t>vpt.lt</w:t>
              </w:r>
              <w:proofErr w:type="spellEnd"/>
              <w:r w:rsidR="00173CA6" w:rsidRPr="00173CA6">
                <w:rPr>
                  <w:rFonts w:ascii="Arial" w:hAnsi="Arial" w:cs="Arial"/>
                  <w:i/>
                  <w:iCs/>
                  <w:color w:val="0000FF"/>
                  <w:sz w:val="20"/>
                  <w:szCs w:val="20"/>
                  <w:u w:val="single"/>
                </w:rPr>
                <w:t>)</w:t>
              </w:r>
            </w:hyperlink>
            <w:r w:rsidR="00173CA6"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0AB44DFF"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perkančioji organizacija reikalauja  </w:t>
            </w:r>
            <w:r w:rsidRPr="00173CA6">
              <w:rPr>
                <w:rFonts w:ascii="Arial" w:hAnsi="Arial" w:cs="Arial"/>
                <w:color w:val="FF0000"/>
                <w:sz w:val="20"/>
                <w:szCs w:val="20"/>
              </w:rPr>
              <w:lastRenderedPageBreak/>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173CA6" w:rsidRDefault="005F74B0" w:rsidP="00173CA6">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173CA6">
            <w:pPr>
              <w:spacing w:after="0" w:line="240" w:lineRule="auto"/>
              <w:jc w:val="both"/>
              <w:rPr>
                <w:rFonts w:ascii="Arial" w:hAnsi="Arial" w:cs="Arial"/>
                <w:color w:val="000000"/>
                <w:sz w:val="20"/>
                <w:szCs w:val="20"/>
              </w:rPr>
            </w:pPr>
          </w:p>
          <w:p w14:paraId="2D8ADF29"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173CA6">
            <w:pPr>
              <w:spacing w:after="0" w:line="240" w:lineRule="auto"/>
              <w:jc w:val="both"/>
              <w:rPr>
                <w:rFonts w:ascii="Arial" w:hAnsi="Arial" w:cs="Arial"/>
                <w:sz w:val="20"/>
                <w:szCs w:val="20"/>
              </w:rPr>
            </w:pPr>
          </w:p>
          <w:p w14:paraId="67D8C5D1"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xml:space="preserve">“, </w:t>
            </w:r>
            <w:r w:rsidRPr="00173CA6">
              <w:rPr>
                <w:rFonts w:ascii="Arial" w:hAnsi="Arial" w:cs="Arial"/>
                <w:color w:val="FF0000"/>
                <w:sz w:val="20"/>
                <w:szCs w:val="20"/>
              </w:rPr>
              <w:lastRenderedPageBreak/>
              <w:t>nėra teikiama,  užtenka pateikto EBVPD.</w:t>
            </w:r>
          </w:p>
        </w:tc>
      </w:tr>
      <w:tr w:rsidR="00173CA6"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173CA6" w:rsidRDefault="005F74B0" w:rsidP="00173CA6">
            <w:pPr>
              <w:ind w:left="22" w:right="-108"/>
              <w:rPr>
                <w:rFonts w:ascii="Arial" w:hAnsi="Arial" w:cs="Arial"/>
                <w:sz w:val="20"/>
                <w:szCs w:val="20"/>
              </w:rPr>
            </w:pPr>
            <w:r w:rsidRPr="72CC3516">
              <w:rPr>
                <w:rFonts w:ascii="Arial" w:hAnsi="Arial" w:cs="Arial"/>
                <w:sz w:val="20"/>
                <w:szCs w:val="20"/>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173CA6">
            <w:pPr>
              <w:spacing w:after="0" w:line="240" w:lineRule="auto"/>
              <w:jc w:val="both"/>
              <w:rPr>
                <w:rFonts w:ascii="Arial" w:hAnsi="Arial" w:cs="Arial"/>
                <w:color w:val="000000"/>
                <w:sz w:val="20"/>
                <w:szCs w:val="20"/>
              </w:rPr>
            </w:pPr>
          </w:p>
          <w:p w14:paraId="5E1D101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173CA6">
            <w:pPr>
              <w:spacing w:after="0" w:line="240" w:lineRule="auto"/>
              <w:jc w:val="both"/>
              <w:rPr>
                <w:rFonts w:ascii="Arial" w:hAnsi="Arial" w:cs="Arial"/>
                <w:sz w:val="20"/>
                <w:szCs w:val="20"/>
              </w:rPr>
            </w:pPr>
          </w:p>
          <w:p w14:paraId="2191F06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3942B1" w:rsidP="00173CA6">
            <w:pPr>
              <w:spacing w:after="0" w:line="240" w:lineRule="auto"/>
              <w:jc w:val="both"/>
              <w:rPr>
                <w:rFonts w:ascii="Arial" w:hAnsi="Arial" w:cs="Arial"/>
                <w:sz w:val="20"/>
                <w:szCs w:val="20"/>
              </w:rPr>
            </w:pPr>
            <w:hyperlink r:id="rId18" w:history="1">
              <w:r w:rsidR="00173CA6" w:rsidRPr="00173CA6">
                <w:rPr>
                  <w:rFonts w:ascii="Arial" w:hAnsi="Arial" w:cs="Arial"/>
                  <w:i/>
                  <w:iCs/>
                  <w:color w:val="0000FF"/>
                  <w:u w:val="single"/>
                </w:rPr>
                <w:t>Atviri duomenys | Konkurencijos taryba (</w:t>
              </w:r>
              <w:proofErr w:type="spellStart"/>
              <w:r w:rsidR="00173CA6" w:rsidRPr="00173CA6">
                <w:rPr>
                  <w:rFonts w:ascii="Arial" w:hAnsi="Arial" w:cs="Arial"/>
                  <w:i/>
                  <w:iCs/>
                  <w:color w:val="0000FF"/>
                  <w:u w:val="single"/>
                </w:rPr>
                <w:t>kt.gov.lt</w:t>
              </w:r>
              <w:proofErr w:type="spellEnd"/>
              <w:r w:rsidR="00173CA6" w:rsidRPr="00173CA6">
                <w:rPr>
                  <w:rFonts w:ascii="Arial" w:hAnsi="Arial" w:cs="Arial"/>
                  <w:i/>
                  <w:iCs/>
                  <w:color w:val="0000FF"/>
                  <w:u w:val="single"/>
                </w:rPr>
                <w:t>)</w:t>
              </w:r>
            </w:hyperlink>
            <w:r w:rsidR="00173CA6" w:rsidRPr="00173CA6">
              <w:rPr>
                <w:rFonts w:ascii="Arial" w:hAnsi="Arial" w:cs="Arial"/>
                <w:i/>
                <w:iCs/>
                <w:sz w:val="20"/>
                <w:szCs w:val="20"/>
              </w:rPr>
              <w:t xml:space="preserve"> </w:t>
            </w:r>
            <w:r w:rsidR="00173CA6"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77777777"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52D933C0" w:rsidR="00173CA6" w:rsidRPr="00173CA6" w:rsidRDefault="00173CA6" w:rsidP="00173CA6">
      <w:pPr>
        <w:rPr>
          <w:rFonts w:ascii="Arial" w:eastAsia="Times New Roman" w:hAnsi="Arial" w:cs="Arial"/>
          <w:b/>
          <w:sz w:val="20"/>
          <w:szCs w:val="20"/>
          <w:u w:val="single"/>
        </w:rPr>
      </w:pP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58FC" w14:textId="77777777" w:rsidR="00CA15EA" w:rsidRDefault="00CA15EA" w:rsidP="00297DE2">
      <w:pPr>
        <w:spacing w:after="0" w:line="240" w:lineRule="auto"/>
      </w:pPr>
      <w:r>
        <w:separator/>
      </w:r>
    </w:p>
  </w:endnote>
  <w:endnote w:type="continuationSeparator" w:id="0">
    <w:p w14:paraId="503321D7" w14:textId="77777777" w:rsidR="00CA15EA" w:rsidRDefault="00CA15EA" w:rsidP="00297DE2">
      <w:pPr>
        <w:spacing w:after="0" w:line="240" w:lineRule="auto"/>
      </w:pPr>
      <w:r>
        <w:continuationSeparator/>
      </w:r>
    </w:p>
  </w:endnote>
  <w:endnote w:type="continuationNotice" w:id="1">
    <w:p w14:paraId="00397B5E" w14:textId="77777777" w:rsidR="00CA15EA" w:rsidRDefault="00CA15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F38E" w14:textId="77777777" w:rsidR="00CA15EA" w:rsidRDefault="00CA15EA" w:rsidP="00297DE2">
      <w:pPr>
        <w:spacing w:after="0" w:line="240" w:lineRule="auto"/>
      </w:pPr>
      <w:r>
        <w:separator/>
      </w:r>
    </w:p>
  </w:footnote>
  <w:footnote w:type="continuationSeparator" w:id="0">
    <w:p w14:paraId="498233B9" w14:textId="77777777" w:rsidR="00CA15EA" w:rsidRDefault="00CA15EA" w:rsidP="00297DE2">
      <w:pPr>
        <w:spacing w:after="0" w:line="240" w:lineRule="auto"/>
      </w:pPr>
      <w:r>
        <w:continuationSeparator/>
      </w:r>
    </w:p>
  </w:footnote>
  <w:footnote w:type="continuationNotice" w:id="1">
    <w:p w14:paraId="631D28EB" w14:textId="77777777" w:rsidR="00CA15EA" w:rsidRDefault="00CA15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17BB6"/>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114F"/>
    <w:rsid w:val="000F1D34"/>
    <w:rsid w:val="000F1F97"/>
    <w:rsid w:val="001006C9"/>
    <w:rsid w:val="0010122A"/>
    <w:rsid w:val="00104338"/>
    <w:rsid w:val="00104DF1"/>
    <w:rsid w:val="00106B45"/>
    <w:rsid w:val="00110440"/>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019"/>
    <w:rsid w:val="00367145"/>
    <w:rsid w:val="0036730C"/>
    <w:rsid w:val="003706A0"/>
    <w:rsid w:val="00374D55"/>
    <w:rsid w:val="0037505A"/>
    <w:rsid w:val="00375DB8"/>
    <w:rsid w:val="00376081"/>
    <w:rsid w:val="003807D0"/>
    <w:rsid w:val="00382905"/>
    <w:rsid w:val="00385931"/>
    <w:rsid w:val="00390732"/>
    <w:rsid w:val="003917E9"/>
    <w:rsid w:val="00392007"/>
    <w:rsid w:val="00393ABE"/>
    <w:rsid w:val="003940EB"/>
    <w:rsid w:val="003942B1"/>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EE7"/>
    <w:rsid w:val="005216F0"/>
    <w:rsid w:val="0052238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74B0"/>
    <w:rsid w:val="00601D34"/>
    <w:rsid w:val="006044AC"/>
    <w:rsid w:val="006046D4"/>
    <w:rsid w:val="00606202"/>
    <w:rsid w:val="0061608F"/>
    <w:rsid w:val="00616CEB"/>
    <w:rsid w:val="00617195"/>
    <w:rsid w:val="006201C7"/>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9DB"/>
    <w:rsid w:val="00754886"/>
    <w:rsid w:val="007562AF"/>
    <w:rsid w:val="0075667C"/>
    <w:rsid w:val="00757D79"/>
    <w:rsid w:val="0076030F"/>
    <w:rsid w:val="00760DAD"/>
    <w:rsid w:val="00762982"/>
    <w:rsid w:val="00762A7E"/>
    <w:rsid w:val="007648B7"/>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D91"/>
    <w:rsid w:val="008615B2"/>
    <w:rsid w:val="008616E5"/>
    <w:rsid w:val="00864CD0"/>
    <w:rsid w:val="00865CBD"/>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51BB"/>
    <w:rsid w:val="008F65CF"/>
    <w:rsid w:val="00903E11"/>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45C9"/>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15E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7791D8F"/>
    <w:rsid w:val="27FE42CB"/>
    <w:rsid w:val="2A4C8EC9"/>
    <w:rsid w:val="2CF00BEC"/>
    <w:rsid w:val="2FA64B80"/>
    <w:rsid w:val="3057F4F4"/>
    <w:rsid w:val="3229DE66"/>
    <w:rsid w:val="327F9C1A"/>
    <w:rsid w:val="32AA13CE"/>
    <w:rsid w:val="34000290"/>
    <w:rsid w:val="34FA43D2"/>
    <w:rsid w:val="350F69F3"/>
    <w:rsid w:val="36721278"/>
    <w:rsid w:val="3744553A"/>
    <w:rsid w:val="374ED276"/>
    <w:rsid w:val="3837A6CE"/>
    <w:rsid w:val="3854F432"/>
    <w:rsid w:val="38F1918F"/>
    <w:rsid w:val="3AE11122"/>
    <w:rsid w:val="3B67F631"/>
    <w:rsid w:val="3B9AC640"/>
    <w:rsid w:val="401CE642"/>
    <w:rsid w:val="417FF5D2"/>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E678FB2"/>
    <w:rsid w:val="5F34AD4E"/>
    <w:rsid w:val="622B0CA8"/>
    <w:rsid w:val="62861BFD"/>
    <w:rsid w:val="6371DA33"/>
    <w:rsid w:val="638888AC"/>
    <w:rsid w:val="659871ED"/>
    <w:rsid w:val="6829C564"/>
    <w:rsid w:val="6C12032A"/>
    <w:rsid w:val="6CA1ACC2"/>
    <w:rsid w:val="72CC3516"/>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FDABEC2EF0F74895AA4EFFD132AC09" ma:contentTypeVersion="4" ma:contentTypeDescription="Kurkite naują dokumentą." ma:contentTypeScope="" ma:versionID="1ab44804c58c72ac335312ac8873007c">
  <xsd:schema xmlns:xsd="http://www.w3.org/2001/XMLSchema" xmlns:xs="http://www.w3.org/2001/XMLSchema" xmlns:p="http://schemas.microsoft.com/office/2006/metadata/properties" xmlns:ns2="58605a80-c9f9-4bc9-8929-e7e403a916a1" targetNamespace="http://schemas.microsoft.com/office/2006/metadata/properties" ma:root="true" ma:fieldsID="15c371536bcc2de060b4750b10ba50d1" ns2:_="">
    <xsd:import namespace="58605a80-c9f9-4bc9-8929-e7e403a916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05a80-c9f9-4bc9-8929-e7e403a91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B2C58D-97DF-4E47-A78A-1D4177454822}"/>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13842</Words>
  <Characters>7891</Characters>
  <Application>Microsoft Office Word</Application>
  <DocSecurity>0</DocSecurity>
  <Lines>65</Lines>
  <Paragraphs>43</Paragraphs>
  <ScaleCrop>false</ScaleCrop>
  <Company/>
  <LinksUpToDate>false</LinksUpToDate>
  <CharactersWithSpaces>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2023-10-09T12:44:00Z</dcterms:created>
  <dcterms:modified xsi:type="dcterms:W3CDTF">2024-04-09T10:10:00Z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0x01010003FDABEC2EF0F74895AA4EFFD132AC09</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