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49CA" w14:textId="77777777" w:rsidR="00A61E11" w:rsidRPr="00A61E11" w:rsidRDefault="00A61E11" w:rsidP="00A61E11">
      <w:pPr>
        <w:spacing w:after="0" w:line="240" w:lineRule="auto"/>
        <w:jc w:val="center"/>
        <w:rPr>
          <w:rFonts w:ascii="Times New Roman" w:eastAsia="Calibri" w:hAnsi="Times New Roman" w:cs="Times New Roman"/>
          <w:b/>
          <w:bCs/>
          <w:kern w:val="0"/>
          <w:sz w:val="24"/>
          <w:szCs w:val="24"/>
          <w14:ligatures w14:val="none"/>
        </w:rPr>
      </w:pPr>
      <w:r w:rsidRPr="00A61E11">
        <w:rPr>
          <w:rFonts w:ascii="Times New Roman" w:eastAsia="Calibri" w:hAnsi="Times New Roman" w:cs="Times New Roman"/>
          <w:b/>
          <w:bCs/>
          <w:kern w:val="0"/>
          <w:sz w:val="24"/>
          <w:szCs w:val="24"/>
          <w14:ligatures w14:val="none"/>
        </w:rPr>
        <w:t>KVIETIMAS SUTEIKTI RINKOS KONSULTACIJĄ</w:t>
      </w:r>
    </w:p>
    <w:p w14:paraId="3CE4B849" w14:textId="68FC0860" w:rsidR="00A61E11" w:rsidRPr="00A61E11" w:rsidRDefault="00E400DC" w:rsidP="00A61E11">
      <w:pPr>
        <w:widowControl w:val="0"/>
        <w:tabs>
          <w:tab w:val="left" w:pos="284"/>
          <w:tab w:val="left" w:pos="1985"/>
        </w:tabs>
        <w:suppressAutoHyphens/>
        <w:spacing w:after="0" w:line="240" w:lineRule="auto"/>
        <w:jc w:val="center"/>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kern w:val="0"/>
          <w:sz w:val="24"/>
          <w:szCs w:val="24"/>
          <w:lang w:eastAsia="lt-LT"/>
          <w14:ligatures w14:val="none"/>
        </w:rPr>
        <w:t>ODONTOLOGIJOS IR DANTŲ PROTEZAVIMO PRIEMONIŲ</w:t>
      </w:r>
      <w:r w:rsidR="00667E8E" w:rsidRPr="00667E8E">
        <w:rPr>
          <w:rFonts w:ascii="Times New Roman" w:eastAsia="Times New Roman" w:hAnsi="Times New Roman" w:cs="Times New Roman"/>
          <w:b/>
          <w:kern w:val="0"/>
          <w:sz w:val="24"/>
          <w:szCs w:val="24"/>
          <w:lang w:eastAsia="lt-LT"/>
          <w14:ligatures w14:val="none"/>
        </w:rPr>
        <w:t xml:space="preserve"> </w:t>
      </w:r>
      <w:r w:rsidR="00A61E11" w:rsidRPr="00A61E11">
        <w:rPr>
          <w:rFonts w:ascii="Times New Roman" w:eastAsia="Calibri" w:hAnsi="Times New Roman" w:cs="Times New Roman"/>
          <w:b/>
          <w:bCs/>
          <w:kern w:val="0"/>
          <w:sz w:val="24"/>
          <w:szCs w:val="24"/>
          <w14:ligatures w14:val="none"/>
        </w:rPr>
        <w:t>PIRKIMUI</w:t>
      </w:r>
    </w:p>
    <w:p w14:paraId="2D7EAE6C" w14:textId="77777777" w:rsidR="00A61E11" w:rsidRPr="00A61E11" w:rsidRDefault="00A61E11" w:rsidP="00A61E11">
      <w:pPr>
        <w:widowControl w:val="0"/>
        <w:tabs>
          <w:tab w:val="left" w:pos="284"/>
          <w:tab w:val="left" w:pos="1985"/>
        </w:tabs>
        <w:suppressAutoHyphens/>
        <w:spacing w:after="0" w:line="240" w:lineRule="auto"/>
        <w:jc w:val="center"/>
        <w:rPr>
          <w:rFonts w:ascii="Times New Roman" w:eastAsia="Lucida Sans Unicode" w:hAnsi="Times New Roman" w:cs="Times New Roman"/>
          <w:b/>
          <w:kern w:val="0"/>
          <w:sz w:val="24"/>
          <w:szCs w:val="24"/>
          <w:lang w:eastAsia="lt-LT"/>
          <w14:ligatures w14:val="none"/>
        </w:rPr>
      </w:pPr>
    </w:p>
    <w:p w14:paraId="6FF64045" w14:textId="0AF46D15" w:rsidR="00A61E11" w:rsidRPr="00A61E11" w:rsidRDefault="00A61E11" w:rsidP="00A61E11">
      <w:pPr>
        <w:spacing w:after="0" w:line="240" w:lineRule="auto"/>
        <w:ind w:firstLine="709"/>
        <w:jc w:val="both"/>
        <w:rPr>
          <w:rFonts w:ascii="Times New Roman" w:eastAsia="Calibri" w:hAnsi="Times New Roman" w:cs="Times New Roman"/>
          <w:bCs/>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Kviečiame tiekėjus iki </w:t>
      </w:r>
      <w:r w:rsidRPr="00A61E11">
        <w:rPr>
          <w:rFonts w:ascii="Times New Roman" w:eastAsia="Calibri" w:hAnsi="Times New Roman" w:cs="Times New Roman"/>
          <w:b/>
          <w:bCs/>
          <w:color w:val="000000"/>
          <w:kern w:val="0"/>
          <w:sz w:val="24"/>
          <w:szCs w:val="24"/>
          <w14:ligatures w14:val="none"/>
        </w:rPr>
        <w:t>202</w:t>
      </w:r>
      <w:r w:rsidR="00A04B82">
        <w:rPr>
          <w:rFonts w:ascii="Times New Roman" w:eastAsia="Calibri" w:hAnsi="Times New Roman" w:cs="Times New Roman"/>
          <w:b/>
          <w:bCs/>
          <w:color w:val="000000"/>
          <w:kern w:val="0"/>
          <w:sz w:val="24"/>
          <w:szCs w:val="24"/>
          <w14:ligatures w14:val="none"/>
        </w:rPr>
        <w:t>5</w:t>
      </w:r>
      <w:r w:rsidRPr="00A61E11">
        <w:rPr>
          <w:rFonts w:ascii="Times New Roman" w:eastAsia="Calibri" w:hAnsi="Times New Roman" w:cs="Times New Roman"/>
          <w:b/>
          <w:bCs/>
          <w:color w:val="000000"/>
          <w:kern w:val="0"/>
          <w:sz w:val="24"/>
          <w:szCs w:val="24"/>
          <w14:ligatures w14:val="none"/>
        </w:rPr>
        <w:t xml:space="preserve"> m. </w:t>
      </w:r>
      <w:r w:rsidR="00874625">
        <w:rPr>
          <w:rFonts w:ascii="Times New Roman" w:eastAsia="Calibri" w:hAnsi="Times New Roman" w:cs="Times New Roman"/>
          <w:b/>
          <w:bCs/>
          <w:color w:val="000000"/>
          <w:kern w:val="0"/>
          <w:sz w:val="24"/>
          <w:szCs w:val="24"/>
          <w14:ligatures w14:val="none"/>
        </w:rPr>
        <w:t>liepos</w:t>
      </w:r>
      <w:r w:rsidRPr="00A61E11">
        <w:rPr>
          <w:rFonts w:ascii="Times New Roman" w:eastAsia="Calibri" w:hAnsi="Times New Roman" w:cs="Times New Roman"/>
          <w:b/>
          <w:bCs/>
          <w:color w:val="000000"/>
          <w:kern w:val="0"/>
          <w:sz w:val="24"/>
          <w:szCs w:val="24"/>
          <w14:ligatures w14:val="none"/>
        </w:rPr>
        <w:t xml:space="preserve"> </w:t>
      </w:r>
      <w:r w:rsidR="00E400DC">
        <w:rPr>
          <w:rFonts w:ascii="Times New Roman" w:eastAsia="Calibri" w:hAnsi="Times New Roman" w:cs="Times New Roman"/>
          <w:b/>
          <w:bCs/>
          <w:color w:val="000000"/>
          <w:kern w:val="0"/>
          <w:sz w:val="24"/>
          <w:szCs w:val="24"/>
          <w14:ligatures w14:val="none"/>
        </w:rPr>
        <w:t>30</w:t>
      </w:r>
      <w:r w:rsidRPr="00A61E11">
        <w:rPr>
          <w:rFonts w:ascii="Times New Roman" w:eastAsia="Calibri" w:hAnsi="Times New Roman" w:cs="Times New Roman"/>
          <w:b/>
          <w:bCs/>
          <w:color w:val="000000"/>
          <w:kern w:val="0"/>
          <w:sz w:val="24"/>
          <w:szCs w:val="24"/>
          <w14:ligatures w14:val="none"/>
        </w:rPr>
        <w:t xml:space="preserve">d. 08:00 val. </w:t>
      </w:r>
      <w:r w:rsidRPr="00A61E11">
        <w:rPr>
          <w:rFonts w:ascii="Times New Roman" w:eastAsia="Calibri" w:hAnsi="Times New Roman" w:cs="Times New Roman"/>
          <w:color w:val="000000"/>
          <w:kern w:val="0"/>
          <w:sz w:val="24"/>
          <w:szCs w:val="24"/>
          <w14:ligatures w14:val="none"/>
        </w:rPr>
        <w:t xml:space="preserve">suteikti rinkos konsultaciją dėl </w:t>
      </w:r>
      <w:r w:rsidR="00E400DC">
        <w:rPr>
          <w:rFonts w:ascii="Times New Roman" w:eastAsia="Times New Roman" w:hAnsi="Times New Roman" w:cs="Times New Roman"/>
          <w:sz w:val="24"/>
          <w:szCs w:val="24"/>
        </w:rPr>
        <w:t>Odontologijos ir dantų protezavimo priemonių</w:t>
      </w:r>
      <w:r w:rsidRPr="00A61E11">
        <w:rPr>
          <w:rFonts w:ascii="Times New Roman" w:eastAsia="Calibri" w:hAnsi="Times New Roman" w:cs="Times New Roman"/>
          <w:bCs/>
          <w:kern w:val="0"/>
          <w:sz w:val="24"/>
          <w:szCs w:val="24"/>
          <w14:ligatures w14:val="none"/>
        </w:rPr>
        <w:t>.</w:t>
      </w:r>
    </w:p>
    <w:p w14:paraId="550C8B8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 xml:space="preserve">Konsultacija vykdoma vadovaujantis Lietuvos Respublikos viešųjų pirkimų įstatymo 27 straipsniu Centrinės viešųjų pirkimų informacinės sistemos priemonėmis (CVP IS) Viešųjų pirkimų tarnybos nustatyta tvarka. </w:t>
      </w:r>
    </w:p>
    <w:p w14:paraId="5D50B831"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Šios rinkos konsultacijos tikslas informuoti tiekėjus apie būsimą pirkimą ir reikalavimus pirkimui, išsiaiškinti įvairius su pirkimo objektu susijusius klausimus, tinkamai pasiruošti pirkimui ir jo strategijos parinkimui.</w:t>
      </w:r>
    </w:p>
    <w:p w14:paraId="7CB711F4"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Tiekėjo pateikti atsakymai nelaikytini pasiūlymu ir bus naudojami tik rinkos tyrimo tikslais, siekiant tinkamai pasirengti būsimam pirkimui.</w:t>
      </w:r>
    </w:p>
    <w:p w14:paraId="1638BBE6"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r w:rsidRPr="00A61E11">
        <w:rPr>
          <w:rFonts w:ascii="Times New Roman" w:eastAsia="Calibri" w:hAnsi="Times New Roman" w:cs="Times New Roman"/>
          <w:color w:val="000000"/>
          <w:kern w:val="0"/>
          <w:sz w:val="24"/>
          <w:szCs w:val="24"/>
          <w14:ligatures w14:val="none"/>
        </w:rPr>
        <w:t>Siekiant užtikrinti tiekėjų konkurenciją ir įsigyti kuo kokybiškesnes prekes, kviečiame tiekėjus atsakyti į pateiktus klausimus:</w:t>
      </w:r>
    </w:p>
    <w:p w14:paraId="198D1C95" w14:textId="77777777" w:rsidR="00A61E11" w:rsidRPr="00A61E11" w:rsidRDefault="00A61E11" w:rsidP="00A61E11">
      <w:pPr>
        <w:spacing w:after="0" w:line="240" w:lineRule="auto"/>
        <w:ind w:firstLine="720"/>
        <w:jc w:val="both"/>
        <w:rPr>
          <w:rFonts w:ascii="Times New Roman" w:eastAsia="Calibri" w:hAnsi="Times New Roman" w:cs="Times New Roman"/>
          <w:color w:val="000000"/>
          <w:kern w:val="0"/>
          <w:sz w:val="24"/>
          <w:szCs w:val="24"/>
          <w14:ligatures w14:val="none"/>
        </w:rPr>
      </w:pPr>
    </w:p>
    <w:tbl>
      <w:tblPr>
        <w:tblStyle w:val="Lentelstinklelis1"/>
        <w:tblW w:w="0" w:type="auto"/>
        <w:tblLook w:val="04A0" w:firstRow="1" w:lastRow="0" w:firstColumn="1" w:lastColumn="0" w:noHBand="0" w:noVBand="1"/>
      </w:tblPr>
      <w:tblGrid>
        <w:gridCol w:w="975"/>
        <w:gridCol w:w="8539"/>
      </w:tblGrid>
      <w:tr w:rsidR="00A61E11" w:rsidRPr="00A61E11" w14:paraId="56FFA4A6" w14:textId="77777777" w:rsidTr="00E774D3">
        <w:tc>
          <w:tcPr>
            <w:tcW w:w="975" w:type="dxa"/>
          </w:tcPr>
          <w:p w14:paraId="558E322E" w14:textId="77777777" w:rsidR="00A61E11" w:rsidRPr="00A61E11" w:rsidRDefault="00A61E11" w:rsidP="00A61E11">
            <w:pPr>
              <w:widowControl w:val="0"/>
              <w:suppressAutoHyphens/>
              <w:spacing w:before="120"/>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Eil. Nr.</w:t>
            </w:r>
          </w:p>
        </w:tc>
        <w:tc>
          <w:tcPr>
            <w:tcW w:w="8539" w:type="dxa"/>
          </w:tcPr>
          <w:p w14:paraId="4B27F570" w14:textId="77777777" w:rsidR="00A61E11" w:rsidRPr="00A61E11" w:rsidRDefault="00A61E11" w:rsidP="00A61E11">
            <w:pPr>
              <w:widowControl w:val="0"/>
              <w:suppressAutoHyphens/>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Klausimas</w:t>
            </w:r>
          </w:p>
        </w:tc>
      </w:tr>
      <w:tr w:rsidR="00A61E11" w:rsidRPr="00A61E11" w14:paraId="0EAA9848" w14:textId="77777777" w:rsidTr="00E774D3">
        <w:tc>
          <w:tcPr>
            <w:tcW w:w="975" w:type="dxa"/>
          </w:tcPr>
          <w:p w14:paraId="285C61C7" w14:textId="77777777" w:rsidR="00A61E11" w:rsidRPr="00A61E11" w:rsidRDefault="00A61E11" w:rsidP="00A61E11">
            <w:pPr>
              <w:widowControl w:val="0"/>
              <w:suppressAutoHyphens/>
              <w:spacing w:before="120"/>
              <w:jc w:val="both"/>
              <w:rPr>
                <w:rFonts w:ascii="Times New Roman" w:eastAsia="Lucida Sans Unicode" w:hAnsi="Times New Roman" w:cs="Times New Roman"/>
                <w:color w:val="000000"/>
                <w:sz w:val="24"/>
                <w:szCs w:val="24"/>
              </w:rPr>
            </w:pPr>
            <w:r w:rsidRPr="00A61E11">
              <w:rPr>
                <w:rFonts w:ascii="Times New Roman" w:eastAsia="Lucida Sans Unicode" w:hAnsi="Times New Roman" w:cs="Times New Roman"/>
                <w:color w:val="000000"/>
                <w:sz w:val="24"/>
                <w:szCs w:val="24"/>
              </w:rPr>
              <w:t>1</w:t>
            </w:r>
          </w:p>
        </w:tc>
        <w:tc>
          <w:tcPr>
            <w:tcW w:w="8539" w:type="dxa"/>
          </w:tcPr>
          <w:p w14:paraId="7B1FD13A" w14:textId="77777777" w:rsidR="00A61E11" w:rsidRPr="00A61E11" w:rsidRDefault="00A61E11" w:rsidP="00A61E11">
            <w:pPr>
              <w:widowControl w:val="0"/>
              <w:suppressAutoHyphens/>
              <w:jc w:val="both"/>
              <w:rPr>
                <w:rFonts w:ascii="Times New Roman" w:eastAsia="Lucida Sans Unicode" w:hAnsi="Times New Roman" w:cs="Times New Roman"/>
                <w:sz w:val="24"/>
                <w:szCs w:val="24"/>
              </w:rPr>
            </w:pPr>
            <w:r w:rsidRPr="00A61E11">
              <w:rPr>
                <w:rFonts w:ascii="Times New Roman" w:eastAsia="Lucida Sans Unicode" w:hAnsi="Times New Roman" w:cs="Times New Roman"/>
                <w:sz w:val="24"/>
                <w:szCs w:val="24"/>
              </w:rPr>
              <w:t>Kokia galėtų būti preliminari atskirų pirkimo dalių kaina/įkainiai?</w:t>
            </w:r>
          </w:p>
        </w:tc>
      </w:tr>
      <w:tr w:rsidR="00A61E11" w:rsidRPr="00A61E11" w14:paraId="0D485CA4" w14:textId="77777777" w:rsidTr="00E774D3">
        <w:tc>
          <w:tcPr>
            <w:tcW w:w="975" w:type="dxa"/>
          </w:tcPr>
          <w:p w14:paraId="41A0BF86" w14:textId="77777777" w:rsidR="00A61E11" w:rsidRPr="00A61E11" w:rsidRDefault="00A61E11" w:rsidP="00A61E11">
            <w:pPr>
              <w:widowControl w:val="0"/>
              <w:suppressAutoHyphens/>
              <w:spacing w:before="120"/>
              <w:jc w:val="both"/>
              <w:rPr>
                <w:rFonts w:ascii="Calibri" w:eastAsia="Lucida Sans Unicode" w:hAnsi="Calibri" w:cs="Times New Roman"/>
                <w:color w:val="000000"/>
                <w:sz w:val="24"/>
                <w:szCs w:val="24"/>
              </w:rPr>
            </w:pPr>
            <w:r w:rsidRPr="00A61E11">
              <w:rPr>
                <w:rFonts w:ascii="Times New Roman" w:eastAsia="Lucida Sans Unicode" w:hAnsi="Times New Roman" w:cs="Times New Roman"/>
                <w:color w:val="000000"/>
                <w:sz w:val="24"/>
                <w:szCs w:val="24"/>
              </w:rPr>
              <w:t>2</w:t>
            </w:r>
          </w:p>
        </w:tc>
        <w:tc>
          <w:tcPr>
            <w:tcW w:w="8539" w:type="dxa"/>
          </w:tcPr>
          <w:p w14:paraId="4EE04874" w14:textId="77777777" w:rsidR="00A61E11" w:rsidRPr="00A61E11" w:rsidRDefault="00A61E11" w:rsidP="00A61E11">
            <w:pPr>
              <w:widowControl w:val="0"/>
              <w:suppressAutoHyphens/>
              <w:jc w:val="both"/>
              <w:rPr>
                <w:rFonts w:ascii="Calibri" w:eastAsia="Lucida Sans Unicode" w:hAnsi="Calibri" w:cs="Times New Roman"/>
                <w:sz w:val="24"/>
                <w:szCs w:val="24"/>
              </w:rPr>
            </w:pPr>
            <w:r w:rsidRPr="00A61E11">
              <w:rPr>
                <w:rFonts w:ascii="Times New Roman" w:eastAsia="Times New Roman" w:hAnsi="Times New Roman" w:cs="Times New Roman"/>
                <w:color w:val="000000"/>
                <w:sz w:val="24"/>
                <w:szCs w:val="24"/>
                <w:lang w:eastAsia="lt-LT"/>
              </w:rPr>
              <w:t>Kokios rizikos gali kilti sutarties vykdymo metu?</w:t>
            </w:r>
          </w:p>
        </w:tc>
      </w:tr>
      <w:tr w:rsidR="00A61E11" w:rsidRPr="00A61E11" w14:paraId="0F5D93A2" w14:textId="77777777" w:rsidTr="00E774D3">
        <w:tc>
          <w:tcPr>
            <w:tcW w:w="975" w:type="dxa"/>
          </w:tcPr>
          <w:p w14:paraId="2C16B288" w14:textId="77777777" w:rsidR="00A61E11" w:rsidRPr="00A61E11" w:rsidRDefault="00A61E11" w:rsidP="00A61E11">
            <w:pPr>
              <w:widowControl w:val="0"/>
              <w:suppressAutoHyphens/>
              <w:spacing w:before="120"/>
              <w:jc w:val="both"/>
              <w:rPr>
                <w:rFonts w:ascii="Calibri" w:eastAsia="Lucida Sans Unicode" w:hAnsi="Calibri" w:cs="Times New Roman"/>
                <w:color w:val="000000"/>
                <w:sz w:val="24"/>
                <w:szCs w:val="24"/>
              </w:rPr>
            </w:pPr>
            <w:r w:rsidRPr="00A61E11">
              <w:rPr>
                <w:rFonts w:ascii="Calibri" w:eastAsia="Lucida Sans Unicode" w:hAnsi="Calibri" w:cs="Times New Roman"/>
                <w:color w:val="000000"/>
                <w:sz w:val="24"/>
                <w:szCs w:val="24"/>
              </w:rPr>
              <w:t>3</w:t>
            </w:r>
          </w:p>
        </w:tc>
        <w:tc>
          <w:tcPr>
            <w:tcW w:w="8539" w:type="dxa"/>
          </w:tcPr>
          <w:p w14:paraId="7DCBD2A9" w14:textId="77777777" w:rsidR="00A61E11" w:rsidRPr="00A61E11" w:rsidRDefault="00A61E11" w:rsidP="00A61E11">
            <w:pPr>
              <w:widowControl w:val="0"/>
              <w:suppressAutoHyphens/>
              <w:jc w:val="both"/>
              <w:rPr>
                <w:rFonts w:ascii="Calibri" w:eastAsia="Times New Roman" w:hAnsi="Calibri" w:cs="Times New Roman"/>
                <w:color w:val="000000"/>
                <w:sz w:val="24"/>
                <w:szCs w:val="24"/>
              </w:rPr>
            </w:pPr>
            <w:r w:rsidRPr="00A61E11">
              <w:rPr>
                <w:rFonts w:ascii="Times New Roman" w:eastAsia="Times New Roman" w:hAnsi="Times New Roman" w:cs="Times New Roman"/>
                <w:color w:val="000000"/>
                <w:sz w:val="24"/>
                <w:szCs w:val="24"/>
              </w:rPr>
              <w:t xml:space="preserve">Kokie galėtų būti papildomi pasiūlymų vertinimo kriterijai (be kainos), kurie teiktų papildomą naudą perkančiajai organizacijai? </w:t>
            </w:r>
          </w:p>
        </w:tc>
      </w:tr>
    </w:tbl>
    <w:p w14:paraId="13F5799B"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p>
    <w:p w14:paraId="4B46FB49"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 xml:space="preserve">Tiekėjas laisva forma taip pat gali pateikti kitas savo pastabas, pasiūlymus ar klausimus dėl šiame kvietime pateiktų pirkimo dokumentų. </w:t>
      </w:r>
    </w:p>
    <w:p w14:paraId="7D230066" w14:textId="77777777" w:rsidR="00A61E11" w:rsidRPr="00A61E11" w:rsidRDefault="00A61E11" w:rsidP="00A61E11">
      <w:pPr>
        <w:spacing w:after="0" w:line="240" w:lineRule="auto"/>
        <w:ind w:firstLine="720"/>
        <w:jc w:val="both"/>
        <w:rPr>
          <w:rFonts w:ascii="Times New Roman" w:eastAsia="Calibri" w:hAnsi="Times New Roman" w:cs="Times New Roman"/>
          <w:kern w:val="0"/>
          <w:sz w:val="24"/>
          <w:szCs w:val="24"/>
          <w14:ligatures w14:val="none"/>
        </w:rPr>
      </w:pPr>
      <w:r w:rsidRPr="00A61E11">
        <w:rPr>
          <w:rFonts w:ascii="Times New Roman" w:eastAsia="Calibri" w:hAnsi="Times New Roman" w:cs="Times New Roman"/>
          <w:kern w:val="0"/>
          <w:sz w:val="24"/>
          <w:szCs w:val="24"/>
          <w14:ligatures w14:val="none"/>
        </w:rPr>
        <w:t>Bus peržiūrimos ir vertinamos CVP IS priemonėmis gautos pastabos, klausimai bei pasiūlymai. Teikiant pastabas, klausimus bei pasiūlymus, prašome aiškiai nurodyti, kuri informacija yra konfidenciali, kadangi siūlomi sprendimai ir iš dalyvių gaunama informacija bus nuasmeninta ir skelbiama viešai.</w:t>
      </w:r>
    </w:p>
    <w:p w14:paraId="42D343F0" w14:textId="77777777" w:rsidR="00A61E11" w:rsidRPr="00A61E11" w:rsidRDefault="00A61E11" w:rsidP="00A61E11">
      <w:pPr>
        <w:tabs>
          <w:tab w:val="left" w:pos="993"/>
        </w:tabs>
        <w:spacing w:before="120" w:after="0" w:line="240" w:lineRule="auto"/>
        <w:ind w:firstLine="709"/>
        <w:contextualSpacing/>
        <w:jc w:val="both"/>
        <w:rPr>
          <w:rFonts w:ascii="Times New Roman" w:eastAsia="Calibri" w:hAnsi="Times New Roman" w:cs="Times New Roman"/>
          <w:color w:val="000000"/>
          <w:kern w:val="0"/>
          <w:sz w:val="24"/>
          <w:szCs w:val="24"/>
          <w14:ligatures w14:val="none"/>
        </w:rPr>
      </w:pPr>
    </w:p>
    <w:p w14:paraId="2BBCF069" w14:textId="5F05298B" w:rsidR="002823ED" w:rsidRDefault="00A61E11" w:rsidP="003D212B">
      <w:pPr>
        <w:ind w:firstLine="720"/>
      </w:pPr>
      <w:r w:rsidRPr="00A61E11">
        <w:rPr>
          <w:rFonts w:ascii="Times New Roman" w:eastAsia="Calibri" w:hAnsi="Times New Roman" w:cs="Times New Roman"/>
          <w:color w:val="000000"/>
          <w:kern w:val="0"/>
          <w:sz w:val="24"/>
          <w:szCs w:val="24"/>
          <w14:ligatures w14:val="none"/>
        </w:rPr>
        <w:t xml:space="preserve">PRIDEDAMA. </w:t>
      </w:r>
      <w:r w:rsidR="00280872">
        <w:rPr>
          <w:rFonts w:ascii="Times New Roman" w:eastAsia="Times New Roman" w:hAnsi="Times New Roman" w:cs="Times New Roman"/>
          <w:sz w:val="24"/>
          <w:szCs w:val="24"/>
        </w:rPr>
        <w:t>Odontologijos ir dantų protezavimo priemonių</w:t>
      </w:r>
      <w:r w:rsidR="007A2E5A">
        <w:rPr>
          <w:rFonts w:ascii="Times New Roman" w:eastAsia="Times New Roman" w:hAnsi="Times New Roman" w:cs="Times New Roman"/>
          <w:kern w:val="0"/>
          <w:sz w:val="24"/>
          <w:szCs w:val="24"/>
          <w:lang w:eastAsia="lt-LT"/>
          <w14:ligatures w14:val="none"/>
        </w:rPr>
        <w:t xml:space="preserve"> techninės specifikacijos projektas</w:t>
      </w:r>
      <w:r w:rsidRPr="00A61E11">
        <w:rPr>
          <w:rFonts w:ascii="Times New Roman" w:eastAsia="Calibri" w:hAnsi="Times New Roman" w:cs="Times New Roman"/>
          <w:color w:val="000000"/>
          <w:kern w:val="0"/>
          <w:sz w:val="24"/>
          <w:szCs w:val="24"/>
          <w14:ligatures w14:val="none"/>
        </w:rPr>
        <w:t xml:space="preserve">, </w:t>
      </w:r>
      <w:r w:rsidR="00363C06">
        <w:rPr>
          <w:rFonts w:ascii="Times New Roman" w:eastAsia="Calibri" w:hAnsi="Times New Roman" w:cs="Times New Roman"/>
          <w:color w:val="000000"/>
          <w:kern w:val="0"/>
          <w:sz w:val="24"/>
          <w:szCs w:val="24"/>
          <w14:ligatures w14:val="none"/>
        </w:rPr>
        <w:t>22</w:t>
      </w:r>
      <w:r w:rsidR="00160DF3">
        <w:rPr>
          <w:rFonts w:ascii="Times New Roman" w:eastAsia="Calibri" w:hAnsi="Times New Roman" w:cs="Times New Roman"/>
          <w:color w:val="000000"/>
          <w:kern w:val="0"/>
          <w:sz w:val="24"/>
          <w:szCs w:val="24"/>
          <w14:ligatures w14:val="none"/>
        </w:rPr>
        <w:t xml:space="preserve"> </w:t>
      </w:r>
      <w:r w:rsidRPr="00A61E11">
        <w:rPr>
          <w:rFonts w:ascii="Times New Roman" w:eastAsia="Calibri" w:hAnsi="Times New Roman" w:cs="Times New Roman"/>
          <w:color w:val="000000"/>
          <w:kern w:val="0"/>
          <w:sz w:val="24"/>
          <w:szCs w:val="24"/>
          <w14:ligatures w14:val="none"/>
        </w:rPr>
        <w:t>lapai</w:t>
      </w:r>
      <w:r w:rsidR="007A2E5A">
        <w:rPr>
          <w:rFonts w:ascii="Times New Roman" w:eastAsia="Calibri" w:hAnsi="Times New Roman" w:cs="Times New Roman"/>
          <w:color w:val="000000"/>
          <w:kern w:val="0"/>
          <w:sz w:val="24"/>
          <w:szCs w:val="24"/>
          <w14:ligatures w14:val="none"/>
        </w:rPr>
        <w:t>.</w:t>
      </w:r>
    </w:p>
    <w:sectPr w:rsidR="002823E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BA"/>
    <w:rsid w:val="00015CD6"/>
    <w:rsid w:val="00123632"/>
    <w:rsid w:val="00160DF3"/>
    <w:rsid w:val="0022001D"/>
    <w:rsid w:val="00280872"/>
    <w:rsid w:val="002823ED"/>
    <w:rsid w:val="00283272"/>
    <w:rsid w:val="00363C06"/>
    <w:rsid w:val="003D212B"/>
    <w:rsid w:val="005F13BA"/>
    <w:rsid w:val="00667E8E"/>
    <w:rsid w:val="007A2E5A"/>
    <w:rsid w:val="00874625"/>
    <w:rsid w:val="00886BAC"/>
    <w:rsid w:val="009C4038"/>
    <w:rsid w:val="00A04B82"/>
    <w:rsid w:val="00A61E11"/>
    <w:rsid w:val="00DD0E5C"/>
    <w:rsid w:val="00E400DC"/>
    <w:rsid w:val="00E732CF"/>
    <w:rsid w:val="00F20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E8B6"/>
  <w15:chartTrackingRefBased/>
  <w15:docId w15:val="{1D0CB923-D455-42EA-81F1-4DC10A8D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A61E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1110</Words>
  <Characters>634</Characters>
  <Application>Microsoft Office Word</Application>
  <DocSecurity>0</DocSecurity>
  <Lines>5</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Vaida Gaidamavičiūtė</cp:lastModifiedBy>
  <cp:revision>18</cp:revision>
  <dcterms:created xsi:type="dcterms:W3CDTF">2023-12-14T13:43:00Z</dcterms:created>
  <dcterms:modified xsi:type="dcterms:W3CDTF">2025-07-22T12:29:00Z</dcterms:modified>
</cp:coreProperties>
</file>