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D761" w14:textId="6DE646D8" w:rsidR="00F80C9C" w:rsidRDefault="002B49A3" w:rsidP="00AC7F0E">
      <w:pPr>
        <w:spacing w:after="0" w:line="240" w:lineRule="auto"/>
        <w:jc w:val="right"/>
        <w:rPr>
          <w:rFonts w:ascii="Times New Roman" w:hAnsi="Times New Roman" w:cs="Times New Roman"/>
          <w:sz w:val="24"/>
          <w:szCs w:val="24"/>
        </w:rPr>
      </w:pPr>
      <w:r w:rsidRPr="002B49A3">
        <w:rPr>
          <w:rFonts w:ascii="Times New Roman" w:hAnsi="Times New Roman" w:cs="Times New Roman"/>
          <w:sz w:val="24"/>
          <w:szCs w:val="24"/>
        </w:rPr>
        <w:t xml:space="preserve">Pirkimo sąlygų </w:t>
      </w:r>
      <w:r w:rsidR="004C0A80">
        <w:rPr>
          <w:rFonts w:ascii="Times New Roman" w:hAnsi="Times New Roman" w:cs="Times New Roman"/>
          <w:sz w:val="24"/>
          <w:szCs w:val="24"/>
        </w:rPr>
        <w:t>8</w:t>
      </w:r>
      <w:r w:rsidRPr="002B49A3">
        <w:rPr>
          <w:rFonts w:ascii="Times New Roman" w:hAnsi="Times New Roman" w:cs="Times New Roman"/>
          <w:sz w:val="24"/>
          <w:szCs w:val="24"/>
        </w:rPr>
        <w:t xml:space="preserve"> priedas „Sutarties projektas“</w:t>
      </w:r>
    </w:p>
    <w:p w14:paraId="2474E582" w14:textId="77777777" w:rsidR="002B49A3" w:rsidRPr="00C06F29" w:rsidRDefault="002B49A3" w:rsidP="00AC7F0E">
      <w:pPr>
        <w:spacing w:after="0" w:line="240" w:lineRule="auto"/>
        <w:jc w:val="right"/>
        <w:rPr>
          <w:rFonts w:ascii="Times New Roman" w:hAnsi="Times New Roman" w:cs="Times New Roman"/>
          <w:sz w:val="24"/>
          <w:szCs w:val="24"/>
        </w:rPr>
      </w:pPr>
    </w:p>
    <w:p w14:paraId="1A9CFDFA" w14:textId="77777777" w:rsidR="0097131C" w:rsidRDefault="0097131C" w:rsidP="00AC7F0E">
      <w:pPr>
        <w:pStyle w:val="Stilius5"/>
        <w:outlineLvl w:val="0"/>
        <w:rPr>
          <w:sz w:val="26"/>
          <w:szCs w:val="26"/>
        </w:rPr>
      </w:pPr>
      <w:bookmarkStart w:id="0" w:name="_Hlk122679922"/>
    </w:p>
    <w:p w14:paraId="69DE830B" w14:textId="0DBCAF47" w:rsidR="0097131C" w:rsidRDefault="0097131C" w:rsidP="00AC7F0E">
      <w:pPr>
        <w:pStyle w:val="Stilius5"/>
        <w:outlineLvl w:val="0"/>
        <w:rPr>
          <w:sz w:val="26"/>
          <w:szCs w:val="26"/>
        </w:rPr>
      </w:pPr>
      <w:r w:rsidRPr="0097131C">
        <w:rPr>
          <w:sz w:val="26"/>
          <w:szCs w:val="26"/>
        </w:rPr>
        <w:t xml:space="preserve">BŪSTO IR APLINKOS PRITAIKYMO ASMENIMS SU NEGALIA </w:t>
      </w:r>
    </w:p>
    <w:p w14:paraId="3E966949" w14:textId="3A09317F" w:rsidR="0097131C" w:rsidRDefault="0097131C" w:rsidP="00AC7F0E">
      <w:pPr>
        <w:pStyle w:val="Stilius5"/>
        <w:outlineLvl w:val="0"/>
        <w:rPr>
          <w:sz w:val="26"/>
          <w:szCs w:val="26"/>
        </w:rPr>
      </w:pPr>
      <w:r w:rsidRPr="0097131C">
        <w:rPr>
          <w:sz w:val="26"/>
          <w:szCs w:val="26"/>
        </w:rPr>
        <w:t xml:space="preserve">DARBŲ </w:t>
      </w:r>
      <w:r>
        <w:rPr>
          <w:sz w:val="26"/>
          <w:szCs w:val="26"/>
        </w:rPr>
        <w:t>SUTARTIS</w:t>
      </w:r>
    </w:p>
    <w:p w14:paraId="00CF374C" w14:textId="77777777" w:rsidR="0097131C" w:rsidRDefault="0097131C" w:rsidP="00AC7F0E">
      <w:pPr>
        <w:pStyle w:val="Stilius5"/>
        <w:outlineLvl w:val="0"/>
        <w:rPr>
          <w:sz w:val="26"/>
          <w:szCs w:val="26"/>
        </w:rPr>
      </w:pPr>
    </w:p>
    <w:p w14:paraId="2A4AE718" w14:textId="1856375B" w:rsidR="00B91B24" w:rsidRPr="00B91B24" w:rsidRDefault="00B91B24" w:rsidP="00AC7F0E">
      <w:pPr>
        <w:pStyle w:val="Stilius5"/>
        <w:outlineLvl w:val="0"/>
        <w:rPr>
          <w:b w:val="0"/>
          <w:bCs/>
          <w:sz w:val="24"/>
          <w:szCs w:val="24"/>
        </w:rPr>
      </w:pPr>
      <w:r w:rsidRPr="00B91B24">
        <w:rPr>
          <w:b w:val="0"/>
          <w:bCs/>
          <w:sz w:val="24"/>
          <w:szCs w:val="24"/>
        </w:rPr>
        <w:t>202</w:t>
      </w:r>
      <w:r w:rsidR="005A0F6A">
        <w:rPr>
          <w:b w:val="0"/>
          <w:bCs/>
          <w:sz w:val="24"/>
          <w:szCs w:val="24"/>
        </w:rPr>
        <w:t>5</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eastAsia="en-US" w:bidi="lt-LT"/>
        </w:rPr>
        <w:t>Kazlų Rūdos savivaldybės administracija</w:t>
      </w:r>
      <w:r w:rsidRPr="00C75E20">
        <w:rPr>
          <w:rFonts w:ascii="Times New Roman" w:eastAsia="Times New Roman" w:hAnsi="Times New Roman" w:cs="Times New Roman"/>
          <w:sz w:val="24"/>
          <w:szCs w:val="24"/>
          <w:lang w:eastAsia="en-US" w:bidi="lt-LT"/>
        </w:rPr>
        <w:t xml:space="preserve">, juridinio asmens kodas 188777932, kurios buveinė </w:t>
      </w:r>
      <w:r w:rsidRPr="000325EA">
        <w:rPr>
          <w:rFonts w:ascii="Times New Roman" w:eastAsia="Times New Roman" w:hAnsi="Times New Roman" w:cs="Times New Roman"/>
          <w:sz w:val="24"/>
          <w:szCs w:val="24"/>
          <w:lang w:eastAsia="en-US" w:bidi="lt-LT"/>
        </w:rPr>
        <w:t xml:space="preserve">įregistruota adresu Atgimimo g. 12, </w:t>
      </w:r>
      <w:r w:rsidRPr="00F66DA0">
        <w:rPr>
          <w:rFonts w:ascii="Times New Roman" w:eastAsia="Times New Roman" w:hAnsi="Times New Roman" w:cs="Times New Roman"/>
          <w:sz w:val="24"/>
          <w:szCs w:val="24"/>
          <w:lang w:eastAsia="en-US" w:bidi="lt-LT"/>
        </w:rPr>
        <w:t xml:space="preserve">69413 </w:t>
      </w:r>
      <w:r w:rsidRPr="000325EA">
        <w:rPr>
          <w:rFonts w:ascii="Times New Roman" w:eastAsia="Times New Roman" w:hAnsi="Times New Roman" w:cs="Times New Roman"/>
          <w:sz w:val="24"/>
          <w:szCs w:val="24"/>
          <w:lang w:eastAsia="en-US" w:bidi="lt-LT"/>
        </w:rPr>
        <w:t xml:space="preserve">Kazlų Rūda (toliau – Užsakovas), </w:t>
      </w:r>
      <w:r w:rsidRPr="00F66DA0">
        <w:rPr>
          <w:rFonts w:ascii="Times New Roman" w:eastAsia="Times New Roman" w:hAnsi="Times New Roman" w:cs="Times New Roman"/>
          <w:sz w:val="24"/>
          <w:szCs w:val="24"/>
          <w:lang w:eastAsia="en-US" w:bidi="lt-LT"/>
        </w:rPr>
        <w:t xml:space="preserve">kuriai (-iam) atstovauja </w:t>
      </w:r>
      <w:r w:rsidRPr="000325EA">
        <w:rPr>
          <w:rFonts w:ascii="Times New Roman" w:eastAsia="Times New Roman" w:hAnsi="Times New Roman" w:cs="Times New Roman"/>
          <w:i/>
          <w:iCs/>
          <w:sz w:val="24"/>
          <w:szCs w:val="24"/>
          <w:lang w:eastAsia="en-US" w:bidi="lt-LT"/>
        </w:rPr>
        <w:t>(pareigos, vardas, pavardė)</w:t>
      </w:r>
      <w:r>
        <w:rPr>
          <w:rFonts w:ascii="Times New Roman" w:eastAsia="Times New Roman" w:hAnsi="Times New Roman" w:cs="Times New Roman"/>
          <w:i/>
          <w:iCs/>
          <w:sz w:val="24"/>
          <w:szCs w:val="24"/>
          <w:lang w:eastAsia="en-US" w:bidi="lt-LT"/>
        </w:rPr>
        <w:t>,</w:t>
      </w:r>
      <w:r w:rsidRPr="000325EA">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iCs/>
          <w:sz w:val="24"/>
          <w:szCs w:val="24"/>
          <w:lang w:eastAsia="en-US" w:bidi="lt-LT"/>
        </w:rPr>
        <w:t>(dokumentas, kurio pagrindu veikia asmuo)</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1E5BBA3F" w:rsidR="0006733C"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46E69842" w14:textId="77777777" w:rsidR="00DF15DB" w:rsidRPr="009926FD" w:rsidRDefault="00DF15DB" w:rsidP="00DF15DB">
      <w:pPr>
        <w:pStyle w:val="Sraopastraipa"/>
        <w:tabs>
          <w:tab w:val="left" w:pos="993"/>
        </w:tabs>
        <w:autoSpaceDE w:val="0"/>
        <w:autoSpaceDN w:val="0"/>
        <w:adjustRightInd w:val="0"/>
        <w:spacing w:after="0" w:line="240" w:lineRule="auto"/>
        <w:ind w:left="709"/>
        <w:rPr>
          <w:b/>
          <w:bCs/>
          <w:caps/>
          <w:szCs w:val="24"/>
        </w:rPr>
      </w:pPr>
    </w:p>
    <w:p w14:paraId="22796ED5" w14:textId="22B8AF15" w:rsidR="00711424" w:rsidRPr="00860234" w:rsidRDefault="00711424" w:rsidP="00860234">
      <w:pPr>
        <w:pStyle w:val="Sraopastraipa"/>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212AAE" w:rsidRPr="00212AAE">
        <w:rPr>
          <w:b/>
          <w:bCs/>
          <w:szCs w:val="24"/>
        </w:rPr>
        <w:t>Būsto ir aplinkos pritaikymo asmenims su negalia darbų pirkimas</w:t>
      </w:r>
      <w:r w:rsidR="00860234">
        <w:rPr>
          <w:szCs w:val="24"/>
        </w:rPr>
        <w:t>.</w:t>
      </w:r>
      <w:r w:rsidRPr="00711424">
        <w:rPr>
          <w:szCs w:val="24"/>
        </w:rPr>
        <w:t xml:space="preserve"> </w:t>
      </w:r>
      <w:r w:rsidR="00EB65A2" w:rsidRPr="00EB65A2">
        <w:rPr>
          <w:szCs w:val="24"/>
        </w:rPr>
        <w:t>Statinio statybos rūšys</w:t>
      </w:r>
      <w:r w:rsidR="0000535E">
        <w:rPr>
          <w:szCs w:val="24"/>
        </w:rPr>
        <w:t xml:space="preserve"> </w:t>
      </w:r>
      <w:r w:rsidR="00EB65A2" w:rsidRPr="00EB65A2">
        <w:rPr>
          <w:szCs w:val="24"/>
        </w:rPr>
        <w:t>(-</w:t>
      </w:r>
      <w:r w:rsidR="00EB65A2">
        <w:rPr>
          <w:szCs w:val="24"/>
        </w:rPr>
        <w:t>i</w:t>
      </w:r>
      <w:r w:rsidR="00EB65A2" w:rsidRPr="00EB65A2">
        <w:rPr>
          <w:szCs w:val="24"/>
        </w:rPr>
        <w:t xml:space="preserve">s): paprastasis remontas. </w:t>
      </w:r>
      <w:r w:rsidR="00212AAE" w:rsidRPr="00212AAE">
        <w:rPr>
          <w:szCs w:val="24"/>
        </w:rPr>
        <w:t>Darbų atlikimo vieta – Kazlų Rūdos savivaldybės teritorija.</w:t>
      </w:r>
    </w:p>
    <w:p w14:paraId="6540C301" w14:textId="0070D3D8" w:rsidR="00711424" w:rsidRPr="00711424" w:rsidRDefault="00711424" w:rsidP="008976B6">
      <w:pPr>
        <w:pStyle w:val="Sraopastraipa"/>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techninėje </w:t>
      </w:r>
      <w:bookmarkStart w:id="1" w:name="_Hlk128731854"/>
      <w:r w:rsidRPr="00AB498A">
        <w:rPr>
          <w:szCs w:val="24"/>
        </w:rPr>
        <w:t>užduotyje</w:t>
      </w:r>
      <w:r w:rsidRPr="00711424">
        <w:rPr>
          <w:szCs w:val="24"/>
        </w:rPr>
        <w:t xml:space="preserve"> </w:t>
      </w:r>
      <w:bookmarkEnd w:id="1"/>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r w:rsidRPr="00711424">
        <w:rPr>
          <w:szCs w:val="24"/>
        </w:rPr>
        <w:t xml:space="preserve">Darbų kiekius ir apimtis </w:t>
      </w:r>
      <w:r w:rsidR="000F3687">
        <w:rPr>
          <w:szCs w:val="24"/>
        </w:rPr>
        <w:t>Rangovas</w:t>
      </w:r>
      <w:r w:rsidRPr="00711424">
        <w:rPr>
          <w:szCs w:val="24"/>
        </w:rPr>
        <w:t xml:space="preserve"> gali pasitikrinti vietoje.</w:t>
      </w:r>
    </w:p>
    <w:p w14:paraId="00CD71FB" w14:textId="57E3D93C" w:rsidR="0051398F" w:rsidRDefault="00E44047" w:rsidP="008C5C6C">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DF15DB">
        <w:rPr>
          <w:szCs w:val="24"/>
        </w:rPr>
        <w:t xml:space="preserve"> </w:t>
      </w:r>
      <w:r w:rsidRPr="000D45B5">
        <w:rPr>
          <w:szCs w:val="24"/>
        </w:rPr>
        <w:t xml:space="preserve">ir </w:t>
      </w:r>
      <w:r w:rsidR="00013142" w:rsidRPr="000D45B5">
        <w:rPr>
          <w:szCs w:val="24"/>
        </w:rPr>
        <w:t xml:space="preserve">pateikti </w:t>
      </w:r>
      <w:r w:rsidR="00DF15DB">
        <w:rPr>
          <w:szCs w:val="24"/>
        </w:rPr>
        <w:t>atliktų darb</w:t>
      </w:r>
      <w:r w:rsidR="00107E52">
        <w:rPr>
          <w:szCs w:val="24"/>
        </w:rPr>
        <w:t>ų</w:t>
      </w:r>
      <w:r w:rsidR="00DF15DB">
        <w:rPr>
          <w:szCs w:val="24"/>
        </w:rPr>
        <w:t xml:space="preserve"> aktai</w:t>
      </w:r>
      <w:r w:rsidR="007E23BB">
        <w:rPr>
          <w:szCs w:val="24"/>
        </w:rPr>
        <w:t>.</w:t>
      </w:r>
    </w:p>
    <w:p w14:paraId="2B150657" w14:textId="255996F8" w:rsidR="008C5C6C" w:rsidRPr="008C5C6C" w:rsidRDefault="008C5C6C" w:rsidP="008C5C6C">
      <w:pPr>
        <w:pStyle w:val="Sraopastraipa"/>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Pr="008C5C6C">
        <w:rPr>
          <w:szCs w:val="24"/>
        </w:rPr>
        <w:t>4.</w:t>
      </w:r>
      <w:r>
        <w:rPr>
          <w:szCs w:val="24"/>
        </w:rPr>
        <w:t>3 punktą</w:t>
      </w:r>
      <w:r w:rsidRPr="008C5C6C">
        <w:rPr>
          <w:szCs w:val="24"/>
        </w:rPr>
        <w:t>, bei Tvarkos aprašo priedo Nr.2 XIII-XVI skyrių reikalavimus, kuriuose taikomas aplinkos apsaugos priemonių įgyvendinimas.</w:t>
      </w:r>
    </w:p>
    <w:p w14:paraId="75D5F705" w14:textId="77777777" w:rsidR="008C5C6C" w:rsidRPr="000D45B5" w:rsidRDefault="008C5C6C" w:rsidP="008C5C6C">
      <w:pPr>
        <w:pStyle w:val="Sraopastraipa"/>
        <w:tabs>
          <w:tab w:val="left" w:pos="993"/>
        </w:tabs>
        <w:spacing w:after="0" w:line="240" w:lineRule="auto"/>
        <w:ind w:left="709"/>
        <w:jc w:val="both"/>
        <w:rPr>
          <w:szCs w:val="24"/>
        </w:rPr>
      </w:pPr>
    </w:p>
    <w:bookmarkEnd w:id="0"/>
    <w:p w14:paraId="7EE0D358" w14:textId="14238A43" w:rsidR="0006733C"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21A89CC9" w14:textId="77777777" w:rsidR="00DF15DB" w:rsidRPr="009926FD" w:rsidRDefault="00DF15DB" w:rsidP="00DF15DB">
      <w:pPr>
        <w:pStyle w:val="Betarp"/>
        <w:tabs>
          <w:tab w:val="left" w:pos="993"/>
        </w:tabs>
        <w:ind w:left="709"/>
        <w:rPr>
          <w:rFonts w:ascii="Times New Roman" w:hAnsi="Times New Roman"/>
          <w:b/>
          <w:bCs/>
          <w:sz w:val="24"/>
          <w:szCs w:val="24"/>
        </w:rPr>
      </w:pPr>
    </w:p>
    <w:p w14:paraId="1218DBAB" w14:textId="7678CEAD" w:rsid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757"/>
        <w:gridCol w:w="5043"/>
        <w:gridCol w:w="1194"/>
        <w:gridCol w:w="1275"/>
        <w:gridCol w:w="1276"/>
      </w:tblGrid>
      <w:tr w:rsidR="008360ED" w:rsidRPr="00165085" w14:paraId="125A785A" w14:textId="77777777" w:rsidTr="008360ED">
        <w:trPr>
          <w:trHeight w:val="399"/>
        </w:trPr>
        <w:tc>
          <w:tcPr>
            <w:tcW w:w="757" w:type="dxa"/>
            <w:tcBorders>
              <w:top w:val="single" w:sz="4" w:space="0" w:color="auto"/>
              <w:left w:val="single" w:sz="4" w:space="0" w:color="auto"/>
              <w:bottom w:val="single" w:sz="4" w:space="0" w:color="auto"/>
              <w:right w:val="nil"/>
            </w:tcBorders>
            <w:shd w:val="clear" w:color="auto" w:fill="auto"/>
            <w:hideMark/>
          </w:tcPr>
          <w:p w14:paraId="30D330BD" w14:textId="77777777" w:rsidR="008360ED" w:rsidRPr="008360ED" w:rsidRDefault="008360ED" w:rsidP="001A3264">
            <w:pPr>
              <w:jc w:val="both"/>
              <w:rPr>
                <w:rFonts w:ascii="Times New Roman" w:hAnsi="Times New Roman" w:cs="Times New Roman"/>
                <w:b/>
                <w:bCs/>
                <w:sz w:val="24"/>
                <w:szCs w:val="32"/>
              </w:rPr>
            </w:pPr>
            <w:r w:rsidRPr="008360ED">
              <w:rPr>
                <w:rFonts w:ascii="Times New Roman" w:hAnsi="Times New Roman" w:cs="Times New Roman"/>
                <w:b/>
                <w:bCs/>
                <w:sz w:val="24"/>
                <w:szCs w:val="32"/>
              </w:rPr>
              <w:t>Eil.</w:t>
            </w:r>
          </w:p>
          <w:p w14:paraId="31018499" w14:textId="77777777" w:rsidR="008360ED" w:rsidRPr="008360ED" w:rsidRDefault="008360ED" w:rsidP="001A3264">
            <w:pPr>
              <w:widowControl w:val="0"/>
              <w:autoSpaceDE w:val="0"/>
              <w:autoSpaceDN w:val="0"/>
              <w:adjustRightInd w:val="0"/>
              <w:jc w:val="both"/>
              <w:rPr>
                <w:rFonts w:ascii="Times New Roman" w:hAnsi="Times New Roman" w:cs="Times New Roman"/>
                <w:b/>
                <w:bCs/>
                <w:sz w:val="24"/>
                <w:szCs w:val="32"/>
              </w:rPr>
            </w:pPr>
            <w:r w:rsidRPr="008360ED">
              <w:rPr>
                <w:rFonts w:ascii="Times New Roman" w:hAnsi="Times New Roman" w:cs="Times New Roman"/>
                <w:b/>
                <w:bCs/>
                <w:sz w:val="24"/>
                <w:szCs w:val="32"/>
              </w:rPr>
              <w:t>Nr.</w:t>
            </w:r>
          </w:p>
        </w:tc>
        <w:tc>
          <w:tcPr>
            <w:tcW w:w="5043" w:type="dxa"/>
            <w:tcBorders>
              <w:top w:val="single" w:sz="4" w:space="0" w:color="auto"/>
              <w:left w:val="single" w:sz="2" w:space="0" w:color="000000"/>
              <w:bottom w:val="single" w:sz="4" w:space="0" w:color="auto"/>
              <w:right w:val="nil"/>
            </w:tcBorders>
            <w:shd w:val="clear" w:color="auto" w:fill="auto"/>
            <w:hideMark/>
          </w:tcPr>
          <w:p w14:paraId="2248B56E" w14:textId="77777777" w:rsidR="008360ED" w:rsidRPr="008360ED" w:rsidRDefault="008360ED" w:rsidP="001A3264">
            <w:pPr>
              <w:jc w:val="both"/>
              <w:rPr>
                <w:rFonts w:ascii="Times New Roman" w:hAnsi="Times New Roman" w:cs="Times New Roman"/>
                <w:b/>
                <w:bCs/>
                <w:sz w:val="24"/>
                <w:szCs w:val="32"/>
              </w:rPr>
            </w:pPr>
            <w:r w:rsidRPr="008360ED">
              <w:rPr>
                <w:rFonts w:ascii="Times New Roman" w:hAnsi="Times New Roman" w:cs="Times New Roman"/>
                <w:b/>
                <w:bCs/>
                <w:sz w:val="24"/>
                <w:szCs w:val="32"/>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5A64FA40" w14:textId="77777777" w:rsidR="008360ED" w:rsidRPr="008360ED" w:rsidRDefault="008360ED" w:rsidP="001A3264">
            <w:pPr>
              <w:rPr>
                <w:rFonts w:ascii="Times New Roman" w:hAnsi="Times New Roman" w:cs="Times New Roman"/>
                <w:b/>
                <w:bCs/>
                <w:sz w:val="24"/>
                <w:szCs w:val="32"/>
              </w:rPr>
            </w:pPr>
            <w:r w:rsidRPr="008360ED">
              <w:rPr>
                <w:rFonts w:ascii="Times New Roman" w:hAnsi="Times New Roman" w:cs="Times New Roman"/>
                <w:b/>
                <w:bCs/>
                <w:sz w:val="24"/>
                <w:szCs w:val="32"/>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6EE1596A" w14:textId="77777777" w:rsidR="008360ED" w:rsidRPr="008360ED" w:rsidRDefault="008360ED" w:rsidP="001A3264">
            <w:pPr>
              <w:rPr>
                <w:rFonts w:ascii="Times New Roman" w:hAnsi="Times New Roman" w:cs="Times New Roman"/>
                <w:b/>
                <w:bCs/>
                <w:sz w:val="24"/>
                <w:szCs w:val="32"/>
              </w:rPr>
            </w:pPr>
            <w:r w:rsidRPr="008360ED">
              <w:rPr>
                <w:rFonts w:ascii="Times New Roman" w:hAnsi="Times New Roman" w:cs="Times New Roman"/>
                <w:b/>
                <w:bCs/>
                <w:sz w:val="24"/>
                <w:szCs w:val="32"/>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630347D" w14:textId="77777777" w:rsidR="008360ED" w:rsidRPr="008360ED" w:rsidRDefault="008360ED" w:rsidP="001A3264">
            <w:pPr>
              <w:rPr>
                <w:rFonts w:ascii="Times New Roman" w:hAnsi="Times New Roman" w:cs="Times New Roman"/>
                <w:b/>
                <w:bCs/>
                <w:sz w:val="24"/>
                <w:szCs w:val="32"/>
              </w:rPr>
            </w:pPr>
            <w:r w:rsidRPr="008360ED">
              <w:rPr>
                <w:rFonts w:ascii="Times New Roman" w:hAnsi="Times New Roman" w:cs="Times New Roman"/>
                <w:b/>
                <w:bCs/>
                <w:sz w:val="24"/>
                <w:szCs w:val="32"/>
              </w:rPr>
              <w:t>Kaina, EUR su PVM</w:t>
            </w:r>
          </w:p>
        </w:tc>
      </w:tr>
      <w:tr w:rsidR="008360ED" w:rsidRPr="00165085" w14:paraId="3273DDCB" w14:textId="77777777" w:rsidTr="008360ED">
        <w:trPr>
          <w:trHeight w:val="391"/>
        </w:trPr>
        <w:tc>
          <w:tcPr>
            <w:tcW w:w="757" w:type="dxa"/>
            <w:tcBorders>
              <w:top w:val="single" w:sz="4" w:space="0" w:color="auto"/>
              <w:left w:val="single" w:sz="4" w:space="0" w:color="auto"/>
              <w:bottom w:val="single" w:sz="4" w:space="0" w:color="auto"/>
              <w:right w:val="nil"/>
            </w:tcBorders>
            <w:shd w:val="clear" w:color="auto" w:fill="auto"/>
            <w:hideMark/>
          </w:tcPr>
          <w:p w14:paraId="33C7DF7A" w14:textId="77777777" w:rsidR="008360ED" w:rsidRPr="008360ED" w:rsidRDefault="008360ED" w:rsidP="001A3264">
            <w:pPr>
              <w:jc w:val="both"/>
              <w:rPr>
                <w:rFonts w:ascii="Times New Roman" w:hAnsi="Times New Roman" w:cs="Times New Roman"/>
                <w:sz w:val="24"/>
                <w:szCs w:val="32"/>
              </w:rPr>
            </w:pPr>
            <w:r w:rsidRPr="008360ED">
              <w:rPr>
                <w:rFonts w:ascii="Times New Roman" w:hAnsi="Times New Roman" w:cs="Times New Roman"/>
                <w:sz w:val="24"/>
                <w:szCs w:val="32"/>
              </w:rPr>
              <w:t>1.</w:t>
            </w:r>
          </w:p>
        </w:tc>
        <w:tc>
          <w:tcPr>
            <w:tcW w:w="5043" w:type="dxa"/>
            <w:tcBorders>
              <w:top w:val="single" w:sz="4" w:space="0" w:color="auto"/>
              <w:left w:val="single" w:sz="2" w:space="0" w:color="000000"/>
              <w:bottom w:val="single" w:sz="4" w:space="0" w:color="auto"/>
              <w:right w:val="nil"/>
            </w:tcBorders>
            <w:shd w:val="clear" w:color="auto" w:fill="auto"/>
          </w:tcPr>
          <w:p w14:paraId="15D50970" w14:textId="77777777" w:rsidR="008360ED" w:rsidRPr="008360ED" w:rsidRDefault="008360ED" w:rsidP="001A3264">
            <w:pPr>
              <w:jc w:val="both"/>
              <w:rPr>
                <w:rFonts w:ascii="Times New Roman" w:hAnsi="Times New Roman" w:cs="Times New Roman"/>
                <w:sz w:val="24"/>
                <w:szCs w:val="32"/>
              </w:rPr>
            </w:pPr>
            <w:r w:rsidRPr="008360ED">
              <w:rPr>
                <w:rFonts w:ascii="Times New Roman" w:hAnsi="Times New Roman" w:cs="Times New Roman"/>
                <w:sz w:val="24"/>
                <w:szCs w:val="32"/>
              </w:rPr>
              <w:t>BŪSTO, ESANČIO ŠILO G. 21, BAGOTOSIOS K.,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28D7D76B" w14:textId="77777777" w:rsidR="008360ED" w:rsidRPr="008360ED" w:rsidRDefault="008360ED" w:rsidP="001A3264">
            <w:pPr>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B6FF384" w14:textId="77777777" w:rsidR="008360ED" w:rsidRPr="008360ED" w:rsidRDefault="008360ED" w:rsidP="001A3264">
            <w:pPr>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0DE1261" w14:textId="77777777" w:rsidR="008360ED" w:rsidRPr="008360ED" w:rsidRDefault="008360ED" w:rsidP="001A3264">
            <w:pPr>
              <w:jc w:val="both"/>
              <w:rPr>
                <w:rFonts w:ascii="Times New Roman" w:hAnsi="Times New Roman" w:cs="Times New Roman"/>
                <w:sz w:val="24"/>
                <w:szCs w:val="32"/>
              </w:rPr>
            </w:pPr>
          </w:p>
        </w:tc>
      </w:tr>
      <w:tr w:rsidR="008360ED" w:rsidRPr="00165085" w14:paraId="50A04FB0" w14:textId="77777777" w:rsidTr="008360ED">
        <w:trPr>
          <w:trHeight w:val="391"/>
        </w:trPr>
        <w:tc>
          <w:tcPr>
            <w:tcW w:w="757" w:type="dxa"/>
            <w:tcBorders>
              <w:top w:val="single" w:sz="4" w:space="0" w:color="auto"/>
              <w:left w:val="single" w:sz="4" w:space="0" w:color="auto"/>
              <w:bottom w:val="single" w:sz="4" w:space="0" w:color="auto"/>
              <w:right w:val="nil"/>
            </w:tcBorders>
            <w:shd w:val="clear" w:color="auto" w:fill="auto"/>
          </w:tcPr>
          <w:p w14:paraId="22108452" w14:textId="77777777" w:rsidR="008360ED" w:rsidRPr="008360ED" w:rsidRDefault="008360ED" w:rsidP="001A3264">
            <w:pPr>
              <w:jc w:val="both"/>
              <w:rPr>
                <w:rFonts w:ascii="Times New Roman" w:hAnsi="Times New Roman" w:cs="Times New Roman"/>
                <w:sz w:val="24"/>
                <w:szCs w:val="32"/>
              </w:rPr>
            </w:pPr>
            <w:r w:rsidRPr="008360ED">
              <w:rPr>
                <w:rFonts w:ascii="Times New Roman" w:hAnsi="Times New Roman" w:cs="Times New Roman"/>
                <w:sz w:val="24"/>
                <w:szCs w:val="32"/>
              </w:rPr>
              <w:t>2.</w:t>
            </w:r>
          </w:p>
        </w:tc>
        <w:tc>
          <w:tcPr>
            <w:tcW w:w="5043" w:type="dxa"/>
            <w:tcBorders>
              <w:top w:val="single" w:sz="4" w:space="0" w:color="auto"/>
              <w:left w:val="single" w:sz="2" w:space="0" w:color="000000"/>
              <w:bottom w:val="single" w:sz="4" w:space="0" w:color="auto"/>
              <w:right w:val="nil"/>
            </w:tcBorders>
            <w:shd w:val="clear" w:color="auto" w:fill="auto"/>
          </w:tcPr>
          <w:p w14:paraId="6EB113E1" w14:textId="77777777" w:rsidR="008360ED" w:rsidRPr="008360ED" w:rsidRDefault="008360ED" w:rsidP="001A3264">
            <w:pPr>
              <w:jc w:val="both"/>
              <w:rPr>
                <w:rFonts w:ascii="Times New Roman" w:hAnsi="Times New Roman" w:cs="Times New Roman"/>
                <w:sz w:val="24"/>
                <w:szCs w:val="32"/>
              </w:rPr>
            </w:pPr>
            <w:r w:rsidRPr="008360ED">
              <w:rPr>
                <w:rFonts w:ascii="Times New Roman" w:hAnsi="Times New Roman" w:cs="Times New Roman"/>
                <w:sz w:val="24"/>
                <w:szCs w:val="32"/>
              </w:rPr>
              <w:t xml:space="preserve">BŪSTO, ESANČIO MAIRONIO G. 32-33, KAZLŲ RŪDOJE, IR APLINKOS </w:t>
            </w:r>
            <w:r w:rsidRPr="008360ED">
              <w:rPr>
                <w:rFonts w:ascii="Times New Roman" w:hAnsi="Times New Roman" w:cs="Times New Roman"/>
                <w:sz w:val="24"/>
                <w:szCs w:val="32"/>
              </w:rPr>
              <w:lastRenderedPageBreak/>
              <w:t>PRITAIKYMO ASMENIMS SU NEGALIA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1A5493A1" w14:textId="77777777" w:rsidR="008360ED" w:rsidRPr="008360ED" w:rsidRDefault="008360ED" w:rsidP="001A3264">
            <w:pPr>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39B048C0" w14:textId="77777777" w:rsidR="008360ED" w:rsidRPr="008360ED" w:rsidRDefault="008360ED" w:rsidP="001A3264">
            <w:pPr>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3AE3CF9B" w14:textId="77777777" w:rsidR="008360ED" w:rsidRPr="008360ED" w:rsidRDefault="008360ED" w:rsidP="001A3264">
            <w:pPr>
              <w:jc w:val="both"/>
              <w:rPr>
                <w:rFonts w:ascii="Times New Roman" w:hAnsi="Times New Roman" w:cs="Times New Roman"/>
                <w:sz w:val="24"/>
                <w:szCs w:val="32"/>
              </w:rPr>
            </w:pPr>
          </w:p>
        </w:tc>
      </w:tr>
      <w:tr w:rsidR="008360ED" w:rsidRPr="00165085" w14:paraId="53446C90" w14:textId="77777777" w:rsidTr="008360ED">
        <w:trPr>
          <w:trHeight w:val="391"/>
        </w:trPr>
        <w:tc>
          <w:tcPr>
            <w:tcW w:w="757" w:type="dxa"/>
            <w:tcBorders>
              <w:top w:val="single" w:sz="4" w:space="0" w:color="auto"/>
              <w:left w:val="single" w:sz="4" w:space="0" w:color="auto"/>
              <w:bottom w:val="single" w:sz="4" w:space="0" w:color="auto"/>
              <w:right w:val="nil"/>
            </w:tcBorders>
            <w:shd w:val="clear" w:color="auto" w:fill="auto"/>
          </w:tcPr>
          <w:p w14:paraId="311DFFBC" w14:textId="77777777" w:rsidR="008360ED" w:rsidRPr="008360ED" w:rsidRDefault="008360ED" w:rsidP="001A3264">
            <w:pPr>
              <w:jc w:val="both"/>
              <w:rPr>
                <w:rFonts w:ascii="Times New Roman" w:hAnsi="Times New Roman" w:cs="Times New Roman"/>
                <w:sz w:val="24"/>
                <w:szCs w:val="32"/>
              </w:rPr>
            </w:pPr>
            <w:r w:rsidRPr="008360ED">
              <w:rPr>
                <w:rFonts w:ascii="Times New Roman" w:hAnsi="Times New Roman" w:cs="Times New Roman"/>
                <w:sz w:val="24"/>
                <w:szCs w:val="32"/>
              </w:rPr>
              <w:t>3.</w:t>
            </w:r>
          </w:p>
        </w:tc>
        <w:tc>
          <w:tcPr>
            <w:tcW w:w="5043" w:type="dxa"/>
            <w:tcBorders>
              <w:top w:val="single" w:sz="4" w:space="0" w:color="auto"/>
              <w:left w:val="single" w:sz="2" w:space="0" w:color="000000"/>
              <w:bottom w:val="single" w:sz="4" w:space="0" w:color="auto"/>
              <w:right w:val="nil"/>
            </w:tcBorders>
            <w:shd w:val="clear" w:color="auto" w:fill="auto"/>
          </w:tcPr>
          <w:p w14:paraId="66E89F3E" w14:textId="77777777" w:rsidR="008360ED" w:rsidRPr="008360ED" w:rsidRDefault="008360ED" w:rsidP="001A3264">
            <w:pPr>
              <w:jc w:val="both"/>
              <w:rPr>
                <w:rFonts w:ascii="Times New Roman" w:hAnsi="Times New Roman" w:cs="Times New Roman"/>
                <w:sz w:val="24"/>
                <w:szCs w:val="32"/>
              </w:rPr>
            </w:pPr>
            <w:r w:rsidRPr="008360ED">
              <w:rPr>
                <w:rFonts w:ascii="Times New Roman" w:hAnsi="Times New Roman" w:cs="Times New Roman"/>
                <w:sz w:val="24"/>
                <w:szCs w:val="32"/>
              </w:rPr>
              <w:t>BŪSTO, ESANČIO NAUJOJI G. 4, ANTANAVO K.,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05320676" w14:textId="77777777" w:rsidR="008360ED" w:rsidRPr="008360ED" w:rsidRDefault="008360ED" w:rsidP="001A3264">
            <w:pPr>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6B2E96C9" w14:textId="77777777" w:rsidR="008360ED" w:rsidRPr="008360ED" w:rsidRDefault="008360ED" w:rsidP="001A3264">
            <w:pPr>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55B8684" w14:textId="77777777" w:rsidR="008360ED" w:rsidRPr="008360ED" w:rsidRDefault="008360ED" w:rsidP="001A3264">
            <w:pPr>
              <w:jc w:val="both"/>
              <w:rPr>
                <w:rFonts w:ascii="Times New Roman" w:hAnsi="Times New Roman" w:cs="Times New Roman"/>
                <w:sz w:val="24"/>
                <w:szCs w:val="32"/>
              </w:rPr>
            </w:pPr>
          </w:p>
        </w:tc>
      </w:tr>
      <w:tr w:rsidR="008360ED" w:rsidRPr="00165085" w14:paraId="2CC51DAB" w14:textId="77777777" w:rsidTr="008360ED">
        <w:trPr>
          <w:trHeight w:val="391"/>
        </w:trPr>
        <w:tc>
          <w:tcPr>
            <w:tcW w:w="757" w:type="dxa"/>
            <w:tcBorders>
              <w:top w:val="single" w:sz="4" w:space="0" w:color="auto"/>
              <w:left w:val="single" w:sz="4" w:space="0" w:color="auto"/>
              <w:bottom w:val="single" w:sz="4" w:space="0" w:color="auto"/>
              <w:right w:val="nil"/>
            </w:tcBorders>
            <w:shd w:val="clear" w:color="auto" w:fill="auto"/>
          </w:tcPr>
          <w:p w14:paraId="0305BED6" w14:textId="77777777" w:rsidR="008360ED" w:rsidRPr="008360ED" w:rsidRDefault="008360ED" w:rsidP="001A3264">
            <w:pPr>
              <w:jc w:val="both"/>
              <w:rPr>
                <w:rFonts w:ascii="Times New Roman" w:hAnsi="Times New Roman" w:cs="Times New Roman"/>
                <w:sz w:val="24"/>
                <w:szCs w:val="32"/>
              </w:rPr>
            </w:pPr>
            <w:r w:rsidRPr="008360ED">
              <w:rPr>
                <w:rFonts w:ascii="Times New Roman" w:hAnsi="Times New Roman" w:cs="Times New Roman"/>
                <w:sz w:val="24"/>
                <w:szCs w:val="32"/>
              </w:rPr>
              <w:t>4.</w:t>
            </w:r>
          </w:p>
        </w:tc>
        <w:tc>
          <w:tcPr>
            <w:tcW w:w="5043" w:type="dxa"/>
            <w:tcBorders>
              <w:top w:val="single" w:sz="4" w:space="0" w:color="auto"/>
              <w:left w:val="single" w:sz="2" w:space="0" w:color="000000"/>
              <w:bottom w:val="single" w:sz="4" w:space="0" w:color="auto"/>
              <w:right w:val="nil"/>
            </w:tcBorders>
            <w:shd w:val="clear" w:color="auto" w:fill="auto"/>
          </w:tcPr>
          <w:p w14:paraId="0E76C826" w14:textId="77777777" w:rsidR="008360ED" w:rsidRPr="008360ED" w:rsidRDefault="008360ED" w:rsidP="001A3264">
            <w:pPr>
              <w:jc w:val="both"/>
              <w:rPr>
                <w:rFonts w:ascii="Times New Roman" w:hAnsi="Times New Roman" w:cs="Times New Roman"/>
                <w:sz w:val="24"/>
                <w:szCs w:val="32"/>
              </w:rPr>
            </w:pPr>
            <w:r w:rsidRPr="008360ED">
              <w:rPr>
                <w:rFonts w:ascii="Times New Roman" w:hAnsi="Times New Roman" w:cs="Times New Roman"/>
                <w:sz w:val="24"/>
                <w:szCs w:val="32"/>
              </w:rPr>
              <w:t>BŪSTO, ESANČIO TUJŲ G. 5, DIDŽIOSIOSE ZARIŠKĖSE,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7DE91A51" w14:textId="77777777" w:rsidR="008360ED" w:rsidRPr="008360ED" w:rsidRDefault="008360ED" w:rsidP="001A3264">
            <w:pPr>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2A39553" w14:textId="77777777" w:rsidR="008360ED" w:rsidRPr="008360ED" w:rsidRDefault="008360ED" w:rsidP="001A3264">
            <w:pPr>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08A493C2" w14:textId="77777777" w:rsidR="008360ED" w:rsidRPr="008360ED" w:rsidRDefault="008360ED" w:rsidP="001A3264">
            <w:pPr>
              <w:jc w:val="both"/>
              <w:rPr>
                <w:rFonts w:ascii="Times New Roman" w:hAnsi="Times New Roman" w:cs="Times New Roman"/>
                <w:sz w:val="24"/>
                <w:szCs w:val="32"/>
              </w:rPr>
            </w:pPr>
          </w:p>
        </w:tc>
      </w:tr>
      <w:tr w:rsidR="008360ED" w:rsidRPr="00165085" w14:paraId="75D58C90" w14:textId="77777777" w:rsidTr="004972FF">
        <w:trPr>
          <w:trHeight w:val="1351"/>
        </w:trPr>
        <w:tc>
          <w:tcPr>
            <w:tcW w:w="757" w:type="dxa"/>
            <w:tcBorders>
              <w:top w:val="single" w:sz="4" w:space="0" w:color="auto"/>
              <w:left w:val="single" w:sz="4" w:space="0" w:color="auto"/>
              <w:bottom w:val="single" w:sz="4" w:space="0" w:color="auto"/>
              <w:right w:val="nil"/>
            </w:tcBorders>
            <w:shd w:val="clear" w:color="auto" w:fill="auto"/>
          </w:tcPr>
          <w:p w14:paraId="210FF8B2" w14:textId="77777777" w:rsidR="008360ED" w:rsidRPr="008360ED" w:rsidRDefault="008360ED" w:rsidP="001A3264">
            <w:pPr>
              <w:jc w:val="both"/>
              <w:rPr>
                <w:rFonts w:ascii="Times New Roman" w:hAnsi="Times New Roman" w:cs="Times New Roman"/>
                <w:sz w:val="24"/>
                <w:szCs w:val="32"/>
              </w:rPr>
            </w:pPr>
            <w:r w:rsidRPr="008360ED">
              <w:rPr>
                <w:rFonts w:ascii="Times New Roman" w:hAnsi="Times New Roman" w:cs="Times New Roman"/>
                <w:sz w:val="24"/>
                <w:szCs w:val="32"/>
              </w:rPr>
              <w:t>5.</w:t>
            </w:r>
          </w:p>
        </w:tc>
        <w:tc>
          <w:tcPr>
            <w:tcW w:w="5043" w:type="dxa"/>
            <w:tcBorders>
              <w:top w:val="single" w:sz="4" w:space="0" w:color="auto"/>
              <w:left w:val="single" w:sz="2" w:space="0" w:color="000000"/>
              <w:bottom w:val="single" w:sz="4" w:space="0" w:color="auto"/>
              <w:right w:val="nil"/>
            </w:tcBorders>
            <w:shd w:val="clear" w:color="auto" w:fill="auto"/>
          </w:tcPr>
          <w:p w14:paraId="7CC49AC1" w14:textId="77777777" w:rsidR="008360ED" w:rsidRPr="008360ED" w:rsidRDefault="008360ED" w:rsidP="001A3264">
            <w:pPr>
              <w:jc w:val="both"/>
              <w:rPr>
                <w:rFonts w:ascii="Times New Roman" w:hAnsi="Times New Roman" w:cs="Times New Roman"/>
                <w:sz w:val="24"/>
                <w:szCs w:val="32"/>
              </w:rPr>
            </w:pPr>
            <w:r w:rsidRPr="008360ED">
              <w:rPr>
                <w:rFonts w:ascii="Times New Roman" w:hAnsi="Times New Roman" w:cs="Times New Roman"/>
                <w:sz w:val="24"/>
                <w:szCs w:val="32"/>
              </w:rPr>
              <w:t>BŪSTO, ESANČIO ANTANAVO G. 8, BARTININKŲ K.,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1D71D301" w14:textId="77777777" w:rsidR="008360ED" w:rsidRPr="008360ED" w:rsidRDefault="008360ED" w:rsidP="001A3264">
            <w:pPr>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32B88EA1" w14:textId="77777777" w:rsidR="008360ED" w:rsidRPr="008360ED" w:rsidRDefault="008360ED" w:rsidP="001A3264">
            <w:pPr>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6D4471FB" w14:textId="77777777" w:rsidR="008360ED" w:rsidRPr="008360ED" w:rsidRDefault="008360ED" w:rsidP="001A3264">
            <w:pPr>
              <w:jc w:val="both"/>
              <w:rPr>
                <w:rFonts w:ascii="Times New Roman" w:hAnsi="Times New Roman" w:cs="Times New Roman"/>
                <w:sz w:val="24"/>
                <w:szCs w:val="32"/>
              </w:rPr>
            </w:pPr>
          </w:p>
        </w:tc>
      </w:tr>
      <w:tr w:rsidR="008360ED" w:rsidRPr="00427538" w14:paraId="26575896" w14:textId="77777777" w:rsidTr="004972FF">
        <w:trPr>
          <w:trHeight w:val="579"/>
        </w:trPr>
        <w:tc>
          <w:tcPr>
            <w:tcW w:w="5800" w:type="dxa"/>
            <w:gridSpan w:val="2"/>
            <w:tcBorders>
              <w:top w:val="single" w:sz="4" w:space="0" w:color="auto"/>
              <w:left w:val="single" w:sz="4" w:space="0" w:color="auto"/>
              <w:bottom w:val="single" w:sz="4" w:space="0" w:color="auto"/>
              <w:right w:val="nil"/>
            </w:tcBorders>
            <w:shd w:val="clear" w:color="auto" w:fill="auto"/>
          </w:tcPr>
          <w:p w14:paraId="36C9AB11" w14:textId="30FE1938" w:rsidR="008360ED" w:rsidRPr="008360ED" w:rsidRDefault="004972FF" w:rsidP="004972FF">
            <w:pPr>
              <w:jc w:val="right"/>
              <w:rPr>
                <w:rFonts w:ascii="Times New Roman" w:hAnsi="Times New Roman" w:cs="Times New Roman"/>
                <w:b/>
                <w:bCs/>
                <w:sz w:val="24"/>
                <w:szCs w:val="32"/>
              </w:rPr>
            </w:pPr>
            <w:r>
              <w:rPr>
                <w:rFonts w:ascii="Times New Roman" w:hAnsi="Times New Roman" w:cs="Times New Roman"/>
                <w:b/>
                <w:bCs/>
                <w:sz w:val="24"/>
                <w:szCs w:val="32"/>
              </w:rPr>
              <w:t xml:space="preserve"> </w:t>
            </w:r>
            <w:r w:rsidR="008360ED" w:rsidRPr="008360ED">
              <w:rPr>
                <w:rFonts w:ascii="Times New Roman" w:hAnsi="Times New Roman" w:cs="Times New Roman"/>
                <w:b/>
                <w:bCs/>
                <w:sz w:val="24"/>
                <w:szCs w:val="32"/>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71B48097" w14:textId="77777777" w:rsidR="008360ED" w:rsidRPr="008360ED" w:rsidRDefault="008360ED" w:rsidP="001A3264">
            <w:pPr>
              <w:jc w:val="both"/>
              <w:rPr>
                <w:rFonts w:ascii="Times New Roman" w:hAnsi="Times New Roman" w:cs="Times New Roman"/>
                <w:sz w:val="24"/>
                <w:szCs w:val="32"/>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34B623C2" w14:textId="77777777" w:rsidR="008360ED" w:rsidRPr="008360ED" w:rsidRDefault="008360ED" w:rsidP="001A3264">
            <w:pPr>
              <w:jc w:val="both"/>
              <w:rPr>
                <w:rFonts w:ascii="Times New Roman" w:hAnsi="Times New Roman" w:cs="Times New Roman"/>
                <w:sz w:val="24"/>
                <w:szCs w:val="32"/>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4A86898A" w14:textId="77777777" w:rsidR="008360ED" w:rsidRPr="008360ED" w:rsidRDefault="008360ED" w:rsidP="001A3264">
            <w:pPr>
              <w:jc w:val="both"/>
              <w:rPr>
                <w:rFonts w:ascii="Times New Roman" w:hAnsi="Times New Roman" w:cs="Times New Roman"/>
                <w:sz w:val="24"/>
                <w:szCs w:val="32"/>
              </w:rPr>
            </w:pPr>
          </w:p>
        </w:tc>
      </w:tr>
    </w:tbl>
    <w:p w14:paraId="7972E35F" w14:textId="77777777" w:rsidR="008360ED" w:rsidRPr="0006733C" w:rsidRDefault="008360ED" w:rsidP="008360ED">
      <w:pPr>
        <w:pStyle w:val="Betarp"/>
        <w:tabs>
          <w:tab w:val="left" w:pos="993"/>
        </w:tabs>
        <w:ind w:left="709"/>
        <w:jc w:val="both"/>
        <w:rPr>
          <w:rFonts w:ascii="Times New Roman" w:hAnsi="Times New Roman"/>
          <w:sz w:val="24"/>
          <w:szCs w:val="24"/>
        </w:rPr>
      </w:pPr>
    </w:p>
    <w:p w14:paraId="6CBC785F" w14:textId="77777777" w:rsidR="0006733C" w:rsidRPr="0006733C" w:rsidRDefault="0006733C" w:rsidP="000B687D">
      <w:pPr>
        <w:pStyle w:val="Sraopastraipa"/>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0DC254E6" w14:textId="77777777" w:rsidR="00290A26" w:rsidRPr="00007A16" w:rsidRDefault="00290A26" w:rsidP="00290A26">
      <w:pPr>
        <w:pStyle w:val="Style"/>
        <w:numPr>
          <w:ilvl w:val="0"/>
          <w:numId w:val="4"/>
        </w:numPr>
        <w:spacing w:line="244" w:lineRule="exact"/>
        <w:ind w:left="0" w:right="49" w:firstLine="709"/>
        <w:jc w:val="both"/>
        <w:rPr>
          <w:iCs/>
        </w:rPr>
      </w:pPr>
      <w:r w:rsidRPr="00007A16">
        <w:t xml:space="preserve">Padidėjus arba sumažėjus pridėtinės vertės mokesčio (PVM) tarifui Sutarties kaina ir įkainiai atitinkamai didinami arba mažinami ir taikomi </w:t>
      </w:r>
      <w:r>
        <w:t>likusiai neatliktų darbų daliai. Kainos</w:t>
      </w:r>
      <w:r w:rsidRPr="00007A16">
        <w:t xml:space="preserve"> </w:t>
      </w:r>
      <w:r w:rsidRPr="00007A16">
        <w:rPr>
          <w:lang w:eastAsia="en-US"/>
        </w:rPr>
        <w:t>perskaičiavimo formulė pasikeitus PVM tarifui:</w:t>
      </w:r>
    </w:p>
    <w:p w14:paraId="733FC402" w14:textId="77777777" w:rsidR="00290A26" w:rsidRPr="00007A16" w:rsidRDefault="00290A26" w:rsidP="00290A26">
      <w:pPr>
        <w:pStyle w:val="Stilius3"/>
        <w:ind w:firstLine="349"/>
        <w:rPr>
          <w:sz w:val="24"/>
          <w:szCs w:val="24"/>
        </w:rPr>
      </w:pPr>
      <w:r w:rsidRPr="00007A16">
        <w:rPr>
          <w:position w:val="-56"/>
          <w:sz w:val="24"/>
          <w:szCs w:val="24"/>
        </w:rPr>
        <w:object w:dxaOrig="2940" w:dyaOrig="960" w14:anchorId="288F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35pt;height:47.7pt" o:ole="">
            <v:imagedata r:id="rId8" o:title=""/>
          </v:shape>
          <o:OLEObject Type="Embed" ProgID="Equation.3" ShapeID="_x0000_i1025" DrawAspect="Content" ObjectID="_1814611804" r:id="rId9"/>
        </w:object>
      </w:r>
    </w:p>
    <w:p w14:paraId="704F735D" w14:textId="77777777" w:rsidR="00290A26" w:rsidRPr="00007A16" w:rsidRDefault="00290A26" w:rsidP="00290A26">
      <w:pPr>
        <w:pStyle w:val="Stilius3"/>
        <w:spacing w:before="0"/>
        <w:ind w:firstLine="349"/>
        <w:rPr>
          <w:sz w:val="24"/>
          <w:szCs w:val="24"/>
        </w:rPr>
      </w:pPr>
      <w:r w:rsidRPr="00007A16">
        <w:rPr>
          <w:position w:val="-12"/>
          <w:sz w:val="24"/>
          <w:szCs w:val="24"/>
        </w:rPr>
        <w:object w:dxaOrig="340" w:dyaOrig="360" w14:anchorId="1775154F">
          <v:shape id="_x0000_i1026" type="#_x0000_t75" style="width:17.6pt;height:18.4pt" o:ole="">
            <v:imagedata r:id="rId10" o:title=""/>
          </v:shape>
          <o:OLEObject Type="Embed" ProgID="Equation.3" ShapeID="_x0000_i1026" DrawAspect="Content" ObjectID="_1814611805" r:id="rId11"/>
        </w:object>
      </w:r>
      <w:r w:rsidRPr="00007A16">
        <w:rPr>
          <w:sz w:val="24"/>
          <w:szCs w:val="24"/>
        </w:rPr>
        <w:t xml:space="preserve"> - Perskaičiuota Sutarties kaina (su PVM); </w:t>
      </w:r>
      <w:r w:rsidRPr="00007A16">
        <w:rPr>
          <w:sz w:val="24"/>
          <w:szCs w:val="24"/>
        </w:rPr>
        <w:tab/>
      </w:r>
    </w:p>
    <w:p w14:paraId="3309B3B1" w14:textId="77777777" w:rsidR="00290A26" w:rsidRPr="00007A16" w:rsidRDefault="00290A26" w:rsidP="00290A26">
      <w:pPr>
        <w:pStyle w:val="Stilius3"/>
        <w:spacing w:before="0"/>
        <w:ind w:firstLine="349"/>
        <w:rPr>
          <w:sz w:val="24"/>
          <w:szCs w:val="24"/>
        </w:rPr>
      </w:pPr>
      <w:r w:rsidRPr="00007A16">
        <w:rPr>
          <w:position w:val="-12"/>
          <w:sz w:val="24"/>
          <w:szCs w:val="24"/>
        </w:rPr>
        <w:object w:dxaOrig="300" w:dyaOrig="360" w14:anchorId="01BF2629">
          <v:shape id="_x0000_i1027" type="#_x0000_t75" style="width:15.05pt;height:18.4pt" o:ole="">
            <v:imagedata r:id="rId12" o:title=""/>
          </v:shape>
          <o:OLEObject Type="Embed" ProgID="Equation.3" ShapeID="_x0000_i1027" DrawAspect="Content" ObjectID="_1814611806" r:id="rId13"/>
        </w:object>
      </w:r>
      <w:r w:rsidRPr="00007A16">
        <w:rPr>
          <w:sz w:val="24"/>
          <w:szCs w:val="24"/>
        </w:rPr>
        <w:t xml:space="preserve"> - Sutarties kaina (su PVM) iki perskaičiavimo;</w:t>
      </w:r>
    </w:p>
    <w:p w14:paraId="163F5F5A" w14:textId="77777777" w:rsidR="00290A26" w:rsidRPr="00007A16" w:rsidRDefault="00290A26" w:rsidP="00290A26">
      <w:pPr>
        <w:pStyle w:val="Stilius3"/>
        <w:spacing w:before="0"/>
        <w:ind w:firstLine="349"/>
        <w:rPr>
          <w:sz w:val="24"/>
          <w:szCs w:val="24"/>
        </w:rPr>
      </w:pPr>
      <w:r w:rsidRPr="00007A16">
        <w:rPr>
          <w:sz w:val="24"/>
          <w:szCs w:val="24"/>
        </w:rPr>
        <w:t xml:space="preserve">A – Atliktų darbų kaina (su PVM) iki perskaičiavimo; </w:t>
      </w:r>
    </w:p>
    <w:p w14:paraId="1839AF34" w14:textId="77777777" w:rsidR="00290A26" w:rsidRPr="00007A16" w:rsidRDefault="00290A26" w:rsidP="00290A26">
      <w:pPr>
        <w:pStyle w:val="Stilius3"/>
        <w:spacing w:before="0"/>
        <w:ind w:firstLine="349"/>
        <w:rPr>
          <w:sz w:val="24"/>
          <w:szCs w:val="24"/>
        </w:rPr>
      </w:pPr>
      <w:r w:rsidRPr="00007A16">
        <w:rPr>
          <w:position w:val="-12"/>
          <w:sz w:val="24"/>
          <w:szCs w:val="24"/>
        </w:rPr>
        <w:object w:dxaOrig="280" w:dyaOrig="360" w14:anchorId="1D2797B0">
          <v:shape id="_x0000_i1028" type="#_x0000_t75" style="width:14.25pt;height:18.4pt" o:ole="">
            <v:imagedata r:id="rId14" o:title=""/>
          </v:shape>
          <o:OLEObject Type="Embed" ProgID="Equation.3" ShapeID="_x0000_i1028" DrawAspect="Content" ObjectID="_1814611807" r:id="rId15"/>
        </w:object>
      </w:r>
      <w:r w:rsidRPr="00007A16">
        <w:rPr>
          <w:sz w:val="24"/>
          <w:szCs w:val="24"/>
        </w:rPr>
        <w:t xml:space="preserve"> - senas PVM tarifas (procentais); </w:t>
      </w:r>
    </w:p>
    <w:p w14:paraId="78031782" w14:textId="77777777" w:rsidR="00290A26" w:rsidRPr="00007A16" w:rsidRDefault="00290A26" w:rsidP="00290A26">
      <w:pPr>
        <w:pStyle w:val="Stilius3"/>
        <w:spacing w:before="0"/>
        <w:ind w:firstLine="349"/>
        <w:rPr>
          <w:iCs/>
          <w:sz w:val="24"/>
          <w:szCs w:val="24"/>
        </w:rPr>
      </w:pPr>
      <w:r w:rsidRPr="00007A16">
        <w:rPr>
          <w:position w:val="-12"/>
          <w:sz w:val="24"/>
          <w:szCs w:val="24"/>
        </w:rPr>
        <w:object w:dxaOrig="320" w:dyaOrig="360" w14:anchorId="12F2F589">
          <v:shape id="_x0000_i1029" type="#_x0000_t75" style="width:15.9pt;height:18.4pt" o:ole="">
            <v:imagedata r:id="rId16" o:title=""/>
          </v:shape>
          <o:OLEObject Type="Embed" ProgID="Equation.3" ShapeID="_x0000_i1029" DrawAspect="Content" ObjectID="_1814611808" r:id="rId17"/>
        </w:object>
      </w:r>
      <w:r w:rsidRPr="00007A16">
        <w:rPr>
          <w:sz w:val="24"/>
          <w:szCs w:val="24"/>
        </w:rPr>
        <w:t xml:space="preserve"> - naujas PVM tarifas (procentais)</w:t>
      </w:r>
      <w:r w:rsidRPr="00007A16">
        <w:rPr>
          <w:iCs/>
          <w:sz w:val="24"/>
          <w:szCs w:val="24"/>
        </w:rPr>
        <w:t>.</w:t>
      </w:r>
    </w:p>
    <w:p w14:paraId="29A9CA38" w14:textId="77777777" w:rsidR="00290A26" w:rsidRPr="005041E9" w:rsidRDefault="00290A26" w:rsidP="00290A26">
      <w:pPr>
        <w:pStyle w:val="Sraopastraipa"/>
        <w:numPr>
          <w:ilvl w:val="0"/>
          <w:numId w:val="4"/>
        </w:numPr>
        <w:tabs>
          <w:tab w:val="left" w:pos="709"/>
          <w:tab w:val="left" w:pos="993"/>
        </w:tabs>
        <w:spacing w:after="0" w:line="240" w:lineRule="auto"/>
        <w:ind w:left="0" w:firstLine="709"/>
        <w:jc w:val="both"/>
        <w:rPr>
          <w:szCs w:val="24"/>
        </w:rPr>
      </w:pPr>
      <w:r w:rsidRPr="005041E9">
        <w:rPr>
          <w:szCs w:val="24"/>
        </w:rPr>
        <w:t>Kaina perskaičiuojama per 1 d. d. po Lietuvos Respublikos pridėtinės vertės mokesčio įstatymo pakeitimo įsigaliojimo dienos.</w:t>
      </w:r>
    </w:p>
    <w:p w14:paraId="71BF80B6" w14:textId="77777777" w:rsidR="00290A26" w:rsidRPr="005041E9" w:rsidRDefault="00290A26" w:rsidP="00290A26">
      <w:pPr>
        <w:pStyle w:val="Sraopastraipa"/>
        <w:numPr>
          <w:ilvl w:val="0"/>
          <w:numId w:val="4"/>
        </w:numPr>
        <w:tabs>
          <w:tab w:val="left" w:pos="993"/>
          <w:tab w:val="left" w:pos="1134"/>
        </w:tabs>
        <w:spacing w:after="0" w:line="240" w:lineRule="auto"/>
        <w:ind w:left="0" w:firstLine="709"/>
        <w:jc w:val="both"/>
        <w:rPr>
          <w:rFonts w:eastAsia="Lucida Sans Unicode"/>
          <w:color w:val="000000" w:themeColor="text1"/>
          <w:kern w:val="2"/>
          <w:szCs w:val="24"/>
        </w:rPr>
      </w:pPr>
      <w:r w:rsidRPr="005041E9">
        <w:rPr>
          <w:szCs w:val="24"/>
        </w:rPr>
        <w:t>Kainų perskaičiavimai Šioje Sutartyje numatytais atvejais įforminami abiejų Šalių raštišku susitarimu.</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lastRenderedPageBreak/>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1FC06021"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Pr>
          <w:lang w:eastAsia="en-US"/>
        </w:rPr>
        <w:t>26</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Sraopastraipa"/>
        <w:tabs>
          <w:tab w:val="left" w:pos="709"/>
          <w:tab w:val="left" w:pos="1134"/>
        </w:tabs>
        <w:spacing w:after="0" w:line="240" w:lineRule="auto"/>
        <w:ind w:left="709"/>
        <w:jc w:val="both"/>
        <w:rPr>
          <w:szCs w:val="24"/>
        </w:rPr>
      </w:pPr>
    </w:p>
    <w:p w14:paraId="5AC29FF0" w14:textId="0A5CDDF6" w:rsidR="0006733C" w:rsidRDefault="0006733C" w:rsidP="009926FD">
      <w:pPr>
        <w:pStyle w:val="Pagrindinistekstas"/>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21D8BAC4" w14:textId="77777777" w:rsidR="00DF15DB" w:rsidRPr="009926FD" w:rsidRDefault="00DF15DB" w:rsidP="00DF15DB">
      <w:pPr>
        <w:pStyle w:val="Pagrindinistekstas"/>
        <w:tabs>
          <w:tab w:val="left" w:pos="1134"/>
        </w:tabs>
        <w:spacing w:after="0" w:line="240" w:lineRule="auto"/>
        <w:ind w:left="709" w:right="-57"/>
        <w:rPr>
          <w:b/>
          <w:bCs/>
        </w:rPr>
      </w:pPr>
    </w:p>
    <w:p w14:paraId="777EA256" w14:textId="0AE449B8" w:rsidR="0006733C" w:rsidRPr="00E84244" w:rsidRDefault="0006733C" w:rsidP="005356F1">
      <w:pPr>
        <w:pStyle w:val="Sraopastraipa"/>
        <w:numPr>
          <w:ilvl w:val="0"/>
          <w:numId w:val="4"/>
        </w:numPr>
        <w:spacing w:after="0" w:line="240" w:lineRule="auto"/>
        <w:ind w:left="0" w:firstLine="709"/>
        <w:jc w:val="both"/>
        <w:rPr>
          <w:bCs/>
          <w:szCs w:val="24"/>
        </w:rPr>
      </w:pPr>
      <w:r w:rsidRPr="00E84244">
        <w:rPr>
          <w:bCs/>
          <w:szCs w:val="24"/>
        </w:rPr>
        <w:t xml:space="preserve">Ši sutartis įsigalioja nuo tada, kai ją pasirašo abi Sutarties šalys ir </w:t>
      </w:r>
      <w:r w:rsidR="00DC5F87" w:rsidRPr="00E84244">
        <w:rPr>
          <w:bCs/>
          <w:szCs w:val="24"/>
        </w:rPr>
        <w:t xml:space="preserve">Rangovas </w:t>
      </w:r>
      <w:r w:rsidR="00297774" w:rsidRPr="00E84244">
        <w:rPr>
          <w:bCs/>
          <w:szCs w:val="24"/>
        </w:rPr>
        <w:t xml:space="preserve">per 5 darbo dienas nuo Sutarties pasirašymo dienos </w:t>
      </w:r>
      <w:r w:rsidR="00DC5F87" w:rsidRPr="00E84244">
        <w:rPr>
          <w:bCs/>
          <w:szCs w:val="24"/>
        </w:rPr>
        <w:t>pateikia</w:t>
      </w:r>
      <w:r w:rsidR="00297774" w:rsidRPr="00E84244">
        <w:rPr>
          <w:bCs/>
          <w:szCs w:val="24"/>
        </w:rPr>
        <w:t xml:space="preserve"> </w:t>
      </w:r>
      <w:r w:rsidR="00DC5F87" w:rsidRPr="00E84244">
        <w:rPr>
          <w:bCs/>
          <w:szCs w:val="24"/>
        </w:rPr>
        <w:t xml:space="preserve">sutarties įvykdymo užtikrinimą pagal šios sutarties </w:t>
      </w:r>
      <w:r w:rsidR="007E4439">
        <w:rPr>
          <w:bCs/>
          <w:szCs w:val="24"/>
        </w:rPr>
        <w:t>45</w:t>
      </w:r>
      <w:r w:rsidR="00B843A7" w:rsidRPr="00E84244">
        <w:rPr>
          <w:bCs/>
          <w:szCs w:val="24"/>
        </w:rPr>
        <w:t xml:space="preserve"> punkto</w:t>
      </w:r>
      <w:r w:rsidR="00DC5F87" w:rsidRPr="00E84244">
        <w:rPr>
          <w:bCs/>
          <w:szCs w:val="24"/>
        </w:rPr>
        <w:t xml:space="preserve"> reikalavimus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9C1A36">
        <w:rPr>
          <w:bCs/>
          <w:szCs w:val="24"/>
        </w:rPr>
        <w:t>4</w:t>
      </w:r>
      <w:r w:rsidR="005A0F6A" w:rsidRPr="00E84244">
        <w:rPr>
          <w:bCs/>
          <w:szCs w:val="24"/>
        </w:rPr>
        <w:t xml:space="preserve"> mėnesius</w:t>
      </w:r>
      <w:r w:rsidR="002F3992">
        <w:rPr>
          <w:bCs/>
          <w:szCs w:val="24"/>
        </w:rPr>
        <w:t xml:space="preserve"> (įskaitant</w:t>
      </w:r>
      <w:r w:rsidR="00276F3A">
        <w:rPr>
          <w:bCs/>
          <w:szCs w:val="24"/>
        </w:rPr>
        <w:t xml:space="preserve"> galimą</w:t>
      </w:r>
      <w:r w:rsidR="002F3992">
        <w:rPr>
          <w:bCs/>
          <w:szCs w:val="24"/>
        </w:rPr>
        <w:t xml:space="preserve"> pratęsimą)</w:t>
      </w:r>
      <w:r w:rsidR="005A0F6A" w:rsidRPr="00E84244">
        <w:rPr>
          <w:bCs/>
          <w:szCs w:val="24"/>
        </w:rPr>
        <w:t xml:space="preserve">, arba </w:t>
      </w:r>
      <w:r w:rsidRPr="00E84244">
        <w:rPr>
          <w:bCs/>
          <w:szCs w:val="24"/>
        </w:rPr>
        <w:t xml:space="preserve">iki visiškų sutartinių įsipareigojimų įvykdymo, arba kol Šalys sutaria ją nutraukti, arba įvykdomos visos sutarties sąlygos. </w:t>
      </w:r>
    </w:p>
    <w:p w14:paraId="5026A983" w14:textId="685AF849" w:rsidR="0006733C" w:rsidRPr="00E84244" w:rsidRDefault="0006733C" w:rsidP="005356F1">
      <w:pPr>
        <w:pStyle w:val="Sraopastraipa"/>
        <w:numPr>
          <w:ilvl w:val="0"/>
          <w:numId w:val="4"/>
        </w:numPr>
        <w:tabs>
          <w:tab w:val="left" w:pos="1134"/>
        </w:tabs>
        <w:spacing w:after="0" w:line="240" w:lineRule="auto"/>
        <w:ind w:left="0" w:firstLine="709"/>
        <w:jc w:val="both"/>
        <w:rPr>
          <w:bCs/>
          <w:szCs w:val="24"/>
        </w:rPr>
      </w:pPr>
      <w:r w:rsidRPr="00E84244">
        <w:rPr>
          <w:szCs w:val="24"/>
        </w:rPr>
        <w:t xml:space="preserve">Darbų atlikimo laikotarpis </w:t>
      </w:r>
      <w:r w:rsidR="002F3992">
        <w:rPr>
          <w:b/>
          <w:bCs/>
          <w:szCs w:val="24"/>
          <w:lang w:val="en-US"/>
        </w:rPr>
        <w:t>3</w:t>
      </w:r>
      <w:r w:rsidR="00476D2B">
        <w:rPr>
          <w:b/>
          <w:bCs/>
          <w:szCs w:val="24"/>
          <w:lang w:val="en-US"/>
        </w:rPr>
        <w:t xml:space="preserve"> </w:t>
      </w:r>
      <w:r w:rsidRPr="007429B3">
        <w:rPr>
          <w:b/>
          <w:bCs/>
          <w:szCs w:val="24"/>
        </w:rPr>
        <w:t>mėnesi</w:t>
      </w:r>
      <w:r w:rsidR="00DC5F87" w:rsidRPr="007429B3">
        <w:rPr>
          <w:b/>
          <w:bCs/>
          <w:szCs w:val="24"/>
        </w:rPr>
        <w:t>ai</w:t>
      </w:r>
      <w:r w:rsidRPr="00E84244">
        <w:rPr>
          <w:szCs w:val="24"/>
        </w:rPr>
        <w:t xml:space="preserve"> nuo sutarties įsigaliojimo dienos.</w:t>
      </w:r>
      <w:r w:rsidR="002F3992">
        <w:rPr>
          <w:szCs w:val="24"/>
        </w:rPr>
        <w:t xml:space="preserve"> Sutartis gali būti pratęsta 1 k. 1 mėn. laikotarpiui.</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23517EA2" w:rsidR="0006733C" w:rsidRDefault="0006733C" w:rsidP="009926FD">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172F23FE" w14:textId="77777777" w:rsidR="00DF15DB" w:rsidRPr="009926FD" w:rsidRDefault="00DF15DB" w:rsidP="00DF15DB">
      <w:pPr>
        <w:pStyle w:val="Sraopastraipa"/>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bookmarkStart w:id="2" w:name="_Hlk125465679"/>
      <w:r w:rsidRPr="0006733C">
        <w:rPr>
          <w:rFonts w:eastAsia="Times New Roman"/>
          <w:szCs w:val="24"/>
        </w:rPr>
        <w:t xml:space="preserve">Subrangovų </w:t>
      </w:r>
      <w:bookmarkEnd w:id="2"/>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lastRenderedPageBreak/>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Betarp"/>
        <w:rPr>
          <w:rFonts w:ascii="Times New Roman" w:hAnsi="Times New Roman"/>
          <w:b/>
          <w:bCs/>
          <w:caps/>
          <w:sz w:val="24"/>
          <w:szCs w:val="24"/>
        </w:rPr>
      </w:pPr>
    </w:p>
    <w:p w14:paraId="3A5F8F1E" w14:textId="19FC2C4A" w:rsidR="0006733C" w:rsidRDefault="0006733C" w:rsidP="009926FD">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23B385EF" w14:textId="77777777" w:rsidR="00DF15DB" w:rsidRPr="009926FD" w:rsidRDefault="00DF15DB" w:rsidP="00DF15DB">
      <w:pPr>
        <w:pStyle w:val="Betarp"/>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Sraopastraipa"/>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19E89142" w:rsidR="00DC5F87" w:rsidRPr="00971B51" w:rsidRDefault="00436F90"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FC28EF">
        <w:rPr>
          <w:rFonts w:ascii="Times New Roman" w:hAnsi="Times New Roman" w:cs="Times New Roman"/>
          <w:bCs/>
          <w:color w:val="000000"/>
          <w:sz w:val="24"/>
          <w:szCs w:val="24"/>
        </w:rPr>
        <w:t>22</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nurodytą terminą;</w:t>
      </w:r>
    </w:p>
    <w:p w14:paraId="693640A5" w14:textId="20D14792"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atlikti visus </w:t>
      </w:r>
      <w:r w:rsidRPr="0004438B">
        <w:rPr>
          <w:rFonts w:ascii="Times New Roman" w:hAnsi="Times New Roman" w:cs="Times New Roman"/>
          <w:color w:val="000000"/>
          <w:sz w:val="24"/>
          <w:szCs w:val="24"/>
        </w:rPr>
        <w:t xml:space="preserve">Techninėje </w:t>
      </w:r>
      <w:bookmarkStart w:id="3" w:name="_Hlk127520765"/>
      <w:r w:rsidR="00AB498A" w:rsidRPr="00AB498A">
        <w:rPr>
          <w:rFonts w:ascii="Times New Roman" w:hAnsi="Times New Roman" w:cs="Times New Roman"/>
          <w:color w:val="000000"/>
          <w:sz w:val="24"/>
          <w:szCs w:val="24"/>
        </w:rPr>
        <w:t xml:space="preserve">užduotyje </w:t>
      </w:r>
      <w:r w:rsidRPr="0004438B">
        <w:rPr>
          <w:rFonts w:ascii="Times New Roman" w:hAnsi="Times New Roman" w:cs="Times New Roman"/>
          <w:color w:val="000000"/>
          <w:sz w:val="24"/>
          <w:szCs w:val="24"/>
        </w:rPr>
        <w:t>(</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 xml:space="preserve">priedas) </w:t>
      </w:r>
      <w:bookmarkEnd w:id="3"/>
      <w:r w:rsidRPr="00971B51">
        <w:rPr>
          <w:rFonts w:ascii="Times New Roman" w:hAnsi="Times New Roman" w:cs="Times New Roman"/>
          <w:color w:val="000000"/>
          <w:sz w:val="24"/>
          <w:szCs w:val="24"/>
        </w:rPr>
        <w:t>numatytus Darbus naudojant savo medžiagas ir gaminius, kurie sertifikuoti Lietuvos Respublikoje, bei darbo priemones, kurios yra kokybiškos ir atitinka Užsakovo reikalavimus;</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Pagrindiniotekstotrauka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Pagrindiniotekstotrauka3"/>
        <w:numPr>
          <w:ilvl w:val="1"/>
          <w:numId w:val="4"/>
        </w:numPr>
        <w:tabs>
          <w:tab w:val="left" w:pos="1418"/>
        </w:tabs>
        <w:ind w:left="0" w:firstLine="709"/>
        <w:rPr>
          <w:color w:val="000000"/>
        </w:rPr>
      </w:pPr>
      <w:bookmarkStart w:id="4"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4"/>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971B51">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984FA3">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lastRenderedPageBreak/>
        <w:t>Rangovas turi teisę:</w:t>
      </w:r>
    </w:p>
    <w:p w14:paraId="70924C72" w14:textId="77777777" w:rsidR="00DC5F87" w:rsidRPr="00984FA3"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4DCE707" w:rsidR="0025675A" w:rsidRPr="0025675A" w:rsidRDefault="0025675A" w:rsidP="0025675A">
      <w:pPr>
        <w:pStyle w:val="Sraopastraipa"/>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Default="00DC5F87" w:rsidP="0020163F">
      <w:pPr>
        <w:pStyle w:val="Sraopastraipa"/>
        <w:numPr>
          <w:ilvl w:val="0"/>
          <w:numId w:val="5"/>
        </w:numPr>
        <w:spacing w:after="0" w:line="240" w:lineRule="auto"/>
        <w:jc w:val="center"/>
        <w:rPr>
          <w:b/>
          <w:color w:val="000000"/>
        </w:rPr>
      </w:pPr>
      <w:r w:rsidRPr="009F54BF">
        <w:rPr>
          <w:b/>
          <w:color w:val="000000"/>
        </w:rPr>
        <w:t>DARBŲ KOKYBĖS GARANTIJA</w:t>
      </w:r>
    </w:p>
    <w:p w14:paraId="7BF616D2" w14:textId="77777777" w:rsidR="00DF15DB" w:rsidRPr="009F54BF" w:rsidRDefault="00DF15DB" w:rsidP="00DF15DB">
      <w:pPr>
        <w:pStyle w:val="Sraopastraipa"/>
        <w:spacing w:after="0" w:line="240" w:lineRule="auto"/>
        <w:ind w:left="780"/>
        <w:rPr>
          <w:b/>
          <w:color w:val="000000"/>
        </w:rPr>
      </w:pPr>
    </w:p>
    <w:p w14:paraId="51E3BBBA" w14:textId="77777777" w:rsidR="009F54BF" w:rsidRPr="009F54BF" w:rsidRDefault="009F54BF" w:rsidP="009F54BF">
      <w:pPr>
        <w:pStyle w:val="Sraopastraipa"/>
        <w:numPr>
          <w:ilvl w:val="0"/>
          <w:numId w:val="4"/>
        </w:numPr>
        <w:tabs>
          <w:tab w:val="left" w:pos="1134"/>
        </w:tabs>
        <w:spacing w:after="0" w:line="240" w:lineRule="auto"/>
        <w:ind w:left="0" w:firstLine="709"/>
        <w:jc w:val="both"/>
      </w:pPr>
      <w:r w:rsidRPr="009F54BF">
        <w:lastRenderedPageBreak/>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Sraopastraipa"/>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Sraopastraipa"/>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Default="0006733C" w:rsidP="009926FD">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016FA762" w14:textId="77777777" w:rsidR="00DF15DB" w:rsidRPr="009926FD" w:rsidRDefault="00DF15DB" w:rsidP="00DF15DB">
      <w:pPr>
        <w:pStyle w:val="Sraopastraipa"/>
        <w:tabs>
          <w:tab w:val="left" w:pos="1134"/>
        </w:tabs>
        <w:spacing w:after="0" w:line="240" w:lineRule="auto"/>
        <w:ind w:left="780" w:right="-57"/>
        <w:rPr>
          <w:b/>
          <w:bCs/>
          <w:szCs w:val="24"/>
        </w:rPr>
      </w:pPr>
    </w:p>
    <w:p w14:paraId="5CAF97F0" w14:textId="6044A67A" w:rsidR="0006733C" w:rsidRPr="004053ED"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Sraopastraipa"/>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36A33681" w:rsidR="00DC5F87" w:rsidRPr="002B05EB" w:rsidRDefault="004053ED" w:rsidP="004053ED">
      <w:pPr>
        <w:pStyle w:val="Sraopastraipa"/>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4719DE49" w14:textId="77777777" w:rsidR="002B05EB" w:rsidRPr="004053ED" w:rsidRDefault="002B05EB" w:rsidP="002B05EB">
      <w:pPr>
        <w:pStyle w:val="Sraopastraipa"/>
        <w:widowControl w:val="0"/>
        <w:spacing w:after="0" w:line="240" w:lineRule="auto"/>
        <w:ind w:left="780"/>
        <w:rPr>
          <w:szCs w:val="24"/>
        </w:rPr>
      </w:pPr>
    </w:p>
    <w:p w14:paraId="29FE4F25" w14:textId="40759924" w:rsidR="00DC5F87" w:rsidRPr="00997D72" w:rsidRDefault="00D36D74" w:rsidP="0076224F">
      <w:pPr>
        <w:pStyle w:val="Sraopastraipa"/>
        <w:widowControl w:val="0"/>
        <w:numPr>
          <w:ilvl w:val="0"/>
          <w:numId w:val="4"/>
        </w:numPr>
        <w:tabs>
          <w:tab w:val="left" w:pos="1134"/>
        </w:tabs>
        <w:spacing w:after="0" w:line="240" w:lineRule="auto"/>
        <w:ind w:left="0" w:firstLine="709"/>
        <w:jc w:val="both"/>
        <w:rPr>
          <w:rFonts w:eastAsia="Times New Roman"/>
          <w:szCs w:val="28"/>
        </w:rPr>
      </w:pPr>
      <w:r>
        <w:rPr>
          <w:szCs w:val="24"/>
        </w:rPr>
        <w:t>Perkančioji organizacija reikalauja, kad darbų atlikimo laikotarpiui sutarties įvykdymas būtų užtikrinamas</w:t>
      </w:r>
      <w:r w:rsidR="00DC5F87" w:rsidRPr="004053ED">
        <w:rPr>
          <w:szCs w:val="24"/>
        </w:rPr>
        <w:t>:</w:t>
      </w:r>
    </w:p>
    <w:p w14:paraId="7A80C2E8" w14:textId="0F018055" w:rsidR="00997D72" w:rsidRDefault="00997D72" w:rsidP="0076224F">
      <w:pPr>
        <w:pStyle w:val="Sraopastraipa"/>
        <w:widowControl w:val="0"/>
        <w:numPr>
          <w:ilvl w:val="1"/>
          <w:numId w:val="4"/>
        </w:numPr>
        <w:tabs>
          <w:tab w:val="left" w:pos="1134"/>
        </w:tabs>
        <w:spacing w:after="0" w:line="240" w:lineRule="auto"/>
        <w:ind w:left="0" w:firstLine="709"/>
        <w:jc w:val="both"/>
        <w:rPr>
          <w:rFonts w:eastAsia="Times New Roman"/>
          <w:szCs w:val="28"/>
        </w:rPr>
      </w:pPr>
      <w:r w:rsidRPr="00997D72">
        <w:rPr>
          <w:b/>
          <w:bCs/>
          <w:szCs w:val="24"/>
        </w:rPr>
        <w:t>Užstatu</w:t>
      </w:r>
      <w:r>
        <w:rPr>
          <w:szCs w:val="24"/>
        </w:rPr>
        <w:t xml:space="preserve">. </w:t>
      </w:r>
      <w:r w:rsidRPr="00997D72">
        <w:rPr>
          <w:szCs w:val="24"/>
        </w:rPr>
        <w:t xml:space="preserve">Jeigu </w:t>
      </w:r>
      <w:r w:rsidR="003E56F1">
        <w:rPr>
          <w:szCs w:val="24"/>
        </w:rPr>
        <w:t>Rangovas</w:t>
      </w:r>
      <w:r w:rsidRPr="00997D72">
        <w:rPr>
          <w:szCs w:val="24"/>
        </w:rPr>
        <w:t xml:space="preserve"> pirkimo sutarties vykdymą darbų atlikimo laikotarpiui užtikrina užstatu, jis turi per </w:t>
      </w:r>
      <w:r>
        <w:rPr>
          <w:szCs w:val="24"/>
        </w:rPr>
        <w:t>5</w:t>
      </w:r>
      <w:r w:rsidRPr="00997D72">
        <w:rPr>
          <w:szCs w:val="24"/>
        </w:rPr>
        <w:t xml:space="preserve"> (</w:t>
      </w:r>
      <w:r>
        <w:rPr>
          <w:szCs w:val="24"/>
        </w:rPr>
        <w:t>penkias</w:t>
      </w:r>
      <w:r w:rsidRPr="00997D72">
        <w:rPr>
          <w:szCs w:val="24"/>
        </w:rPr>
        <w:t>) darbo dien</w:t>
      </w:r>
      <w:r w:rsidR="003E56F1">
        <w:rPr>
          <w:szCs w:val="24"/>
        </w:rPr>
        <w:t>as</w:t>
      </w:r>
      <w:r w:rsidRPr="00997D72">
        <w:rPr>
          <w:szCs w:val="24"/>
        </w:rPr>
        <w:t xml:space="preserve"> nuo pirkimo sutarties pasirašymo dienos </w:t>
      </w:r>
      <w:r w:rsidRPr="00997D72">
        <w:rPr>
          <w:szCs w:val="24"/>
        </w:rPr>
        <w:lastRenderedPageBreak/>
        <w:t xml:space="preserve">pervesti 5 proc. dydžio nuo </w:t>
      </w:r>
      <w:r w:rsidR="00F232D5">
        <w:rPr>
          <w:szCs w:val="24"/>
        </w:rPr>
        <w:t>sutarties vertės</w:t>
      </w:r>
      <w:r w:rsidRPr="00997D72">
        <w:rPr>
          <w:szCs w:val="24"/>
        </w:rPr>
        <w:t xml:space="preserve"> (EUR </w:t>
      </w:r>
      <w:r w:rsidR="00855744">
        <w:rPr>
          <w:szCs w:val="24"/>
        </w:rPr>
        <w:t>su</w:t>
      </w:r>
      <w:r w:rsidRPr="00997D72">
        <w:rPr>
          <w:szCs w:val="24"/>
        </w:rPr>
        <w:t xml:space="preserve"> PVM) sumą į</w:t>
      </w:r>
      <w:r w:rsidRPr="00997D72">
        <w:rPr>
          <w:rFonts w:eastAsia="Times New Roman"/>
          <w:szCs w:val="28"/>
        </w:rPr>
        <w:t xml:space="preserve"> </w:t>
      </w:r>
      <w:r w:rsidRPr="00D36D74">
        <w:rPr>
          <w:rFonts w:eastAsia="Times New Roman"/>
          <w:szCs w:val="28"/>
        </w:rPr>
        <w:t xml:space="preserve">Perkančiosios organizacijos </w:t>
      </w:r>
      <w:r>
        <w:rPr>
          <w:rFonts w:eastAsia="Times New Roman"/>
          <w:szCs w:val="28"/>
        </w:rPr>
        <w:t xml:space="preserve">banko </w:t>
      </w:r>
      <w:r w:rsidRPr="00D36D74">
        <w:rPr>
          <w:rFonts w:eastAsia="Times New Roman"/>
          <w:szCs w:val="28"/>
        </w:rPr>
        <w:t>sąskaitą Nr. LT88 7300 0100 9344 8951</w:t>
      </w:r>
      <w:r>
        <w:rPr>
          <w:rFonts w:eastAsia="Times New Roman"/>
          <w:szCs w:val="28"/>
        </w:rPr>
        <w:t>, Swedbank, AB banke</w:t>
      </w:r>
      <w:r w:rsidR="000C4D5B">
        <w:rPr>
          <w:rFonts w:eastAsia="Times New Roman"/>
          <w:szCs w:val="28"/>
        </w:rPr>
        <w:t>,</w:t>
      </w:r>
      <w:r>
        <w:rPr>
          <w:rFonts w:eastAsia="Times New Roman"/>
          <w:szCs w:val="28"/>
        </w:rPr>
        <w:t xml:space="preserve"> banko kodas 73000.</w:t>
      </w:r>
      <w:r w:rsidRPr="00997D72">
        <w:t xml:space="preserve"> </w:t>
      </w:r>
      <w:r w:rsidRPr="00997D72">
        <w:rPr>
          <w:rFonts w:eastAsia="Times New Roman"/>
          <w:szCs w:val="28"/>
        </w:rPr>
        <w:t xml:space="preserve">Rangovo sumokėtas </w:t>
      </w:r>
      <w:r>
        <w:rPr>
          <w:rFonts w:eastAsia="Times New Roman"/>
          <w:szCs w:val="28"/>
        </w:rPr>
        <w:t>sutarties įvykdymo</w:t>
      </w:r>
      <w:r w:rsidRPr="00997D72">
        <w:rPr>
          <w:rFonts w:eastAsia="Times New Roman"/>
          <w:szCs w:val="28"/>
        </w:rPr>
        <w:t xml:space="preserve"> užtikrinimas – užstatas (5 proc. dydžio nuo </w:t>
      </w:r>
      <w:r w:rsidR="000F3687">
        <w:rPr>
          <w:rFonts w:eastAsia="Times New Roman"/>
          <w:szCs w:val="28"/>
        </w:rPr>
        <w:t>Rangovo</w:t>
      </w:r>
      <w:r w:rsidRPr="00997D72">
        <w:rPr>
          <w:rFonts w:eastAsia="Times New Roman"/>
          <w:szCs w:val="28"/>
        </w:rPr>
        <w:t xml:space="preserve"> pasiūlymo kainos (EUR </w:t>
      </w:r>
      <w:r>
        <w:rPr>
          <w:rFonts w:eastAsia="Times New Roman"/>
          <w:szCs w:val="28"/>
        </w:rPr>
        <w:t>su</w:t>
      </w:r>
      <w:r w:rsidRPr="00997D72">
        <w:rPr>
          <w:rFonts w:eastAsia="Times New Roman"/>
          <w:szCs w:val="28"/>
        </w:rPr>
        <w:t xml:space="preserve"> PVM) suma) </w:t>
      </w:r>
      <w:r>
        <w:rPr>
          <w:rFonts w:eastAsia="Times New Roman"/>
          <w:szCs w:val="28"/>
        </w:rPr>
        <w:t xml:space="preserve">bus </w:t>
      </w:r>
      <w:r w:rsidRPr="00997D72">
        <w:rPr>
          <w:rFonts w:eastAsia="Times New Roman"/>
          <w:szCs w:val="28"/>
        </w:rPr>
        <w:t>grąžin</w:t>
      </w:r>
      <w:r>
        <w:rPr>
          <w:rFonts w:eastAsia="Times New Roman"/>
          <w:szCs w:val="28"/>
        </w:rPr>
        <w:t>amas</w:t>
      </w:r>
      <w:r w:rsidR="001D6ECB">
        <w:rPr>
          <w:rFonts w:eastAsia="Times New Roman"/>
          <w:szCs w:val="28"/>
        </w:rPr>
        <w:t xml:space="preserve"> praėjus 30 kalendorinių dienų po darbų užbaigimo akto gavimo dienos</w:t>
      </w:r>
      <w:r w:rsidRPr="00997D72">
        <w:rPr>
          <w:rFonts w:eastAsia="Times New Roman"/>
          <w:szCs w:val="28"/>
        </w:rPr>
        <w:t xml:space="preserve"> šį užstatą </w:t>
      </w:r>
      <w:r>
        <w:rPr>
          <w:rFonts w:eastAsia="Times New Roman"/>
          <w:szCs w:val="28"/>
        </w:rPr>
        <w:t>pateikusiam Rangovui</w:t>
      </w:r>
      <w:r w:rsidR="001D6ECB">
        <w:rPr>
          <w:rFonts w:eastAsia="Times New Roman"/>
          <w:szCs w:val="28"/>
        </w:rPr>
        <w:t>,</w:t>
      </w:r>
      <w:r w:rsidRPr="00997D72">
        <w:rPr>
          <w:rFonts w:eastAsia="Times New Roman"/>
          <w:szCs w:val="28"/>
        </w:rPr>
        <w:t xml:space="preserve"> gavus jo rašytinį prašymą, jeigu neatsiras ši</w:t>
      </w:r>
      <w:r w:rsidR="00CF38C9">
        <w:rPr>
          <w:rFonts w:eastAsia="Times New Roman"/>
          <w:szCs w:val="28"/>
        </w:rPr>
        <w:t>o</w:t>
      </w:r>
      <w:r w:rsidR="00B843A7">
        <w:rPr>
          <w:rFonts w:eastAsia="Times New Roman"/>
          <w:szCs w:val="28"/>
        </w:rPr>
        <w:t>s Sutarties 56</w:t>
      </w:r>
      <w:r w:rsidRPr="007C6A32">
        <w:rPr>
          <w:rFonts w:eastAsia="Times New Roman"/>
          <w:szCs w:val="28"/>
        </w:rPr>
        <w:t xml:space="preserve"> punkte nurodytų pagrindų</w:t>
      </w:r>
      <w:r w:rsidRPr="00997D72">
        <w:rPr>
          <w:rFonts w:eastAsia="Times New Roman"/>
          <w:szCs w:val="28"/>
        </w:rPr>
        <w:t xml:space="preserve">, kuriems esant dalyvis netenka </w:t>
      </w:r>
      <w:r w:rsidR="00CF38C9">
        <w:rPr>
          <w:rFonts w:eastAsia="Times New Roman"/>
          <w:szCs w:val="28"/>
        </w:rPr>
        <w:t>sutarties įvykdymo</w:t>
      </w:r>
      <w:r w:rsidRPr="00997D72">
        <w:rPr>
          <w:rFonts w:eastAsia="Times New Roman"/>
          <w:szCs w:val="28"/>
        </w:rPr>
        <w:t xml:space="preserve"> užtikrinimo. </w:t>
      </w:r>
    </w:p>
    <w:p w14:paraId="69A3CF03" w14:textId="14878C0C" w:rsidR="00CF38C9" w:rsidRPr="00CF38C9" w:rsidRDefault="00A96E53" w:rsidP="0076224F">
      <w:pPr>
        <w:pStyle w:val="Sraopastraipa"/>
        <w:numPr>
          <w:ilvl w:val="1"/>
          <w:numId w:val="4"/>
        </w:numPr>
        <w:spacing w:after="0" w:line="240" w:lineRule="auto"/>
        <w:ind w:left="0" w:firstLine="709"/>
        <w:jc w:val="both"/>
        <w:rPr>
          <w:rFonts w:eastAsia="Times New Roman"/>
          <w:szCs w:val="28"/>
        </w:rPr>
      </w:pPr>
      <w:r>
        <w:rPr>
          <w:rFonts w:eastAsia="Times New Roman"/>
          <w:b/>
          <w:bCs/>
          <w:szCs w:val="28"/>
        </w:rPr>
        <w:t>D</w:t>
      </w:r>
      <w:r w:rsidR="00CF38C9" w:rsidRPr="00A96E53">
        <w:rPr>
          <w:rFonts w:eastAsia="Times New Roman"/>
          <w:b/>
          <w:bCs/>
          <w:szCs w:val="28"/>
        </w:rPr>
        <w:t>raudimo bendrovės laidavimu</w:t>
      </w:r>
      <w:r w:rsidR="00C71C7D">
        <w:rPr>
          <w:rFonts w:eastAsia="Times New Roman"/>
          <w:szCs w:val="28"/>
        </w:rPr>
        <w:t xml:space="preserve">. </w:t>
      </w:r>
      <w:r w:rsidR="00C71C7D" w:rsidRPr="00C71C7D">
        <w:rPr>
          <w:rFonts w:eastAsia="Times New Roman"/>
          <w:szCs w:val="28"/>
        </w:rPr>
        <w:t xml:space="preserve">Jeigu Rangovas pirkimo sutarties vykdymą darbų atlikimo laikotarpiui užtikrina </w:t>
      </w:r>
      <w:r w:rsidR="00C71C7D">
        <w:rPr>
          <w:rFonts w:eastAsia="Times New Roman"/>
          <w:szCs w:val="28"/>
        </w:rPr>
        <w:t>draudimo bendrovės laidavimu</w:t>
      </w:r>
      <w:r w:rsidR="00C71C7D" w:rsidRPr="00C71C7D">
        <w:rPr>
          <w:rFonts w:eastAsia="Times New Roman"/>
          <w:szCs w:val="28"/>
        </w:rPr>
        <w:t>, jis per 5 (penkias) darbo dienas nuo pirkimo sutarties pasirašymo dienos</w:t>
      </w:r>
      <w:r w:rsidR="00C71C7D">
        <w:rPr>
          <w:rFonts w:eastAsia="Times New Roman"/>
          <w:szCs w:val="28"/>
        </w:rPr>
        <w:t xml:space="preserve"> </w:t>
      </w:r>
      <w:r w:rsidR="00C71C7D" w:rsidRPr="00C71C7D">
        <w:rPr>
          <w:rFonts w:eastAsia="Times New Roman"/>
          <w:szCs w:val="28"/>
        </w:rPr>
        <w:t xml:space="preserve">privalės perkančiajai organizacijai pateikti deramai įformintą, atitinkančią Lietuvos Respublikos teisės aktų reikalavimus, </w:t>
      </w:r>
      <w:r w:rsidR="007C13CC">
        <w:rPr>
          <w:rFonts w:eastAsia="Times New Roman"/>
          <w:szCs w:val="28"/>
        </w:rPr>
        <w:t>draudimo bendrovės</w:t>
      </w:r>
      <w:r w:rsidR="00C71C7D" w:rsidRPr="00C71C7D">
        <w:rPr>
          <w:rFonts w:eastAsia="Times New Roman"/>
          <w:szCs w:val="28"/>
        </w:rPr>
        <w:t xml:space="preserve"> besąlygišką ir neatšaukiamą pirkimo sutarties įvykdymo </w:t>
      </w:r>
      <w:r w:rsidR="007C13CC">
        <w:rPr>
          <w:rFonts w:eastAsia="Times New Roman"/>
          <w:szCs w:val="28"/>
        </w:rPr>
        <w:t>laidavimo raštą</w:t>
      </w:r>
      <w:r w:rsidR="00C71C7D" w:rsidRPr="00C71C7D">
        <w:rPr>
          <w:rFonts w:eastAsia="Times New Roman"/>
          <w:szCs w:val="28"/>
        </w:rPr>
        <w:t xml:space="preserve"> bei visus j</w:t>
      </w:r>
      <w:r w:rsidR="007C13CC">
        <w:rPr>
          <w:rFonts w:eastAsia="Times New Roman"/>
          <w:szCs w:val="28"/>
        </w:rPr>
        <w:t>į</w:t>
      </w:r>
      <w:r w:rsidR="00C71C7D" w:rsidRPr="00C71C7D">
        <w:rPr>
          <w:rFonts w:eastAsia="Times New Roman"/>
          <w:szCs w:val="28"/>
        </w:rPr>
        <w:t xml:space="preserve"> lydinčius dokumentus</w:t>
      </w:r>
      <w:r w:rsidR="00855744">
        <w:rPr>
          <w:rFonts w:eastAsia="Times New Roman"/>
          <w:szCs w:val="28"/>
        </w:rPr>
        <w:t xml:space="preserve"> </w:t>
      </w:r>
      <w:r w:rsidR="00C97D9D" w:rsidRPr="00C97D9D">
        <w:rPr>
          <w:rFonts w:eastAsia="Times New Roman"/>
          <w:szCs w:val="28"/>
        </w:rPr>
        <w:t xml:space="preserve">5 </w:t>
      </w:r>
      <w:r w:rsidR="007C13CC">
        <w:rPr>
          <w:rFonts w:eastAsia="Times New Roman"/>
          <w:szCs w:val="28"/>
        </w:rPr>
        <w:t xml:space="preserve"> (penkių) </w:t>
      </w:r>
      <w:r w:rsidR="00C97D9D" w:rsidRPr="00C97D9D">
        <w:rPr>
          <w:rFonts w:eastAsia="Times New Roman"/>
          <w:szCs w:val="28"/>
        </w:rPr>
        <w:t xml:space="preserve">proc. dydžio nuo </w:t>
      </w:r>
      <w:r w:rsidR="00F232D5">
        <w:rPr>
          <w:szCs w:val="24"/>
        </w:rPr>
        <w:t>sutarties vertės</w:t>
      </w:r>
      <w:r w:rsidR="00F232D5" w:rsidRPr="00997D72">
        <w:rPr>
          <w:szCs w:val="24"/>
        </w:rPr>
        <w:t xml:space="preserve"> </w:t>
      </w:r>
      <w:r w:rsidR="00C97D9D" w:rsidRPr="00C97D9D">
        <w:rPr>
          <w:rFonts w:eastAsia="Times New Roman"/>
          <w:szCs w:val="28"/>
        </w:rPr>
        <w:t>(EUR su PVM) sum</w:t>
      </w:r>
      <w:r w:rsidR="00C97D9D">
        <w:rPr>
          <w:rFonts w:eastAsia="Times New Roman"/>
          <w:szCs w:val="28"/>
        </w:rPr>
        <w:t xml:space="preserve">ai. Laidavimo raštas įsigalioja laidavimo rašto išdavimo dieną </w:t>
      </w:r>
      <w:r w:rsidR="00226321">
        <w:rPr>
          <w:rFonts w:eastAsia="Times New Roman"/>
          <w:szCs w:val="28"/>
        </w:rPr>
        <w:t xml:space="preserve">arba jame nurodytą vėlesnę dieną </w:t>
      </w:r>
      <w:r w:rsidR="00C97D9D">
        <w:rPr>
          <w:rFonts w:eastAsia="Times New Roman"/>
          <w:szCs w:val="28"/>
        </w:rPr>
        <w:t xml:space="preserve">ir turi galioti visą </w:t>
      </w:r>
      <w:r w:rsidR="00226321" w:rsidRPr="003E4F04">
        <w:rPr>
          <w:rFonts w:eastAsia="Times New Roman"/>
          <w:szCs w:val="28"/>
        </w:rPr>
        <w:t xml:space="preserve">šios Sutarties </w:t>
      </w:r>
      <w:r w:rsidR="001F768B">
        <w:rPr>
          <w:rFonts w:eastAsia="Times New Roman"/>
          <w:szCs w:val="28"/>
        </w:rPr>
        <w:t>31</w:t>
      </w:r>
      <w:r w:rsidR="00226321" w:rsidRPr="003E4F04">
        <w:rPr>
          <w:rFonts w:eastAsia="Times New Roman"/>
          <w:szCs w:val="28"/>
        </w:rPr>
        <w:t xml:space="preserve"> punkte</w:t>
      </w:r>
      <w:r w:rsidR="00226321">
        <w:rPr>
          <w:rFonts w:eastAsia="Times New Roman"/>
          <w:szCs w:val="28"/>
        </w:rPr>
        <w:t xml:space="preserve"> nurodytą terminą.</w:t>
      </w:r>
      <w:r w:rsidR="00932686" w:rsidRPr="00932686">
        <w:t xml:space="preserve"> </w:t>
      </w:r>
    </w:p>
    <w:p w14:paraId="1059407F" w14:textId="39E00488" w:rsidR="00CF38C9" w:rsidRPr="003F09BF" w:rsidRDefault="00A96E53" w:rsidP="0076224F">
      <w:pPr>
        <w:pStyle w:val="Sraopastraipa"/>
        <w:numPr>
          <w:ilvl w:val="1"/>
          <w:numId w:val="4"/>
        </w:numPr>
        <w:tabs>
          <w:tab w:val="left" w:pos="1134"/>
        </w:tabs>
        <w:spacing w:after="0" w:line="240" w:lineRule="auto"/>
        <w:ind w:left="0" w:firstLine="709"/>
        <w:jc w:val="both"/>
        <w:rPr>
          <w:rFonts w:eastAsia="Times New Roman"/>
          <w:b/>
          <w:bCs/>
          <w:szCs w:val="24"/>
        </w:rPr>
      </w:pPr>
      <w:r w:rsidRPr="00A96E53">
        <w:rPr>
          <w:rFonts w:eastAsia="Times New Roman"/>
          <w:b/>
          <w:bCs/>
          <w:szCs w:val="28"/>
        </w:rPr>
        <w:t>Banko</w:t>
      </w:r>
      <w:r w:rsidR="00932686">
        <w:rPr>
          <w:rFonts w:eastAsia="Times New Roman"/>
          <w:b/>
          <w:bCs/>
          <w:szCs w:val="28"/>
        </w:rPr>
        <w:t>, kredito unijos</w:t>
      </w:r>
      <w:r w:rsidRPr="00A96E53">
        <w:rPr>
          <w:rFonts w:eastAsia="Times New Roman"/>
          <w:b/>
          <w:bCs/>
          <w:szCs w:val="28"/>
        </w:rPr>
        <w:t xml:space="preserve"> garantija</w:t>
      </w:r>
      <w:r w:rsidR="00932686">
        <w:rPr>
          <w:rFonts w:eastAsia="Times New Roman"/>
          <w:b/>
          <w:bCs/>
          <w:szCs w:val="28"/>
        </w:rPr>
        <w:t>.</w:t>
      </w:r>
      <w:r w:rsidR="007C13CC" w:rsidRPr="007C13CC">
        <w:t xml:space="preserve"> </w:t>
      </w:r>
      <w:r w:rsidR="007C13CC" w:rsidRPr="007C13CC">
        <w:rPr>
          <w:rFonts w:eastAsia="Times New Roman"/>
          <w:szCs w:val="28"/>
        </w:rPr>
        <w:t xml:space="preserve">Jeigu Rangovas pirkimo sutarties vykdymą darbų atlikimo laikotarpiui užtikrina </w:t>
      </w:r>
      <w:r w:rsidR="007C13CC">
        <w:rPr>
          <w:rFonts w:eastAsia="Times New Roman"/>
          <w:szCs w:val="28"/>
        </w:rPr>
        <w:t>banko arba kredito unijos garantija</w:t>
      </w:r>
      <w:r w:rsidR="007C13CC" w:rsidRPr="007C13CC">
        <w:rPr>
          <w:rFonts w:eastAsia="Times New Roman"/>
          <w:szCs w:val="28"/>
        </w:rPr>
        <w:t xml:space="preserve">, jis per 5 (penkias) darbo dienas nuo pirkimo sutarties pasirašymo dienos privalės perkančiajai organizacijai pateikti deramai įformintą, </w:t>
      </w:r>
      <w:r w:rsidR="007C13CC" w:rsidRPr="003F09BF">
        <w:rPr>
          <w:rFonts w:eastAsia="Times New Roman"/>
          <w:szCs w:val="24"/>
        </w:rPr>
        <w:t xml:space="preserve">atitinkančią Lietuvos Respublikos teisės aktų reikalavimus, </w:t>
      </w:r>
      <w:r w:rsidR="00FF2CA2" w:rsidRPr="003F09BF">
        <w:rPr>
          <w:rFonts w:eastAsia="Times New Roman"/>
          <w:szCs w:val="24"/>
        </w:rPr>
        <w:t>banko arba kredito unijos</w:t>
      </w:r>
      <w:r w:rsidR="007C13CC" w:rsidRPr="003F09BF">
        <w:rPr>
          <w:rFonts w:eastAsia="Times New Roman"/>
          <w:szCs w:val="24"/>
        </w:rPr>
        <w:t xml:space="preserve"> besąlygišką ir neatšaukiamą pirkimo sutarties įvykdymo </w:t>
      </w:r>
      <w:r w:rsidR="00FF2CA2" w:rsidRPr="003F09BF">
        <w:rPr>
          <w:rFonts w:eastAsia="Times New Roman"/>
          <w:szCs w:val="24"/>
        </w:rPr>
        <w:t>garantiją</w:t>
      </w:r>
      <w:r w:rsidR="007C13CC" w:rsidRPr="003F09BF">
        <w:rPr>
          <w:rFonts w:eastAsia="Times New Roman"/>
          <w:szCs w:val="24"/>
        </w:rPr>
        <w:t xml:space="preserve"> bei visus j</w:t>
      </w:r>
      <w:r w:rsidR="00FF2CA2" w:rsidRPr="003F09BF">
        <w:rPr>
          <w:rFonts w:eastAsia="Times New Roman"/>
          <w:szCs w:val="24"/>
        </w:rPr>
        <w:t>ą</w:t>
      </w:r>
      <w:r w:rsidR="007C13CC" w:rsidRPr="003F09BF">
        <w:rPr>
          <w:rFonts w:eastAsia="Times New Roman"/>
          <w:szCs w:val="24"/>
        </w:rPr>
        <w:t xml:space="preserve"> lydinčius dokumentus 5  (penkių) proc. dydžio nuo </w:t>
      </w:r>
      <w:r w:rsidR="00F232D5" w:rsidRPr="003F09BF">
        <w:rPr>
          <w:szCs w:val="24"/>
        </w:rPr>
        <w:t xml:space="preserve">sutarties vertės </w:t>
      </w:r>
      <w:r w:rsidR="007C13CC" w:rsidRPr="003F09BF">
        <w:rPr>
          <w:rFonts w:eastAsia="Times New Roman"/>
          <w:szCs w:val="24"/>
        </w:rPr>
        <w:t xml:space="preserve">(EUR su PVM) sumai. </w:t>
      </w:r>
      <w:r w:rsidR="00FF2CA2" w:rsidRPr="003F09BF">
        <w:rPr>
          <w:rFonts w:eastAsia="Times New Roman"/>
          <w:szCs w:val="24"/>
        </w:rPr>
        <w:t>Banko ar kredito unijos garantija</w:t>
      </w:r>
      <w:r w:rsidR="007C13CC" w:rsidRPr="003F09BF">
        <w:rPr>
          <w:rFonts w:eastAsia="Times New Roman"/>
          <w:szCs w:val="24"/>
        </w:rPr>
        <w:t xml:space="preserve"> įsigalioja </w:t>
      </w:r>
      <w:r w:rsidR="00805867" w:rsidRPr="003F09BF">
        <w:rPr>
          <w:rFonts w:eastAsia="Times New Roman"/>
          <w:szCs w:val="24"/>
        </w:rPr>
        <w:t xml:space="preserve">banko, kredito unijos garantijos </w:t>
      </w:r>
      <w:r w:rsidR="007C13CC" w:rsidRPr="003F09BF">
        <w:rPr>
          <w:rFonts w:eastAsia="Times New Roman"/>
          <w:szCs w:val="24"/>
        </w:rPr>
        <w:t xml:space="preserve">išdavimo dieną arba jame nurodytą vėlesnę dieną ir turi galioti visą šios Sutarties </w:t>
      </w:r>
      <w:r w:rsidR="001F768B">
        <w:rPr>
          <w:rFonts w:eastAsia="Times New Roman"/>
          <w:szCs w:val="24"/>
        </w:rPr>
        <w:t>31</w:t>
      </w:r>
      <w:r w:rsidR="007C13CC" w:rsidRPr="003F09BF">
        <w:rPr>
          <w:rFonts w:eastAsia="Times New Roman"/>
          <w:szCs w:val="24"/>
        </w:rPr>
        <w:t xml:space="preserve"> punkte nurodytą terminą.</w:t>
      </w:r>
    </w:p>
    <w:p w14:paraId="011F5D65" w14:textId="77777777" w:rsidR="00C328EF" w:rsidRPr="003F09BF" w:rsidRDefault="00932686"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rFonts w:eastAsia="Times New Roman"/>
          <w:szCs w:val="24"/>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1EE05765" w14:textId="77777777" w:rsidR="002905FF" w:rsidRPr="003F09BF" w:rsidRDefault="00C328EF"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szCs w:val="24"/>
        </w:rPr>
        <w:t>Sutarties</w:t>
      </w:r>
      <w:r w:rsidRPr="003F09BF">
        <w:rPr>
          <w:spacing w:val="14"/>
          <w:szCs w:val="24"/>
        </w:rPr>
        <w:t xml:space="preserve"> </w:t>
      </w:r>
      <w:r w:rsidRPr="003F09BF">
        <w:rPr>
          <w:szCs w:val="24"/>
        </w:rPr>
        <w:t>įvykdymo</w:t>
      </w:r>
      <w:r w:rsidRPr="003F09BF">
        <w:rPr>
          <w:spacing w:val="13"/>
          <w:szCs w:val="24"/>
        </w:rPr>
        <w:t xml:space="preserve"> </w:t>
      </w:r>
      <w:r w:rsidRPr="003F09BF">
        <w:rPr>
          <w:szCs w:val="24"/>
        </w:rPr>
        <w:t>užtikrinimo</w:t>
      </w:r>
      <w:r w:rsidRPr="003F09BF">
        <w:rPr>
          <w:spacing w:val="14"/>
          <w:szCs w:val="24"/>
        </w:rPr>
        <w:t xml:space="preserve"> </w:t>
      </w:r>
      <w:r w:rsidRPr="003F09BF">
        <w:rPr>
          <w:szCs w:val="24"/>
        </w:rPr>
        <w:t>dalykas:</w:t>
      </w:r>
      <w:r w:rsidRPr="003F09BF">
        <w:rPr>
          <w:spacing w:val="13"/>
          <w:szCs w:val="24"/>
        </w:rPr>
        <w:t xml:space="preserve"> </w:t>
      </w:r>
      <w:r w:rsidRPr="003F09BF">
        <w:rPr>
          <w:szCs w:val="24"/>
        </w:rPr>
        <w:t>bet</w:t>
      </w:r>
      <w:r w:rsidRPr="003F09BF">
        <w:rPr>
          <w:spacing w:val="14"/>
          <w:szCs w:val="24"/>
        </w:rPr>
        <w:t xml:space="preserve"> </w:t>
      </w:r>
      <w:r w:rsidRPr="003F09BF">
        <w:rPr>
          <w:szCs w:val="24"/>
        </w:rPr>
        <w:t>koks</w:t>
      </w:r>
      <w:r w:rsidRPr="003F09BF">
        <w:rPr>
          <w:spacing w:val="13"/>
          <w:szCs w:val="24"/>
        </w:rPr>
        <w:t xml:space="preserve"> </w:t>
      </w:r>
      <w:r w:rsidRPr="003F09BF">
        <w:rPr>
          <w:szCs w:val="24"/>
        </w:rPr>
        <w:t>Rangovo</w:t>
      </w:r>
      <w:r w:rsidRPr="003F09BF">
        <w:rPr>
          <w:spacing w:val="13"/>
          <w:szCs w:val="24"/>
        </w:rPr>
        <w:t xml:space="preserve"> </w:t>
      </w:r>
      <w:r w:rsidRPr="003F09BF">
        <w:rPr>
          <w:szCs w:val="24"/>
        </w:rPr>
        <w:t>prievolių</w:t>
      </w:r>
      <w:r w:rsidRPr="003F09BF">
        <w:rPr>
          <w:spacing w:val="13"/>
          <w:szCs w:val="24"/>
        </w:rPr>
        <w:t xml:space="preserve"> </w:t>
      </w:r>
      <w:r w:rsidRPr="003F09BF">
        <w:rPr>
          <w:szCs w:val="24"/>
        </w:rPr>
        <w:t>pagal</w:t>
      </w:r>
      <w:r w:rsidRPr="003F09BF">
        <w:rPr>
          <w:spacing w:val="14"/>
          <w:szCs w:val="24"/>
        </w:rPr>
        <w:t xml:space="preserve"> </w:t>
      </w:r>
      <w:r w:rsidRPr="003F09BF">
        <w:rPr>
          <w:szCs w:val="24"/>
        </w:rPr>
        <w:t>sutartį</w:t>
      </w:r>
      <w:r w:rsidRPr="003F09BF">
        <w:rPr>
          <w:w w:val="99"/>
          <w:szCs w:val="24"/>
        </w:rPr>
        <w:t xml:space="preserve"> </w:t>
      </w:r>
      <w:r w:rsidRPr="003F09BF">
        <w:rPr>
          <w:szCs w:val="24"/>
        </w:rPr>
        <w:t>ir</w:t>
      </w:r>
      <w:r w:rsidRPr="003F09BF">
        <w:rPr>
          <w:spacing w:val="-7"/>
          <w:szCs w:val="24"/>
        </w:rPr>
        <w:t xml:space="preserve"> </w:t>
      </w:r>
      <w:r w:rsidRPr="003F09BF">
        <w:rPr>
          <w:szCs w:val="24"/>
        </w:rPr>
        <w:t>jos</w:t>
      </w:r>
      <w:r w:rsidRPr="003F09BF">
        <w:rPr>
          <w:spacing w:val="-6"/>
          <w:szCs w:val="24"/>
        </w:rPr>
        <w:t xml:space="preserve"> </w:t>
      </w:r>
      <w:r w:rsidRPr="003F09BF">
        <w:rPr>
          <w:szCs w:val="24"/>
        </w:rPr>
        <w:t>priedus</w:t>
      </w:r>
      <w:r w:rsidRPr="003F09BF">
        <w:rPr>
          <w:spacing w:val="-6"/>
          <w:szCs w:val="24"/>
        </w:rPr>
        <w:t xml:space="preserve"> </w:t>
      </w:r>
      <w:r w:rsidRPr="003F09BF">
        <w:rPr>
          <w:szCs w:val="24"/>
        </w:rPr>
        <w:t>pažeidimas,</w:t>
      </w:r>
      <w:r w:rsidRPr="003F09BF">
        <w:rPr>
          <w:spacing w:val="-6"/>
          <w:szCs w:val="24"/>
        </w:rPr>
        <w:t xml:space="preserve"> </w:t>
      </w:r>
      <w:r w:rsidRPr="003F09BF">
        <w:rPr>
          <w:szCs w:val="24"/>
        </w:rPr>
        <w:t>dalinis</w:t>
      </w:r>
      <w:r w:rsidRPr="003F09BF">
        <w:rPr>
          <w:spacing w:val="-6"/>
          <w:szCs w:val="24"/>
        </w:rPr>
        <w:t xml:space="preserve"> </w:t>
      </w:r>
      <w:r w:rsidRPr="003F09BF">
        <w:rPr>
          <w:szCs w:val="24"/>
        </w:rPr>
        <w:t>ar</w:t>
      </w:r>
      <w:r w:rsidRPr="003F09BF">
        <w:rPr>
          <w:spacing w:val="-7"/>
          <w:szCs w:val="24"/>
        </w:rPr>
        <w:t xml:space="preserve"> </w:t>
      </w:r>
      <w:r w:rsidRPr="003F09BF">
        <w:rPr>
          <w:szCs w:val="24"/>
        </w:rPr>
        <w:t>visiškas</w:t>
      </w:r>
      <w:r w:rsidRPr="003F09BF">
        <w:rPr>
          <w:spacing w:val="-6"/>
          <w:szCs w:val="24"/>
        </w:rPr>
        <w:t xml:space="preserve"> </w:t>
      </w:r>
      <w:r w:rsidRPr="003F09BF">
        <w:rPr>
          <w:szCs w:val="24"/>
        </w:rPr>
        <w:t>jų</w:t>
      </w:r>
      <w:r w:rsidRPr="003F09BF">
        <w:rPr>
          <w:spacing w:val="-6"/>
          <w:szCs w:val="24"/>
        </w:rPr>
        <w:t xml:space="preserve"> </w:t>
      </w:r>
      <w:r w:rsidRPr="003F09BF">
        <w:rPr>
          <w:szCs w:val="24"/>
        </w:rPr>
        <w:t>nevykdymas</w:t>
      </w:r>
      <w:r w:rsidRPr="003F09BF">
        <w:rPr>
          <w:spacing w:val="-6"/>
          <w:szCs w:val="24"/>
        </w:rPr>
        <w:t xml:space="preserve"> </w:t>
      </w:r>
      <w:r w:rsidRPr="003F09BF">
        <w:rPr>
          <w:szCs w:val="24"/>
        </w:rPr>
        <w:t>ar</w:t>
      </w:r>
      <w:r w:rsidRPr="003F09BF">
        <w:rPr>
          <w:spacing w:val="-6"/>
          <w:szCs w:val="24"/>
        </w:rPr>
        <w:t xml:space="preserve"> </w:t>
      </w:r>
      <w:r w:rsidRPr="003F09BF">
        <w:rPr>
          <w:szCs w:val="24"/>
        </w:rPr>
        <w:t>netinkamas</w:t>
      </w:r>
      <w:r w:rsidRPr="003F09BF">
        <w:rPr>
          <w:spacing w:val="-7"/>
          <w:szCs w:val="24"/>
        </w:rPr>
        <w:t xml:space="preserve"> </w:t>
      </w:r>
      <w:r w:rsidRPr="003F09BF">
        <w:rPr>
          <w:spacing w:val="1"/>
          <w:szCs w:val="24"/>
        </w:rPr>
        <w:t>jų</w:t>
      </w:r>
      <w:r w:rsidRPr="003F09BF">
        <w:rPr>
          <w:spacing w:val="-6"/>
          <w:szCs w:val="24"/>
        </w:rPr>
        <w:t xml:space="preserve"> </w:t>
      </w:r>
      <w:r w:rsidRPr="003F09BF">
        <w:rPr>
          <w:szCs w:val="24"/>
        </w:rPr>
        <w:t>vykdymas.</w:t>
      </w:r>
    </w:p>
    <w:p w14:paraId="0761DFDC" w14:textId="4A8BDD14" w:rsidR="00C328EF" w:rsidRPr="003F09BF" w:rsidRDefault="002905FF"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szCs w:val="24"/>
        </w:rPr>
        <w:t>G</w:t>
      </w:r>
      <w:r w:rsidR="00C328EF" w:rsidRPr="003F09BF">
        <w:rPr>
          <w:szCs w:val="24"/>
        </w:rPr>
        <w:t>arantijos sumos išmokėjimo sąlygos ir tvarka: per 5 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72AD142A" w14:textId="114FAEF9" w:rsidR="002905FF" w:rsidRPr="003F09BF" w:rsidRDefault="002905FF" w:rsidP="0076224F">
      <w:pPr>
        <w:pStyle w:val="Pagrindinistekstas"/>
        <w:numPr>
          <w:ilvl w:val="0"/>
          <w:numId w:val="4"/>
        </w:numPr>
        <w:tabs>
          <w:tab w:val="left" w:pos="1134"/>
          <w:tab w:val="left" w:pos="1276"/>
        </w:tabs>
        <w:spacing w:after="0" w:line="240" w:lineRule="auto"/>
        <w:ind w:left="0" w:firstLine="709"/>
        <w:jc w:val="both"/>
      </w:pPr>
      <w:r w:rsidRPr="003F09BF">
        <w:t>Jei perkančioji organizacija pasinaudoja pirkimo sutarties įvykdymo užtikrinimu:</w:t>
      </w:r>
    </w:p>
    <w:p w14:paraId="5F33E165" w14:textId="52A01F3A" w:rsidR="00055EAD" w:rsidRPr="003F09BF" w:rsidRDefault="002905FF" w:rsidP="0076224F">
      <w:pPr>
        <w:pStyle w:val="Pagrindinistekstas"/>
        <w:numPr>
          <w:ilvl w:val="1"/>
          <w:numId w:val="4"/>
        </w:numPr>
        <w:tabs>
          <w:tab w:val="left" w:pos="1134"/>
          <w:tab w:val="left" w:pos="1276"/>
        </w:tabs>
        <w:spacing w:after="0" w:line="240" w:lineRule="auto"/>
        <w:ind w:left="0" w:firstLine="709"/>
        <w:jc w:val="both"/>
      </w:pPr>
      <w:r w:rsidRPr="003F09BF">
        <w:t>užstatu, dalyvis, siekdamas toliau vykdyti pirkimo sutarties įsipareigojimus, privalo per 5 (penkias) darbo dien</w:t>
      </w:r>
      <w:r w:rsidR="00055EAD" w:rsidRPr="003F09BF">
        <w:t>as</w:t>
      </w:r>
      <w:r w:rsidRPr="003F09BF">
        <w:t xml:space="preserve"> nuo pranešimo apie pasinaudojimą užstatu gavimo dienos pervesti į</w:t>
      </w:r>
      <w:r w:rsidRPr="003F09BF">
        <w:rPr>
          <w:rFonts w:eastAsia="Times New Roman"/>
        </w:rPr>
        <w:t xml:space="preserve"> Perkančiosios organizacijos banko sąskaitą Nr. LT88 7300 0100 9344 8951, Swedbank, AB banke</w:t>
      </w:r>
      <w:r w:rsidR="000C4D5B" w:rsidRPr="003F09BF">
        <w:rPr>
          <w:rFonts w:eastAsia="Times New Roman"/>
        </w:rPr>
        <w:t>,</w:t>
      </w:r>
      <w:r w:rsidRPr="003F09BF">
        <w:rPr>
          <w:rFonts w:eastAsia="Times New Roman"/>
        </w:rPr>
        <w:t xml:space="preserve"> banko kodas 73000</w:t>
      </w:r>
      <w:r w:rsidR="000C4D5B" w:rsidRPr="003F09BF">
        <w:rPr>
          <w:rFonts w:eastAsia="Times New Roman"/>
        </w:rPr>
        <w:t xml:space="preserve">, </w:t>
      </w:r>
      <w:r w:rsidR="000C4D5B" w:rsidRPr="003F09BF">
        <w:t>5 proc. dydžio nuo sutarties vertės (EUR su PVM) sum</w:t>
      </w:r>
      <w:r w:rsidR="00055EAD" w:rsidRPr="003F09BF">
        <w:t>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8DBD7E1" w14:textId="02FCBBDD" w:rsidR="00055EAD" w:rsidRPr="003F09BF" w:rsidRDefault="00055EAD" w:rsidP="0076224F">
      <w:pPr>
        <w:pStyle w:val="Pagrindinistekstas"/>
        <w:numPr>
          <w:ilvl w:val="1"/>
          <w:numId w:val="4"/>
        </w:numPr>
        <w:tabs>
          <w:tab w:val="left" w:pos="1134"/>
          <w:tab w:val="left" w:pos="1276"/>
        </w:tabs>
        <w:spacing w:after="0" w:line="240" w:lineRule="auto"/>
        <w:ind w:left="0" w:firstLine="709"/>
        <w:jc w:val="both"/>
      </w:pPr>
      <w:r w:rsidRPr="003F09BF">
        <w:t xml:space="preserve">banko arba kredito unijos garantija, arba draudimo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w:t>
      </w:r>
      <w:r w:rsidR="00C22650" w:rsidRPr="003F09BF">
        <w:t xml:space="preserve">sutarties vertės </w:t>
      </w:r>
      <w:r w:rsidRPr="003F09BF">
        <w:t>(EUR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3F09BF">
        <w:rPr>
          <w:i/>
        </w:rPr>
        <w:t>.</w:t>
      </w:r>
    </w:p>
    <w:p w14:paraId="23819906" w14:textId="618E53E2" w:rsidR="00DC5F87" w:rsidRPr="003F09BF" w:rsidRDefault="00D36D74" w:rsidP="0076224F">
      <w:pPr>
        <w:pStyle w:val="Pagrindinistekstas"/>
        <w:numPr>
          <w:ilvl w:val="0"/>
          <w:numId w:val="4"/>
        </w:numPr>
        <w:tabs>
          <w:tab w:val="left" w:pos="1134"/>
          <w:tab w:val="left" w:pos="1276"/>
        </w:tabs>
        <w:spacing w:after="0" w:line="240" w:lineRule="auto"/>
        <w:ind w:left="0" w:firstLine="709"/>
        <w:jc w:val="both"/>
      </w:pPr>
      <w:r w:rsidRPr="003F09BF">
        <w:rPr>
          <w:rFonts w:eastAsia="Times New Roman"/>
        </w:rPr>
        <w:t xml:space="preserve">Elektroniniu būdu teikiamas dokumentas turi būti pasirašytas pasiūlymo galiojimo užtikrinimą išdavusio banko, kredito unijos ar draudimo bendrovės saugiu elektroniniu parašu, </w:t>
      </w:r>
      <w:r w:rsidRPr="003F09BF">
        <w:rPr>
          <w:rFonts w:eastAsia="Times New Roman"/>
        </w:rPr>
        <w:lastRenderedPageBreak/>
        <w:t>atitinkančiu Lietuvos Respublikos elektroninio parašo įstatymo nustatytus reikalavimus. Pasiūlymo galiojimo užtikrinimo banko, kredito unijos ar draudimo bendrovės saugų elektroninį parašą Perkančioji organizacija turi galėti nekliudomai patikrinti.</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Default="0006733C" w:rsidP="004053ED">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0829F405" w14:textId="77777777" w:rsidR="002B05EB" w:rsidRPr="004053ED" w:rsidRDefault="002B05EB" w:rsidP="002B05EB">
      <w:pPr>
        <w:pStyle w:val="Sraopastraipa"/>
        <w:tabs>
          <w:tab w:val="left" w:pos="567"/>
        </w:tabs>
        <w:spacing w:after="0" w:line="240" w:lineRule="auto"/>
        <w:ind w:left="709"/>
        <w:rPr>
          <w:b/>
          <w:bCs/>
          <w:szCs w:val="24"/>
        </w:rPr>
      </w:pPr>
    </w:p>
    <w:p w14:paraId="216AD524" w14:textId="4F644EE4" w:rsidR="0006733C" w:rsidRPr="0074786F"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5" w:name="P50805_6_212_2"/>
      <w:bookmarkEnd w:id="5"/>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6" w:name="P19130_2"/>
      <w:bookmarkEnd w:id="6"/>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7" w:name="P22004_2"/>
      <w:bookmarkEnd w:id="7"/>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Default="0006733C" w:rsidP="009926FD">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5E6EAF68" w14:textId="77777777" w:rsidR="002B05EB" w:rsidRPr="009926FD" w:rsidRDefault="002B05EB" w:rsidP="002B05EB">
      <w:pPr>
        <w:pStyle w:val="Sraopastraipa"/>
        <w:tabs>
          <w:tab w:val="left" w:pos="993"/>
        </w:tabs>
        <w:spacing w:after="0" w:line="240" w:lineRule="auto"/>
        <w:ind w:left="709"/>
        <w:rPr>
          <w:b/>
          <w:bCs/>
          <w:szCs w:val="24"/>
        </w:rPr>
      </w:pP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w:t>
      </w:r>
      <w:r w:rsidRPr="00AB61A0">
        <w:rPr>
          <w:i/>
          <w:color w:val="000000"/>
          <w:lang w:eastAsia="ar-SA"/>
        </w:rPr>
        <w:lastRenderedPageBreak/>
        <w:t xml:space="preserve">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01D8ED2B"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1A07FC">
        <w:rPr>
          <w:bCs/>
          <w:color w:val="000000"/>
          <w:lang w:eastAsia="ar-SA"/>
        </w:rPr>
        <w:t>71</w:t>
      </w:r>
      <w:r w:rsidRPr="002B7695">
        <w:rPr>
          <w:bCs/>
          <w:color w:val="000000"/>
          <w:lang w:eastAsia="ar-SA"/>
        </w:rPr>
        <w:t xml:space="preserve"> ir </w:t>
      </w:r>
      <w:r w:rsidR="001A07FC">
        <w:rPr>
          <w:bCs/>
          <w:color w:val="000000"/>
          <w:lang w:eastAsia="ar-SA"/>
        </w:rPr>
        <w:t>72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 xml:space="preserve">Sutartį nutraukus dėl Rangovo kaltės, be jam priklausančio atlyginimo už atliktus Darbus, </w:t>
      </w:r>
      <w:r w:rsidRPr="0006733C">
        <w:lastRenderedPageBreak/>
        <w:t>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Default="00EE507E" w:rsidP="00AB61A0">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19DC81A2" w14:textId="77777777" w:rsidR="002B05EB" w:rsidRPr="00C63E9D" w:rsidRDefault="002B05EB" w:rsidP="002B05EB">
      <w:pPr>
        <w:pStyle w:val="Sraopastraipa"/>
        <w:spacing w:after="0" w:line="240" w:lineRule="auto"/>
        <w:ind w:left="709"/>
        <w:rPr>
          <w:b/>
          <w:color w:val="000000"/>
        </w:rPr>
      </w:pPr>
    </w:p>
    <w:p w14:paraId="5B3A5C74" w14:textId="4B5521B2" w:rsidR="00EE507E" w:rsidRPr="00AB61A0" w:rsidRDefault="00EE507E" w:rsidP="0074786F">
      <w:pPr>
        <w:pStyle w:val="Sraopastraipa"/>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Sraopastraipa"/>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Sraopastraipa"/>
        <w:numPr>
          <w:ilvl w:val="2"/>
          <w:numId w:val="4"/>
        </w:numPr>
        <w:tabs>
          <w:tab w:val="left" w:pos="1418"/>
        </w:tabs>
        <w:spacing w:after="0" w:line="240" w:lineRule="auto"/>
        <w:ind w:left="0" w:firstLine="709"/>
        <w:jc w:val="both"/>
      </w:pPr>
      <w:bookmarkStart w:id="8" w:name="part_1b26488820d64cba8da0fde039926482"/>
      <w:bookmarkEnd w:id="8"/>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Sraopastraipa"/>
        <w:numPr>
          <w:ilvl w:val="2"/>
          <w:numId w:val="4"/>
        </w:numPr>
        <w:tabs>
          <w:tab w:val="left" w:pos="1418"/>
        </w:tabs>
        <w:spacing w:after="0" w:line="240" w:lineRule="auto"/>
        <w:ind w:left="0" w:firstLine="709"/>
        <w:jc w:val="both"/>
      </w:pPr>
      <w:bookmarkStart w:id="9" w:name="part_7206d6faedf94ad082dd05f960a95e23"/>
      <w:bookmarkEnd w:id="9"/>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Sraopastraipa"/>
        <w:numPr>
          <w:ilvl w:val="1"/>
          <w:numId w:val="4"/>
        </w:numPr>
        <w:tabs>
          <w:tab w:val="left" w:pos="1134"/>
        </w:tabs>
        <w:spacing w:after="0" w:line="240" w:lineRule="auto"/>
        <w:ind w:left="0" w:firstLine="709"/>
        <w:jc w:val="both"/>
      </w:pPr>
      <w:bookmarkStart w:id="10" w:name="part_c908f7e28c734ae78952c6a9c926c939"/>
      <w:bookmarkEnd w:id="10"/>
      <w:r w:rsidRPr="0027563C">
        <w:lastRenderedPageBreak/>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Sraopastraipa"/>
        <w:numPr>
          <w:ilvl w:val="2"/>
          <w:numId w:val="4"/>
        </w:numPr>
        <w:tabs>
          <w:tab w:val="left" w:pos="1418"/>
        </w:tabs>
        <w:spacing w:after="0" w:line="240" w:lineRule="auto"/>
        <w:ind w:left="0" w:firstLine="709"/>
        <w:jc w:val="both"/>
      </w:pPr>
      <w:bookmarkStart w:id="11" w:name="part_f0fc0b8e6ddb44a5a2ad7ea758545375"/>
      <w:bookmarkEnd w:id="11"/>
      <w:r w:rsidRPr="0027563C">
        <w:t>keičiant kiekį (apimtį) iš esmės nepakeičiamas Sutarties pobūdis;</w:t>
      </w:r>
    </w:p>
    <w:p w14:paraId="34E322C4" w14:textId="6468D260" w:rsidR="003E72DA" w:rsidRPr="0027563C" w:rsidRDefault="003E72DA" w:rsidP="003E72DA">
      <w:pPr>
        <w:pStyle w:val="Sraopastraipa"/>
        <w:numPr>
          <w:ilvl w:val="2"/>
          <w:numId w:val="4"/>
        </w:numPr>
        <w:tabs>
          <w:tab w:val="left" w:pos="1418"/>
        </w:tabs>
        <w:spacing w:after="0" w:line="240" w:lineRule="auto"/>
        <w:ind w:left="0" w:firstLine="709"/>
        <w:jc w:val="both"/>
      </w:pPr>
      <w:bookmarkStart w:id="12" w:name="part_e4c676bdab1c44278db900ee139dd4c1"/>
      <w:bookmarkEnd w:id="12"/>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Sraopastraipa"/>
        <w:numPr>
          <w:ilvl w:val="1"/>
          <w:numId w:val="4"/>
        </w:numPr>
        <w:tabs>
          <w:tab w:val="left" w:pos="1134"/>
        </w:tabs>
        <w:spacing w:after="0" w:line="240" w:lineRule="auto"/>
        <w:ind w:left="0" w:firstLine="709"/>
        <w:jc w:val="both"/>
      </w:pPr>
      <w:bookmarkStart w:id="13" w:name="part_45f2be1313a1465daef0741fb18bcc75"/>
      <w:bookmarkEnd w:id="13"/>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Sraopastraipa"/>
        <w:numPr>
          <w:ilvl w:val="1"/>
          <w:numId w:val="4"/>
        </w:numPr>
        <w:tabs>
          <w:tab w:val="left" w:pos="1134"/>
        </w:tabs>
        <w:spacing w:after="0" w:line="240" w:lineRule="auto"/>
        <w:ind w:left="0" w:firstLine="709"/>
        <w:jc w:val="both"/>
      </w:pPr>
      <w:bookmarkStart w:id="14" w:name="part_8eedc3bca6df48baaf10018972c89079"/>
      <w:bookmarkEnd w:id="14"/>
      <w:r w:rsidRPr="0027563C">
        <w:t>kai tenkinamos visos šios sąlygos kartu:</w:t>
      </w:r>
    </w:p>
    <w:p w14:paraId="7BC0D75A" w14:textId="1766A8F4" w:rsidR="003E72DA" w:rsidRPr="0027563C" w:rsidRDefault="003E72DA" w:rsidP="003E72DA">
      <w:pPr>
        <w:pStyle w:val="Sraopastraipa"/>
        <w:numPr>
          <w:ilvl w:val="2"/>
          <w:numId w:val="4"/>
        </w:numPr>
        <w:tabs>
          <w:tab w:val="left" w:pos="1418"/>
        </w:tabs>
        <w:spacing w:after="0" w:line="240" w:lineRule="auto"/>
        <w:ind w:left="0" w:firstLine="709"/>
        <w:jc w:val="both"/>
      </w:pPr>
      <w:bookmarkStart w:id="15" w:name="part_a3e0da0b0e2e48d18d2e960f4b22062e"/>
      <w:bookmarkEnd w:id="15"/>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Sraopastraipa"/>
        <w:numPr>
          <w:ilvl w:val="2"/>
          <w:numId w:val="4"/>
        </w:numPr>
        <w:tabs>
          <w:tab w:val="left" w:pos="1418"/>
        </w:tabs>
        <w:spacing w:after="0" w:line="240" w:lineRule="auto"/>
        <w:ind w:left="0" w:firstLine="709"/>
        <w:jc w:val="both"/>
      </w:pPr>
      <w:bookmarkStart w:id="16" w:name="part_6cf5582d5a194349aad79a71952186ae"/>
      <w:bookmarkEnd w:id="16"/>
      <w:r w:rsidRPr="0027563C">
        <w:t>bendra atskirų pakeitimų pagal šį punktą vertė viršija 15 procentų Sutarties vertės;</w:t>
      </w:r>
    </w:p>
    <w:p w14:paraId="54BEBFD9" w14:textId="67C22689" w:rsidR="003E72DA" w:rsidRPr="0027563C" w:rsidRDefault="003E72DA" w:rsidP="003E72DA">
      <w:pPr>
        <w:pStyle w:val="Sraopastraipa"/>
        <w:numPr>
          <w:ilvl w:val="2"/>
          <w:numId w:val="4"/>
        </w:numPr>
        <w:tabs>
          <w:tab w:val="left" w:pos="1418"/>
        </w:tabs>
        <w:spacing w:after="0" w:line="240" w:lineRule="auto"/>
        <w:ind w:left="0" w:firstLine="709"/>
        <w:jc w:val="both"/>
      </w:pPr>
      <w:bookmarkStart w:id="17" w:name="part_f771b70ea0284b52aa0cb660c3de8347"/>
      <w:bookmarkEnd w:id="17"/>
      <w:r w:rsidRPr="0027563C">
        <w:t>pakeitimu iš esmės nepakeičiamas Sutarties pobūdis.</w:t>
      </w:r>
    </w:p>
    <w:p w14:paraId="34D2D860" w14:textId="1CBDEC62" w:rsidR="003E72DA" w:rsidRPr="003E72DA" w:rsidRDefault="003E72DA" w:rsidP="003E72DA">
      <w:pPr>
        <w:pStyle w:val="Sraopastraipa"/>
        <w:numPr>
          <w:ilvl w:val="0"/>
          <w:numId w:val="4"/>
        </w:numPr>
        <w:tabs>
          <w:tab w:val="left" w:pos="1134"/>
        </w:tabs>
        <w:spacing w:after="0" w:line="240" w:lineRule="auto"/>
        <w:ind w:left="0" w:firstLine="709"/>
        <w:jc w:val="both"/>
        <w:rPr>
          <w:strike/>
        </w:rPr>
      </w:pPr>
      <w:bookmarkStart w:id="18" w:name="part_946bac49ba144ba19a1d169fcc6e0aa9"/>
      <w:bookmarkEnd w:id="18"/>
      <w:r w:rsidRPr="0027563C">
        <w:t xml:space="preserve">Jeigu pagal atskirą keitimą ir atsisakoma darbų, ir jų įsigyjama papildomai, skaičiuojant, ar nebuvo viršyta Sutarties </w:t>
      </w:r>
      <w:r w:rsidR="001A07FC">
        <w:t>89</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Sraopastraipa"/>
        <w:numPr>
          <w:ilvl w:val="1"/>
          <w:numId w:val="4"/>
        </w:numPr>
        <w:tabs>
          <w:tab w:val="left" w:pos="1134"/>
        </w:tabs>
        <w:spacing w:after="0" w:line="240" w:lineRule="auto"/>
        <w:ind w:left="0" w:firstLine="709"/>
        <w:jc w:val="both"/>
      </w:pPr>
      <w:bookmarkStart w:id="19" w:name="part_b7b1481a98e14015bed322ddee170d54"/>
      <w:bookmarkEnd w:id="19"/>
      <w:r w:rsidRPr="0027563C">
        <w:t>pritaikant lokalinėje sąmatoje nurodytus darbų įkainius;</w:t>
      </w:r>
    </w:p>
    <w:p w14:paraId="0AA4C1E5" w14:textId="716889F8" w:rsidR="003E72DA" w:rsidRPr="0027563C" w:rsidRDefault="003E72DA" w:rsidP="003E72DA">
      <w:pPr>
        <w:pStyle w:val="Sraopastraipa"/>
        <w:numPr>
          <w:ilvl w:val="1"/>
          <w:numId w:val="4"/>
        </w:numPr>
        <w:tabs>
          <w:tab w:val="left" w:pos="1134"/>
        </w:tabs>
        <w:spacing w:after="0" w:line="240" w:lineRule="auto"/>
        <w:ind w:left="0" w:firstLine="709"/>
        <w:jc w:val="both"/>
      </w:pPr>
      <w:bookmarkStart w:id="20" w:name="part_176f8b71fc3b47d191c9d2df2e8303dd"/>
      <w:bookmarkEnd w:id="20"/>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Sraopastraipa"/>
        <w:numPr>
          <w:ilvl w:val="1"/>
          <w:numId w:val="4"/>
        </w:numPr>
        <w:tabs>
          <w:tab w:val="left" w:pos="1134"/>
        </w:tabs>
        <w:spacing w:after="0" w:line="240" w:lineRule="auto"/>
        <w:ind w:left="0" w:firstLine="709"/>
        <w:jc w:val="both"/>
      </w:pPr>
      <w:bookmarkStart w:id="21" w:name="part_1f9ab86b537645c8b9f535f816a04bf6"/>
      <w:bookmarkEnd w:id="21"/>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Sraopastraipa"/>
        <w:numPr>
          <w:ilvl w:val="1"/>
          <w:numId w:val="4"/>
        </w:numPr>
        <w:tabs>
          <w:tab w:val="left" w:pos="1134"/>
        </w:tabs>
        <w:spacing w:after="0" w:line="240" w:lineRule="auto"/>
        <w:ind w:left="0" w:firstLine="709"/>
        <w:jc w:val="both"/>
      </w:pPr>
      <w:bookmarkStart w:id="22" w:name="part_f3da265f8f59411ebe3fe48522ea2d9a"/>
      <w:bookmarkEnd w:id="22"/>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Sraopastraipa"/>
        <w:numPr>
          <w:ilvl w:val="0"/>
          <w:numId w:val="4"/>
        </w:numPr>
        <w:tabs>
          <w:tab w:val="left" w:pos="1134"/>
        </w:tabs>
        <w:spacing w:after="0" w:line="240" w:lineRule="auto"/>
        <w:ind w:left="0" w:firstLine="709"/>
        <w:jc w:val="both"/>
      </w:pPr>
      <w:bookmarkStart w:id="23" w:name="part_8dccfff7bbe04bdd88453968e488eac6"/>
      <w:bookmarkStart w:id="24" w:name="part_f70af7ce1a59426b857f62688d772f69"/>
      <w:bookmarkEnd w:id="23"/>
      <w:bookmarkEnd w:id="24"/>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lastRenderedPageBreak/>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Default="0006733C" w:rsidP="00AB61A0">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51B12D42" w14:textId="77777777" w:rsidR="002B05EB" w:rsidRPr="00AB61A0" w:rsidRDefault="002B05EB" w:rsidP="002B05EB">
      <w:pPr>
        <w:pStyle w:val="Sraopastraipa"/>
        <w:tabs>
          <w:tab w:val="left" w:pos="993"/>
        </w:tabs>
        <w:snapToGrid w:val="0"/>
        <w:spacing w:after="0" w:line="240" w:lineRule="auto"/>
        <w:ind w:left="780"/>
        <w:rPr>
          <w:b/>
          <w:bCs/>
          <w:szCs w:val="24"/>
        </w:rPr>
      </w:pPr>
    </w:p>
    <w:p w14:paraId="47D6468C" w14:textId="7D0C053B"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39EA092E"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DD2022">
        <w:rPr>
          <w:rFonts w:ascii="Times New Roman" w:hAnsi="Times New Roman"/>
          <w:sz w:val="24"/>
          <w:szCs w:val="24"/>
        </w:rPr>
        <w:t>95</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DD2022">
        <w:rPr>
          <w:rFonts w:ascii="Times New Roman" w:hAnsi="Times New Roman"/>
          <w:sz w:val="24"/>
          <w:szCs w:val="24"/>
        </w:rPr>
        <w:t>95</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Sraopastraipa"/>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06733C" w:rsidRPr="0006733C" w14:paraId="466387C0" w14:textId="77777777" w:rsidTr="00B4323E">
        <w:tc>
          <w:tcPr>
            <w:tcW w:w="2126" w:type="dxa"/>
          </w:tcPr>
          <w:p w14:paraId="598EF4D4" w14:textId="77777777" w:rsidR="0006733C" w:rsidRPr="0006733C" w:rsidRDefault="0006733C" w:rsidP="00B4323E">
            <w:pPr>
              <w:pStyle w:val="Sraopastraipa"/>
              <w:ind w:left="0"/>
              <w:rPr>
                <w:rFonts w:eastAsia="Times New Roman"/>
                <w:szCs w:val="24"/>
              </w:rPr>
            </w:pPr>
          </w:p>
        </w:tc>
        <w:tc>
          <w:tcPr>
            <w:tcW w:w="3544" w:type="dxa"/>
          </w:tcPr>
          <w:p w14:paraId="5C534DDE" w14:textId="77777777" w:rsidR="0006733C" w:rsidRPr="0006733C" w:rsidRDefault="0006733C" w:rsidP="00B4323E">
            <w:pPr>
              <w:pStyle w:val="Sraopastraipa"/>
              <w:ind w:left="0"/>
              <w:rPr>
                <w:rFonts w:eastAsia="Times New Roman"/>
                <w:szCs w:val="24"/>
              </w:rPr>
            </w:pPr>
            <w:r w:rsidRPr="0006733C">
              <w:rPr>
                <w:rFonts w:eastAsia="Times New Roman"/>
                <w:szCs w:val="24"/>
              </w:rPr>
              <w:t>Užsakovo atsakingas asmuo</w:t>
            </w:r>
          </w:p>
        </w:tc>
        <w:tc>
          <w:tcPr>
            <w:tcW w:w="3681" w:type="dxa"/>
          </w:tcPr>
          <w:p w14:paraId="02DF2A39" w14:textId="77777777" w:rsidR="0006733C" w:rsidRPr="0006733C" w:rsidRDefault="0006733C" w:rsidP="00B4323E">
            <w:pPr>
              <w:pStyle w:val="Sraopastraipa"/>
              <w:ind w:left="0"/>
              <w:rPr>
                <w:rFonts w:eastAsia="Times New Roman"/>
                <w:szCs w:val="24"/>
              </w:rPr>
            </w:pPr>
            <w:r w:rsidRPr="0006733C">
              <w:rPr>
                <w:rFonts w:eastAsia="Times New Roman"/>
                <w:szCs w:val="24"/>
              </w:rPr>
              <w:t>Rangovo atsakingas asmuo</w:t>
            </w:r>
          </w:p>
        </w:tc>
      </w:tr>
      <w:tr w:rsidR="008A79F1" w:rsidRPr="0006733C" w14:paraId="016BB2A5" w14:textId="77777777" w:rsidTr="00B4323E">
        <w:tc>
          <w:tcPr>
            <w:tcW w:w="2126" w:type="dxa"/>
          </w:tcPr>
          <w:p w14:paraId="735BAFAF" w14:textId="77777777" w:rsidR="008A79F1" w:rsidRPr="0006733C" w:rsidRDefault="008A79F1" w:rsidP="008A79F1">
            <w:pPr>
              <w:pStyle w:val="Sraopastraipa"/>
              <w:ind w:left="0"/>
              <w:rPr>
                <w:rFonts w:eastAsia="Times New Roman"/>
                <w:szCs w:val="24"/>
              </w:rPr>
            </w:pPr>
            <w:r w:rsidRPr="0006733C">
              <w:rPr>
                <w:rFonts w:eastAsia="Times New Roman"/>
                <w:szCs w:val="24"/>
              </w:rPr>
              <w:t>Vardas, pavardė</w:t>
            </w:r>
          </w:p>
        </w:tc>
        <w:tc>
          <w:tcPr>
            <w:tcW w:w="3544" w:type="dxa"/>
          </w:tcPr>
          <w:p w14:paraId="1F6FC2BD" w14:textId="27F0D174" w:rsidR="008A79F1" w:rsidRPr="0006733C" w:rsidRDefault="00E402C4" w:rsidP="008A79F1">
            <w:pPr>
              <w:pStyle w:val="Sraopastraipa"/>
              <w:ind w:left="0"/>
              <w:rPr>
                <w:rFonts w:eastAsia="Times New Roman"/>
                <w:szCs w:val="24"/>
              </w:rPr>
            </w:pPr>
            <w:r>
              <w:t>Vilma Bakelienė</w:t>
            </w:r>
          </w:p>
        </w:tc>
        <w:tc>
          <w:tcPr>
            <w:tcW w:w="3681" w:type="dxa"/>
          </w:tcPr>
          <w:p w14:paraId="1D8E915F" w14:textId="77777777" w:rsidR="008A79F1" w:rsidRPr="0006733C" w:rsidRDefault="008A79F1" w:rsidP="008A79F1">
            <w:pPr>
              <w:pStyle w:val="Sraopastraipa"/>
              <w:ind w:left="0"/>
              <w:rPr>
                <w:rFonts w:eastAsia="Times New Roman"/>
                <w:szCs w:val="24"/>
              </w:rPr>
            </w:pPr>
          </w:p>
        </w:tc>
      </w:tr>
      <w:tr w:rsidR="008A79F1" w:rsidRPr="0006733C" w14:paraId="68C5A226" w14:textId="77777777" w:rsidTr="00B4323E">
        <w:tc>
          <w:tcPr>
            <w:tcW w:w="2126" w:type="dxa"/>
          </w:tcPr>
          <w:p w14:paraId="1BB12236" w14:textId="77777777" w:rsidR="008A79F1" w:rsidRPr="0006733C" w:rsidRDefault="008A79F1" w:rsidP="008A79F1">
            <w:pPr>
              <w:pStyle w:val="Sraopastraipa"/>
              <w:ind w:left="0"/>
              <w:rPr>
                <w:rFonts w:eastAsia="Times New Roman"/>
                <w:szCs w:val="24"/>
              </w:rPr>
            </w:pPr>
            <w:r w:rsidRPr="0006733C">
              <w:rPr>
                <w:rFonts w:eastAsia="Times New Roman"/>
                <w:szCs w:val="24"/>
              </w:rPr>
              <w:t>Adresas</w:t>
            </w:r>
          </w:p>
        </w:tc>
        <w:tc>
          <w:tcPr>
            <w:tcW w:w="3544" w:type="dxa"/>
          </w:tcPr>
          <w:p w14:paraId="757A22EB" w14:textId="0C1983BC" w:rsidR="008A79F1" w:rsidRPr="0006733C" w:rsidRDefault="008A79F1" w:rsidP="008A79F1">
            <w:pPr>
              <w:pStyle w:val="Sraopastraipa"/>
              <w:ind w:left="0"/>
              <w:rPr>
                <w:rFonts w:eastAsia="Times New Roman"/>
                <w:szCs w:val="24"/>
              </w:rPr>
            </w:pPr>
            <w:r w:rsidRPr="003800B8">
              <w:t>Atgimimo g. 12, Kazlų Rūda</w:t>
            </w:r>
          </w:p>
        </w:tc>
        <w:tc>
          <w:tcPr>
            <w:tcW w:w="3681" w:type="dxa"/>
          </w:tcPr>
          <w:p w14:paraId="699A8AA4" w14:textId="77777777" w:rsidR="008A79F1" w:rsidRPr="0006733C" w:rsidRDefault="008A79F1" w:rsidP="008A79F1">
            <w:pPr>
              <w:pStyle w:val="Sraopastraipa"/>
              <w:ind w:left="0"/>
              <w:rPr>
                <w:rFonts w:eastAsia="Times New Roman"/>
                <w:szCs w:val="24"/>
              </w:rPr>
            </w:pPr>
          </w:p>
        </w:tc>
      </w:tr>
      <w:tr w:rsidR="008A79F1" w:rsidRPr="0006733C" w14:paraId="4A44CFC4" w14:textId="77777777" w:rsidTr="00B4323E">
        <w:tc>
          <w:tcPr>
            <w:tcW w:w="2126" w:type="dxa"/>
          </w:tcPr>
          <w:p w14:paraId="00EA6D37" w14:textId="77777777" w:rsidR="008A79F1" w:rsidRPr="0006733C" w:rsidRDefault="008A79F1" w:rsidP="008A79F1">
            <w:pPr>
              <w:pStyle w:val="Sraopastraipa"/>
              <w:ind w:left="0"/>
              <w:rPr>
                <w:rFonts w:eastAsia="Times New Roman"/>
                <w:szCs w:val="24"/>
              </w:rPr>
            </w:pPr>
            <w:r w:rsidRPr="0006733C">
              <w:rPr>
                <w:rFonts w:eastAsia="Times New Roman"/>
                <w:szCs w:val="24"/>
              </w:rPr>
              <w:t>Telefonas</w:t>
            </w:r>
          </w:p>
        </w:tc>
        <w:tc>
          <w:tcPr>
            <w:tcW w:w="3544" w:type="dxa"/>
          </w:tcPr>
          <w:p w14:paraId="3C6C8F8D" w14:textId="314694EB" w:rsidR="008A79F1" w:rsidRPr="0006733C" w:rsidRDefault="008A79F1" w:rsidP="008A79F1">
            <w:pPr>
              <w:pStyle w:val="Sraopastraipa"/>
              <w:ind w:left="0"/>
              <w:rPr>
                <w:rFonts w:eastAsia="Times New Roman"/>
                <w:szCs w:val="24"/>
              </w:rPr>
            </w:pPr>
            <w:r w:rsidRPr="003800B8">
              <w:t>+370</w:t>
            </w:r>
            <w:r w:rsidR="00E402C4">
              <w:t> 343 68 623</w:t>
            </w:r>
          </w:p>
        </w:tc>
        <w:tc>
          <w:tcPr>
            <w:tcW w:w="3681" w:type="dxa"/>
          </w:tcPr>
          <w:p w14:paraId="2BCBF362" w14:textId="77777777" w:rsidR="008A79F1" w:rsidRPr="0006733C" w:rsidRDefault="008A79F1" w:rsidP="008A79F1">
            <w:pPr>
              <w:pStyle w:val="Sraopastraipa"/>
              <w:ind w:left="0"/>
              <w:rPr>
                <w:rFonts w:eastAsia="Times New Roman"/>
                <w:szCs w:val="24"/>
              </w:rPr>
            </w:pPr>
          </w:p>
        </w:tc>
      </w:tr>
      <w:tr w:rsidR="008A79F1" w:rsidRPr="0006733C" w14:paraId="15585FA2" w14:textId="77777777" w:rsidTr="00B4323E">
        <w:tc>
          <w:tcPr>
            <w:tcW w:w="2126" w:type="dxa"/>
          </w:tcPr>
          <w:p w14:paraId="4CE371E3" w14:textId="77777777" w:rsidR="008A79F1" w:rsidRPr="0006733C" w:rsidRDefault="008A79F1" w:rsidP="008A79F1">
            <w:pPr>
              <w:pStyle w:val="Sraopastraipa"/>
              <w:ind w:left="0"/>
              <w:rPr>
                <w:rFonts w:eastAsia="Times New Roman"/>
                <w:szCs w:val="24"/>
              </w:rPr>
            </w:pPr>
            <w:r w:rsidRPr="0006733C">
              <w:rPr>
                <w:rFonts w:eastAsia="Times New Roman"/>
                <w:szCs w:val="24"/>
              </w:rPr>
              <w:t>El. paštas</w:t>
            </w:r>
          </w:p>
        </w:tc>
        <w:tc>
          <w:tcPr>
            <w:tcW w:w="3544" w:type="dxa"/>
          </w:tcPr>
          <w:p w14:paraId="4C94E994" w14:textId="09ACD216" w:rsidR="008A79F1" w:rsidRPr="0006733C" w:rsidRDefault="00E402C4" w:rsidP="008A79F1">
            <w:pPr>
              <w:pStyle w:val="Sraopastraipa"/>
              <w:ind w:left="0"/>
              <w:rPr>
                <w:rFonts w:eastAsia="Times New Roman"/>
                <w:szCs w:val="24"/>
              </w:rPr>
            </w:pPr>
            <w:hyperlink r:id="rId18" w:history="1">
              <w:r w:rsidRPr="00004B5D">
                <w:rPr>
                  <w:rStyle w:val="Hipersaitas"/>
                </w:rPr>
                <w:t>vilma.bakeliene@kazluruda.lt</w:t>
              </w:r>
            </w:hyperlink>
            <w:r w:rsidR="008A79F1">
              <w:t xml:space="preserve"> </w:t>
            </w:r>
            <w:r w:rsidR="008A79F1" w:rsidRPr="003800B8">
              <w:t xml:space="preserve"> </w:t>
            </w:r>
          </w:p>
        </w:tc>
        <w:tc>
          <w:tcPr>
            <w:tcW w:w="3681" w:type="dxa"/>
          </w:tcPr>
          <w:p w14:paraId="07D1C3FC" w14:textId="77777777" w:rsidR="008A79F1" w:rsidRPr="0006733C" w:rsidRDefault="008A79F1" w:rsidP="008A79F1">
            <w:pPr>
              <w:pStyle w:val="Sraopastraipa"/>
              <w:ind w:left="0"/>
              <w:rPr>
                <w:rFonts w:eastAsia="Times New Roman"/>
                <w:szCs w:val="24"/>
              </w:rPr>
            </w:pPr>
          </w:p>
        </w:tc>
      </w:tr>
    </w:tbl>
    <w:p w14:paraId="7A598F75"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Betarp"/>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25" w:name="_Hlk125356480"/>
      <w:r w:rsidRPr="00BA3391">
        <w:rPr>
          <w:rFonts w:ascii="Times New Roman" w:hAnsi="Times New Roman"/>
          <w:sz w:val="24"/>
          <w:szCs w:val="24"/>
        </w:rPr>
        <w:t>Rangovo pasiūlymas</w:t>
      </w:r>
      <w:bookmarkEnd w:id="25"/>
      <w:r w:rsidRPr="00BA3391">
        <w:rPr>
          <w:rFonts w:ascii="Times New Roman" w:hAnsi="Times New Roman"/>
          <w:sz w:val="24"/>
          <w:szCs w:val="24"/>
        </w:rPr>
        <w:t>;</w:t>
      </w:r>
    </w:p>
    <w:p w14:paraId="19A96B6C" w14:textId="263E8671"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662AA2D6" w14:textId="6C88CE40" w:rsidR="00EF2845" w:rsidRDefault="009A61A5"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Techninė užduotis</w:t>
      </w:r>
      <w:r w:rsidR="00EF2845">
        <w:rPr>
          <w:rFonts w:ascii="Times New Roman" w:hAnsi="Times New Roman"/>
          <w:sz w:val="24"/>
          <w:szCs w:val="24"/>
        </w:rPr>
        <w:t>;</w:t>
      </w:r>
    </w:p>
    <w:p w14:paraId="67AAC6A0" w14:textId="77777777" w:rsidR="0006733C" w:rsidRDefault="0006733C" w:rsidP="00FD74F4">
      <w:pPr>
        <w:pStyle w:val="Betarp"/>
        <w:jc w:val="both"/>
      </w:pPr>
    </w:p>
    <w:p w14:paraId="1D92E076" w14:textId="27CAECED" w:rsidR="0006733C" w:rsidRPr="001C6C81"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77777777" w:rsidR="0006733C" w:rsidRPr="007D539C" w:rsidRDefault="0006733C" w:rsidP="00B4323E">
            <w:pPr>
              <w:spacing w:after="0"/>
              <w:rPr>
                <w:rFonts w:ascii="Times New Roman" w:eastAsia="Calibri" w:hAnsi="Times New Roman" w:cs="Times New Roman"/>
                <w:b/>
                <w:bCs/>
                <w:caps/>
                <w:sz w:val="24"/>
                <w:szCs w:val="24"/>
                <w:lang w:bidi="lt-LT"/>
              </w:rPr>
            </w:pPr>
            <w:r w:rsidRPr="00F16B49">
              <w:rPr>
                <w:rFonts w:ascii="Times New Roman" w:eastAsia="Calibri" w:hAnsi="Times New Roman" w:cs="Times New Roman"/>
                <w:b/>
                <w:bCs/>
                <w:caps/>
                <w:sz w:val="24"/>
                <w:szCs w:val="24"/>
                <w:lang w:bidi="lt-LT"/>
              </w:rPr>
              <w:t>Rangovas</w:t>
            </w:r>
          </w:p>
        </w:tc>
      </w:tr>
      <w:tr w:rsidR="0006733C" w:rsidRPr="007D539C" w14:paraId="1411283C" w14:textId="77777777" w:rsidTr="00B4323E">
        <w:tc>
          <w:tcPr>
            <w:tcW w:w="4812" w:type="dxa"/>
          </w:tcPr>
          <w:p w14:paraId="3D457188" w14:textId="77777777" w:rsidR="0006733C" w:rsidRPr="007D539C" w:rsidRDefault="0006733C" w:rsidP="00B4323E">
            <w:pPr>
              <w:spacing w:after="0" w:line="240" w:lineRule="auto"/>
              <w:rPr>
                <w:rFonts w:ascii="Times New Roman" w:eastAsia="Calibri" w:hAnsi="Times New Roman" w:cs="Times New Roman"/>
                <w:sz w:val="24"/>
                <w:szCs w:val="24"/>
                <w:lang w:bidi="lt-LT"/>
              </w:rPr>
            </w:pPr>
            <w:bookmarkStart w:id="26" w:name="_Hlk202175460"/>
            <w:r w:rsidRPr="007D539C">
              <w:rPr>
                <w:rFonts w:ascii="Times New Roman" w:eastAsia="Calibri" w:hAnsi="Times New Roman" w:cs="Times New Roman"/>
                <w:sz w:val="24"/>
                <w:szCs w:val="24"/>
                <w:lang w:bidi="lt-LT"/>
              </w:rPr>
              <w:t>Kazlų Rūdos savivaldybės administracija</w:t>
            </w:r>
          </w:p>
        </w:tc>
        <w:tc>
          <w:tcPr>
            <w:tcW w:w="5040" w:type="dxa"/>
          </w:tcPr>
          <w:p w14:paraId="2C214998"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1240C7ED" w14:textId="77777777" w:rsidTr="00B4323E">
        <w:tc>
          <w:tcPr>
            <w:tcW w:w="4812" w:type="dxa"/>
          </w:tcPr>
          <w:p w14:paraId="71413B5E"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Atgimimo g. 12, Kazlų Rūda</w:t>
            </w:r>
          </w:p>
        </w:tc>
        <w:tc>
          <w:tcPr>
            <w:tcW w:w="5040" w:type="dxa"/>
          </w:tcPr>
          <w:p w14:paraId="6E8F807A"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06FBE7D" w14:textId="77777777" w:rsidTr="00B4323E">
        <w:tc>
          <w:tcPr>
            <w:tcW w:w="4812" w:type="dxa"/>
          </w:tcPr>
          <w:p w14:paraId="5A428F7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46867CD4"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7C71BF00" w14:textId="77777777" w:rsidTr="00B4323E">
        <w:tc>
          <w:tcPr>
            <w:tcW w:w="4812" w:type="dxa"/>
          </w:tcPr>
          <w:p w14:paraId="49EB8359" w14:textId="53BF960C"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w:t>
            </w:r>
            <w:r w:rsidR="00B673F9">
              <w:rPr>
                <w:rFonts w:ascii="Times New Roman" w:eastAsia="Calibri" w:hAnsi="Times New Roman" w:cs="Times New Roman"/>
                <w:sz w:val="24"/>
                <w:szCs w:val="24"/>
                <w:lang w:bidi="lt-LT"/>
              </w:rPr>
              <w:t xml:space="preserve"> </w:t>
            </w:r>
            <w:r w:rsidRPr="007D539C">
              <w:rPr>
                <w:rFonts w:ascii="Times New Roman" w:eastAsia="Calibri" w:hAnsi="Times New Roman" w:cs="Times New Roman"/>
                <w:sz w:val="24"/>
                <w:szCs w:val="24"/>
                <w:lang w:bidi="lt-LT"/>
              </w:rPr>
              <w:t>s. Nr.LT47 7300 0100 8716 3022</w:t>
            </w:r>
          </w:p>
        </w:tc>
        <w:tc>
          <w:tcPr>
            <w:tcW w:w="5040" w:type="dxa"/>
          </w:tcPr>
          <w:p w14:paraId="6B1AC12D"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D2003C1" w14:textId="77777777" w:rsidTr="00B4323E">
        <w:tc>
          <w:tcPr>
            <w:tcW w:w="4812" w:type="dxa"/>
          </w:tcPr>
          <w:p w14:paraId="32B95352" w14:textId="77EC354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„Swedbank“, AB, b.</w:t>
            </w:r>
            <w:r w:rsidR="00B673F9">
              <w:rPr>
                <w:rFonts w:ascii="Times New Roman" w:eastAsia="Calibri" w:hAnsi="Times New Roman" w:cs="Times New Roman"/>
                <w:sz w:val="24"/>
                <w:szCs w:val="24"/>
                <w:lang w:bidi="lt-LT"/>
              </w:rPr>
              <w:t xml:space="preserve"> </w:t>
            </w:r>
            <w:r w:rsidRPr="007D539C">
              <w:rPr>
                <w:rFonts w:ascii="Times New Roman" w:eastAsia="Calibri" w:hAnsi="Times New Roman" w:cs="Times New Roman"/>
                <w:sz w:val="24"/>
                <w:szCs w:val="24"/>
                <w:lang w:bidi="lt-LT"/>
              </w:rPr>
              <w:t>k. 730001</w:t>
            </w:r>
          </w:p>
        </w:tc>
        <w:tc>
          <w:tcPr>
            <w:tcW w:w="5040" w:type="dxa"/>
          </w:tcPr>
          <w:p w14:paraId="0ABE2F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2B206B5A" w14:textId="77777777" w:rsidTr="00B4323E">
        <w:tc>
          <w:tcPr>
            <w:tcW w:w="4812" w:type="dxa"/>
          </w:tcPr>
          <w:p w14:paraId="103CCA86" w14:textId="73530A50"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Tel.</w:t>
            </w:r>
            <w:r w:rsidR="00B673F9">
              <w:rPr>
                <w:rFonts w:ascii="Times New Roman" w:eastAsia="Calibri" w:hAnsi="Times New Roman" w:cs="Times New Roman"/>
                <w:sz w:val="24"/>
                <w:szCs w:val="24"/>
                <w:lang w:bidi="lt-LT"/>
              </w:rPr>
              <w:t xml:space="preserve"> +370</w:t>
            </w:r>
            <w:r w:rsidRPr="007D539C">
              <w:rPr>
                <w:rFonts w:ascii="Times New Roman" w:eastAsia="Calibri" w:hAnsi="Times New Roman" w:cs="Times New Roman"/>
                <w:sz w:val="24"/>
                <w:szCs w:val="24"/>
                <w:lang w:bidi="lt-LT"/>
              </w:rPr>
              <w:t xml:space="preserve"> 343 95 276</w:t>
            </w:r>
          </w:p>
        </w:tc>
        <w:tc>
          <w:tcPr>
            <w:tcW w:w="5040" w:type="dxa"/>
          </w:tcPr>
          <w:p w14:paraId="07322E21"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640D6E56" w14:textId="77777777" w:rsidTr="00B4323E">
        <w:tc>
          <w:tcPr>
            <w:tcW w:w="4812" w:type="dxa"/>
          </w:tcPr>
          <w:p w14:paraId="15C31A7D"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19"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tc>
        <w:tc>
          <w:tcPr>
            <w:tcW w:w="5040" w:type="dxa"/>
          </w:tcPr>
          <w:p w14:paraId="78DBE920" w14:textId="77777777" w:rsidR="0006733C" w:rsidRDefault="0006733C" w:rsidP="00B4323E">
            <w:pPr>
              <w:spacing w:after="0" w:line="240" w:lineRule="auto"/>
              <w:rPr>
                <w:rFonts w:ascii="Times New Roman" w:eastAsia="Calibri" w:hAnsi="Times New Roman" w:cs="Times New Roman"/>
                <w:sz w:val="24"/>
                <w:szCs w:val="24"/>
              </w:rPr>
            </w:pPr>
          </w:p>
          <w:p w14:paraId="278B67EA" w14:textId="77777777" w:rsidR="0006733C" w:rsidRDefault="0006733C" w:rsidP="00B4323E">
            <w:pPr>
              <w:spacing w:after="0" w:line="240" w:lineRule="auto"/>
              <w:rPr>
                <w:rFonts w:ascii="Times New Roman" w:eastAsia="Calibri" w:hAnsi="Times New Roman" w:cs="Times New Roman"/>
                <w:sz w:val="24"/>
                <w:szCs w:val="24"/>
                <w:lang w:val="en-US"/>
              </w:rPr>
            </w:pPr>
          </w:p>
          <w:p w14:paraId="2A1E3614" w14:textId="77777777" w:rsidR="0006733C" w:rsidRPr="00BF3670" w:rsidRDefault="0006733C" w:rsidP="00B4323E">
            <w:pPr>
              <w:spacing w:after="0" w:line="240" w:lineRule="auto"/>
              <w:rPr>
                <w:rFonts w:ascii="Times New Roman" w:eastAsia="Calibri" w:hAnsi="Times New Roman" w:cs="Times New Roman"/>
                <w:sz w:val="24"/>
                <w:szCs w:val="24"/>
                <w:lang w:val="en-US"/>
              </w:rPr>
            </w:pPr>
          </w:p>
        </w:tc>
      </w:tr>
      <w:tr w:rsidR="0006733C" w:rsidRPr="007D539C" w14:paraId="195E113D" w14:textId="77777777" w:rsidTr="00B4323E">
        <w:tc>
          <w:tcPr>
            <w:tcW w:w="4812" w:type="dxa"/>
          </w:tcPr>
          <w:p w14:paraId="724EC79C" w14:textId="77777777" w:rsidR="0006733C" w:rsidRDefault="0006733C" w:rsidP="00B4323E">
            <w:pPr>
              <w:spacing w:after="0" w:line="240" w:lineRule="auto"/>
              <w:rPr>
                <w:rFonts w:ascii="Times New Roman" w:eastAsia="Calibri" w:hAnsi="Times New Roman" w:cs="Times New Roman"/>
                <w:sz w:val="24"/>
                <w:szCs w:val="24"/>
                <w:lang w:bidi="lt-LT"/>
              </w:rPr>
            </w:pPr>
          </w:p>
          <w:p w14:paraId="534C9ADD"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3CDDFF6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_________________________</w:t>
            </w:r>
          </w:p>
          <w:p w14:paraId="2B9BFA92"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19E878F3"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 </w:t>
            </w:r>
          </w:p>
        </w:tc>
        <w:tc>
          <w:tcPr>
            <w:tcW w:w="5040" w:type="dxa"/>
          </w:tcPr>
          <w:p w14:paraId="0674C7D1" w14:textId="77777777" w:rsidR="0006733C" w:rsidRDefault="0006733C" w:rsidP="00B4323E">
            <w:pPr>
              <w:rPr>
                <w:rFonts w:ascii="Times New Roman" w:eastAsia="Calibri" w:hAnsi="Times New Roman" w:cs="Times New Roman"/>
                <w:sz w:val="24"/>
                <w:szCs w:val="24"/>
              </w:rPr>
            </w:pPr>
          </w:p>
          <w:p w14:paraId="49223F9E" w14:textId="77777777" w:rsidR="0006733C" w:rsidRPr="00BF3670" w:rsidRDefault="0006733C" w:rsidP="00B4323E">
            <w:pPr>
              <w:rPr>
                <w:rFonts w:ascii="Times New Roman" w:eastAsia="Calibri" w:hAnsi="Times New Roman" w:cs="Times New Roman"/>
                <w:sz w:val="24"/>
                <w:szCs w:val="24"/>
              </w:rPr>
            </w:pPr>
            <w:r w:rsidRPr="00BF3670">
              <w:rPr>
                <w:rFonts w:ascii="Times New Roman" w:eastAsia="Calibri" w:hAnsi="Times New Roman" w:cs="Times New Roman"/>
                <w:sz w:val="24"/>
                <w:szCs w:val="24"/>
              </w:rPr>
              <w:t>___________________________</w:t>
            </w:r>
          </w:p>
          <w:p w14:paraId="41EF6E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bookmarkEnd w:id="26"/>
    </w:tbl>
    <w:p w14:paraId="4AC51D74" w14:textId="0707B6E6" w:rsidR="00386531" w:rsidRDefault="00386531" w:rsidP="00C60621">
      <w:pPr>
        <w:spacing w:after="0" w:line="240" w:lineRule="auto"/>
        <w:rPr>
          <w:rFonts w:ascii="Times New Roman" w:hAnsi="Times New Roman" w:cs="Times New Roman"/>
          <w:bCs/>
          <w:sz w:val="24"/>
          <w:szCs w:val="24"/>
        </w:rPr>
      </w:pPr>
    </w:p>
    <w:p w14:paraId="4E003B2B" w14:textId="79EAC180" w:rsidR="00386531" w:rsidRDefault="00386531" w:rsidP="00C60621">
      <w:pPr>
        <w:spacing w:after="0" w:line="240" w:lineRule="auto"/>
        <w:rPr>
          <w:rFonts w:ascii="Times New Roman" w:hAnsi="Times New Roman" w:cs="Times New Roman"/>
          <w:bCs/>
          <w:sz w:val="24"/>
          <w:szCs w:val="24"/>
        </w:rPr>
      </w:pPr>
    </w:p>
    <w:p w14:paraId="3E0E4662" w14:textId="44AEF33F" w:rsidR="00386531" w:rsidRDefault="00386531" w:rsidP="00C60621">
      <w:pPr>
        <w:spacing w:after="0" w:line="240" w:lineRule="auto"/>
        <w:rPr>
          <w:rFonts w:ascii="Times New Roman" w:hAnsi="Times New Roman" w:cs="Times New Roman"/>
          <w:bCs/>
          <w:sz w:val="24"/>
          <w:szCs w:val="24"/>
        </w:rPr>
      </w:pPr>
    </w:p>
    <w:p w14:paraId="06B682F8" w14:textId="22CB17B9" w:rsidR="00386531" w:rsidRDefault="00386531" w:rsidP="00C60621">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21D555AF" w:rsidR="00386531" w:rsidRDefault="00386531" w:rsidP="00C60621">
      <w:pPr>
        <w:spacing w:after="0" w:line="240" w:lineRule="auto"/>
        <w:rPr>
          <w:rFonts w:ascii="Times New Roman" w:hAnsi="Times New Roman" w:cs="Times New Roman"/>
          <w:bCs/>
          <w:sz w:val="24"/>
          <w:szCs w:val="24"/>
        </w:rPr>
      </w:pPr>
    </w:p>
    <w:p w14:paraId="1044EE1F" w14:textId="3F6FE30B"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2C6FD43E" w14:textId="592E1EFF"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761A" w14:textId="77777777" w:rsidR="00470383" w:rsidRDefault="00470383" w:rsidP="001D2258">
      <w:pPr>
        <w:spacing w:after="0" w:line="240" w:lineRule="auto"/>
      </w:pPr>
      <w:r>
        <w:separator/>
      </w:r>
    </w:p>
  </w:endnote>
  <w:endnote w:type="continuationSeparator" w:id="0">
    <w:p w14:paraId="469413C9" w14:textId="77777777" w:rsidR="00470383" w:rsidRDefault="00470383"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9EE2" w14:textId="77777777" w:rsidR="00470383" w:rsidRDefault="00470383" w:rsidP="001D2258">
      <w:pPr>
        <w:spacing w:after="0" w:line="240" w:lineRule="auto"/>
      </w:pPr>
      <w:r>
        <w:separator/>
      </w:r>
    </w:p>
  </w:footnote>
  <w:footnote w:type="continuationSeparator" w:id="0">
    <w:p w14:paraId="0CBA5F9A" w14:textId="77777777" w:rsidR="00470383" w:rsidRDefault="00470383"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6"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9"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0"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2"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7071165">
    <w:abstractNumId w:val="9"/>
  </w:num>
  <w:num w:numId="2" w16cid:durableId="2107458887">
    <w:abstractNumId w:val="0"/>
  </w:num>
  <w:num w:numId="3" w16cid:durableId="1001087428">
    <w:abstractNumId w:val="8"/>
  </w:num>
  <w:num w:numId="4" w16cid:durableId="934169585">
    <w:abstractNumId w:val="3"/>
  </w:num>
  <w:num w:numId="5" w16cid:durableId="1337802345">
    <w:abstractNumId w:val="14"/>
  </w:num>
  <w:num w:numId="6" w16cid:durableId="216746354">
    <w:abstractNumId w:val="6"/>
  </w:num>
  <w:num w:numId="7" w16cid:durableId="1847016270">
    <w:abstractNumId w:val="1"/>
  </w:num>
  <w:num w:numId="8" w16cid:durableId="1447310242">
    <w:abstractNumId w:val="2"/>
  </w:num>
  <w:num w:numId="9" w16cid:durableId="976564464">
    <w:abstractNumId w:val="5"/>
  </w:num>
  <w:num w:numId="10" w16cid:durableId="1481145187">
    <w:abstractNumId w:val="10"/>
  </w:num>
  <w:num w:numId="11" w16cid:durableId="1191190765">
    <w:abstractNumId w:val="4"/>
  </w:num>
  <w:num w:numId="12" w16cid:durableId="1757048664">
    <w:abstractNumId w:val="12"/>
  </w:num>
  <w:num w:numId="13" w16cid:durableId="266276890">
    <w:abstractNumId w:val="7"/>
  </w:num>
  <w:num w:numId="14" w16cid:durableId="2106268575">
    <w:abstractNumId w:val="11"/>
  </w:num>
  <w:num w:numId="15" w16cid:durableId="153658055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6B0"/>
    <w:rsid w:val="0005183B"/>
    <w:rsid w:val="00052173"/>
    <w:rsid w:val="000543D0"/>
    <w:rsid w:val="0005492C"/>
    <w:rsid w:val="00055E9D"/>
    <w:rsid w:val="00055EAD"/>
    <w:rsid w:val="0005697A"/>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07E52"/>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7D73"/>
    <w:rsid w:val="00190E20"/>
    <w:rsid w:val="00194A5A"/>
    <w:rsid w:val="00194C2D"/>
    <w:rsid w:val="001A07FC"/>
    <w:rsid w:val="001A1654"/>
    <w:rsid w:val="001A1BB6"/>
    <w:rsid w:val="001A23F9"/>
    <w:rsid w:val="001A40A6"/>
    <w:rsid w:val="001A6EEC"/>
    <w:rsid w:val="001B35BC"/>
    <w:rsid w:val="001B3DC9"/>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AAE"/>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76F3A"/>
    <w:rsid w:val="00281655"/>
    <w:rsid w:val="00282382"/>
    <w:rsid w:val="00284228"/>
    <w:rsid w:val="0028423B"/>
    <w:rsid w:val="00284DCC"/>
    <w:rsid w:val="00284EF1"/>
    <w:rsid w:val="00285904"/>
    <w:rsid w:val="002902E0"/>
    <w:rsid w:val="002905FF"/>
    <w:rsid w:val="00290A26"/>
    <w:rsid w:val="00291C01"/>
    <w:rsid w:val="002931B4"/>
    <w:rsid w:val="0029345B"/>
    <w:rsid w:val="00296166"/>
    <w:rsid w:val="00297687"/>
    <w:rsid w:val="00297774"/>
    <w:rsid w:val="002A0BE2"/>
    <w:rsid w:val="002A1393"/>
    <w:rsid w:val="002A2D4C"/>
    <w:rsid w:val="002A3EB3"/>
    <w:rsid w:val="002B05EB"/>
    <w:rsid w:val="002B27A2"/>
    <w:rsid w:val="002B29F9"/>
    <w:rsid w:val="002B3162"/>
    <w:rsid w:val="002B4239"/>
    <w:rsid w:val="002B49A3"/>
    <w:rsid w:val="002B7695"/>
    <w:rsid w:val="002B7B36"/>
    <w:rsid w:val="002B7D58"/>
    <w:rsid w:val="002C0C92"/>
    <w:rsid w:val="002C160B"/>
    <w:rsid w:val="002C3D11"/>
    <w:rsid w:val="002C4170"/>
    <w:rsid w:val="002C4417"/>
    <w:rsid w:val="002C6763"/>
    <w:rsid w:val="002D0BDF"/>
    <w:rsid w:val="002D40D9"/>
    <w:rsid w:val="002D482D"/>
    <w:rsid w:val="002D5FD1"/>
    <w:rsid w:val="002D657B"/>
    <w:rsid w:val="002D6ADA"/>
    <w:rsid w:val="002D7090"/>
    <w:rsid w:val="002D75A3"/>
    <w:rsid w:val="002E06BD"/>
    <w:rsid w:val="002E0CE1"/>
    <w:rsid w:val="002E26C9"/>
    <w:rsid w:val="002E38E2"/>
    <w:rsid w:val="002E3B47"/>
    <w:rsid w:val="002E5F41"/>
    <w:rsid w:val="002E6B4A"/>
    <w:rsid w:val="002F209A"/>
    <w:rsid w:val="002F3992"/>
    <w:rsid w:val="003003AB"/>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59EC"/>
    <w:rsid w:val="0036619C"/>
    <w:rsid w:val="00367561"/>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2C3C"/>
    <w:rsid w:val="003B53AD"/>
    <w:rsid w:val="003C04BC"/>
    <w:rsid w:val="003C0C3D"/>
    <w:rsid w:val="003C1E22"/>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12E2"/>
    <w:rsid w:val="00431651"/>
    <w:rsid w:val="004318B5"/>
    <w:rsid w:val="004318D1"/>
    <w:rsid w:val="00433373"/>
    <w:rsid w:val="00433B57"/>
    <w:rsid w:val="00436A3F"/>
    <w:rsid w:val="00436F90"/>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0383"/>
    <w:rsid w:val="0047103F"/>
    <w:rsid w:val="004735A5"/>
    <w:rsid w:val="0047518C"/>
    <w:rsid w:val="00476958"/>
    <w:rsid w:val="00476D2B"/>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5FD9"/>
    <w:rsid w:val="004962FA"/>
    <w:rsid w:val="004972FF"/>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0A80"/>
    <w:rsid w:val="004C19CF"/>
    <w:rsid w:val="004C2D13"/>
    <w:rsid w:val="004C37A9"/>
    <w:rsid w:val="004C62A8"/>
    <w:rsid w:val="004C7C0E"/>
    <w:rsid w:val="004D0E04"/>
    <w:rsid w:val="004D1556"/>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4672"/>
    <w:rsid w:val="005356F1"/>
    <w:rsid w:val="00536BB7"/>
    <w:rsid w:val="0053721E"/>
    <w:rsid w:val="005421B4"/>
    <w:rsid w:val="005423D8"/>
    <w:rsid w:val="00546659"/>
    <w:rsid w:val="00550DCC"/>
    <w:rsid w:val="0055193E"/>
    <w:rsid w:val="005519F2"/>
    <w:rsid w:val="0055232E"/>
    <w:rsid w:val="00552CC2"/>
    <w:rsid w:val="00553E39"/>
    <w:rsid w:val="0055558A"/>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A8E"/>
    <w:rsid w:val="005C4CBB"/>
    <w:rsid w:val="005C515C"/>
    <w:rsid w:val="005C5647"/>
    <w:rsid w:val="005C63B9"/>
    <w:rsid w:val="005D231E"/>
    <w:rsid w:val="005D2B3D"/>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4194"/>
    <w:rsid w:val="0068466B"/>
    <w:rsid w:val="006863AC"/>
    <w:rsid w:val="00691B1E"/>
    <w:rsid w:val="00692078"/>
    <w:rsid w:val="00693215"/>
    <w:rsid w:val="006936C6"/>
    <w:rsid w:val="00695193"/>
    <w:rsid w:val="006958CB"/>
    <w:rsid w:val="006966F2"/>
    <w:rsid w:val="00697CCC"/>
    <w:rsid w:val="006A0D12"/>
    <w:rsid w:val="006A377C"/>
    <w:rsid w:val="006A4563"/>
    <w:rsid w:val="006A668F"/>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3554"/>
    <w:rsid w:val="006E5198"/>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41BF"/>
    <w:rsid w:val="007A551B"/>
    <w:rsid w:val="007A66B7"/>
    <w:rsid w:val="007A66D9"/>
    <w:rsid w:val="007A6C15"/>
    <w:rsid w:val="007A6E71"/>
    <w:rsid w:val="007A75BA"/>
    <w:rsid w:val="007A761F"/>
    <w:rsid w:val="007B29DA"/>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23BB"/>
    <w:rsid w:val="007E3ED6"/>
    <w:rsid w:val="007E4439"/>
    <w:rsid w:val="007E4A6F"/>
    <w:rsid w:val="007E5727"/>
    <w:rsid w:val="007E72AB"/>
    <w:rsid w:val="007E7849"/>
    <w:rsid w:val="00805867"/>
    <w:rsid w:val="00805A1F"/>
    <w:rsid w:val="008105AE"/>
    <w:rsid w:val="00815FCC"/>
    <w:rsid w:val="00820C6C"/>
    <w:rsid w:val="00821AB4"/>
    <w:rsid w:val="0082607D"/>
    <w:rsid w:val="0082670A"/>
    <w:rsid w:val="0083050B"/>
    <w:rsid w:val="0083185A"/>
    <w:rsid w:val="00833430"/>
    <w:rsid w:val="0083359C"/>
    <w:rsid w:val="00833705"/>
    <w:rsid w:val="00835735"/>
    <w:rsid w:val="00835861"/>
    <w:rsid w:val="00835D1A"/>
    <w:rsid w:val="008360ED"/>
    <w:rsid w:val="00836AD0"/>
    <w:rsid w:val="00843B2B"/>
    <w:rsid w:val="00843E54"/>
    <w:rsid w:val="00844A02"/>
    <w:rsid w:val="00845BB7"/>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4875"/>
    <w:rsid w:val="0087620F"/>
    <w:rsid w:val="00876833"/>
    <w:rsid w:val="008775BA"/>
    <w:rsid w:val="00877AA7"/>
    <w:rsid w:val="00877AC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31C"/>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1A36"/>
    <w:rsid w:val="009C3894"/>
    <w:rsid w:val="009C57F0"/>
    <w:rsid w:val="009C58FC"/>
    <w:rsid w:val="009D0068"/>
    <w:rsid w:val="009D1AC5"/>
    <w:rsid w:val="009D271B"/>
    <w:rsid w:val="009D2854"/>
    <w:rsid w:val="009D3CC5"/>
    <w:rsid w:val="009D3FAA"/>
    <w:rsid w:val="009D61A2"/>
    <w:rsid w:val="009D78A4"/>
    <w:rsid w:val="009D7E03"/>
    <w:rsid w:val="009D7FB5"/>
    <w:rsid w:val="009E0575"/>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2729"/>
    <w:rsid w:val="00A22C6D"/>
    <w:rsid w:val="00A24E79"/>
    <w:rsid w:val="00A26332"/>
    <w:rsid w:val="00A278E4"/>
    <w:rsid w:val="00A300DD"/>
    <w:rsid w:val="00A3238A"/>
    <w:rsid w:val="00A32BE0"/>
    <w:rsid w:val="00A3348B"/>
    <w:rsid w:val="00A36B07"/>
    <w:rsid w:val="00A40C81"/>
    <w:rsid w:val="00A4261E"/>
    <w:rsid w:val="00A45654"/>
    <w:rsid w:val="00A4749B"/>
    <w:rsid w:val="00A525FA"/>
    <w:rsid w:val="00A541A0"/>
    <w:rsid w:val="00A5457D"/>
    <w:rsid w:val="00A55A23"/>
    <w:rsid w:val="00A55A2A"/>
    <w:rsid w:val="00A60560"/>
    <w:rsid w:val="00A64102"/>
    <w:rsid w:val="00A65145"/>
    <w:rsid w:val="00A67DAB"/>
    <w:rsid w:val="00A74159"/>
    <w:rsid w:val="00A74312"/>
    <w:rsid w:val="00A74DBA"/>
    <w:rsid w:val="00A76975"/>
    <w:rsid w:val="00A84B3D"/>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12F"/>
    <w:rsid w:val="00AE13C8"/>
    <w:rsid w:val="00AE212D"/>
    <w:rsid w:val="00AE2BC0"/>
    <w:rsid w:val="00AE2F6C"/>
    <w:rsid w:val="00AE31A5"/>
    <w:rsid w:val="00AE6F0E"/>
    <w:rsid w:val="00AF18BC"/>
    <w:rsid w:val="00AF18EC"/>
    <w:rsid w:val="00AF1CDF"/>
    <w:rsid w:val="00AF263F"/>
    <w:rsid w:val="00AF3348"/>
    <w:rsid w:val="00AF577A"/>
    <w:rsid w:val="00AF5B8E"/>
    <w:rsid w:val="00B03515"/>
    <w:rsid w:val="00B052B9"/>
    <w:rsid w:val="00B1096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A32"/>
    <w:rsid w:val="00B8754E"/>
    <w:rsid w:val="00B91B24"/>
    <w:rsid w:val="00B953A3"/>
    <w:rsid w:val="00B96872"/>
    <w:rsid w:val="00B97543"/>
    <w:rsid w:val="00BA05F5"/>
    <w:rsid w:val="00BA1EB8"/>
    <w:rsid w:val="00BA2B44"/>
    <w:rsid w:val="00BA3391"/>
    <w:rsid w:val="00BA3861"/>
    <w:rsid w:val="00BA39E9"/>
    <w:rsid w:val="00BA3CC6"/>
    <w:rsid w:val="00BA3CCA"/>
    <w:rsid w:val="00BA5ECD"/>
    <w:rsid w:val="00BA7982"/>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C00668"/>
    <w:rsid w:val="00C01218"/>
    <w:rsid w:val="00C01EDF"/>
    <w:rsid w:val="00C0346A"/>
    <w:rsid w:val="00C03D5E"/>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60621"/>
    <w:rsid w:val="00C61173"/>
    <w:rsid w:val="00C61ADE"/>
    <w:rsid w:val="00C61DBB"/>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4BDA"/>
    <w:rsid w:val="00CC5106"/>
    <w:rsid w:val="00CC6439"/>
    <w:rsid w:val="00CC7B7F"/>
    <w:rsid w:val="00CE1387"/>
    <w:rsid w:val="00CE2419"/>
    <w:rsid w:val="00CE4DB1"/>
    <w:rsid w:val="00CE52A4"/>
    <w:rsid w:val="00CE6FDE"/>
    <w:rsid w:val="00CE73E5"/>
    <w:rsid w:val="00CE75C3"/>
    <w:rsid w:val="00CE7613"/>
    <w:rsid w:val="00CF0D65"/>
    <w:rsid w:val="00CF15B3"/>
    <w:rsid w:val="00CF2AEB"/>
    <w:rsid w:val="00CF2B3C"/>
    <w:rsid w:val="00CF38C9"/>
    <w:rsid w:val="00CF5A75"/>
    <w:rsid w:val="00CF61AF"/>
    <w:rsid w:val="00CF696A"/>
    <w:rsid w:val="00CF6D69"/>
    <w:rsid w:val="00D01FD2"/>
    <w:rsid w:val="00D020A9"/>
    <w:rsid w:val="00D03080"/>
    <w:rsid w:val="00D03A9E"/>
    <w:rsid w:val="00D04446"/>
    <w:rsid w:val="00D051D6"/>
    <w:rsid w:val="00D06E98"/>
    <w:rsid w:val="00D14F24"/>
    <w:rsid w:val="00D16CBE"/>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B1D95"/>
    <w:rsid w:val="00DB236F"/>
    <w:rsid w:val="00DB2FAB"/>
    <w:rsid w:val="00DB47A8"/>
    <w:rsid w:val="00DB59EA"/>
    <w:rsid w:val="00DB7490"/>
    <w:rsid w:val="00DC0CE3"/>
    <w:rsid w:val="00DC5F87"/>
    <w:rsid w:val="00DC62EC"/>
    <w:rsid w:val="00DC661D"/>
    <w:rsid w:val="00DC687D"/>
    <w:rsid w:val="00DD1216"/>
    <w:rsid w:val="00DD2022"/>
    <w:rsid w:val="00DD22C6"/>
    <w:rsid w:val="00DD5A44"/>
    <w:rsid w:val="00DD5AE3"/>
    <w:rsid w:val="00DD5B6D"/>
    <w:rsid w:val="00DD6CA2"/>
    <w:rsid w:val="00DE047B"/>
    <w:rsid w:val="00DE1CB2"/>
    <w:rsid w:val="00DE538E"/>
    <w:rsid w:val="00DE5874"/>
    <w:rsid w:val="00DF0C9A"/>
    <w:rsid w:val="00DF15DB"/>
    <w:rsid w:val="00DF1E3B"/>
    <w:rsid w:val="00DF2781"/>
    <w:rsid w:val="00DF2F64"/>
    <w:rsid w:val="00DF4B3A"/>
    <w:rsid w:val="00DF5854"/>
    <w:rsid w:val="00E01C1C"/>
    <w:rsid w:val="00E04B58"/>
    <w:rsid w:val="00E05CC0"/>
    <w:rsid w:val="00E06B55"/>
    <w:rsid w:val="00E078DF"/>
    <w:rsid w:val="00E10F9C"/>
    <w:rsid w:val="00E11AA0"/>
    <w:rsid w:val="00E12292"/>
    <w:rsid w:val="00E1350A"/>
    <w:rsid w:val="00E13ED1"/>
    <w:rsid w:val="00E152CE"/>
    <w:rsid w:val="00E15A19"/>
    <w:rsid w:val="00E222C2"/>
    <w:rsid w:val="00E2253B"/>
    <w:rsid w:val="00E22D2A"/>
    <w:rsid w:val="00E241C6"/>
    <w:rsid w:val="00E261DD"/>
    <w:rsid w:val="00E27051"/>
    <w:rsid w:val="00E278E4"/>
    <w:rsid w:val="00E334C8"/>
    <w:rsid w:val="00E34B76"/>
    <w:rsid w:val="00E34CDF"/>
    <w:rsid w:val="00E35421"/>
    <w:rsid w:val="00E37443"/>
    <w:rsid w:val="00E402C4"/>
    <w:rsid w:val="00E40D33"/>
    <w:rsid w:val="00E42577"/>
    <w:rsid w:val="00E42E52"/>
    <w:rsid w:val="00E44047"/>
    <w:rsid w:val="00E44D3E"/>
    <w:rsid w:val="00E46299"/>
    <w:rsid w:val="00E479BF"/>
    <w:rsid w:val="00E5079D"/>
    <w:rsid w:val="00E50CA5"/>
    <w:rsid w:val="00E526C7"/>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915DE"/>
    <w:rsid w:val="00E91915"/>
    <w:rsid w:val="00E93610"/>
    <w:rsid w:val="00E940C4"/>
    <w:rsid w:val="00E94E94"/>
    <w:rsid w:val="00E959B3"/>
    <w:rsid w:val="00E96914"/>
    <w:rsid w:val="00E96E13"/>
    <w:rsid w:val="00E978B4"/>
    <w:rsid w:val="00E97C44"/>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403D"/>
    <w:rsid w:val="00ED43CF"/>
    <w:rsid w:val="00ED46E8"/>
    <w:rsid w:val="00ED5315"/>
    <w:rsid w:val="00ED57FA"/>
    <w:rsid w:val="00ED73EA"/>
    <w:rsid w:val="00ED7C88"/>
    <w:rsid w:val="00EE1886"/>
    <w:rsid w:val="00EE2748"/>
    <w:rsid w:val="00EE507E"/>
    <w:rsid w:val="00EE6850"/>
    <w:rsid w:val="00EF2845"/>
    <w:rsid w:val="00EF4E49"/>
    <w:rsid w:val="00F0034A"/>
    <w:rsid w:val="00F0256A"/>
    <w:rsid w:val="00F033BC"/>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vilma.bakeliene@kazlurud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priimamasis@kazlurud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28163</Words>
  <Characters>16054</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85</cp:revision>
  <dcterms:created xsi:type="dcterms:W3CDTF">2025-06-26T11:44:00Z</dcterms:created>
  <dcterms:modified xsi:type="dcterms:W3CDTF">2025-07-21T11:04:00Z</dcterms:modified>
</cp:coreProperties>
</file>