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HAnsi"/>
          <w:b/>
          <w:bCs/>
          <w:color w:val="auto"/>
          <w:sz w:val="24"/>
          <w:szCs w:val="24"/>
        </w:rPr>
        <w:id w:val="-808551268"/>
        <w:docPartObj>
          <w:docPartGallery w:val="Cover Pages"/>
          <w:docPartUnique/>
        </w:docPartObj>
      </w:sdtPr>
      <w:sdtEndPr>
        <w:rPr>
          <w:b w:val="0"/>
          <w:bCs w:val="0"/>
          <w:sz w:val="21"/>
          <w:szCs w:val="21"/>
        </w:rPr>
      </w:sdtEndPr>
      <w:sdtContent>
        <w:p w14:paraId="42970F48" w14:textId="77777777" w:rsidR="003022EE" w:rsidRDefault="003022EE" w:rsidP="003022EE">
          <w:pPr>
            <w:pStyle w:val="Pavadinimas"/>
            <w:keepNext/>
            <w:jc w:val="center"/>
            <w:rPr>
              <w:rFonts w:cstheme="minorHAnsi"/>
              <w:b/>
              <w:bCs/>
              <w:sz w:val="24"/>
              <w:szCs w:val="24"/>
            </w:rPr>
          </w:pPr>
        </w:p>
        <w:p w14:paraId="46D213E8" w14:textId="5E5DFC90" w:rsidR="003022EE" w:rsidRDefault="003022EE" w:rsidP="003022EE">
          <w:pPr>
            <w:pStyle w:val="Pavadinimas"/>
            <w:keepNext/>
            <w:jc w:val="center"/>
            <w:rPr>
              <w:rFonts w:ascii="Times New Roman" w:eastAsia="Times New Roman" w:hAnsi="Times New Roman" w:cs="Times New Roman"/>
              <w:b/>
              <w:bCs/>
              <w:color w:val="auto"/>
              <w:sz w:val="22"/>
              <w:szCs w:val="22"/>
            </w:rPr>
          </w:pPr>
          <w:r>
            <w:rPr>
              <w:rFonts w:ascii="Times New Roman" w:hAnsi="Times New Roman"/>
              <w:b/>
              <w:bCs/>
              <w:color w:val="auto"/>
              <w:sz w:val="22"/>
              <w:szCs w:val="22"/>
            </w:rPr>
            <w:t>UAB TAURAGĖS ŠILUMOS TINKLAI</w:t>
          </w:r>
        </w:p>
        <w:p w14:paraId="04527E28" w14:textId="77777777" w:rsidR="003022EE" w:rsidRDefault="003022EE" w:rsidP="003022EE">
          <w:pPr>
            <w:pStyle w:val="Body"/>
            <w:spacing w:line="240" w:lineRule="auto"/>
            <w:jc w:val="both"/>
            <w:rPr>
              <w:rFonts w:ascii="Times New Roman" w:eastAsia="Times New Roman" w:hAnsi="Times New Roman" w:cs="Times New Roman"/>
              <w:color w:val="auto"/>
              <w:sz w:val="22"/>
              <w:szCs w:val="22"/>
            </w:rPr>
          </w:pPr>
        </w:p>
        <w:p w14:paraId="6BBE73F5" w14:textId="77777777" w:rsidR="003022EE" w:rsidRDefault="003022EE" w:rsidP="003022EE">
          <w:pPr>
            <w:pStyle w:val="Heading"/>
            <w:jc w:val="center"/>
            <w:rPr>
              <w:color w:val="auto"/>
            </w:rPr>
          </w:pPr>
          <w:bookmarkStart w:id="0" w:name="_Toc202784561"/>
          <w:r>
            <w:rPr>
              <w:color w:val="auto"/>
            </w:rPr>
            <w:t>SKELBIAMA APKLAUSA</w:t>
          </w:r>
          <w:bookmarkEnd w:id="0"/>
        </w:p>
        <w:p w14:paraId="04737D63" w14:textId="77777777" w:rsidR="003022EE" w:rsidRDefault="003022EE" w:rsidP="003022EE">
          <w:pPr>
            <w:pStyle w:val="Heading"/>
            <w:jc w:val="center"/>
            <w:rPr>
              <w:color w:val="auto"/>
            </w:rPr>
          </w:pPr>
          <w:bookmarkStart w:id="1" w:name="_Toc202784562"/>
          <w:r>
            <w:rPr>
              <w:color w:val="auto"/>
            </w:rPr>
            <w:t>MAŽOS VERTĖS PIRKIMAS</w:t>
          </w:r>
          <w:bookmarkEnd w:id="1"/>
        </w:p>
        <w:p w14:paraId="5D9DEA59" w14:textId="77777777" w:rsidR="003022EE" w:rsidRDefault="003022EE" w:rsidP="003022EE">
          <w:pPr>
            <w:pStyle w:val="Body2"/>
            <w:rPr>
              <w:color w:val="auto"/>
              <w:lang w:val="lt-LT"/>
            </w:rPr>
          </w:pPr>
        </w:p>
        <w:p w14:paraId="20AC7214" w14:textId="77777777" w:rsidR="00040E5B" w:rsidRPr="00040E5B" w:rsidRDefault="00040E5B" w:rsidP="00040E5B">
          <w:pPr>
            <w:spacing w:after="120" w:line="20" w:lineRule="atLeast"/>
            <w:contextualSpacing/>
            <w:jc w:val="center"/>
            <w:rPr>
              <w:rFonts w:ascii="Times New Roman" w:hAnsi="Times New Roman"/>
              <w:b/>
              <w:bCs/>
              <w:sz w:val="22"/>
              <w:szCs w:val="22"/>
            </w:rPr>
          </w:pPr>
        </w:p>
        <w:p w14:paraId="0E0F8E89" w14:textId="2F43995A" w:rsidR="00995A4A" w:rsidRPr="00C432A6" w:rsidRDefault="00995A4A" w:rsidP="00995A4A">
          <w:pPr>
            <w:jc w:val="center"/>
            <w:rPr>
              <w:b/>
              <w:bCs/>
            </w:rPr>
          </w:pPr>
          <w:r w:rsidRPr="005F2579">
            <w:rPr>
              <w:b/>
              <w:bCs/>
            </w:rPr>
            <w:t>ŠILUMOS APSKAITOS PRIETAIS</w:t>
          </w:r>
          <w:r>
            <w:rPr>
              <w:b/>
              <w:bCs/>
            </w:rPr>
            <w:t>Ų</w:t>
          </w:r>
          <w:r w:rsidRPr="005F2579">
            <w:rPr>
              <w:b/>
              <w:bCs/>
            </w:rPr>
            <w:t xml:space="preserve"> DUOMENŲ NUSKAITYMO </w:t>
          </w:r>
          <w:r>
            <w:rPr>
              <w:b/>
              <w:bCs/>
            </w:rPr>
            <w:br/>
          </w:r>
          <w:r w:rsidRPr="005F2579">
            <w:rPr>
              <w:b/>
              <w:bCs/>
            </w:rPr>
            <w:t>MODULIŲ TIEKIMO</w:t>
          </w:r>
          <w:r>
            <w:rPr>
              <w:b/>
              <w:bCs/>
            </w:rPr>
            <w:t xml:space="preserve"> PASLAUGOS</w:t>
          </w:r>
        </w:p>
        <w:p w14:paraId="4B92F888" w14:textId="4F202EB3" w:rsidR="00C32E53" w:rsidRPr="00F0499F" w:rsidRDefault="00EB164F" w:rsidP="003022EE">
          <w:pPr>
            <w:spacing w:after="120" w:line="20" w:lineRule="atLeast"/>
            <w:contextualSpacing/>
            <w:jc w:val="center"/>
            <w:rPr>
              <w:rFonts w:cstheme="minorHAnsi"/>
              <w:color w:val="00B050"/>
              <w:sz w:val="24"/>
              <w:szCs w:val="24"/>
            </w:rPr>
          </w:pPr>
          <w:r w:rsidRPr="00F0499F">
            <w:rPr>
              <w:rFonts w:cstheme="minorHAnsi"/>
              <w:color w:val="00B050"/>
              <w:sz w:val="24"/>
              <w:szCs w:val="24"/>
            </w:rPr>
            <w:tab/>
          </w:r>
        </w:p>
        <w:p w14:paraId="7350A7E2" w14:textId="78457EBC" w:rsidR="00D526C8" w:rsidRDefault="00D526C8" w:rsidP="004E4612">
          <w:pPr>
            <w:spacing w:after="120" w:line="20" w:lineRule="atLeast"/>
            <w:contextualSpacing/>
            <w:jc w:val="center"/>
            <w:rPr>
              <w:rFonts w:cstheme="minorHAnsi"/>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23543A21" w14:textId="77777777" w:rsidR="003022EE" w:rsidRDefault="005F13F0" w:rsidP="003022EE">
          <w:pPr>
            <w:pStyle w:val="Turinioantrat"/>
            <w:spacing w:before="0" w:line="20" w:lineRule="atLeast"/>
            <w:ind w:left="432" w:hanging="432"/>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336C044" w14:textId="72E0561B" w:rsidR="003022EE" w:rsidRPr="00F0499F" w:rsidRDefault="003022EE" w:rsidP="003022EE">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9E4BB48" w14:textId="4BF88D0E" w:rsidR="003153E3" w:rsidRDefault="003022EE">
              <w:pPr>
                <w:pStyle w:val="Turinys1"/>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2784561" w:history="1">
                <w:r w:rsidR="003153E3" w:rsidRPr="006C5CC1">
                  <w:rPr>
                    <w:rStyle w:val="Hipersaitas"/>
                    <w:noProof/>
                  </w:rPr>
                  <w:t>SKELBIAMA APKLAUSA</w:t>
                </w:r>
                <w:r w:rsidR="003153E3">
                  <w:rPr>
                    <w:noProof/>
                    <w:webHidden/>
                  </w:rPr>
                  <w:tab/>
                </w:r>
                <w:r w:rsidR="003153E3">
                  <w:rPr>
                    <w:noProof/>
                    <w:webHidden/>
                  </w:rPr>
                  <w:fldChar w:fldCharType="begin"/>
                </w:r>
                <w:r w:rsidR="003153E3">
                  <w:rPr>
                    <w:noProof/>
                    <w:webHidden/>
                  </w:rPr>
                  <w:instrText xml:space="preserve"> PAGEREF _Toc202784561 \h </w:instrText>
                </w:r>
                <w:r w:rsidR="003153E3">
                  <w:rPr>
                    <w:noProof/>
                    <w:webHidden/>
                  </w:rPr>
                </w:r>
                <w:r w:rsidR="003153E3">
                  <w:rPr>
                    <w:noProof/>
                    <w:webHidden/>
                  </w:rPr>
                  <w:fldChar w:fldCharType="separate"/>
                </w:r>
                <w:r w:rsidR="003153E3">
                  <w:rPr>
                    <w:noProof/>
                    <w:webHidden/>
                  </w:rPr>
                  <w:t>0</w:t>
                </w:r>
                <w:r w:rsidR="003153E3">
                  <w:rPr>
                    <w:noProof/>
                    <w:webHidden/>
                  </w:rPr>
                  <w:fldChar w:fldCharType="end"/>
                </w:r>
              </w:hyperlink>
            </w:p>
            <w:p w14:paraId="16F17B05" w14:textId="01EF2795" w:rsidR="003153E3" w:rsidRDefault="008B052A">
              <w:pPr>
                <w:pStyle w:val="Turinys1"/>
                <w:rPr>
                  <w:noProof/>
                  <w:kern w:val="2"/>
                  <w:sz w:val="24"/>
                  <w:szCs w:val="24"/>
                  <w14:ligatures w14:val="standardContextual"/>
                </w:rPr>
              </w:pPr>
              <w:hyperlink w:anchor="_Toc202784562" w:history="1">
                <w:r w:rsidR="003153E3" w:rsidRPr="006C5CC1">
                  <w:rPr>
                    <w:rStyle w:val="Hipersaitas"/>
                    <w:noProof/>
                  </w:rPr>
                  <w:t>MAŽOS VERTĖS PIRKIMAS</w:t>
                </w:r>
                <w:r w:rsidR="003153E3">
                  <w:rPr>
                    <w:noProof/>
                    <w:webHidden/>
                  </w:rPr>
                  <w:tab/>
                </w:r>
                <w:r w:rsidR="003153E3">
                  <w:rPr>
                    <w:noProof/>
                    <w:webHidden/>
                  </w:rPr>
                  <w:fldChar w:fldCharType="begin"/>
                </w:r>
                <w:r w:rsidR="003153E3">
                  <w:rPr>
                    <w:noProof/>
                    <w:webHidden/>
                  </w:rPr>
                  <w:instrText xml:space="preserve"> PAGEREF _Toc202784562 \h </w:instrText>
                </w:r>
                <w:r w:rsidR="003153E3">
                  <w:rPr>
                    <w:noProof/>
                    <w:webHidden/>
                  </w:rPr>
                </w:r>
                <w:r w:rsidR="003153E3">
                  <w:rPr>
                    <w:noProof/>
                    <w:webHidden/>
                  </w:rPr>
                  <w:fldChar w:fldCharType="separate"/>
                </w:r>
                <w:r w:rsidR="003153E3">
                  <w:rPr>
                    <w:noProof/>
                    <w:webHidden/>
                  </w:rPr>
                  <w:t>0</w:t>
                </w:r>
                <w:r w:rsidR="003153E3">
                  <w:rPr>
                    <w:noProof/>
                    <w:webHidden/>
                  </w:rPr>
                  <w:fldChar w:fldCharType="end"/>
                </w:r>
              </w:hyperlink>
            </w:p>
            <w:p w14:paraId="49093BB1" w14:textId="57A633EA" w:rsidR="003153E3" w:rsidRDefault="008B052A">
              <w:pPr>
                <w:pStyle w:val="Turinys1"/>
                <w:tabs>
                  <w:tab w:val="left" w:pos="720"/>
                </w:tabs>
                <w:rPr>
                  <w:noProof/>
                  <w:kern w:val="2"/>
                  <w:sz w:val="24"/>
                  <w:szCs w:val="24"/>
                  <w14:ligatures w14:val="standardContextual"/>
                </w:rPr>
              </w:pPr>
              <w:hyperlink w:anchor="_Toc202784563" w:history="1">
                <w:r w:rsidR="003153E3" w:rsidRPr="006C5CC1">
                  <w:rPr>
                    <w:rStyle w:val="Hipersaitas"/>
                    <w:rFonts w:cstheme="minorHAnsi"/>
                    <w:noProof/>
                  </w:rPr>
                  <w:t>1.</w:t>
                </w:r>
                <w:r w:rsidR="003153E3">
                  <w:rPr>
                    <w:noProof/>
                    <w:kern w:val="2"/>
                    <w:sz w:val="24"/>
                    <w:szCs w:val="24"/>
                    <w14:ligatures w14:val="standardContextual"/>
                  </w:rPr>
                  <w:tab/>
                </w:r>
                <w:r w:rsidR="003153E3" w:rsidRPr="006C5CC1">
                  <w:rPr>
                    <w:rStyle w:val="Hipersaitas"/>
                    <w:rFonts w:cstheme="minorHAnsi"/>
                    <w:noProof/>
                  </w:rPr>
                  <w:t>Bendra informacija</w:t>
                </w:r>
                <w:r w:rsidR="003153E3">
                  <w:rPr>
                    <w:noProof/>
                    <w:webHidden/>
                  </w:rPr>
                  <w:tab/>
                </w:r>
                <w:r w:rsidR="003153E3">
                  <w:rPr>
                    <w:noProof/>
                    <w:webHidden/>
                  </w:rPr>
                  <w:fldChar w:fldCharType="begin"/>
                </w:r>
                <w:r w:rsidR="003153E3">
                  <w:rPr>
                    <w:noProof/>
                    <w:webHidden/>
                  </w:rPr>
                  <w:instrText xml:space="preserve"> PAGEREF _Toc202784563 \h </w:instrText>
                </w:r>
                <w:r w:rsidR="003153E3">
                  <w:rPr>
                    <w:noProof/>
                    <w:webHidden/>
                  </w:rPr>
                </w:r>
                <w:r w:rsidR="003153E3">
                  <w:rPr>
                    <w:noProof/>
                    <w:webHidden/>
                  </w:rPr>
                  <w:fldChar w:fldCharType="separate"/>
                </w:r>
                <w:r w:rsidR="003153E3">
                  <w:rPr>
                    <w:noProof/>
                    <w:webHidden/>
                  </w:rPr>
                  <w:t>2</w:t>
                </w:r>
                <w:r w:rsidR="003153E3">
                  <w:rPr>
                    <w:noProof/>
                    <w:webHidden/>
                  </w:rPr>
                  <w:fldChar w:fldCharType="end"/>
                </w:r>
              </w:hyperlink>
            </w:p>
            <w:p w14:paraId="0243DD15" w14:textId="29B5CC2C" w:rsidR="003153E3" w:rsidRDefault="008B052A">
              <w:pPr>
                <w:pStyle w:val="Turinys1"/>
                <w:rPr>
                  <w:noProof/>
                  <w:kern w:val="2"/>
                  <w:sz w:val="24"/>
                  <w:szCs w:val="24"/>
                  <w14:ligatures w14:val="standardContextual"/>
                </w:rPr>
              </w:pPr>
              <w:hyperlink w:anchor="_Toc202784564" w:history="1">
                <w:r w:rsidR="003153E3" w:rsidRPr="006C5CC1">
                  <w:rPr>
                    <w:rStyle w:val="Hipersaitas"/>
                    <w:rFonts w:ascii="Calibri" w:hAnsi="Calibri" w:cs="Calibri"/>
                    <w:noProof/>
                  </w:rPr>
                  <w:t>2</w:t>
                </w:r>
                <w:r w:rsidR="003153E3" w:rsidRPr="006C5CC1">
                  <w:rPr>
                    <w:rStyle w:val="Hipersaitas"/>
                    <w:noProof/>
                  </w:rPr>
                  <w:t xml:space="preserve">. </w:t>
                </w:r>
                <w:r w:rsidR="003153E3" w:rsidRPr="006C5CC1">
                  <w:rPr>
                    <w:rStyle w:val="Hipersaitas"/>
                    <w:rFonts w:cstheme="minorHAnsi"/>
                    <w:noProof/>
                  </w:rPr>
                  <w:t>Pirkimo objektas</w:t>
                </w:r>
                <w:r w:rsidR="003153E3">
                  <w:rPr>
                    <w:noProof/>
                    <w:webHidden/>
                  </w:rPr>
                  <w:tab/>
                </w:r>
                <w:r w:rsidR="003153E3">
                  <w:rPr>
                    <w:noProof/>
                    <w:webHidden/>
                  </w:rPr>
                  <w:fldChar w:fldCharType="begin"/>
                </w:r>
                <w:r w:rsidR="003153E3">
                  <w:rPr>
                    <w:noProof/>
                    <w:webHidden/>
                  </w:rPr>
                  <w:instrText xml:space="preserve"> PAGEREF _Toc202784564 \h </w:instrText>
                </w:r>
                <w:r w:rsidR="003153E3">
                  <w:rPr>
                    <w:noProof/>
                    <w:webHidden/>
                  </w:rPr>
                </w:r>
                <w:r w:rsidR="003153E3">
                  <w:rPr>
                    <w:noProof/>
                    <w:webHidden/>
                  </w:rPr>
                  <w:fldChar w:fldCharType="separate"/>
                </w:r>
                <w:r w:rsidR="003153E3">
                  <w:rPr>
                    <w:noProof/>
                    <w:webHidden/>
                  </w:rPr>
                  <w:t>2</w:t>
                </w:r>
                <w:r w:rsidR="003153E3">
                  <w:rPr>
                    <w:noProof/>
                    <w:webHidden/>
                  </w:rPr>
                  <w:fldChar w:fldCharType="end"/>
                </w:r>
              </w:hyperlink>
            </w:p>
            <w:p w14:paraId="008511B3" w14:textId="7AACFF40" w:rsidR="003153E3" w:rsidRDefault="008B052A">
              <w:pPr>
                <w:pStyle w:val="Turinys1"/>
                <w:rPr>
                  <w:noProof/>
                  <w:kern w:val="2"/>
                  <w:sz w:val="24"/>
                  <w:szCs w:val="24"/>
                  <w14:ligatures w14:val="standardContextual"/>
                </w:rPr>
              </w:pPr>
              <w:hyperlink w:anchor="_Toc202784565" w:history="1">
                <w:r w:rsidR="003153E3" w:rsidRPr="006C5CC1">
                  <w:rPr>
                    <w:rStyle w:val="Hipersaitas"/>
                    <w:rFonts w:cstheme="minorHAnsi"/>
                    <w:noProof/>
                  </w:rPr>
                  <w:t>3. Susitikimai su tiekėjais ir objekto apžiūra</w:t>
                </w:r>
                <w:r w:rsidR="003153E3">
                  <w:rPr>
                    <w:noProof/>
                    <w:webHidden/>
                  </w:rPr>
                  <w:tab/>
                </w:r>
                <w:r w:rsidR="003153E3">
                  <w:rPr>
                    <w:noProof/>
                    <w:webHidden/>
                  </w:rPr>
                  <w:fldChar w:fldCharType="begin"/>
                </w:r>
                <w:r w:rsidR="003153E3">
                  <w:rPr>
                    <w:noProof/>
                    <w:webHidden/>
                  </w:rPr>
                  <w:instrText xml:space="preserve"> PAGEREF _Toc202784565 \h </w:instrText>
                </w:r>
                <w:r w:rsidR="003153E3">
                  <w:rPr>
                    <w:noProof/>
                    <w:webHidden/>
                  </w:rPr>
                </w:r>
                <w:r w:rsidR="003153E3">
                  <w:rPr>
                    <w:noProof/>
                    <w:webHidden/>
                  </w:rPr>
                  <w:fldChar w:fldCharType="separate"/>
                </w:r>
                <w:r w:rsidR="003153E3">
                  <w:rPr>
                    <w:noProof/>
                    <w:webHidden/>
                  </w:rPr>
                  <w:t>2</w:t>
                </w:r>
                <w:r w:rsidR="003153E3">
                  <w:rPr>
                    <w:noProof/>
                    <w:webHidden/>
                  </w:rPr>
                  <w:fldChar w:fldCharType="end"/>
                </w:r>
              </w:hyperlink>
            </w:p>
            <w:p w14:paraId="0C04B3CF" w14:textId="1695342C" w:rsidR="003153E3" w:rsidRDefault="008B052A">
              <w:pPr>
                <w:pStyle w:val="Turinys1"/>
                <w:rPr>
                  <w:noProof/>
                  <w:kern w:val="2"/>
                  <w:sz w:val="24"/>
                  <w:szCs w:val="24"/>
                  <w14:ligatures w14:val="standardContextual"/>
                </w:rPr>
              </w:pPr>
              <w:hyperlink w:anchor="_Toc202784566" w:history="1">
                <w:r w:rsidR="003153E3" w:rsidRPr="006C5CC1">
                  <w:rPr>
                    <w:rStyle w:val="Hipersaitas"/>
                    <w:rFonts w:cstheme="majorHAnsi"/>
                    <w:noProof/>
                  </w:rPr>
                  <w:t xml:space="preserve">4. </w:t>
                </w:r>
                <w:r w:rsidR="003153E3" w:rsidRPr="006C5CC1">
                  <w:rPr>
                    <w:rStyle w:val="Hipersaitas"/>
                    <w:rFonts w:cstheme="minorHAnsi"/>
                    <w:noProof/>
                  </w:rPr>
                  <w:t>Tiekėjų pašalinimo pagrindai ir kvalifikacijos reikalavimai</w:t>
                </w:r>
                <w:r w:rsidR="003153E3">
                  <w:rPr>
                    <w:noProof/>
                    <w:webHidden/>
                  </w:rPr>
                  <w:tab/>
                </w:r>
                <w:r w:rsidR="003153E3">
                  <w:rPr>
                    <w:noProof/>
                    <w:webHidden/>
                  </w:rPr>
                  <w:fldChar w:fldCharType="begin"/>
                </w:r>
                <w:r w:rsidR="003153E3">
                  <w:rPr>
                    <w:noProof/>
                    <w:webHidden/>
                  </w:rPr>
                  <w:instrText xml:space="preserve"> PAGEREF _Toc202784566 \h </w:instrText>
                </w:r>
                <w:r w:rsidR="003153E3">
                  <w:rPr>
                    <w:noProof/>
                    <w:webHidden/>
                  </w:rPr>
                </w:r>
                <w:r w:rsidR="003153E3">
                  <w:rPr>
                    <w:noProof/>
                    <w:webHidden/>
                  </w:rPr>
                  <w:fldChar w:fldCharType="separate"/>
                </w:r>
                <w:r w:rsidR="003153E3">
                  <w:rPr>
                    <w:noProof/>
                    <w:webHidden/>
                  </w:rPr>
                  <w:t>3</w:t>
                </w:r>
                <w:r w:rsidR="003153E3">
                  <w:rPr>
                    <w:noProof/>
                    <w:webHidden/>
                  </w:rPr>
                  <w:fldChar w:fldCharType="end"/>
                </w:r>
              </w:hyperlink>
            </w:p>
            <w:p w14:paraId="2B72C404" w14:textId="7C4B395B" w:rsidR="003153E3" w:rsidRDefault="008B052A">
              <w:pPr>
                <w:pStyle w:val="Turinys1"/>
                <w:rPr>
                  <w:noProof/>
                  <w:kern w:val="2"/>
                  <w:sz w:val="24"/>
                  <w:szCs w:val="24"/>
                  <w14:ligatures w14:val="standardContextual"/>
                </w:rPr>
              </w:pPr>
              <w:hyperlink w:anchor="_Toc202784567" w:history="1">
                <w:r w:rsidR="003153E3" w:rsidRPr="006C5CC1">
                  <w:rPr>
                    <w:rStyle w:val="Hipersaitas"/>
                    <w:rFonts w:cstheme="minorHAnsi"/>
                    <w:noProof/>
                  </w:rPr>
                  <w:t>5.</w:t>
                </w:r>
                <w:r w:rsidR="003153E3" w:rsidRPr="006C5CC1">
                  <w:rPr>
                    <w:rStyle w:val="Hipersaitas"/>
                    <w:rFonts w:ascii="Calibri" w:hAnsi="Calibri" w:cs="Calibri"/>
                    <w:noProof/>
                  </w:rPr>
                  <w:t>Reikalavimai, susiję su nacionaliniu saugumu</w:t>
                </w:r>
                <w:r w:rsidR="003153E3">
                  <w:rPr>
                    <w:noProof/>
                    <w:webHidden/>
                  </w:rPr>
                  <w:tab/>
                </w:r>
                <w:r w:rsidR="003153E3">
                  <w:rPr>
                    <w:noProof/>
                    <w:webHidden/>
                  </w:rPr>
                  <w:fldChar w:fldCharType="begin"/>
                </w:r>
                <w:r w:rsidR="003153E3">
                  <w:rPr>
                    <w:noProof/>
                    <w:webHidden/>
                  </w:rPr>
                  <w:instrText xml:space="preserve"> PAGEREF _Toc202784567 \h </w:instrText>
                </w:r>
                <w:r w:rsidR="003153E3">
                  <w:rPr>
                    <w:noProof/>
                    <w:webHidden/>
                  </w:rPr>
                </w:r>
                <w:r w:rsidR="003153E3">
                  <w:rPr>
                    <w:noProof/>
                    <w:webHidden/>
                  </w:rPr>
                  <w:fldChar w:fldCharType="separate"/>
                </w:r>
                <w:r w:rsidR="003153E3">
                  <w:rPr>
                    <w:noProof/>
                    <w:webHidden/>
                  </w:rPr>
                  <w:t>3</w:t>
                </w:r>
                <w:r w:rsidR="003153E3">
                  <w:rPr>
                    <w:noProof/>
                    <w:webHidden/>
                  </w:rPr>
                  <w:fldChar w:fldCharType="end"/>
                </w:r>
              </w:hyperlink>
            </w:p>
            <w:p w14:paraId="6CD6A087" w14:textId="0E181FBB" w:rsidR="003153E3" w:rsidRDefault="008B052A">
              <w:pPr>
                <w:pStyle w:val="Turinys1"/>
                <w:rPr>
                  <w:noProof/>
                  <w:kern w:val="2"/>
                  <w:sz w:val="24"/>
                  <w:szCs w:val="24"/>
                  <w14:ligatures w14:val="standardContextual"/>
                </w:rPr>
              </w:pPr>
              <w:hyperlink w:anchor="_Toc202784568" w:history="1">
                <w:r w:rsidR="003153E3" w:rsidRPr="006C5CC1">
                  <w:rPr>
                    <w:rStyle w:val="Hipersaitas"/>
                    <w:noProof/>
                  </w:rPr>
                  <w:t>6. Specialieji reikalavimai pasiūlymų rengimui ir pateikimui</w:t>
                </w:r>
                <w:r w:rsidR="003153E3">
                  <w:rPr>
                    <w:noProof/>
                    <w:webHidden/>
                  </w:rPr>
                  <w:tab/>
                </w:r>
                <w:r w:rsidR="003153E3">
                  <w:rPr>
                    <w:noProof/>
                    <w:webHidden/>
                  </w:rPr>
                  <w:fldChar w:fldCharType="begin"/>
                </w:r>
                <w:r w:rsidR="003153E3">
                  <w:rPr>
                    <w:noProof/>
                    <w:webHidden/>
                  </w:rPr>
                  <w:instrText xml:space="preserve"> PAGEREF _Toc202784568 \h </w:instrText>
                </w:r>
                <w:r w:rsidR="003153E3">
                  <w:rPr>
                    <w:noProof/>
                    <w:webHidden/>
                  </w:rPr>
                </w:r>
                <w:r w:rsidR="003153E3">
                  <w:rPr>
                    <w:noProof/>
                    <w:webHidden/>
                  </w:rPr>
                  <w:fldChar w:fldCharType="separate"/>
                </w:r>
                <w:r w:rsidR="003153E3">
                  <w:rPr>
                    <w:noProof/>
                    <w:webHidden/>
                  </w:rPr>
                  <w:t>3</w:t>
                </w:r>
                <w:r w:rsidR="003153E3">
                  <w:rPr>
                    <w:noProof/>
                    <w:webHidden/>
                  </w:rPr>
                  <w:fldChar w:fldCharType="end"/>
                </w:r>
              </w:hyperlink>
            </w:p>
            <w:p w14:paraId="00D94D9D" w14:textId="0445646D" w:rsidR="003153E3" w:rsidRDefault="008B052A">
              <w:pPr>
                <w:pStyle w:val="Turinys1"/>
                <w:tabs>
                  <w:tab w:val="left" w:pos="720"/>
                </w:tabs>
                <w:rPr>
                  <w:noProof/>
                  <w:kern w:val="2"/>
                  <w:sz w:val="24"/>
                  <w:szCs w:val="24"/>
                  <w14:ligatures w14:val="standardContextual"/>
                </w:rPr>
              </w:pPr>
              <w:hyperlink w:anchor="_Toc202784569" w:history="1">
                <w:r w:rsidR="003153E3" w:rsidRPr="006C5CC1">
                  <w:rPr>
                    <w:rStyle w:val="Hipersaitas"/>
                    <w:rFonts w:eastAsia="Calibri" w:cstheme="minorHAnsi"/>
                    <w:noProof/>
                  </w:rPr>
                  <w:t>7.</w:t>
                </w:r>
                <w:r w:rsidR="003153E3">
                  <w:rPr>
                    <w:noProof/>
                    <w:kern w:val="2"/>
                    <w:sz w:val="24"/>
                    <w:szCs w:val="24"/>
                    <w14:ligatures w14:val="standardContextual"/>
                  </w:rPr>
                  <w:tab/>
                </w:r>
                <w:r w:rsidR="003153E3" w:rsidRPr="006C5CC1">
                  <w:rPr>
                    <w:rStyle w:val="Hipersaitas"/>
                    <w:rFonts w:cstheme="minorHAnsi"/>
                    <w:noProof/>
                  </w:rPr>
                  <w:t>Pasiūlymo galiojimo užtikrinimas</w:t>
                </w:r>
                <w:r w:rsidR="003153E3">
                  <w:rPr>
                    <w:noProof/>
                    <w:webHidden/>
                  </w:rPr>
                  <w:tab/>
                </w:r>
                <w:r w:rsidR="003153E3">
                  <w:rPr>
                    <w:noProof/>
                    <w:webHidden/>
                  </w:rPr>
                  <w:fldChar w:fldCharType="begin"/>
                </w:r>
                <w:r w:rsidR="003153E3">
                  <w:rPr>
                    <w:noProof/>
                    <w:webHidden/>
                  </w:rPr>
                  <w:instrText xml:space="preserve"> PAGEREF _Toc202784569 \h </w:instrText>
                </w:r>
                <w:r w:rsidR="003153E3">
                  <w:rPr>
                    <w:noProof/>
                    <w:webHidden/>
                  </w:rPr>
                </w:r>
                <w:r w:rsidR="003153E3">
                  <w:rPr>
                    <w:noProof/>
                    <w:webHidden/>
                  </w:rPr>
                  <w:fldChar w:fldCharType="separate"/>
                </w:r>
                <w:r w:rsidR="003153E3">
                  <w:rPr>
                    <w:noProof/>
                    <w:webHidden/>
                  </w:rPr>
                  <w:t>4</w:t>
                </w:r>
                <w:r w:rsidR="003153E3">
                  <w:rPr>
                    <w:noProof/>
                    <w:webHidden/>
                  </w:rPr>
                  <w:fldChar w:fldCharType="end"/>
                </w:r>
              </w:hyperlink>
            </w:p>
            <w:p w14:paraId="2B83292C" w14:textId="74168105" w:rsidR="003153E3" w:rsidRDefault="008B052A">
              <w:pPr>
                <w:pStyle w:val="Turinys1"/>
                <w:tabs>
                  <w:tab w:val="left" w:pos="720"/>
                </w:tabs>
                <w:rPr>
                  <w:noProof/>
                  <w:kern w:val="2"/>
                  <w:sz w:val="24"/>
                  <w:szCs w:val="24"/>
                  <w14:ligatures w14:val="standardContextual"/>
                </w:rPr>
              </w:pPr>
              <w:hyperlink w:anchor="_Toc202784570" w:history="1">
                <w:r w:rsidR="003153E3" w:rsidRPr="006C5CC1">
                  <w:rPr>
                    <w:rStyle w:val="Hipersaitas"/>
                    <w:rFonts w:eastAsia="Calibri" w:cstheme="minorHAnsi"/>
                    <w:noProof/>
                  </w:rPr>
                  <w:t>8.</w:t>
                </w:r>
                <w:r w:rsidR="003153E3">
                  <w:rPr>
                    <w:noProof/>
                    <w:kern w:val="2"/>
                    <w:sz w:val="24"/>
                    <w:szCs w:val="24"/>
                    <w14:ligatures w14:val="standardContextual"/>
                  </w:rPr>
                  <w:tab/>
                </w:r>
                <w:r w:rsidR="003153E3" w:rsidRPr="006C5CC1">
                  <w:rPr>
                    <w:rStyle w:val="Hipersaitas"/>
                    <w:rFonts w:cstheme="minorHAnsi"/>
                    <w:noProof/>
                  </w:rPr>
                  <w:t>Elektroninis aukcionas</w:t>
                </w:r>
                <w:r w:rsidR="003153E3">
                  <w:rPr>
                    <w:noProof/>
                    <w:webHidden/>
                  </w:rPr>
                  <w:tab/>
                </w:r>
                <w:r w:rsidR="003153E3">
                  <w:rPr>
                    <w:noProof/>
                    <w:webHidden/>
                  </w:rPr>
                  <w:fldChar w:fldCharType="begin"/>
                </w:r>
                <w:r w:rsidR="003153E3">
                  <w:rPr>
                    <w:noProof/>
                    <w:webHidden/>
                  </w:rPr>
                  <w:instrText xml:space="preserve"> PAGEREF _Toc202784570 \h </w:instrText>
                </w:r>
                <w:r w:rsidR="003153E3">
                  <w:rPr>
                    <w:noProof/>
                    <w:webHidden/>
                  </w:rPr>
                </w:r>
                <w:r w:rsidR="003153E3">
                  <w:rPr>
                    <w:noProof/>
                    <w:webHidden/>
                  </w:rPr>
                  <w:fldChar w:fldCharType="separate"/>
                </w:r>
                <w:r w:rsidR="003153E3">
                  <w:rPr>
                    <w:noProof/>
                    <w:webHidden/>
                  </w:rPr>
                  <w:t>4</w:t>
                </w:r>
                <w:r w:rsidR="003153E3">
                  <w:rPr>
                    <w:noProof/>
                    <w:webHidden/>
                  </w:rPr>
                  <w:fldChar w:fldCharType="end"/>
                </w:r>
              </w:hyperlink>
            </w:p>
            <w:p w14:paraId="61CF4C1C" w14:textId="7C660FB2" w:rsidR="003153E3" w:rsidRDefault="008B052A">
              <w:pPr>
                <w:pStyle w:val="Turinys1"/>
                <w:tabs>
                  <w:tab w:val="left" w:pos="720"/>
                </w:tabs>
                <w:rPr>
                  <w:noProof/>
                  <w:kern w:val="2"/>
                  <w:sz w:val="24"/>
                  <w:szCs w:val="24"/>
                  <w14:ligatures w14:val="standardContextual"/>
                </w:rPr>
              </w:pPr>
              <w:hyperlink w:anchor="_Toc202784571" w:history="1">
                <w:r w:rsidR="003153E3" w:rsidRPr="006C5CC1">
                  <w:rPr>
                    <w:rStyle w:val="Hipersaitas"/>
                    <w:rFonts w:eastAsia="Calibri" w:cstheme="minorHAnsi"/>
                    <w:noProof/>
                  </w:rPr>
                  <w:t>9.</w:t>
                </w:r>
                <w:r w:rsidR="003153E3">
                  <w:rPr>
                    <w:noProof/>
                    <w:kern w:val="2"/>
                    <w:sz w:val="24"/>
                    <w:szCs w:val="24"/>
                    <w14:ligatures w14:val="standardContextual"/>
                  </w:rPr>
                  <w:tab/>
                </w:r>
                <w:r w:rsidR="003153E3" w:rsidRPr="006C5CC1">
                  <w:rPr>
                    <w:rStyle w:val="Hipersaitas"/>
                    <w:rFonts w:cstheme="minorHAnsi"/>
                    <w:noProof/>
                  </w:rPr>
                  <w:t>Pasiūlymų vertinimas</w:t>
                </w:r>
                <w:r w:rsidR="003153E3">
                  <w:rPr>
                    <w:noProof/>
                    <w:webHidden/>
                  </w:rPr>
                  <w:tab/>
                </w:r>
                <w:r w:rsidR="003153E3">
                  <w:rPr>
                    <w:noProof/>
                    <w:webHidden/>
                  </w:rPr>
                  <w:fldChar w:fldCharType="begin"/>
                </w:r>
                <w:r w:rsidR="003153E3">
                  <w:rPr>
                    <w:noProof/>
                    <w:webHidden/>
                  </w:rPr>
                  <w:instrText xml:space="preserve"> PAGEREF _Toc202784571 \h </w:instrText>
                </w:r>
                <w:r w:rsidR="003153E3">
                  <w:rPr>
                    <w:noProof/>
                    <w:webHidden/>
                  </w:rPr>
                </w:r>
                <w:r w:rsidR="003153E3">
                  <w:rPr>
                    <w:noProof/>
                    <w:webHidden/>
                  </w:rPr>
                  <w:fldChar w:fldCharType="separate"/>
                </w:r>
                <w:r w:rsidR="003153E3">
                  <w:rPr>
                    <w:noProof/>
                    <w:webHidden/>
                  </w:rPr>
                  <w:t>4</w:t>
                </w:r>
                <w:r w:rsidR="003153E3">
                  <w:rPr>
                    <w:noProof/>
                    <w:webHidden/>
                  </w:rPr>
                  <w:fldChar w:fldCharType="end"/>
                </w:r>
              </w:hyperlink>
            </w:p>
            <w:p w14:paraId="68A7AC51" w14:textId="132BEFC6" w:rsidR="003153E3" w:rsidRDefault="008B052A">
              <w:pPr>
                <w:pStyle w:val="Turinys1"/>
                <w:tabs>
                  <w:tab w:val="left" w:pos="720"/>
                </w:tabs>
                <w:rPr>
                  <w:noProof/>
                  <w:kern w:val="2"/>
                  <w:sz w:val="24"/>
                  <w:szCs w:val="24"/>
                  <w14:ligatures w14:val="standardContextual"/>
                </w:rPr>
              </w:pPr>
              <w:hyperlink w:anchor="_Toc202784572" w:history="1">
                <w:r w:rsidR="003153E3" w:rsidRPr="006C5CC1">
                  <w:rPr>
                    <w:rStyle w:val="Hipersaitas"/>
                    <w:rFonts w:eastAsia="Calibri" w:cstheme="minorHAnsi"/>
                    <w:noProof/>
                  </w:rPr>
                  <w:t>10.</w:t>
                </w:r>
                <w:r w:rsidR="003153E3">
                  <w:rPr>
                    <w:noProof/>
                    <w:kern w:val="2"/>
                    <w:sz w:val="24"/>
                    <w:szCs w:val="24"/>
                    <w14:ligatures w14:val="standardContextual"/>
                  </w:rPr>
                  <w:tab/>
                </w:r>
                <w:r w:rsidR="003153E3" w:rsidRPr="006C5CC1">
                  <w:rPr>
                    <w:rStyle w:val="Hipersaitas"/>
                    <w:rFonts w:cstheme="minorHAnsi"/>
                    <w:noProof/>
                  </w:rPr>
                  <w:t>Sutarties sudarymas</w:t>
                </w:r>
                <w:r w:rsidR="003153E3">
                  <w:rPr>
                    <w:noProof/>
                    <w:webHidden/>
                  </w:rPr>
                  <w:tab/>
                </w:r>
                <w:r w:rsidR="003153E3">
                  <w:rPr>
                    <w:noProof/>
                    <w:webHidden/>
                  </w:rPr>
                  <w:fldChar w:fldCharType="begin"/>
                </w:r>
                <w:r w:rsidR="003153E3">
                  <w:rPr>
                    <w:noProof/>
                    <w:webHidden/>
                  </w:rPr>
                  <w:instrText xml:space="preserve"> PAGEREF _Toc202784572 \h </w:instrText>
                </w:r>
                <w:r w:rsidR="003153E3">
                  <w:rPr>
                    <w:noProof/>
                    <w:webHidden/>
                  </w:rPr>
                </w:r>
                <w:r w:rsidR="003153E3">
                  <w:rPr>
                    <w:noProof/>
                    <w:webHidden/>
                  </w:rPr>
                  <w:fldChar w:fldCharType="separate"/>
                </w:r>
                <w:r w:rsidR="003153E3">
                  <w:rPr>
                    <w:noProof/>
                    <w:webHidden/>
                  </w:rPr>
                  <w:t>4</w:t>
                </w:r>
                <w:r w:rsidR="003153E3">
                  <w:rPr>
                    <w:noProof/>
                    <w:webHidden/>
                  </w:rPr>
                  <w:fldChar w:fldCharType="end"/>
                </w:r>
              </w:hyperlink>
            </w:p>
            <w:p w14:paraId="038A955E" w14:textId="13417DCC" w:rsidR="003153E3" w:rsidRDefault="008B052A">
              <w:pPr>
                <w:pStyle w:val="Turinys1"/>
                <w:rPr>
                  <w:noProof/>
                  <w:kern w:val="2"/>
                  <w:sz w:val="24"/>
                  <w:szCs w:val="24"/>
                  <w14:ligatures w14:val="standardContextual"/>
                </w:rPr>
              </w:pPr>
              <w:hyperlink w:anchor="_Toc202784573" w:history="1">
                <w:r w:rsidR="003153E3" w:rsidRPr="006C5CC1">
                  <w:rPr>
                    <w:rStyle w:val="Hipersaitas"/>
                    <w:rFonts w:cstheme="minorHAnsi"/>
                    <w:noProof/>
                  </w:rPr>
                  <w:t>Pirkimo sąlygų 1 priedas „Terminai“</w:t>
                </w:r>
                <w:r w:rsidR="003153E3">
                  <w:rPr>
                    <w:noProof/>
                    <w:webHidden/>
                  </w:rPr>
                  <w:tab/>
                </w:r>
                <w:r w:rsidR="003153E3">
                  <w:rPr>
                    <w:noProof/>
                    <w:webHidden/>
                  </w:rPr>
                  <w:fldChar w:fldCharType="begin"/>
                </w:r>
                <w:r w:rsidR="003153E3">
                  <w:rPr>
                    <w:noProof/>
                    <w:webHidden/>
                  </w:rPr>
                  <w:instrText xml:space="preserve"> PAGEREF _Toc202784573 \h </w:instrText>
                </w:r>
                <w:r w:rsidR="003153E3">
                  <w:rPr>
                    <w:noProof/>
                    <w:webHidden/>
                  </w:rPr>
                </w:r>
                <w:r w:rsidR="003153E3">
                  <w:rPr>
                    <w:noProof/>
                    <w:webHidden/>
                  </w:rPr>
                  <w:fldChar w:fldCharType="separate"/>
                </w:r>
                <w:r w:rsidR="003153E3">
                  <w:rPr>
                    <w:noProof/>
                    <w:webHidden/>
                  </w:rPr>
                  <w:t>13</w:t>
                </w:r>
                <w:r w:rsidR="003153E3">
                  <w:rPr>
                    <w:noProof/>
                    <w:webHidden/>
                  </w:rPr>
                  <w:fldChar w:fldCharType="end"/>
                </w:r>
              </w:hyperlink>
            </w:p>
            <w:p w14:paraId="7690E6E0" w14:textId="24991674" w:rsidR="003153E3" w:rsidRDefault="008B052A">
              <w:pPr>
                <w:pStyle w:val="Turinys2"/>
                <w:rPr>
                  <w:noProof/>
                  <w:kern w:val="2"/>
                  <w:sz w:val="24"/>
                  <w:szCs w:val="24"/>
                  <w14:ligatures w14:val="standardContextual"/>
                </w:rPr>
              </w:pPr>
              <w:hyperlink w:anchor="_Toc202784574" w:history="1">
                <w:r w:rsidR="003153E3" w:rsidRPr="006C5CC1">
                  <w:rPr>
                    <w:rStyle w:val="Hipersaitas"/>
                    <w:rFonts w:eastAsia="Calibri" w:cstheme="minorHAnsi"/>
                    <w:noProof/>
                  </w:rPr>
                  <w:t>Pirkimo sąlygų 2 priedas „Techninė specifikacija“</w:t>
                </w:r>
                <w:r w:rsidR="003153E3">
                  <w:rPr>
                    <w:noProof/>
                    <w:webHidden/>
                  </w:rPr>
                  <w:tab/>
                </w:r>
                <w:r w:rsidR="003153E3">
                  <w:rPr>
                    <w:noProof/>
                    <w:webHidden/>
                  </w:rPr>
                  <w:fldChar w:fldCharType="begin"/>
                </w:r>
                <w:r w:rsidR="003153E3">
                  <w:rPr>
                    <w:noProof/>
                    <w:webHidden/>
                  </w:rPr>
                  <w:instrText xml:space="preserve"> PAGEREF _Toc202784574 \h </w:instrText>
                </w:r>
                <w:r w:rsidR="003153E3">
                  <w:rPr>
                    <w:noProof/>
                    <w:webHidden/>
                  </w:rPr>
                </w:r>
                <w:r w:rsidR="003153E3">
                  <w:rPr>
                    <w:noProof/>
                    <w:webHidden/>
                  </w:rPr>
                  <w:fldChar w:fldCharType="separate"/>
                </w:r>
                <w:r w:rsidR="003153E3">
                  <w:rPr>
                    <w:noProof/>
                    <w:webHidden/>
                  </w:rPr>
                  <w:t>16</w:t>
                </w:r>
                <w:r w:rsidR="003153E3">
                  <w:rPr>
                    <w:noProof/>
                    <w:webHidden/>
                  </w:rPr>
                  <w:fldChar w:fldCharType="end"/>
                </w:r>
              </w:hyperlink>
            </w:p>
            <w:p w14:paraId="2FF61444" w14:textId="1B88B911" w:rsidR="003153E3" w:rsidRDefault="008B052A">
              <w:pPr>
                <w:pStyle w:val="Turinys2"/>
                <w:rPr>
                  <w:noProof/>
                  <w:kern w:val="2"/>
                  <w:sz w:val="24"/>
                  <w:szCs w:val="24"/>
                  <w14:ligatures w14:val="standardContextual"/>
                </w:rPr>
              </w:pPr>
              <w:hyperlink w:anchor="_Toc202784575" w:history="1">
                <w:r w:rsidR="003153E3" w:rsidRPr="006C5CC1">
                  <w:rPr>
                    <w:rStyle w:val="Hipersaitas"/>
                    <w:rFonts w:eastAsia="Calibri" w:cstheme="minorHAnsi"/>
                    <w:noProof/>
                  </w:rPr>
                  <w:t>Pirkimo sąlygų 4 priedas „Tiekėjų kvalifikacijos reikalavimai ir reikalaujami kokybės bei aplinkos apsaugos vadybos sistemų standartai“</w:t>
                </w:r>
                <w:r w:rsidR="003153E3">
                  <w:rPr>
                    <w:noProof/>
                    <w:webHidden/>
                  </w:rPr>
                  <w:tab/>
                </w:r>
                <w:r w:rsidR="003153E3">
                  <w:rPr>
                    <w:noProof/>
                    <w:webHidden/>
                  </w:rPr>
                  <w:fldChar w:fldCharType="begin"/>
                </w:r>
                <w:r w:rsidR="003153E3">
                  <w:rPr>
                    <w:noProof/>
                    <w:webHidden/>
                  </w:rPr>
                  <w:instrText xml:space="preserve"> PAGEREF _Toc202784575 \h </w:instrText>
                </w:r>
                <w:r w:rsidR="003153E3">
                  <w:rPr>
                    <w:noProof/>
                    <w:webHidden/>
                  </w:rPr>
                </w:r>
                <w:r w:rsidR="003153E3">
                  <w:rPr>
                    <w:noProof/>
                    <w:webHidden/>
                  </w:rPr>
                  <w:fldChar w:fldCharType="separate"/>
                </w:r>
                <w:r w:rsidR="003153E3">
                  <w:rPr>
                    <w:noProof/>
                    <w:webHidden/>
                  </w:rPr>
                  <w:t>19</w:t>
                </w:r>
                <w:r w:rsidR="003153E3">
                  <w:rPr>
                    <w:noProof/>
                    <w:webHidden/>
                  </w:rPr>
                  <w:fldChar w:fldCharType="end"/>
                </w:r>
              </w:hyperlink>
            </w:p>
            <w:p w14:paraId="0E7435F8" w14:textId="6E69C940" w:rsidR="003153E3" w:rsidRDefault="008B052A">
              <w:pPr>
                <w:pStyle w:val="Turinys2"/>
                <w:rPr>
                  <w:noProof/>
                  <w:kern w:val="2"/>
                  <w:sz w:val="24"/>
                  <w:szCs w:val="24"/>
                  <w14:ligatures w14:val="standardContextual"/>
                </w:rPr>
              </w:pPr>
              <w:hyperlink w:anchor="_Toc202784576" w:history="1">
                <w:r w:rsidR="003153E3" w:rsidRPr="006C5CC1">
                  <w:rPr>
                    <w:rStyle w:val="Hipersaitas"/>
                    <w:rFonts w:eastAsia="Calibri" w:cstheme="minorHAnsi"/>
                    <w:noProof/>
                  </w:rPr>
                  <w:t xml:space="preserve">Pirkimo sąlygų </w:t>
                </w:r>
                <w:r w:rsidR="003153E3">
                  <w:rPr>
                    <w:rStyle w:val="Hipersaitas"/>
                    <w:rFonts w:eastAsia="Calibri" w:cstheme="minorHAnsi"/>
                    <w:noProof/>
                  </w:rPr>
                  <w:t>5</w:t>
                </w:r>
                <w:r w:rsidR="003153E3" w:rsidRPr="006C5CC1">
                  <w:rPr>
                    <w:rStyle w:val="Hipersaitas"/>
                    <w:rFonts w:eastAsia="Calibri" w:cstheme="minorHAnsi"/>
                    <w:noProof/>
                  </w:rPr>
                  <w:t xml:space="preserve"> priedas „Pasiūlymo forma“</w:t>
                </w:r>
                <w:r w:rsidR="003153E3">
                  <w:rPr>
                    <w:noProof/>
                    <w:webHidden/>
                  </w:rPr>
                  <w:tab/>
                </w:r>
                <w:r w:rsidR="003153E3">
                  <w:rPr>
                    <w:noProof/>
                    <w:webHidden/>
                  </w:rPr>
                  <w:fldChar w:fldCharType="begin"/>
                </w:r>
                <w:r w:rsidR="003153E3">
                  <w:rPr>
                    <w:noProof/>
                    <w:webHidden/>
                  </w:rPr>
                  <w:instrText xml:space="preserve"> PAGEREF _Toc202784576 \h </w:instrText>
                </w:r>
                <w:r w:rsidR="003153E3">
                  <w:rPr>
                    <w:noProof/>
                    <w:webHidden/>
                  </w:rPr>
                </w:r>
                <w:r w:rsidR="003153E3">
                  <w:rPr>
                    <w:noProof/>
                    <w:webHidden/>
                  </w:rPr>
                  <w:fldChar w:fldCharType="separate"/>
                </w:r>
                <w:r w:rsidR="003153E3">
                  <w:rPr>
                    <w:noProof/>
                    <w:webHidden/>
                  </w:rPr>
                  <w:t>21</w:t>
                </w:r>
                <w:r w:rsidR="003153E3">
                  <w:rPr>
                    <w:noProof/>
                    <w:webHidden/>
                  </w:rPr>
                  <w:fldChar w:fldCharType="end"/>
                </w:r>
              </w:hyperlink>
            </w:p>
            <w:p w14:paraId="1B472697" w14:textId="68ECFA93" w:rsidR="003153E3" w:rsidRDefault="008B052A">
              <w:pPr>
                <w:pStyle w:val="Turinys2"/>
                <w:rPr>
                  <w:noProof/>
                  <w:kern w:val="2"/>
                  <w:sz w:val="24"/>
                  <w:szCs w:val="24"/>
                  <w14:ligatures w14:val="standardContextual"/>
                </w:rPr>
              </w:pPr>
              <w:hyperlink w:anchor="_Toc202784577" w:history="1">
                <w:r w:rsidR="003153E3" w:rsidRPr="006C5CC1">
                  <w:rPr>
                    <w:rStyle w:val="Hipersaitas"/>
                    <w:noProof/>
                  </w:rPr>
                  <w:t xml:space="preserve">Pirkimo sąlygų </w:t>
                </w:r>
                <w:r w:rsidR="003153E3">
                  <w:rPr>
                    <w:rStyle w:val="Hipersaitas"/>
                    <w:noProof/>
                  </w:rPr>
                  <w:t>6</w:t>
                </w:r>
                <w:r w:rsidR="003153E3" w:rsidRPr="006C5CC1">
                  <w:rPr>
                    <w:rStyle w:val="Hipersaitas"/>
                    <w:noProof/>
                  </w:rPr>
                  <w:t xml:space="preserve"> priedas „Sutarties projektas“</w:t>
                </w:r>
                <w:r w:rsidR="003153E3">
                  <w:rPr>
                    <w:noProof/>
                    <w:webHidden/>
                  </w:rPr>
                  <w:tab/>
                </w:r>
                <w:r w:rsidR="003153E3">
                  <w:rPr>
                    <w:noProof/>
                    <w:webHidden/>
                  </w:rPr>
                  <w:fldChar w:fldCharType="begin"/>
                </w:r>
                <w:r w:rsidR="003153E3">
                  <w:rPr>
                    <w:noProof/>
                    <w:webHidden/>
                  </w:rPr>
                  <w:instrText xml:space="preserve"> PAGEREF _Toc202784577 \h </w:instrText>
                </w:r>
                <w:r w:rsidR="003153E3">
                  <w:rPr>
                    <w:noProof/>
                    <w:webHidden/>
                  </w:rPr>
                </w:r>
                <w:r w:rsidR="003153E3">
                  <w:rPr>
                    <w:noProof/>
                    <w:webHidden/>
                  </w:rPr>
                  <w:fldChar w:fldCharType="separate"/>
                </w:r>
                <w:r w:rsidR="003153E3">
                  <w:rPr>
                    <w:noProof/>
                    <w:webHidden/>
                  </w:rPr>
                  <w:t>23</w:t>
                </w:r>
                <w:r w:rsidR="003153E3">
                  <w:rPr>
                    <w:noProof/>
                    <w:webHidden/>
                  </w:rPr>
                  <w:fldChar w:fldCharType="end"/>
                </w:r>
              </w:hyperlink>
            </w:p>
            <w:p w14:paraId="7A5371FB" w14:textId="13A02AE0" w:rsidR="003022EE" w:rsidRPr="00F0499F" w:rsidRDefault="003022EE" w:rsidP="003022EE">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17C01D9" w14:textId="6E489DF3" w:rsidR="001C24BC" w:rsidRPr="00F0499F" w:rsidRDefault="001C24BC" w:rsidP="004E4612">
          <w:pPr>
            <w:spacing w:after="120" w:line="20" w:lineRule="atLeast"/>
            <w:contextualSpacing/>
            <w:rPr>
              <w:rFonts w:cstheme="minorHAnsi"/>
            </w:rPr>
          </w:pP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2784563"/>
      <w:bookmarkStart w:id="3" w:name="_Toc335201954"/>
      <w:bookmarkStart w:id="4" w:name="_Toc147739116"/>
      <w:r w:rsidRPr="00D24970">
        <w:rPr>
          <w:rFonts w:asciiTheme="minorHAnsi" w:hAnsiTheme="minorHAnsi" w:cstheme="minorHAnsi"/>
        </w:rPr>
        <w:lastRenderedPageBreak/>
        <w:t>Bendra informacija</w:t>
      </w:r>
      <w:bookmarkEnd w:id="2"/>
    </w:p>
    <w:p w14:paraId="1AAAFE24" w14:textId="77777777" w:rsidR="008A5AF9" w:rsidRPr="00CF0D0B" w:rsidRDefault="008272CE" w:rsidP="008A5AF9">
      <w:pPr>
        <w:pStyle w:val="Sraopastraipa"/>
        <w:numPr>
          <w:ilvl w:val="1"/>
          <w:numId w:val="1"/>
        </w:numPr>
        <w:spacing w:after="0" w:line="20" w:lineRule="atLeast"/>
        <w:ind w:left="0" w:firstLine="567"/>
        <w:jc w:val="both"/>
        <w:rPr>
          <w:rFonts w:cstheme="minorHAnsi"/>
        </w:rPr>
      </w:pPr>
      <w:r w:rsidRPr="00CF0D0B">
        <w:rPr>
          <w:rFonts w:cstheme="minorHAnsi"/>
        </w:rPr>
        <w:t>Perkančioji organizacija –</w:t>
      </w:r>
      <w:r w:rsidR="000372F4" w:rsidRPr="00CF0D0B">
        <w:rPr>
          <w:rFonts w:cstheme="minorHAnsi"/>
        </w:rPr>
        <w:t xml:space="preserve"> </w:t>
      </w:r>
      <w:r w:rsidR="003022EE" w:rsidRPr="00CF0D0B">
        <w:t>UAB Tauragės šilumos tinklai</w:t>
      </w:r>
      <w:r w:rsidR="00E56BA8" w:rsidRPr="00CF0D0B">
        <w:rPr>
          <w:rFonts w:eastAsia="Calibri" w:cstheme="minorHAnsi"/>
        </w:rPr>
        <w:t xml:space="preserve">, </w:t>
      </w:r>
      <w:r w:rsidR="003022EE" w:rsidRPr="00CF0D0B">
        <w:t>,  juridinio asmens 179478621, adresas Paberžių g. 16, Tauragė</w:t>
      </w:r>
      <w:r w:rsidR="00362719" w:rsidRPr="00CF0D0B">
        <w:rPr>
          <w:rFonts w:eastAsia="Calibri" w:cstheme="minorHAnsi"/>
        </w:rPr>
        <w:t>.</w:t>
      </w:r>
      <w:r w:rsidR="008C5433" w:rsidRPr="00CF0D0B">
        <w:rPr>
          <w:rFonts w:eastAsia="Calibri" w:cstheme="minorHAnsi"/>
        </w:rPr>
        <w:t xml:space="preserve"> </w:t>
      </w:r>
      <w:r w:rsidR="00E05E2D" w:rsidRPr="00CF0D0B">
        <w:rPr>
          <w:rFonts w:eastAsia="Calibri" w:cstheme="minorHAnsi"/>
        </w:rPr>
        <w:t>P</w:t>
      </w:r>
      <w:r w:rsidR="00D94650" w:rsidRPr="00CF0D0B">
        <w:rPr>
          <w:rFonts w:eastAsia="Calibri" w:cstheme="minorHAnsi"/>
        </w:rPr>
        <w:t>erkančioji organizacija yra PVM mokėtoja</w:t>
      </w:r>
      <w:r w:rsidR="009C69A4" w:rsidRPr="00CF0D0B">
        <w:rPr>
          <w:rFonts w:eastAsia="Calibri" w:cstheme="minorHAnsi"/>
        </w:rPr>
        <w:t>.</w:t>
      </w:r>
    </w:p>
    <w:p w14:paraId="1C2D307A" w14:textId="77777777" w:rsidR="008A5AF9" w:rsidRPr="00CF0D0B" w:rsidRDefault="002F5F8E" w:rsidP="008A5AF9">
      <w:pPr>
        <w:pStyle w:val="Sraopastraipa"/>
        <w:numPr>
          <w:ilvl w:val="1"/>
          <w:numId w:val="1"/>
        </w:numPr>
        <w:spacing w:after="0" w:line="20" w:lineRule="atLeast"/>
        <w:ind w:left="0" w:firstLine="567"/>
        <w:jc w:val="both"/>
        <w:rPr>
          <w:rFonts w:cstheme="minorHAnsi"/>
        </w:rPr>
      </w:pPr>
      <w:r w:rsidRPr="00CF0D0B">
        <w:t xml:space="preserve"> </w:t>
      </w:r>
      <w:r w:rsidR="007D6857" w:rsidRPr="00CF0D0B">
        <w:t>Pirkimas</w:t>
      </w:r>
      <w:r w:rsidR="00B37854" w:rsidRPr="00CF0D0B">
        <w:t xml:space="preserve"> neatlieka</w:t>
      </w:r>
      <w:r w:rsidR="007D6857" w:rsidRPr="00CF0D0B">
        <w:t>mas</w:t>
      </w:r>
      <w:r w:rsidR="00B37854" w:rsidRPr="00CF0D0B">
        <w:t xml:space="preserve"> </w:t>
      </w:r>
      <w:r w:rsidRPr="00CF0D0B">
        <w:t>naudojantis centralizuotų pirkimų katalogu</w:t>
      </w:r>
      <w:r w:rsidR="007D6857" w:rsidRPr="00CF0D0B">
        <w:t xml:space="preserve">, nes </w:t>
      </w:r>
      <w:r w:rsidR="008A5AF9" w:rsidRPr="00CF0D0B">
        <w:t>tokio pirkimo objekto, apimančio pirkimo sąlygų techninę specifikaciją ir sutarties sąlygas, įsigyti galimybės nėra</w:t>
      </w:r>
      <w:r w:rsidR="003022EE" w:rsidRPr="00CF0D0B">
        <w:t>.</w:t>
      </w:r>
    </w:p>
    <w:p w14:paraId="5D2F95F6" w14:textId="77777777" w:rsidR="008A5AF9" w:rsidRPr="00CF0D0B" w:rsidRDefault="00AA23FB" w:rsidP="008A5AF9">
      <w:pPr>
        <w:pStyle w:val="Sraopastraipa"/>
        <w:numPr>
          <w:ilvl w:val="1"/>
          <w:numId w:val="1"/>
        </w:numPr>
        <w:spacing w:after="0" w:line="20" w:lineRule="atLeast"/>
        <w:ind w:left="0" w:firstLine="567"/>
        <w:jc w:val="both"/>
        <w:rPr>
          <w:rFonts w:cstheme="minorHAnsi"/>
        </w:rPr>
      </w:pPr>
      <w:r w:rsidRPr="00CF0D0B">
        <w:rPr>
          <w:rFonts w:eastAsia="Times New Roman" w:cstheme="minorHAnsi"/>
        </w:rPr>
        <w:t>Perkančioji organizacija nerezervuoja teisės dalyvauti pirkime.</w:t>
      </w:r>
    </w:p>
    <w:p w14:paraId="3DDFD4BC" w14:textId="4EF10F9B" w:rsidR="008A5AF9" w:rsidRPr="00CF0D0B" w:rsidRDefault="00E32C8E" w:rsidP="008A5AF9">
      <w:pPr>
        <w:pStyle w:val="Sraopastraipa"/>
        <w:numPr>
          <w:ilvl w:val="1"/>
          <w:numId w:val="1"/>
        </w:numPr>
        <w:spacing w:after="0" w:line="20" w:lineRule="atLeast"/>
        <w:ind w:left="0" w:firstLine="567"/>
        <w:jc w:val="both"/>
        <w:rPr>
          <w:rFonts w:cstheme="minorHAnsi"/>
        </w:rPr>
      </w:pPr>
      <w:r w:rsidRPr="00CF0D0B">
        <w:rPr>
          <w:rFonts w:cstheme="minorHAnsi"/>
        </w:rPr>
        <w:t xml:space="preserve">Stebėtojai dalyvauti </w:t>
      </w:r>
      <w:r w:rsidR="008A3C98" w:rsidRPr="00CF0D0B">
        <w:rPr>
          <w:rFonts w:cstheme="minorHAnsi"/>
        </w:rPr>
        <w:t>K</w:t>
      </w:r>
      <w:r w:rsidRPr="00CF0D0B">
        <w:rPr>
          <w:rFonts w:cstheme="minorHAnsi"/>
        </w:rPr>
        <w:t>omisijos posėdžiuose nėra kviečiami</w:t>
      </w:r>
    </w:p>
    <w:p w14:paraId="2413C02D" w14:textId="6E92FE60" w:rsidR="00E32C8E" w:rsidRPr="00040E5B" w:rsidRDefault="003A502A" w:rsidP="00DB4EB9">
      <w:pPr>
        <w:pStyle w:val="Sraopastraipa"/>
        <w:numPr>
          <w:ilvl w:val="1"/>
          <w:numId w:val="1"/>
        </w:numPr>
        <w:spacing w:after="0" w:line="20" w:lineRule="atLeast"/>
        <w:ind w:left="0" w:firstLine="567"/>
        <w:jc w:val="both"/>
        <w:rPr>
          <w:rFonts w:cstheme="minorHAnsi"/>
        </w:rPr>
      </w:pPr>
      <w:r w:rsidRPr="00040E5B">
        <w:rPr>
          <w:rFonts w:cstheme="minorHAnsi"/>
        </w:rPr>
        <w:t>Atliekamas žaliasis pirkimas. Pirkimas vykdomas vadovaujantis Lietuvos Respublikos aplinkos ministro 2011 m. birželio 28 d. įsakymo Nr. D1-508 „</w:t>
      </w:r>
      <w:hyperlink r:id="rId11" w:history="1">
        <w:r w:rsidRPr="00040E5B">
          <w:rPr>
            <w:rStyle w:val="Hipersaitas"/>
            <w:rFonts w:cstheme="minorHAnsi"/>
            <w:u w:val="single"/>
          </w:rPr>
          <w:t>Dėl Aplinkos apsaugos kriterijų taikymo, vykdant žaliuosius pirkimus, tvarkos aprašo patvirtinimo</w:t>
        </w:r>
      </w:hyperlink>
      <w:r w:rsidR="00040E5B">
        <w:t>.</w:t>
      </w:r>
      <w:r w:rsidR="008A5AF9" w:rsidRPr="00040E5B">
        <w:rPr>
          <w:rFonts w:ascii="Calibri" w:hAnsi="Calibri" w:cs="Calibri"/>
          <w:sz w:val="23"/>
          <w:szCs w:val="23"/>
          <w:shd w:val="clear" w:color="auto" w:fill="FFFFFF"/>
        </w:rPr>
        <w:t xml:space="preserve"> </w:t>
      </w:r>
      <w:r w:rsidR="00040E5B" w:rsidRPr="00040E5B">
        <w:rPr>
          <w:rFonts w:cstheme="minorHAnsi"/>
        </w:rPr>
        <w:t xml:space="preserve">Minimalūs aplinkos apaugos kriterijai nurodyti </w:t>
      </w:r>
      <w:sdt>
        <w:sdtPr>
          <w:rPr>
            <w:rFonts w:cstheme="minorHAnsi"/>
          </w:rPr>
          <w:id w:val="-2093548072"/>
          <w:placeholder>
            <w:docPart w:val="00C8326E74874936B5EA96A7363E6584"/>
          </w:placeholder>
          <w:comboBox>
            <w:listItem w:value="Pasirinkite elementą."/>
            <w:listItem w:displayText="techninėje specifikacijoje" w:value="techninėje specifikacijoje"/>
            <w:listItem w:displayText="ekonominio naudingumo vertinimo metodikoje" w:value="ekonominio naudingumo vertinimo metodikoje"/>
            <w:listItem w:displayText="kvalifikaciniuose reikalavimuose" w:value="kvalifikaciniuose reikalavimuose"/>
            <w:listItem w:displayText="sutarties sąlygose" w:value="sutarties sąlygose"/>
            <w:listItem w:displayText="kvalifikacinės atrankos kriterijuose" w:value="kvalifikacinės atrankos kriterijuose"/>
            <w:listItem w:displayText="kituose reikalavimuose" w:value="kituose reikalavimuose"/>
          </w:comboBox>
        </w:sdtPr>
        <w:sdtEndPr/>
        <w:sdtContent>
          <w:r w:rsidR="00040E5B" w:rsidRPr="00040E5B">
            <w:rPr>
              <w:rFonts w:cstheme="minorHAnsi"/>
            </w:rPr>
            <w:t xml:space="preserve">techninėje </w:t>
          </w:r>
          <w:proofErr w:type="spellStart"/>
          <w:r w:rsidR="00040E5B" w:rsidRPr="00040E5B">
            <w:rPr>
              <w:rFonts w:cstheme="minorHAnsi"/>
            </w:rPr>
            <w:t>specifikacijoje</w:t>
          </w:r>
        </w:sdtContent>
      </w:sdt>
      <w:r w:rsidR="00E32C8E" w:rsidRPr="00040E5B">
        <w:rPr>
          <w:rFonts w:eastAsia="Arial"/>
        </w:rPr>
        <w:t>Išankstinis</w:t>
      </w:r>
      <w:proofErr w:type="spellEnd"/>
      <w:r w:rsidR="00E32C8E" w:rsidRPr="00040E5B">
        <w:rPr>
          <w:rFonts w:eastAsia="Arial"/>
        </w:rPr>
        <w:t xml:space="preserve"> skelbimas apie </w:t>
      </w:r>
      <w:r w:rsidR="007A68AD" w:rsidRPr="00040E5B">
        <w:rPr>
          <w:rFonts w:eastAsia="Arial"/>
        </w:rPr>
        <w:t>p</w:t>
      </w:r>
      <w:r w:rsidR="00E32C8E" w:rsidRPr="00040E5B">
        <w:rPr>
          <w:rFonts w:eastAsia="Arial"/>
        </w:rPr>
        <w:t xml:space="preserve">irkimą nebuvo paskelbtas  </w:t>
      </w:r>
    </w:p>
    <w:p w14:paraId="72EF28E7" w14:textId="61993630" w:rsidR="00AF1430" w:rsidRDefault="00015FC9" w:rsidP="00AC0C07">
      <w:pPr>
        <w:pStyle w:val="Sraopastraipa"/>
        <w:numPr>
          <w:ilvl w:val="1"/>
          <w:numId w:val="6"/>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6B74876C" w:rsidR="004D070C" w:rsidRPr="00D22B02" w:rsidRDefault="007466F8" w:rsidP="00AC0C07">
      <w:pPr>
        <w:pStyle w:val="Sraopastraipa"/>
        <w:numPr>
          <w:ilvl w:val="1"/>
          <w:numId w:val="6"/>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D22B02" w:rsidRDefault="00E32C8E" w:rsidP="00AC0C07">
      <w:pPr>
        <w:pStyle w:val="Sraopastraipa"/>
        <w:numPr>
          <w:ilvl w:val="1"/>
          <w:numId w:val="6"/>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9454DA2" w14:textId="0D283AE4" w:rsidR="00D22B02" w:rsidRPr="00EA26CD" w:rsidRDefault="00D22B02" w:rsidP="00EA26CD">
      <w:pPr>
        <w:pStyle w:val="Body2"/>
        <w:rPr>
          <w:color w:val="auto"/>
          <w:lang w:val="lt-LT"/>
        </w:rPr>
      </w:pPr>
      <w:proofErr w:type="spellStart"/>
      <w:r w:rsidRPr="00CF0D0B">
        <w:rPr>
          <w:color w:val="auto"/>
        </w:rPr>
        <w:t>Kontaktiniais</w:t>
      </w:r>
      <w:proofErr w:type="spellEnd"/>
      <w:r w:rsidRPr="00CF0D0B">
        <w:rPr>
          <w:color w:val="auto"/>
        </w:rPr>
        <w:t xml:space="preserve"> </w:t>
      </w:r>
      <w:proofErr w:type="spellStart"/>
      <w:r w:rsidRPr="00CF0D0B">
        <w:rPr>
          <w:color w:val="auto"/>
        </w:rPr>
        <w:t>asmenys</w:t>
      </w:r>
      <w:proofErr w:type="spellEnd"/>
      <w:r w:rsidRPr="00CF0D0B">
        <w:rPr>
          <w:color w:val="auto"/>
        </w:rPr>
        <w:t xml:space="preserve">: </w:t>
      </w:r>
      <w:proofErr w:type="spellStart"/>
      <w:r w:rsidRPr="00CF0D0B">
        <w:rPr>
          <w:color w:val="auto"/>
        </w:rPr>
        <w:t>Viešųjų</w:t>
      </w:r>
      <w:proofErr w:type="spellEnd"/>
      <w:r w:rsidRPr="00CF0D0B">
        <w:rPr>
          <w:color w:val="auto"/>
        </w:rPr>
        <w:t xml:space="preserve"> </w:t>
      </w:r>
      <w:proofErr w:type="spellStart"/>
      <w:r w:rsidRPr="00CF0D0B">
        <w:rPr>
          <w:color w:val="auto"/>
        </w:rPr>
        <w:t>pirkimų</w:t>
      </w:r>
      <w:proofErr w:type="spellEnd"/>
      <w:r w:rsidRPr="00CF0D0B">
        <w:rPr>
          <w:color w:val="auto"/>
        </w:rPr>
        <w:t xml:space="preserve"> </w:t>
      </w:r>
      <w:proofErr w:type="spellStart"/>
      <w:r w:rsidRPr="00CF0D0B">
        <w:rPr>
          <w:color w:val="auto"/>
        </w:rPr>
        <w:t>specialistė</w:t>
      </w:r>
      <w:proofErr w:type="spellEnd"/>
      <w:r w:rsidRPr="00CF0D0B">
        <w:rPr>
          <w:color w:val="auto"/>
        </w:rPr>
        <w:t xml:space="preserve"> Greta </w:t>
      </w:r>
      <w:proofErr w:type="gramStart"/>
      <w:r w:rsidRPr="00CF0D0B">
        <w:rPr>
          <w:color w:val="auto"/>
        </w:rPr>
        <w:t>Savickienė  Mob.tel</w:t>
      </w:r>
      <w:proofErr w:type="gramEnd"/>
      <w:r w:rsidRPr="00CF0D0B">
        <w:rPr>
          <w:color w:val="auto"/>
        </w:rPr>
        <w:t xml:space="preserve">. +370 67598579, </w:t>
      </w:r>
      <w:proofErr w:type="spellStart"/>
      <w:r w:rsidRPr="00CF0D0B">
        <w:rPr>
          <w:color w:val="auto"/>
        </w:rPr>
        <w:t>el.paštas</w:t>
      </w:r>
      <w:proofErr w:type="spellEnd"/>
      <w:r w:rsidRPr="00CF0D0B">
        <w:rPr>
          <w:color w:val="auto"/>
        </w:rPr>
        <w:t>: </w:t>
      </w:r>
      <w:hyperlink r:id="rId12" w:tooltip="mailto:greta.savickiene@tst.lt" w:history="1">
        <w:r w:rsidRPr="00CF0D0B">
          <w:rPr>
            <w:rStyle w:val="Hipersaitas"/>
          </w:rPr>
          <w:t>greta.savickiene@tst.lt</w:t>
        </w:r>
      </w:hyperlink>
      <w:r w:rsidR="00CF0D0B" w:rsidRPr="00CF0D0B">
        <w:rPr>
          <w:color w:val="auto"/>
        </w:rPr>
        <w:t xml:space="preserve">, </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02784564"/>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4ACFC0AD" w14:textId="63434160" w:rsidR="00AA0004" w:rsidRDefault="00B41C66" w:rsidP="00AA0004">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w:t>
      </w:r>
      <w:r w:rsidR="00995A4A">
        <w:rPr>
          <w:rFonts w:eastAsia="Calibri"/>
          <w:color w:val="000000" w:themeColor="text1"/>
        </w:rPr>
        <w:t xml:space="preserve">ti </w:t>
      </w:r>
      <w:r w:rsidR="00995A4A" w:rsidRPr="00743D87">
        <w:rPr>
          <w:bCs/>
        </w:rPr>
        <w:t>Šilumos apskaitos prietaisų duomenų nuskaitymo modulių (toliau - Modulių) tiekim</w:t>
      </w:r>
      <w:r w:rsidR="00995A4A">
        <w:rPr>
          <w:bCs/>
        </w:rPr>
        <w:t>o paslaugas</w:t>
      </w:r>
      <w:r w:rsidR="00995A4A">
        <w:rPr>
          <w:rFonts w:eastAsia="Calibri"/>
          <w:color w:val="000000" w:themeColor="text1"/>
        </w:rPr>
        <w:t xml:space="preserve"> </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A0004">
        <w:t>Nr.</w:t>
      </w:r>
      <w:r w:rsidR="00CF0D0B">
        <w:t>2</w:t>
      </w:r>
      <w:r w:rsidR="00AA0004">
        <w:t xml:space="preserve"> </w:t>
      </w:r>
      <w:r w:rsidR="00444CAF" w:rsidRPr="00DC1957">
        <w:rPr>
          <w:rFonts w:cstheme="minorHAnsi"/>
        </w:rPr>
        <w:t>priede</w:t>
      </w:r>
      <w:r w:rsidR="00AA0004">
        <w:rPr>
          <w:rFonts w:cstheme="minorHAnsi"/>
        </w:rPr>
        <w:t xml:space="preserve"> „</w:t>
      </w:r>
      <w:r w:rsidR="00AA0004" w:rsidRPr="00AA0004">
        <w:rPr>
          <w:rFonts w:cstheme="minorHAnsi"/>
        </w:rPr>
        <w:t>Techninė specifikacija</w:t>
      </w:r>
      <w:r w:rsidR="00AA0004">
        <w:rPr>
          <w:rFonts w:cstheme="minorHAnsi"/>
        </w:rPr>
        <w:t>“</w:t>
      </w:r>
      <w:r w:rsidRPr="00DC1957">
        <w:rPr>
          <w:rFonts w:cstheme="minorHAnsi"/>
        </w:rPr>
        <w:t>.</w:t>
      </w:r>
    </w:p>
    <w:p w14:paraId="62DF8FA7" w14:textId="28F2C056" w:rsidR="00AA0004" w:rsidRPr="00AA0004" w:rsidRDefault="00B41C66" w:rsidP="00AA0004">
      <w:pPr>
        <w:pStyle w:val="Betarp"/>
        <w:numPr>
          <w:ilvl w:val="1"/>
          <w:numId w:val="5"/>
        </w:numPr>
        <w:spacing w:after="120"/>
        <w:ind w:left="0" w:firstLine="709"/>
        <w:contextualSpacing/>
        <w:jc w:val="both"/>
        <w:rPr>
          <w:rFonts w:cstheme="minorHAnsi"/>
          <w:color w:val="FF0000"/>
        </w:rPr>
      </w:pPr>
      <w:r w:rsidRPr="00AA0004">
        <w:rPr>
          <w:rFonts w:cstheme="minorHAnsi"/>
        </w:rPr>
        <w:t xml:space="preserve">Pirkimo objektas į dalis neskaidomas. </w:t>
      </w:r>
      <w:r w:rsidR="007554D6" w:rsidRPr="00AA0004">
        <w:rPr>
          <w:rFonts w:cstheme="minorHAnsi"/>
        </w:rPr>
        <w:t xml:space="preserve">Pirkimo apimtys, reikalavimai ir techninė specifikacija apibrėžti </w:t>
      </w:r>
      <w:r w:rsidR="007204DB" w:rsidRPr="00AA0004">
        <w:rPr>
          <w:rFonts w:cstheme="minorHAnsi"/>
        </w:rPr>
        <w:t xml:space="preserve">specialiųjų </w:t>
      </w:r>
      <w:r w:rsidR="007554D6" w:rsidRPr="00AA0004">
        <w:rPr>
          <w:rFonts w:cstheme="minorHAnsi"/>
        </w:rPr>
        <w:t xml:space="preserve">pirkimo sąlygų </w:t>
      </w:r>
      <w:r w:rsidR="00AA0004">
        <w:t>Nr.</w:t>
      </w:r>
      <w:r w:rsidR="00EA26CD">
        <w:t xml:space="preserve">2 </w:t>
      </w:r>
      <w:r w:rsidR="00AA0004" w:rsidRPr="00AA0004">
        <w:rPr>
          <w:rFonts w:cstheme="minorHAnsi"/>
        </w:rPr>
        <w:t>priede „Techninė specifikacija“</w:t>
      </w:r>
      <w:r w:rsidR="007554D6" w:rsidRPr="00AA0004">
        <w:rPr>
          <w:rFonts w:cstheme="minorHAnsi"/>
        </w:rPr>
        <w:t>.</w:t>
      </w:r>
    </w:p>
    <w:p w14:paraId="4A05CA4D" w14:textId="77777777" w:rsidR="00AA0004" w:rsidRPr="00AA0004" w:rsidRDefault="00E53E12" w:rsidP="00AA0004">
      <w:pPr>
        <w:pStyle w:val="Betarp"/>
        <w:numPr>
          <w:ilvl w:val="1"/>
          <w:numId w:val="5"/>
        </w:numPr>
        <w:spacing w:after="120"/>
        <w:ind w:left="0" w:firstLine="709"/>
        <w:contextualSpacing/>
        <w:jc w:val="both"/>
        <w:rPr>
          <w:rFonts w:cstheme="minorHAnsi"/>
          <w:color w:val="FF0000"/>
        </w:rPr>
      </w:pPr>
      <w:r w:rsidRPr="00AA0004">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A0004">
        <w:rPr>
          <w:rFonts w:cstheme="minorHAnsi"/>
        </w:rPr>
        <w:t xml:space="preserve">turi būti </w:t>
      </w:r>
      <w:r w:rsidR="00AE7624" w:rsidRPr="00AA0004">
        <w:rPr>
          <w:rFonts w:cstheme="minorHAnsi"/>
        </w:rPr>
        <w:t xml:space="preserve">laikoma, kad kiekviena tokia nuoroda yra pateikta su žodžiais „arba lygiavertis“. </w:t>
      </w:r>
    </w:p>
    <w:p w14:paraId="3031DC86" w14:textId="62736853" w:rsidR="00004521" w:rsidRPr="00AA0004" w:rsidRDefault="00004521" w:rsidP="00AA0004">
      <w:pPr>
        <w:pStyle w:val="Betarp"/>
        <w:numPr>
          <w:ilvl w:val="1"/>
          <w:numId w:val="5"/>
        </w:numPr>
        <w:spacing w:after="120"/>
        <w:ind w:left="0" w:firstLine="709"/>
        <w:contextualSpacing/>
        <w:jc w:val="both"/>
        <w:rPr>
          <w:rFonts w:cstheme="minorHAnsi"/>
          <w:color w:val="FF0000"/>
        </w:rPr>
      </w:pPr>
      <w:r w:rsidRPr="00AA0004">
        <w:rPr>
          <w:rFonts w:cstheme="minorHAnsi"/>
        </w:rPr>
        <w:t>Jeigu apibūdinant pirkimo objektą techninėje specifikacijoje nurodytas standartas</w:t>
      </w:r>
      <w:r w:rsidR="00245655" w:rsidRPr="00AA0004">
        <w:rPr>
          <w:rFonts w:cstheme="minorHAnsi"/>
        </w:rPr>
        <w:t xml:space="preserve">, </w:t>
      </w:r>
      <w:r w:rsidR="00245655" w:rsidRPr="00AA0004">
        <w:rPr>
          <w:color w:val="000000"/>
        </w:rPr>
        <w:t>techninis liudijimas ar bendrosios techninės specifikacijos</w:t>
      </w:r>
      <w:r w:rsidR="00046522" w:rsidRPr="00AA0004">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A0004">
        <w:rPr>
          <w:color w:val="000000"/>
        </w:rPr>
        <w:t xml:space="preserve">, </w:t>
      </w:r>
      <w:r w:rsidR="00245655" w:rsidRPr="00AA0004">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02784565"/>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2AA0B7E1" w:rsidR="00B176FD" w:rsidRPr="00AA0004" w:rsidRDefault="00862DB8" w:rsidP="00AA0004">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AA0004">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AA0004" w:rsidRDefault="00BE0587" w:rsidP="00AC0C07">
      <w:pPr>
        <w:pStyle w:val="Body2"/>
        <w:numPr>
          <w:ilvl w:val="1"/>
          <w:numId w:val="9"/>
        </w:numPr>
        <w:spacing w:after="0"/>
        <w:ind w:firstLine="207"/>
        <w:rPr>
          <w:rFonts w:asciiTheme="minorHAnsi" w:hAnsiTheme="minorHAnsi" w:cstheme="minorHAnsi"/>
          <w:lang w:val="lt-LT"/>
        </w:rPr>
      </w:pPr>
      <w:proofErr w:type="spellStart"/>
      <w:r w:rsidRPr="00AA0004">
        <w:rPr>
          <w:rFonts w:eastAsiaTheme="minorHAnsi" w:cstheme="minorHAnsi"/>
        </w:rPr>
        <w:t>P</w:t>
      </w:r>
      <w:r w:rsidRPr="00AA0004">
        <w:rPr>
          <w:rFonts w:cstheme="minorHAnsi"/>
        </w:rPr>
        <w:t>erkančioji</w:t>
      </w:r>
      <w:proofErr w:type="spellEnd"/>
      <w:r w:rsidRPr="00AA0004">
        <w:rPr>
          <w:rFonts w:cstheme="minorHAnsi"/>
        </w:rPr>
        <w:t xml:space="preserve"> </w:t>
      </w:r>
      <w:proofErr w:type="spellStart"/>
      <w:r w:rsidRPr="00AA0004">
        <w:rPr>
          <w:rFonts w:cstheme="minorHAnsi"/>
        </w:rPr>
        <w:t>organizacija</w:t>
      </w:r>
      <w:proofErr w:type="spellEnd"/>
      <w:r w:rsidRPr="00AA0004">
        <w:rPr>
          <w:rFonts w:cstheme="minorHAnsi"/>
        </w:rPr>
        <w:t xml:space="preserve"> </w:t>
      </w:r>
      <w:proofErr w:type="spellStart"/>
      <w:r w:rsidRPr="00AA0004">
        <w:rPr>
          <w:rFonts w:cstheme="minorHAnsi"/>
        </w:rPr>
        <w:t>nerengs</w:t>
      </w:r>
      <w:proofErr w:type="spellEnd"/>
      <w:r w:rsidRPr="00AA0004">
        <w:rPr>
          <w:rFonts w:cstheme="minorHAnsi"/>
        </w:rPr>
        <w:t xml:space="preserve"> </w:t>
      </w:r>
      <w:proofErr w:type="spellStart"/>
      <w:r w:rsidRPr="00AA0004">
        <w:rPr>
          <w:rFonts w:cstheme="minorHAnsi"/>
        </w:rPr>
        <w:t>objekto</w:t>
      </w:r>
      <w:proofErr w:type="spellEnd"/>
      <w:r w:rsidRPr="00AA0004">
        <w:rPr>
          <w:rFonts w:cstheme="minorHAnsi"/>
        </w:rPr>
        <w:t xml:space="preserve"> </w:t>
      </w:r>
      <w:proofErr w:type="spellStart"/>
      <w:r w:rsidRPr="00AA0004">
        <w:rPr>
          <w:rFonts w:cstheme="minorHAnsi"/>
        </w:rPr>
        <w:t>apžiūros</w:t>
      </w:r>
      <w:proofErr w:type="spellEnd"/>
      <w:r w:rsidRPr="00AA0004">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02784566"/>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1B30F47" w14:textId="2ADB656B" w:rsidR="00AA0004" w:rsidRDefault="009D2F13" w:rsidP="00AA0004">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pašalinimo pagrindų nebuvimo</w:t>
      </w:r>
      <w:r w:rsidR="00D017F5">
        <w:t xml:space="preserve"> netaikomi. </w:t>
      </w:r>
      <w:r w:rsidR="002C5249" w:rsidRPr="127DD6E8">
        <w:t xml:space="preserve"> </w:t>
      </w:r>
    </w:p>
    <w:p w14:paraId="236DFB74" w14:textId="03062977" w:rsidR="00AA0004" w:rsidRDefault="00970624" w:rsidP="00AA0004">
      <w:pPr>
        <w:pStyle w:val="Sraopastraipa"/>
        <w:spacing w:after="120" w:line="20" w:lineRule="atLeast"/>
        <w:ind w:left="0" w:firstLine="567"/>
        <w:jc w:val="both"/>
      </w:pPr>
      <w:r w:rsidRPr="00AA0004">
        <w:t>4.2.</w:t>
      </w:r>
      <w:r w:rsidR="00990E9B" w:rsidRPr="00AA0004">
        <w:t xml:space="preserve"> </w:t>
      </w:r>
      <w:r w:rsidR="00A6625B" w:rsidRPr="00AA0004">
        <w:t xml:space="preserve">Tiekėjams reikalavimai dėl kokybės vadybos sistemos ir aplinkos apsaugos vadybos sistemos standartų laikymosi ir jų atitiktį patvirtinantys dokumentai nurodyti </w:t>
      </w:r>
      <w:r w:rsidR="00765189" w:rsidRPr="00AA0004">
        <w:t>specialiųjų p</w:t>
      </w:r>
      <w:r w:rsidR="00551FA7" w:rsidRPr="00AA0004">
        <w:t xml:space="preserve">irkimo </w:t>
      </w:r>
      <w:r w:rsidR="00A6625B" w:rsidRPr="00AA0004">
        <w:t>sąlygų</w:t>
      </w:r>
      <w:r w:rsidR="00AA0004">
        <w:t xml:space="preserve"> </w:t>
      </w:r>
      <w:r w:rsidR="003153E3">
        <w:t>4</w:t>
      </w:r>
      <w:r w:rsidR="00AA0004" w:rsidRPr="00AA0004">
        <w:t xml:space="preserve"> priede „Tiekėjų kvalifikacijos reikalavimai ir reikalaujami kokybės bei aplinkos apsaugos vadybos sistemų standartai“.</w:t>
      </w:r>
    </w:p>
    <w:p w14:paraId="4CF06B32" w14:textId="77777777" w:rsidR="00040E5B" w:rsidRPr="00AA0004" w:rsidRDefault="00040E5B" w:rsidP="00AA0004">
      <w:pPr>
        <w:pStyle w:val="Sraopastraipa"/>
        <w:spacing w:after="120" w:line="20" w:lineRule="atLeast"/>
        <w:ind w:left="0" w:firstLine="567"/>
        <w:jc w:val="both"/>
      </w:pPr>
    </w:p>
    <w:p w14:paraId="65A96CFE" w14:textId="6AC36C42" w:rsidR="00DF3DDF" w:rsidRPr="00793D5F" w:rsidRDefault="00D24970" w:rsidP="00793D5F">
      <w:pPr>
        <w:pStyle w:val="Antrat1"/>
        <w:tabs>
          <w:tab w:val="left" w:pos="567"/>
        </w:tabs>
        <w:spacing w:after="0"/>
        <w:contextualSpacing/>
        <w:jc w:val="both"/>
        <w:rPr>
          <w:rFonts w:cstheme="minorBidi"/>
        </w:rPr>
      </w:pPr>
      <w:bookmarkStart w:id="17" w:name="_Toc202784567"/>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3AD9EF8D" w14:textId="4E6ED3A1" w:rsidR="00040E5B" w:rsidRPr="00E70A96" w:rsidRDefault="00420F49" w:rsidP="00AC0C07">
      <w:pPr>
        <w:numPr>
          <w:ilvl w:val="1"/>
          <w:numId w:val="12"/>
        </w:numPr>
        <w:spacing w:after="0" w:line="240" w:lineRule="auto"/>
        <w:jc w:val="both"/>
        <w:rPr>
          <w:rFonts w:cstheme="minorHAnsi"/>
          <w:color w:val="000000" w:themeColor="text1"/>
          <w:lang w:val="en-US"/>
        </w:rPr>
      </w:pPr>
      <w:proofErr w:type="spellStart"/>
      <w:r>
        <w:rPr>
          <w:rFonts w:cstheme="minorHAnsi"/>
          <w:b/>
          <w:bCs/>
          <w:color w:val="000000" w:themeColor="text1"/>
          <w:lang w:val="en-US"/>
        </w:rPr>
        <w:t>Netaikoma</w:t>
      </w:r>
      <w:proofErr w:type="spellEnd"/>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0278456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167E9CBA" w14:textId="3612E81E" w:rsidR="00BA341F" w:rsidRPr="00793D5F" w:rsidRDefault="00192AF9" w:rsidP="00793D5F">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E4E8429" w:rsidR="00FF12F1" w:rsidRPr="003153E3" w:rsidRDefault="003F0DA7" w:rsidP="00AC0C07">
      <w:pPr>
        <w:pStyle w:val="Sraopastraipa"/>
        <w:numPr>
          <w:ilvl w:val="2"/>
          <w:numId w:val="7"/>
        </w:numPr>
        <w:spacing w:after="0" w:line="240" w:lineRule="auto"/>
        <w:ind w:left="0" w:firstLine="709"/>
        <w:jc w:val="both"/>
        <w:rPr>
          <w:rFonts w:cstheme="minorHAnsi"/>
          <w:u w:val="single"/>
        </w:rPr>
      </w:pPr>
      <w:r w:rsidRPr="003153E3">
        <w:t xml:space="preserve">tiekėjo pasirašytas </w:t>
      </w:r>
      <w:r w:rsidR="005A195F" w:rsidRPr="003153E3">
        <w:t>p</w:t>
      </w:r>
      <w:r w:rsidRPr="003153E3">
        <w:t xml:space="preserve">asiūlymas, parengtas pagal </w:t>
      </w:r>
      <w:r w:rsidR="007C1C57" w:rsidRPr="003153E3">
        <w:t>specialiųjų p</w:t>
      </w:r>
      <w:r w:rsidR="00551FA7" w:rsidRPr="003153E3">
        <w:t xml:space="preserve">irkimo </w:t>
      </w:r>
      <w:r w:rsidR="00476F8C" w:rsidRPr="003153E3">
        <w:t>sąlygų</w:t>
      </w:r>
      <w:r w:rsidR="00793D5F" w:rsidRPr="003153E3">
        <w:rPr>
          <w:rFonts w:ascii="Arial" w:hAnsi="Arial" w:cs="Arial"/>
          <w:sz w:val="24"/>
          <w:szCs w:val="24"/>
          <w:shd w:val="clear" w:color="auto" w:fill="FFFFFF"/>
        </w:rPr>
        <w:t xml:space="preserve"> </w:t>
      </w:r>
      <w:r w:rsidR="003153E3" w:rsidRPr="003153E3">
        <w:t>5</w:t>
      </w:r>
      <w:r w:rsidR="00793D5F" w:rsidRPr="003153E3">
        <w:t xml:space="preserve"> priede „Pasiūlymo forma“ </w:t>
      </w:r>
      <w:r w:rsidR="00DE5F20" w:rsidRPr="003153E3">
        <w:t xml:space="preserve"> </w:t>
      </w:r>
      <w:r w:rsidRPr="003153E3">
        <w:t xml:space="preserve">pateiktą </w:t>
      </w:r>
      <w:r w:rsidR="00C35C26" w:rsidRPr="003153E3">
        <w:t>p</w:t>
      </w:r>
      <w:r w:rsidRPr="003153E3">
        <w:rPr>
          <w:rFonts w:cstheme="minorHAnsi"/>
        </w:rPr>
        <w:t>asiūlymo formą.</w:t>
      </w:r>
    </w:p>
    <w:p w14:paraId="3459FD0B" w14:textId="09851C6B" w:rsidR="009C1155" w:rsidRPr="00D017F5" w:rsidRDefault="00D017F5" w:rsidP="00AC0C07">
      <w:pPr>
        <w:pStyle w:val="Sraopastraipa"/>
        <w:numPr>
          <w:ilvl w:val="2"/>
          <w:numId w:val="7"/>
        </w:numPr>
        <w:spacing w:after="0" w:line="240" w:lineRule="auto"/>
        <w:ind w:left="0" w:firstLine="709"/>
        <w:jc w:val="both"/>
        <w:rPr>
          <w:rFonts w:cstheme="minorHAnsi"/>
          <w:u w:val="single"/>
        </w:rPr>
      </w:pPr>
      <w:r w:rsidRPr="00D017F5">
        <w:rPr>
          <w:rFonts w:cstheme="minorHAnsi"/>
        </w:rPr>
        <w:t xml:space="preserve">Perkančioji organizacija nereikalauja pateikti  </w:t>
      </w:r>
      <w:r w:rsidR="009C1155" w:rsidRPr="00D017F5">
        <w:rPr>
          <w:rFonts w:cstheme="minorHAnsi"/>
        </w:rPr>
        <w:t xml:space="preserve"> EBVPD</w:t>
      </w:r>
    </w:p>
    <w:p w14:paraId="021CA68F" w14:textId="346D8E49" w:rsidR="007C1C57" w:rsidRPr="00C35C26" w:rsidRDefault="000C55D6" w:rsidP="00AC0C07">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AC0C07">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AC0C07">
      <w:pPr>
        <w:pStyle w:val="Sraopastraipa"/>
        <w:numPr>
          <w:ilvl w:val="2"/>
          <w:numId w:val="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AC0C07">
      <w:pPr>
        <w:pStyle w:val="Sraopastraipa"/>
        <w:numPr>
          <w:ilvl w:val="2"/>
          <w:numId w:val="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AC0C07">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46CD81A6" w:rsidR="00FD03FA" w:rsidRPr="000C095E" w:rsidRDefault="00C7179F" w:rsidP="000C095E">
      <w:pPr>
        <w:spacing w:after="0" w:line="240" w:lineRule="auto"/>
        <w:ind w:firstLine="851"/>
        <w:jc w:val="both"/>
        <w:rPr>
          <w:rFonts w:cstheme="minorHAnsi"/>
        </w:rPr>
      </w:pPr>
      <w:r>
        <w:rPr>
          <w:rFonts w:cstheme="minorHAnsi"/>
        </w:rPr>
        <w:t>6.2</w:t>
      </w:r>
      <w:r w:rsidR="00EE3480" w:rsidRPr="00A1780C">
        <w:rPr>
          <w:rFonts w:cstheme="minorHAnsi"/>
        </w:rPr>
        <w:t>.</w:t>
      </w:r>
      <w:r w:rsidR="000C095E">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C0C07">
      <w:pPr>
        <w:pStyle w:val="Sraopastraipa"/>
        <w:numPr>
          <w:ilvl w:val="2"/>
          <w:numId w:val="10"/>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3E74EF" w:rsidR="0096678C" w:rsidRPr="00D017F5" w:rsidRDefault="0099696F" w:rsidP="00AC0C07">
      <w:pPr>
        <w:pStyle w:val="Sraopastraipa"/>
        <w:numPr>
          <w:ilvl w:val="1"/>
          <w:numId w:val="8"/>
        </w:numPr>
        <w:spacing w:line="240" w:lineRule="auto"/>
        <w:ind w:left="0" w:firstLine="709"/>
        <w:jc w:val="both"/>
      </w:pPr>
      <w:r w:rsidRPr="00D017F5">
        <w:t>P</w:t>
      </w:r>
      <w:r w:rsidR="0048587E" w:rsidRPr="00D017F5">
        <w:t>asiūlymas turi būti parengtas</w:t>
      </w:r>
      <w:r w:rsidR="00EE44B0" w:rsidRPr="00D017F5">
        <w:t xml:space="preserve">, </w:t>
      </w:r>
      <w:r w:rsidR="0048587E" w:rsidRPr="00D017F5">
        <w:t>lietuvių arba</w:t>
      </w:r>
      <w:r w:rsidRPr="00D017F5">
        <w:t xml:space="preserve"> </w:t>
      </w:r>
      <w:r w:rsidR="0048587E" w:rsidRPr="00D017F5">
        <w:t>anglų kalba</w:t>
      </w:r>
      <w:r w:rsidR="000C095E" w:rsidRPr="00D017F5">
        <w:t xml:space="preserve">. </w:t>
      </w:r>
      <w:r w:rsidR="00F17A1F" w:rsidRPr="00D017F5">
        <w:rPr>
          <w:rFonts w:eastAsia="Arial"/>
        </w:rPr>
        <w:t>Jei kurie nors su pasiūlymu teikiami dokumentai parengti ne</w:t>
      </w:r>
      <w:r w:rsidR="001427AB" w:rsidRPr="00D017F5">
        <w:rPr>
          <w:rFonts w:eastAsia="Arial"/>
        </w:rPr>
        <w:t xml:space="preserve"> ta kalba, kuria</w:t>
      </w:r>
      <w:r w:rsidR="00F17A1F" w:rsidRPr="00D017F5">
        <w:rPr>
          <w:rFonts w:eastAsia="Arial"/>
        </w:rPr>
        <w:t xml:space="preserve"> </w:t>
      </w:r>
      <w:r w:rsidR="0BCA4ED4" w:rsidRPr="00D017F5">
        <w:rPr>
          <w:rFonts w:eastAsia="Arial"/>
        </w:rPr>
        <w:t>reikalaujama</w:t>
      </w:r>
      <w:r w:rsidR="001427AB" w:rsidRPr="00D017F5">
        <w:rPr>
          <w:rFonts w:eastAsia="Arial"/>
        </w:rPr>
        <w:t xml:space="preserve">, </w:t>
      </w:r>
      <w:r w:rsidR="003F1D78" w:rsidRPr="00D017F5">
        <w:rPr>
          <w:rFonts w:eastAsia="Arial"/>
        </w:rPr>
        <w:t xml:space="preserve">turi būti pateiktas tikslus vertimas į </w:t>
      </w:r>
      <w:r w:rsidR="40DC6EFC" w:rsidRPr="00D017F5">
        <w:rPr>
          <w:rFonts w:eastAsia="Arial"/>
        </w:rPr>
        <w:t>reikalaujamą</w:t>
      </w:r>
      <w:r w:rsidR="001427AB" w:rsidRPr="00D017F5">
        <w:rPr>
          <w:rFonts w:eastAsia="Arial"/>
        </w:rPr>
        <w:t xml:space="preserve"> </w:t>
      </w:r>
      <w:r w:rsidR="00141BF1" w:rsidRPr="00D017F5">
        <w:rPr>
          <w:rFonts w:eastAsia="Arial"/>
        </w:rPr>
        <w:t>kalbą</w:t>
      </w:r>
      <w:r w:rsidR="00F17A1F" w:rsidRPr="00D017F5">
        <w:rPr>
          <w:rFonts w:eastAsia="Arial"/>
        </w:rPr>
        <w:t xml:space="preserve">. </w:t>
      </w:r>
      <w:r w:rsidR="0085364E" w:rsidRPr="00D017F5">
        <w:t>Perkančiajai organizacijai turint įtarimų</w:t>
      </w:r>
      <w:r w:rsidR="0048587E" w:rsidRPr="00D017F5">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0C095E" w:rsidRPr="00D017F5">
        <w:t xml:space="preserve">ir (arba) </w:t>
      </w:r>
      <w:r w:rsidR="0048587E" w:rsidRPr="00D017F5">
        <w:t xml:space="preserve">kad vertimą atlikusio asmens parašas būtų patvirtintas notariškai. </w:t>
      </w:r>
    </w:p>
    <w:p w14:paraId="4172BF9D" w14:textId="1718B2B8" w:rsidR="00380B99" w:rsidRPr="00B75F6D" w:rsidRDefault="008D03B2" w:rsidP="00AC0C07">
      <w:pPr>
        <w:pStyle w:val="Sraopastraipa"/>
        <w:numPr>
          <w:ilvl w:val="1"/>
          <w:numId w:val="8"/>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AC0C07">
      <w:pPr>
        <w:pStyle w:val="Sraopastraipa"/>
        <w:numPr>
          <w:ilvl w:val="1"/>
          <w:numId w:val="8"/>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AC0C07">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2784569"/>
      <w:bookmarkEnd w:id="21"/>
      <w:bookmarkEnd w:id="22"/>
      <w:bookmarkEnd w:id="23"/>
      <w:bookmarkEnd w:id="24"/>
      <w:bookmarkEnd w:id="25"/>
      <w:r w:rsidRPr="00F0499F">
        <w:rPr>
          <w:rFonts w:asciiTheme="minorHAnsi" w:hAnsiTheme="minorHAnsi" w:cstheme="minorHAnsi"/>
        </w:rPr>
        <w:lastRenderedPageBreak/>
        <w:t>Pasiūlymo galiojimo užtikrinimas</w:t>
      </w:r>
      <w:bookmarkEnd w:id="26"/>
      <w:bookmarkEnd w:id="27"/>
      <w:bookmarkEnd w:id="28"/>
    </w:p>
    <w:p w14:paraId="2B38CB47" w14:textId="298CF1AB" w:rsidR="00B3551C" w:rsidRPr="00F0499F" w:rsidRDefault="00655F17" w:rsidP="000C095E">
      <w:pPr>
        <w:pStyle w:val="Sraopastraipa"/>
        <w:spacing w:after="0" w:line="240" w:lineRule="auto"/>
        <w:ind w:left="1214" w:hanging="64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AC0C07">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02784570"/>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739E4828" w:rsidR="00040C0F" w:rsidRPr="000C095E" w:rsidRDefault="002827E4" w:rsidP="000C095E">
      <w:pPr>
        <w:spacing w:after="0" w:line="240" w:lineRule="auto"/>
        <w:ind w:left="710"/>
        <w:rPr>
          <w:rFonts w:cstheme="minorHAnsi"/>
        </w:rPr>
      </w:pPr>
      <w:r>
        <w:rPr>
          <w:rFonts w:cstheme="minorHAnsi"/>
        </w:rPr>
        <w:t xml:space="preserve">8.1. </w:t>
      </w:r>
      <w:r w:rsidR="000C095E">
        <w:rPr>
          <w:rFonts w:cstheme="minorHAnsi"/>
        </w:rPr>
        <w:t xml:space="preserve"> </w:t>
      </w:r>
      <w:r w:rsidR="00040C0F" w:rsidRPr="000C095E">
        <w:rPr>
          <w:rFonts w:cstheme="minorHAnsi"/>
        </w:rPr>
        <w:t>Perkančioji organizacija pirkime netaikys elektroninio aukciono.</w:t>
      </w:r>
    </w:p>
    <w:p w14:paraId="14CBD3AD" w14:textId="23B8A7AF" w:rsidR="009D0DC5" w:rsidRPr="00F0499F" w:rsidRDefault="00EA001C" w:rsidP="00AC0C07">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02784571"/>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102136D3" w14:textId="35F26992" w:rsidR="00D734C6" w:rsidRPr="000C095E" w:rsidRDefault="002D470F" w:rsidP="000C095E">
      <w:pPr>
        <w:spacing w:after="0" w:line="240" w:lineRule="auto"/>
        <w:ind w:left="710"/>
        <w:jc w:val="both"/>
        <w:rPr>
          <w:rFonts w:eastAsia="Calibri" w:cstheme="minorHAnsi"/>
          <w:color w:val="7030A0"/>
        </w:rPr>
      </w:pPr>
      <w:r>
        <w:rPr>
          <w:rFonts w:cstheme="minorHAnsi"/>
        </w:rPr>
        <w:t>9.1.</w:t>
      </w:r>
      <w:r w:rsidR="000C095E">
        <w:rPr>
          <w:rFonts w:cstheme="minorHAnsi"/>
        </w:rPr>
        <w:t xml:space="preserve">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kuri turi būti apskaičiuota</w:t>
      </w:r>
      <w:r w:rsidR="00090235">
        <w:rPr>
          <w:rFonts w:eastAsia="Calibri" w:cstheme="minorHAnsi"/>
        </w:rPr>
        <w:t>.</w:t>
      </w:r>
      <w:r w:rsidR="00090235" w:rsidRPr="000F4B8F">
        <w:rPr>
          <w:rFonts w:eastAsia="Calibri" w:cstheme="minorHAnsi"/>
          <w:color w:val="7030A0"/>
        </w:rPr>
        <w:t xml:space="preserve"> </w:t>
      </w:r>
      <w:r w:rsidR="00D734C6" w:rsidRPr="000C095E">
        <w:rPr>
          <w:rFonts w:cstheme="minorHAnsi"/>
          <w:color w:val="000000" w:themeColor="text1"/>
        </w:rPr>
        <w:t xml:space="preserve">Laimėjusiu </w:t>
      </w:r>
      <w:r w:rsidR="005D7D8C" w:rsidRPr="000C095E">
        <w:rPr>
          <w:rFonts w:cstheme="minorHAnsi"/>
          <w:color w:val="000000" w:themeColor="text1"/>
        </w:rPr>
        <w:t>pasiūlymu</w:t>
      </w:r>
      <w:r w:rsidR="00D734C6" w:rsidRPr="000C095E">
        <w:rPr>
          <w:rFonts w:cstheme="minorHAnsi"/>
          <w:color w:val="000000" w:themeColor="text1"/>
        </w:rPr>
        <w:t xml:space="preserve"> galės būti pripažintas tik 1 (vienas) </w:t>
      </w:r>
      <w:r w:rsidR="005D7D8C" w:rsidRPr="000C095E">
        <w:rPr>
          <w:rFonts w:cstheme="minorHAnsi"/>
          <w:color w:val="000000" w:themeColor="text1"/>
        </w:rPr>
        <w:t>ekonomiškai naudingiausias pasiūlymas, esantis pasiūlymų eilės pirmojoje vietoje</w:t>
      </w:r>
      <w:r w:rsidR="00D734C6" w:rsidRPr="000C095E">
        <w:rPr>
          <w:rFonts w:cstheme="minorHAnsi"/>
          <w:color w:val="000000" w:themeColor="text1"/>
        </w:rPr>
        <w:t xml:space="preserve">. </w:t>
      </w:r>
    </w:p>
    <w:p w14:paraId="365426F9" w14:textId="2DDC3D6B" w:rsidR="00D017F5" w:rsidRPr="00D017F5" w:rsidRDefault="00A9488B" w:rsidP="00AC0C07">
      <w:pPr>
        <w:pStyle w:val="Betarp"/>
        <w:numPr>
          <w:ilvl w:val="1"/>
          <w:numId w:val="8"/>
        </w:numPr>
        <w:spacing w:line="20" w:lineRule="atLeast"/>
        <w:ind w:left="0" w:firstLine="710"/>
        <w:rPr>
          <w:rFonts w:cstheme="minorHAnsi"/>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gu</w:t>
      </w:r>
      <w:r w:rsidR="00D017F5">
        <w:rPr>
          <w:rStyle w:val="cf01"/>
          <w:rFonts w:asciiTheme="minorHAnsi" w:hAnsiTheme="minorHAnsi" w:cstheme="minorHAnsi"/>
          <w:sz w:val="21"/>
          <w:szCs w:val="21"/>
        </w:rPr>
        <w:t>:</w:t>
      </w:r>
      <w:r w:rsidR="00D017F5" w:rsidRPr="00D017F5">
        <w:rPr>
          <w:rFonts w:ascii="Arial" w:eastAsia="Calibri" w:hAnsi="Arial" w:cs="Arial"/>
          <w:sz w:val="24"/>
          <w:szCs w:val="24"/>
        </w:rPr>
        <w:t xml:space="preserve"> </w:t>
      </w:r>
      <w:r w:rsidR="00D017F5" w:rsidRPr="00D017F5">
        <w:rPr>
          <w:rFonts w:cstheme="minorHAnsi"/>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5567E291" w14:textId="77777777" w:rsidR="00D017F5" w:rsidRPr="00D017F5" w:rsidRDefault="00D017F5" w:rsidP="00AC0C07">
      <w:pPr>
        <w:pStyle w:val="Betarp"/>
        <w:numPr>
          <w:ilvl w:val="1"/>
          <w:numId w:val="8"/>
        </w:numPr>
        <w:spacing w:line="20" w:lineRule="atLeast"/>
        <w:ind w:left="0" w:firstLine="710"/>
        <w:rPr>
          <w:rFonts w:cstheme="minorHAnsi"/>
        </w:rPr>
      </w:pPr>
      <w:r w:rsidRPr="00D017F5">
        <w:rPr>
          <w:rFonts w:cstheme="minorHAnsi"/>
        </w:rPr>
        <w:t>buvo pasiūlyta per didelė, Perkančiajai organizacijai nepriimtina kaina;</w:t>
      </w:r>
    </w:p>
    <w:p w14:paraId="77B6A840" w14:textId="77777777" w:rsidR="00D017F5" w:rsidRPr="00D017F5" w:rsidRDefault="00D017F5" w:rsidP="00AC0C07">
      <w:pPr>
        <w:pStyle w:val="Betarp"/>
        <w:numPr>
          <w:ilvl w:val="1"/>
          <w:numId w:val="8"/>
        </w:numPr>
        <w:spacing w:line="20" w:lineRule="atLeast"/>
        <w:ind w:left="0" w:firstLine="710"/>
        <w:rPr>
          <w:rFonts w:cstheme="minorHAnsi"/>
        </w:rPr>
      </w:pPr>
      <w:r w:rsidRPr="00D017F5">
        <w:rPr>
          <w:rFonts w:cstheme="minorHAnsi"/>
        </w:rPr>
        <w:t xml:space="preserve">pasiūlymas buvo pateiktas ne Perkančiosios organizacijos nurodytomis elektroninėmis priemonėmis. </w:t>
      </w:r>
    </w:p>
    <w:p w14:paraId="35619A49" w14:textId="77777777" w:rsidR="00D017F5" w:rsidRPr="00D017F5" w:rsidRDefault="00D017F5" w:rsidP="00AC0C07">
      <w:pPr>
        <w:pStyle w:val="Betarp"/>
        <w:numPr>
          <w:ilvl w:val="1"/>
          <w:numId w:val="8"/>
        </w:numPr>
        <w:spacing w:line="20" w:lineRule="atLeast"/>
        <w:ind w:left="0" w:firstLine="710"/>
        <w:rPr>
          <w:rFonts w:cstheme="minorHAnsi"/>
        </w:rPr>
      </w:pPr>
      <w:r w:rsidRPr="00D017F5">
        <w:rPr>
          <w:rFonts w:cstheme="minorHAnsi"/>
        </w:rPr>
        <w:t>Laimėjusiu pasiūlymu galės būti pripažintas tik 1 (vienas) ekonomiškai naudingiausias pasiūlymas, esantis pasiūlymų eilės pirmojoje vietoje.</w:t>
      </w:r>
    </w:p>
    <w:p w14:paraId="7B272F96" w14:textId="77777777" w:rsidR="00D017F5" w:rsidRPr="00D017F5" w:rsidRDefault="00D017F5" w:rsidP="00D017F5">
      <w:pPr>
        <w:pStyle w:val="Betarp"/>
        <w:spacing w:line="20" w:lineRule="atLeast"/>
        <w:contextualSpacing/>
        <w:jc w:val="both"/>
        <w:rPr>
          <w:rFonts w:eastAsiaTheme="minorHAnsi" w:cstheme="minorHAnsi"/>
          <w:bCs/>
          <w:i/>
          <w:iCs/>
          <w:color w:val="7030A0"/>
        </w:rPr>
      </w:pPr>
    </w:p>
    <w:p w14:paraId="678C44CA" w14:textId="6EB53055" w:rsidR="00FE7908" w:rsidRPr="00F065D6" w:rsidRDefault="00FE7908" w:rsidP="00AC0C07">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2784572"/>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4B2FED67" w:rsidR="00F57665" w:rsidRPr="003153E3" w:rsidRDefault="00F57665" w:rsidP="00AC0C07">
      <w:pPr>
        <w:pStyle w:val="Sraopastraipa"/>
        <w:numPr>
          <w:ilvl w:val="1"/>
          <w:numId w:val="11"/>
        </w:numPr>
        <w:spacing w:after="0" w:line="240" w:lineRule="auto"/>
        <w:ind w:firstLine="123"/>
        <w:jc w:val="both"/>
        <w:rPr>
          <w:rFonts w:cstheme="minorHAnsi"/>
        </w:rPr>
      </w:pPr>
      <w:r w:rsidRPr="003153E3">
        <w:t>Ši pirkimo procedūra atliekama siekiant sudaryti sutartį</w:t>
      </w:r>
      <w:r w:rsidR="009A7D11" w:rsidRPr="003153E3">
        <w:t xml:space="preserve"> su tiekėju, kurio pasiūlymas</w:t>
      </w:r>
      <w:r w:rsidR="007B12FF" w:rsidRPr="003153E3">
        <w:t xml:space="preserve">, vadovaujantis </w:t>
      </w:r>
      <w:r w:rsidR="008F4194" w:rsidRPr="003153E3">
        <w:t>p</w:t>
      </w:r>
      <w:r w:rsidR="007B12FF" w:rsidRPr="003153E3">
        <w:t xml:space="preserve">irkimo </w:t>
      </w:r>
      <w:r w:rsidR="00207E40" w:rsidRPr="003153E3">
        <w:t>sąlygose</w:t>
      </w:r>
      <w:r w:rsidR="007B12FF" w:rsidRPr="003153E3">
        <w:t xml:space="preserve"> nustatyta tvarka</w:t>
      </w:r>
      <w:r w:rsidR="0023505D" w:rsidRPr="003153E3">
        <w:t>,</w:t>
      </w:r>
      <w:r w:rsidR="009A7D11" w:rsidRPr="003153E3">
        <w:t xml:space="preserve"> bus pripažintas laimėjęs</w:t>
      </w:r>
      <w:r w:rsidR="008933BC" w:rsidRPr="003153E3">
        <w:t>, o jei pirkimas skaidomas į dalis – su tiekėjais, kurių pasiūlymai bus pripažinti laimėję</w:t>
      </w:r>
      <w:r w:rsidR="00F065D6" w:rsidRPr="003153E3">
        <w:t xml:space="preserve">. </w:t>
      </w:r>
      <w:r w:rsidR="004B2DE4" w:rsidRPr="003153E3">
        <w:t xml:space="preserve">Sutarties sąlygos pateikiamos </w:t>
      </w:r>
      <w:r w:rsidR="007A5D9C" w:rsidRPr="003153E3">
        <w:t>P</w:t>
      </w:r>
      <w:r w:rsidR="00551FA7" w:rsidRPr="003153E3">
        <w:t xml:space="preserve">irkimo </w:t>
      </w:r>
      <w:r w:rsidR="00D86901" w:rsidRPr="003153E3">
        <w:t>sąlygų</w:t>
      </w:r>
      <w:r w:rsidR="000C095E" w:rsidRPr="003153E3">
        <w:t xml:space="preserve"> </w:t>
      </w:r>
      <w:r w:rsidR="003153E3" w:rsidRPr="003153E3">
        <w:t>6</w:t>
      </w:r>
      <w:r w:rsidR="00D86901" w:rsidRPr="003153E3">
        <w:t xml:space="preserve"> priede „Sutarties projektas“</w:t>
      </w:r>
      <w:r w:rsidR="004B2DE4" w:rsidRPr="003153E3">
        <w:t>.</w:t>
      </w:r>
    </w:p>
    <w:bookmarkEnd w:id="4"/>
    <w:p w14:paraId="7881FCAE" w14:textId="6627BEFC"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202784573"/>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276"/>
        <w:gridCol w:w="3304"/>
      </w:tblGrid>
      <w:tr w:rsidR="00774AA5" w:rsidRPr="00F0499F" w14:paraId="730836B8" w14:textId="77777777" w:rsidTr="006939C5">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3153E3" w:rsidRDefault="009F4FBE" w:rsidP="004B3551">
            <w:pPr>
              <w:jc w:val="center"/>
              <w:rPr>
                <w:rFonts w:cstheme="minorHAnsi"/>
                <w:b/>
                <w:bCs/>
              </w:rPr>
            </w:pPr>
            <w:proofErr w:type="spellStart"/>
            <w:r w:rsidRPr="003153E3">
              <w:rPr>
                <w:rFonts w:cstheme="minorHAnsi"/>
                <w:b/>
                <w:bCs/>
              </w:rPr>
              <w:t>Eil.Nr</w:t>
            </w:r>
            <w:proofErr w:type="spellEnd"/>
            <w:r w:rsidRPr="003153E3">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3153E3" w:rsidRDefault="004B3551" w:rsidP="004B3551">
            <w:pPr>
              <w:jc w:val="center"/>
              <w:rPr>
                <w:rFonts w:cstheme="minorHAnsi"/>
                <w:b/>
                <w:bCs/>
              </w:rPr>
            </w:pPr>
            <w:r w:rsidRPr="003153E3">
              <w:rPr>
                <w:rFonts w:cstheme="minorHAnsi"/>
                <w:b/>
                <w:bCs/>
              </w:rPr>
              <w:t>VEIKSMAS</w:t>
            </w:r>
          </w:p>
        </w:tc>
        <w:tc>
          <w:tcPr>
            <w:tcW w:w="3276" w:type="dxa"/>
            <w:shd w:val="clear" w:color="auto" w:fill="D9D9D9" w:themeFill="background1" w:themeFillShade="D9"/>
            <w:tcMar>
              <w:top w:w="0" w:type="dxa"/>
              <w:left w:w="108" w:type="dxa"/>
              <w:bottom w:w="0" w:type="dxa"/>
              <w:right w:w="108" w:type="dxa"/>
            </w:tcMar>
          </w:tcPr>
          <w:p w14:paraId="2D8BCE72" w14:textId="77777777" w:rsidR="00774AA5" w:rsidRPr="003153E3" w:rsidRDefault="00774AA5" w:rsidP="004B3551">
            <w:pPr>
              <w:spacing w:after="0"/>
              <w:jc w:val="center"/>
              <w:rPr>
                <w:rFonts w:cstheme="minorHAnsi"/>
                <w:b/>
              </w:rPr>
            </w:pPr>
            <w:r w:rsidRPr="003153E3">
              <w:rPr>
                <w:rFonts w:cstheme="minorHAnsi"/>
                <w:b/>
              </w:rPr>
              <w:t>DATA/DIENŲ SKAIČIUS/ LAIKAS</w:t>
            </w:r>
          </w:p>
          <w:p w14:paraId="677BC1F4" w14:textId="77777777" w:rsidR="00774AA5" w:rsidRPr="003153E3" w:rsidRDefault="00774AA5" w:rsidP="004B3551">
            <w:pPr>
              <w:spacing w:after="0"/>
              <w:jc w:val="center"/>
              <w:rPr>
                <w:rFonts w:cstheme="minorHAnsi"/>
              </w:rPr>
            </w:pPr>
            <w:r w:rsidRPr="003153E3">
              <w:rPr>
                <w:rFonts w:cstheme="minorHAnsi"/>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3153E3" w:rsidRDefault="00774AA5" w:rsidP="004B3551">
            <w:pPr>
              <w:jc w:val="center"/>
              <w:rPr>
                <w:rFonts w:cstheme="minorHAnsi"/>
                <w:b/>
              </w:rPr>
            </w:pPr>
            <w:r w:rsidRPr="003153E3">
              <w:rPr>
                <w:rFonts w:cstheme="minorHAnsi"/>
                <w:b/>
              </w:rPr>
              <w:t>PASTABOS</w:t>
            </w:r>
          </w:p>
        </w:tc>
      </w:tr>
      <w:tr w:rsidR="00774AA5" w:rsidRPr="00F0499F" w14:paraId="33F22B33" w14:textId="77777777" w:rsidTr="006939C5">
        <w:trPr>
          <w:trHeight w:val="20"/>
        </w:trPr>
        <w:tc>
          <w:tcPr>
            <w:tcW w:w="747" w:type="dxa"/>
            <w:shd w:val="clear" w:color="auto" w:fill="auto"/>
            <w:tcMar>
              <w:top w:w="0" w:type="dxa"/>
              <w:left w:w="108" w:type="dxa"/>
              <w:bottom w:w="0" w:type="dxa"/>
              <w:right w:w="108" w:type="dxa"/>
            </w:tcMar>
          </w:tcPr>
          <w:p w14:paraId="1D2814F3" w14:textId="7C3CE658"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shd w:val="clear" w:color="auto" w:fill="auto"/>
            <w:tcMar>
              <w:top w:w="0" w:type="dxa"/>
              <w:left w:w="108" w:type="dxa"/>
              <w:bottom w:w="0" w:type="dxa"/>
              <w:right w:w="108" w:type="dxa"/>
            </w:tcMar>
          </w:tcPr>
          <w:p w14:paraId="25B87B88" w14:textId="77777777" w:rsidR="00774AA5" w:rsidRPr="003153E3" w:rsidRDefault="00774AA5" w:rsidP="0003169B">
            <w:pPr>
              <w:keepNext/>
              <w:spacing w:after="0" w:line="240" w:lineRule="auto"/>
              <w:rPr>
                <w:rFonts w:cstheme="minorHAnsi"/>
                <w:sz w:val="22"/>
                <w:szCs w:val="22"/>
              </w:rPr>
            </w:pPr>
            <w:r w:rsidRPr="003153E3">
              <w:rPr>
                <w:rFonts w:cstheme="minorHAnsi"/>
                <w:bCs/>
              </w:rPr>
              <w:t>Pasiūlymų pateikimo terminas</w:t>
            </w:r>
          </w:p>
        </w:tc>
        <w:tc>
          <w:tcPr>
            <w:tcW w:w="3276" w:type="dxa"/>
            <w:shd w:val="clear" w:color="auto" w:fill="auto"/>
            <w:tcMar>
              <w:top w:w="0" w:type="dxa"/>
              <w:left w:w="108" w:type="dxa"/>
              <w:bottom w:w="0" w:type="dxa"/>
              <w:right w:w="108" w:type="dxa"/>
            </w:tcMar>
          </w:tcPr>
          <w:p w14:paraId="3167CE4C" w14:textId="719F5068" w:rsidR="00774AA5" w:rsidRPr="003153E3" w:rsidRDefault="00774AA5" w:rsidP="0003169B">
            <w:pPr>
              <w:spacing w:after="0" w:line="240" w:lineRule="auto"/>
              <w:rPr>
                <w:rFonts w:cstheme="minorHAnsi"/>
              </w:rPr>
            </w:pPr>
            <w:r w:rsidRPr="003153E3">
              <w:rPr>
                <w:rFonts w:cs="Times New Roman"/>
              </w:rPr>
              <w:t xml:space="preserve">nurodytas </w:t>
            </w:r>
            <w:r w:rsidR="00C47599" w:rsidRPr="003153E3">
              <w:rPr>
                <w:rFonts w:cs="Times New Roman"/>
              </w:rPr>
              <w:t>s</w:t>
            </w:r>
            <w:r w:rsidRPr="003153E3">
              <w:rPr>
                <w:rFonts w:cs="Times New Roman"/>
              </w:rPr>
              <w:t xml:space="preserve">kelbime </w:t>
            </w:r>
          </w:p>
        </w:tc>
        <w:tc>
          <w:tcPr>
            <w:tcW w:w="3304" w:type="dxa"/>
            <w:shd w:val="clear" w:color="auto" w:fill="auto"/>
            <w:tcMar>
              <w:top w:w="0" w:type="dxa"/>
              <w:left w:w="108" w:type="dxa"/>
              <w:bottom w:w="0" w:type="dxa"/>
              <w:right w:w="108" w:type="dxa"/>
            </w:tcMar>
          </w:tcPr>
          <w:p w14:paraId="2BC4B21F" w14:textId="0CE68D8A" w:rsidR="00774AA5" w:rsidRPr="003153E3" w:rsidRDefault="00774AA5" w:rsidP="00593F3E">
            <w:pPr>
              <w:spacing w:after="0" w:line="240" w:lineRule="auto"/>
              <w:rPr>
                <w:rFonts w:cstheme="minorHAnsi"/>
                <w:iCs/>
              </w:rPr>
            </w:pPr>
            <w:r w:rsidRPr="003153E3">
              <w:rPr>
                <w:rFonts w:cstheme="minorHAnsi"/>
              </w:rPr>
              <w:t>Perkančioji organizacija turi teisę pratęsti pasiūlymų pateikimo terminą.</w:t>
            </w:r>
          </w:p>
        </w:tc>
      </w:tr>
      <w:tr w:rsidR="00774AA5" w:rsidRPr="00F0499F" w14:paraId="2DDCD559" w14:textId="77777777" w:rsidTr="006939C5">
        <w:trPr>
          <w:trHeight w:val="20"/>
        </w:trPr>
        <w:tc>
          <w:tcPr>
            <w:tcW w:w="747" w:type="dxa"/>
            <w:shd w:val="clear" w:color="auto" w:fill="auto"/>
            <w:tcMar>
              <w:top w:w="0" w:type="dxa"/>
              <w:left w:w="108" w:type="dxa"/>
              <w:bottom w:w="0" w:type="dxa"/>
              <w:right w:w="108" w:type="dxa"/>
            </w:tcMar>
          </w:tcPr>
          <w:p w14:paraId="6C70187E" w14:textId="475DC9EF"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shd w:val="clear" w:color="auto" w:fill="auto"/>
            <w:tcMar>
              <w:top w:w="0" w:type="dxa"/>
              <w:left w:w="108" w:type="dxa"/>
              <w:bottom w:w="0" w:type="dxa"/>
              <w:right w:w="108" w:type="dxa"/>
            </w:tcMar>
          </w:tcPr>
          <w:p w14:paraId="2368993B" w14:textId="77777777" w:rsidR="00774AA5" w:rsidRPr="003153E3" w:rsidRDefault="00774AA5" w:rsidP="0003169B">
            <w:pPr>
              <w:keepNext/>
              <w:spacing w:after="0" w:line="240" w:lineRule="auto"/>
              <w:rPr>
                <w:rFonts w:cstheme="minorHAnsi"/>
                <w:sz w:val="22"/>
                <w:szCs w:val="22"/>
              </w:rPr>
            </w:pPr>
            <w:r w:rsidRPr="003153E3">
              <w:rPr>
                <w:rFonts w:eastAsia="Times New Roman" w:cstheme="minorHAnsi"/>
              </w:rPr>
              <w:t>Pradinis susipažinimas su CVP IS priemonėmis gautais pasiūlymais</w:t>
            </w:r>
          </w:p>
        </w:tc>
        <w:tc>
          <w:tcPr>
            <w:tcW w:w="3276" w:type="dxa"/>
            <w:shd w:val="clear" w:color="auto" w:fill="auto"/>
            <w:tcMar>
              <w:top w:w="0" w:type="dxa"/>
              <w:left w:w="108" w:type="dxa"/>
              <w:bottom w:w="0" w:type="dxa"/>
              <w:right w:w="108" w:type="dxa"/>
            </w:tcMar>
          </w:tcPr>
          <w:p w14:paraId="7ECB1EDB" w14:textId="19A68D8C" w:rsidR="00774AA5" w:rsidRPr="003153E3" w:rsidRDefault="00774AA5" w:rsidP="0003169B">
            <w:pPr>
              <w:spacing w:after="0" w:line="240" w:lineRule="auto"/>
              <w:rPr>
                <w:rFonts w:cstheme="minorHAnsi"/>
              </w:rPr>
            </w:pPr>
            <w:r w:rsidRPr="003153E3">
              <w:rPr>
                <w:rFonts w:cstheme="minorHAnsi"/>
              </w:rPr>
              <w:t xml:space="preserve">Pradedamas ne anksčiau nei po </w:t>
            </w:r>
            <w:r w:rsidR="006B0247" w:rsidRPr="003153E3">
              <w:rPr>
                <w:rFonts w:cstheme="minorHAnsi"/>
              </w:rPr>
              <w:t>30</w:t>
            </w:r>
            <w:r w:rsidRPr="003153E3">
              <w:rPr>
                <w:rFonts w:cstheme="minorHAnsi"/>
              </w:rPr>
              <w:t xml:space="preserve"> minučių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3153E3" w:rsidRDefault="00774AA5" w:rsidP="0003169B">
            <w:pPr>
              <w:spacing w:after="0" w:line="240" w:lineRule="auto"/>
              <w:rPr>
                <w:rFonts w:cstheme="minorHAnsi"/>
                <w:iCs/>
              </w:rPr>
            </w:pPr>
          </w:p>
        </w:tc>
      </w:tr>
      <w:tr w:rsidR="00774AA5" w:rsidRPr="00F0499F" w14:paraId="0E1517C9" w14:textId="77777777" w:rsidTr="006939C5">
        <w:trPr>
          <w:trHeight w:val="20"/>
        </w:trPr>
        <w:tc>
          <w:tcPr>
            <w:tcW w:w="747" w:type="dxa"/>
            <w:shd w:val="clear" w:color="auto" w:fill="auto"/>
            <w:tcMar>
              <w:top w:w="0" w:type="dxa"/>
              <w:left w:w="108" w:type="dxa"/>
              <w:bottom w:w="0" w:type="dxa"/>
              <w:right w:w="108" w:type="dxa"/>
            </w:tcMar>
          </w:tcPr>
          <w:p w14:paraId="0BF18051" w14:textId="7418BB59"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shd w:val="clear" w:color="auto" w:fill="auto"/>
            <w:tcMar>
              <w:top w:w="0" w:type="dxa"/>
              <w:left w:w="108" w:type="dxa"/>
              <w:bottom w:w="0" w:type="dxa"/>
              <w:right w:w="108" w:type="dxa"/>
            </w:tcMar>
          </w:tcPr>
          <w:p w14:paraId="4AD453C1" w14:textId="70320C71" w:rsidR="00774AA5" w:rsidRPr="003153E3" w:rsidRDefault="00774AA5" w:rsidP="0003169B">
            <w:pPr>
              <w:keepNext/>
              <w:spacing w:after="0" w:line="240" w:lineRule="auto"/>
              <w:rPr>
                <w:rFonts w:cstheme="minorHAnsi"/>
                <w:bCs/>
              </w:rPr>
            </w:pPr>
            <w:r w:rsidRPr="003153E3">
              <w:rPr>
                <w:rFonts w:cstheme="minorHAnsi"/>
              </w:rPr>
              <w:t xml:space="preserve">Prašymą paaiškinti, patikslinti pirkimo </w:t>
            </w:r>
            <w:r w:rsidR="00EF5E21" w:rsidRPr="003153E3">
              <w:rPr>
                <w:rFonts w:cstheme="minorHAnsi"/>
              </w:rPr>
              <w:t>sąlygas</w:t>
            </w:r>
            <w:r w:rsidRPr="003153E3">
              <w:rPr>
                <w:rFonts w:cstheme="minorHAnsi"/>
              </w:rPr>
              <w:t xml:space="preserve"> tiekėjas turi pateikti ne vėliau kaip:</w:t>
            </w:r>
          </w:p>
        </w:tc>
        <w:tc>
          <w:tcPr>
            <w:tcW w:w="3276" w:type="dxa"/>
            <w:shd w:val="clear" w:color="auto" w:fill="auto"/>
            <w:tcMar>
              <w:top w:w="0" w:type="dxa"/>
              <w:left w:w="108" w:type="dxa"/>
              <w:bottom w:w="0" w:type="dxa"/>
              <w:right w:w="108" w:type="dxa"/>
            </w:tcMar>
          </w:tcPr>
          <w:p w14:paraId="56FC8010" w14:textId="1C9F00D4" w:rsidR="00774AA5" w:rsidRPr="003153E3" w:rsidRDefault="00DB4EB9" w:rsidP="0003169B">
            <w:pPr>
              <w:spacing w:after="0" w:line="240" w:lineRule="auto"/>
              <w:rPr>
                <w:rFonts w:cstheme="minorHAnsi"/>
              </w:rPr>
            </w:pPr>
            <w:r>
              <w:rPr>
                <w:rFonts w:cstheme="minorHAnsi"/>
                <w:sz w:val="22"/>
                <w:szCs w:val="22"/>
              </w:rPr>
              <w:t>3</w:t>
            </w:r>
            <w:r w:rsidR="006939C5" w:rsidRPr="003153E3">
              <w:rPr>
                <w:rFonts w:cstheme="minorHAnsi"/>
                <w:sz w:val="22"/>
                <w:szCs w:val="22"/>
              </w:rPr>
              <w:t xml:space="preserve"> (penkios) </w:t>
            </w:r>
            <w:r w:rsidR="005F17E7" w:rsidRPr="003153E3">
              <w:rPr>
                <w:rFonts w:cstheme="minorHAnsi"/>
              </w:rPr>
              <w:t>dien</w:t>
            </w:r>
            <w:r w:rsidR="006939C5" w:rsidRPr="003153E3">
              <w:rPr>
                <w:rFonts w:cstheme="minorHAnsi"/>
              </w:rPr>
              <w:t>os</w:t>
            </w:r>
            <w:r w:rsidR="005F17E7" w:rsidRPr="003153E3">
              <w:rPr>
                <w:rFonts w:cstheme="minorHAnsi"/>
              </w:rPr>
              <w:t xml:space="preserve"> iki pasiūlymų pateikimo termino dienos</w:t>
            </w:r>
          </w:p>
        </w:tc>
        <w:tc>
          <w:tcPr>
            <w:tcW w:w="3304" w:type="dxa"/>
            <w:shd w:val="clear" w:color="auto" w:fill="auto"/>
            <w:tcMar>
              <w:top w:w="0" w:type="dxa"/>
              <w:left w:w="108" w:type="dxa"/>
              <w:bottom w:w="0" w:type="dxa"/>
              <w:right w:w="108" w:type="dxa"/>
            </w:tcMar>
          </w:tcPr>
          <w:p w14:paraId="6B3FEA86" w14:textId="1146CAEF" w:rsidR="00774AA5" w:rsidRPr="003153E3" w:rsidRDefault="00424668" w:rsidP="00424668">
            <w:pPr>
              <w:spacing w:after="0" w:line="240" w:lineRule="auto"/>
              <w:rPr>
                <w:rFonts w:cstheme="minorHAnsi"/>
                <w:iCs/>
              </w:rPr>
            </w:pPr>
            <w:r w:rsidRPr="003153E3">
              <w:rPr>
                <w:rFonts w:cstheme="minorHAnsi"/>
                <w:i/>
                <w:iCs/>
                <w:sz w:val="22"/>
                <w:szCs w:val="22"/>
              </w:rPr>
              <w:t xml:space="preserve">vykdomas </w:t>
            </w:r>
            <w:r w:rsidR="00CF0D0B" w:rsidRPr="003153E3">
              <w:rPr>
                <w:rFonts w:cstheme="minorHAnsi"/>
                <w:i/>
                <w:iCs/>
                <w:sz w:val="22"/>
                <w:szCs w:val="22"/>
              </w:rPr>
              <w:t xml:space="preserve"> mažos vertės pirkimas </w:t>
            </w:r>
          </w:p>
        </w:tc>
      </w:tr>
      <w:tr w:rsidR="00774AA5" w:rsidRPr="00F0499F" w14:paraId="6E37868A" w14:textId="77777777" w:rsidTr="006939C5">
        <w:trPr>
          <w:trHeight w:val="20"/>
        </w:trPr>
        <w:tc>
          <w:tcPr>
            <w:tcW w:w="747" w:type="dxa"/>
            <w:shd w:val="clear" w:color="auto" w:fill="auto"/>
            <w:tcMar>
              <w:top w:w="0" w:type="dxa"/>
              <w:left w:w="108" w:type="dxa"/>
              <w:bottom w:w="0" w:type="dxa"/>
              <w:right w:w="108" w:type="dxa"/>
            </w:tcMar>
          </w:tcPr>
          <w:p w14:paraId="5A3E2C4C" w14:textId="033C7E4A"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3153E3" w:rsidRDefault="00774AA5" w:rsidP="0003169B">
            <w:pPr>
              <w:spacing w:after="0" w:line="240" w:lineRule="auto"/>
              <w:rPr>
                <w:rFonts w:cstheme="minorHAnsi"/>
              </w:rPr>
            </w:pPr>
            <w:r w:rsidRPr="003153E3">
              <w:rPr>
                <w:rFonts w:cstheme="minorHAnsi"/>
                <w:sz w:val="22"/>
                <w:szCs w:val="22"/>
              </w:rPr>
              <w:t xml:space="preserve">Perkančioji organizacija </w:t>
            </w:r>
            <w:r w:rsidR="009B3AF8" w:rsidRPr="003153E3">
              <w:rPr>
                <w:rFonts w:cstheme="minorHAnsi"/>
                <w:sz w:val="22"/>
                <w:szCs w:val="22"/>
              </w:rPr>
              <w:t>p</w:t>
            </w:r>
            <w:r w:rsidRPr="003153E3">
              <w:rPr>
                <w:rFonts w:cstheme="minorHAnsi"/>
                <w:sz w:val="22"/>
                <w:szCs w:val="22"/>
              </w:rPr>
              <w:t xml:space="preserve">irkimo </w:t>
            </w:r>
            <w:r w:rsidR="00EF5E21" w:rsidRPr="003153E3">
              <w:rPr>
                <w:rFonts w:cstheme="minorHAnsi"/>
                <w:sz w:val="22"/>
                <w:szCs w:val="22"/>
              </w:rPr>
              <w:t>sąlygų</w:t>
            </w:r>
            <w:r w:rsidRPr="003153E3">
              <w:rPr>
                <w:rFonts w:cstheme="minorHAnsi"/>
                <w:sz w:val="22"/>
                <w:szCs w:val="22"/>
              </w:rPr>
              <w:t xml:space="preserve"> paaiškinimą, patikslinimą pateikia visiems tiekėjams ne vėliau kaip:</w:t>
            </w:r>
          </w:p>
        </w:tc>
        <w:tc>
          <w:tcPr>
            <w:tcW w:w="3276" w:type="dxa"/>
            <w:shd w:val="clear" w:color="auto" w:fill="auto"/>
            <w:tcMar>
              <w:top w:w="0" w:type="dxa"/>
              <w:left w:w="108" w:type="dxa"/>
              <w:bottom w:w="0" w:type="dxa"/>
              <w:right w:w="108" w:type="dxa"/>
            </w:tcMar>
          </w:tcPr>
          <w:p w14:paraId="4D170373" w14:textId="07AF61BB" w:rsidR="00774AA5" w:rsidRPr="003153E3" w:rsidRDefault="006939C5" w:rsidP="0003169B">
            <w:pPr>
              <w:spacing w:after="0" w:line="240" w:lineRule="auto"/>
              <w:rPr>
                <w:rFonts w:cstheme="minorHAnsi"/>
              </w:rPr>
            </w:pPr>
            <w:r w:rsidRPr="003153E3">
              <w:rPr>
                <w:rFonts w:cstheme="minorHAnsi"/>
                <w:sz w:val="22"/>
                <w:szCs w:val="22"/>
              </w:rPr>
              <w:t>3 (trys) dienos iki pasiūlymų pateikimo termino pabaigos</w:t>
            </w:r>
          </w:p>
        </w:tc>
        <w:tc>
          <w:tcPr>
            <w:tcW w:w="3304" w:type="dxa"/>
            <w:shd w:val="clear" w:color="auto" w:fill="auto"/>
            <w:tcMar>
              <w:top w:w="0" w:type="dxa"/>
              <w:left w:w="108" w:type="dxa"/>
              <w:bottom w:w="0" w:type="dxa"/>
              <w:right w:w="108" w:type="dxa"/>
            </w:tcMar>
          </w:tcPr>
          <w:p w14:paraId="2E898EC9" w14:textId="38443507" w:rsidR="00774AA5" w:rsidRPr="003153E3" w:rsidRDefault="00CF0D0B" w:rsidP="00CE1F13">
            <w:pPr>
              <w:spacing w:after="0" w:line="240" w:lineRule="auto"/>
              <w:rPr>
                <w:rFonts w:cstheme="minorHAnsi"/>
              </w:rPr>
            </w:pPr>
            <w:r w:rsidRPr="003153E3">
              <w:rPr>
                <w:rFonts w:cstheme="minorHAnsi"/>
                <w:i/>
                <w:iCs/>
                <w:sz w:val="22"/>
                <w:szCs w:val="22"/>
              </w:rPr>
              <w:t xml:space="preserve"> vykdomas   mažos vertės pirkimas </w:t>
            </w:r>
          </w:p>
        </w:tc>
      </w:tr>
      <w:tr w:rsidR="00774AA5" w:rsidRPr="00F0499F" w14:paraId="7621DE63" w14:textId="77777777" w:rsidTr="006939C5">
        <w:trPr>
          <w:trHeight w:val="20"/>
        </w:trPr>
        <w:tc>
          <w:tcPr>
            <w:tcW w:w="747" w:type="dxa"/>
            <w:shd w:val="clear" w:color="auto" w:fill="auto"/>
            <w:tcMar>
              <w:top w:w="0" w:type="dxa"/>
              <w:left w:w="108" w:type="dxa"/>
              <w:bottom w:w="0" w:type="dxa"/>
              <w:right w:w="108" w:type="dxa"/>
            </w:tcMar>
          </w:tcPr>
          <w:p w14:paraId="63314DF2" w14:textId="5548A91C"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3153E3" w:rsidRDefault="00455131" w:rsidP="0003169B">
            <w:pPr>
              <w:spacing w:after="0" w:line="240" w:lineRule="auto"/>
              <w:rPr>
                <w:rFonts w:cstheme="minorHAnsi"/>
                <w:sz w:val="22"/>
                <w:szCs w:val="22"/>
              </w:rPr>
            </w:pPr>
            <w:r w:rsidRPr="003153E3">
              <w:rPr>
                <w:rFonts w:cstheme="minorHAnsi"/>
                <w:sz w:val="22"/>
                <w:szCs w:val="22"/>
              </w:rPr>
              <w:t>O</w:t>
            </w:r>
            <w:r w:rsidR="00774AA5" w:rsidRPr="003153E3">
              <w:rPr>
                <w:rFonts w:cstheme="minorHAnsi"/>
                <w:sz w:val="22"/>
                <w:szCs w:val="22"/>
              </w:rPr>
              <w:t>bjekto apžiūra bus vykdoma:</w:t>
            </w:r>
          </w:p>
        </w:tc>
        <w:tc>
          <w:tcPr>
            <w:tcW w:w="3276" w:type="dxa"/>
            <w:shd w:val="clear" w:color="auto" w:fill="auto"/>
            <w:tcMar>
              <w:top w:w="0" w:type="dxa"/>
              <w:left w:w="108" w:type="dxa"/>
              <w:bottom w:w="0" w:type="dxa"/>
              <w:right w:w="108" w:type="dxa"/>
            </w:tcMar>
          </w:tcPr>
          <w:p w14:paraId="16ACE08C" w14:textId="24309D4B" w:rsidR="00774AA5" w:rsidRPr="003153E3" w:rsidRDefault="00774AA5" w:rsidP="006939C5">
            <w:pPr>
              <w:spacing w:after="0" w:line="240" w:lineRule="auto"/>
              <w:rPr>
                <w:rFonts w:cstheme="minorHAnsi"/>
                <w:sz w:val="22"/>
                <w:szCs w:val="22"/>
              </w:rPr>
            </w:pPr>
            <w:r w:rsidRPr="003153E3">
              <w:rPr>
                <w:rFonts w:cstheme="minorHAnsi"/>
                <w:iCs/>
              </w:rPr>
              <w:t>NETAIKOMA</w:t>
            </w:r>
          </w:p>
        </w:tc>
        <w:tc>
          <w:tcPr>
            <w:tcW w:w="3304" w:type="dxa"/>
            <w:shd w:val="clear" w:color="auto" w:fill="auto"/>
            <w:tcMar>
              <w:top w:w="0" w:type="dxa"/>
              <w:left w:w="108" w:type="dxa"/>
              <w:bottom w:w="0" w:type="dxa"/>
              <w:right w:w="108" w:type="dxa"/>
            </w:tcMar>
          </w:tcPr>
          <w:p w14:paraId="0CB425FC" w14:textId="74DC19DB" w:rsidR="00774AA5" w:rsidRPr="003153E3" w:rsidRDefault="00774AA5" w:rsidP="0003169B">
            <w:pPr>
              <w:spacing w:after="0" w:line="240" w:lineRule="auto"/>
              <w:rPr>
                <w:rFonts w:cstheme="minorHAnsi"/>
              </w:rPr>
            </w:pPr>
          </w:p>
        </w:tc>
      </w:tr>
      <w:tr w:rsidR="00774AA5" w:rsidRPr="00F0499F" w14:paraId="3AA572DF" w14:textId="77777777" w:rsidTr="006939C5">
        <w:trPr>
          <w:trHeight w:val="20"/>
        </w:trPr>
        <w:tc>
          <w:tcPr>
            <w:tcW w:w="747" w:type="dxa"/>
            <w:shd w:val="clear" w:color="auto" w:fill="auto"/>
            <w:tcMar>
              <w:top w:w="0" w:type="dxa"/>
              <w:left w:w="108" w:type="dxa"/>
              <w:bottom w:w="0" w:type="dxa"/>
              <w:right w:w="108" w:type="dxa"/>
            </w:tcMar>
          </w:tcPr>
          <w:p w14:paraId="0C5D727C" w14:textId="097AAFC5"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3153E3" w:rsidRDefault="00774AA5" w:rsidP="0003169B">
            <w:pPr>
              <w:spacing w:after="0" w:line="240" w:lineRule="auto"/>
              <w:rPr>
                <w:rFonts w:cstheme="minorHAnsi"/>
              </w:rPr>
            </w:pPr>
            <w:r w:rsidRPr="003153E3">
              <w:rPr>
                <w:rFonts w:cstheme="minorHAnsi"/>
              </w:rPr>
              <w:t xml:space="preserve">Perkančioji organizacija rengs susitikimus su tiekėjais dėl pirkimo </w:t>
            </w:r>
            <w:r w:rsidR="006932C2" w:rsidRPr="003153E3">
              <w:rPr>
                <w:rFonts w:cstheme="minorHAnsi"/>
              </w:rPr>
              <w:t>sąlygų</w:t>
            </w:r>
            <w:r w:rsidRPr="003153E3">
              <w:rPr>
                <w:rFonts w:cstheme="minorHAnsi"/>
              </w:rPr>
              <w:t xml:space="preserve"> paaiškinimo</w:t>
            </w:r>
          </w:p>
        </w:tc>
        <w:tc>
          <w:tcPr>
            <w:tcW w:w="3276" w:type="dxa"/>
            <w:shd w:val="clear" w:color="auto" w:fill="auto"/>
            <w:tcMar>
              <w:top w:w="0" w:type="dxa"/>
              <w:left w:w="108" w:type="dxa"/>
              <w:bottom w:w="0" w:type="dxa"/>
              <w:right w:w="108" w:type="dxa"/>
            </w:tcMar>
          </w:tcPr>
          <w:p w14:paraId="37463C11" w14:textId="77777777" w:rsidR="00774AA5" w:rsidRPr="003153E3" w:rsidRDefault="00774AA5" w:rsidP="0003169B">
            <w:pPr>
              <w:spacing w:after="0" w:line="240" w:lineRule="auto"/>
              <w:rPr>
                <w:rFonts w:cstheme="minorHAnsi"/>
                <w:iCs/>
              </w:rPr>
            </w:pPr>
            <w:r w:rsidRPr="003153E3">
              <w:rPr>
                <w:rFonts w:cstheme="minorHAnsi"/>
                <w:iCs/>
              </w:rPr>
              <w:t>NETAIKOMA</w:t>
            </w:r>
          </w:p>
        </w:tc>
        <w:tc>
          <w:tcPr>
            <w:tcW w:w="3304" w:type="dxa"/>
            <w:shd w:val="clear" w:color="auto" w:fill="auto"/>
            <w:tcMar>
              <w:top w:w="0" w:type="dxa"/>
              <w:left w:w="108" w:type="dxa"/>
              <w:bottom w:w="0" w:type="dxa"/>
              <w:right w:w="108" w:type="dxa"/>
            </w:tcMar>
          </w:tcPr>
          <w:p w14:paraId="1C7B20C9" w14:textId="3AD8CFFC" w:rsidR="00774AA5" w:rsidRPr="003153E3" w:rsidRDefault="00774AA5" w:rsidP="0003169B">
            <w:pPr>
              <w:spacing w:after="0" w:line="240" w:lineRule="auto"/>
              <w:rPr>
                <w:rFonts w:cstheme="minorHAnsi"/>
              </w:rPr>
            </w:pPr>
          </w:p>
        </w:tc>
      </w:tr>
      <w:tr w:rsidR="00774AA5" w:rsidRPr="00F0499F" w14:paraId="595801DB" w14:textId="77777777" w:rsidTr="006939C5">
        <w:trPr>
          <w:trHeight w:val="20"/>
        </w:trPr>
        <w:tc>
          <w:tcPr>
            <w:tcW w:w="747" w:type="dxa"/>
            <w:shd w:val="clear" w:color="auto" w:fill="auto"/>
            <w:tcMar>
              <w:top w:w="0" w:type="dxa"/>
              <w:left w:w="108" w:type="dxa"/>
              <w:bottom w:w="0" w:type="dxa"/>
              <w:right w:w="108" w:type="dxa"/>
            </w:tcMar>
          </w:tcPr>
          <w:p w14:paraId="7834A329" w14:textId="7DD7B5EE"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3153E3" w:rsidRDefault="00774AA5" w:rsidP="0003169B">
            <w:pPr>
              <w:spacing w:after="0" w:line="240" w:lineRule="auto"/>
            </w:pPr>
            <w:r w:rsidRPr="003153E3">
              <w:t>Tiekėjai turi pateikti prekių pavyzdžius</w:t>
            </w:r>
          </w:p>
        </w:tc>
        <w:tc>
          <w:tcPr>
            <w:tcW w:w="3276" w:type="dxa"/>
            <w:shd w:val="clear" w:color="auto" w:fill="auto"/>
            <w:tcMar>
              <w:top w:w="0" w:type="dxa"/>
              <w:left w:w="108" w:type="dxa"/>
              <w:bottom w:w="0" w:type="dxa"/>
              <w:right w:w="108" w:type="dxa"/>
            </w:tcMar>
          </w:tcPr>
          <w:p w14:paraId="2B01D5F8" w14:textId="77777777" w:rsidR="00774AA5" w:rsidRPr="003153E3" w:rsidRDefault="00774AA5" w:rsidP="0003169B">
            <w:pPr>
              <w:pStyle w:val="Body2"/>
              <w:spacing w:after="0"/>
              <w:rPr>
                <w:rFonts w:asciiTheme="minorHAnsi" w:hAnsiTheme="minorHAnsi" w:cstheme="minorHAnsi"/>
                <w:color w:val="auto"/>
                <w:lang w:val="lt-LT"/>
              </w:rPr>
            </w:pPr>
            <w:r w:rsidRPr="003153E3">
              <w:rPr>
                <w:rFonts w:asciiTheme="minorHAnsi" w:hAnsiTheme="minorHAnsi" w:cstheme="minorHAnsi"/>
                <w:color w:val="auto"/>
                <w:lang w:val="lt-LT"/>
              </w:rPr>
              <w:t>NETAIKOMA</w:t>
            </w:r>
          </w:p>
          <w:p w14:paraId="2276FCB7" w14:textId="26B23772" w:rsidR="00774AA5" w:rsidRPr="003153E3" w:rsidRDefault="00955067" w:rsidP="0003169B">
            <w:pPr>
              <w:spacing w:after="0" w:line="240" w:lineRule="auto"/>
              <w:rPr>
                <w:rFonts w:cstheme="minorHAnsi"/>
                <w:iCs/>
              </w:rPr>
            </w:pPr>
            <w:r w:rsidRPr="003153E3">
              <w:rPr>
                <w:rFonts w:cstheme="minorHAnsi"/>
                <w:i/>
                <w:iCs/>
              </w:rPr>
              <w:t xml:space="preserve"> </w:t>
            </w:r>
          </w:p>
        </w:tc>
        <w:tc>
          <w:tcPr>
            <w:tcW w:w="3304" w:type="dxa"/>
            <w:shd w:val="clear" w:color="auto" w:fill="auto"/>
            <w:tcMar>
              <w:top w:w="0" w:type="dxa"/>
              <w:left w:w="108" w:type="dxa"/>
              <w:bottom w:w="0" w:type="dxa"/>
              <w:right w:w="108" w:type="dxa"/>
            </w:tcMar>
          </w:tcPr>
          <w:p w14:paraId="49C9AF54" w14:textId="060712A8" w:rsidR="00774AA5" w:rsidRPr="003153E3" w:rsidRDefault="00774AA5" w:rsidP="0003169B">
            <w:pPr>
              <w:spacing w:after="0" w:line="240" w:lineRule="auto"/>
              <w:rPr>
                <w:rFonts w:cstheme="minorHAnsi"/>
              </w:rPr>
            </w:pPr>
          </w:p>
        </w:tc>
      </w:tr>
      <w:tr w:rsidR="00774AA5" w:rsidRPr="00F0499F" w14:paraId="712AAA1F" w14:textId="77777777" w:rsidTr="006939C5">
        <w:trPr>
          <w:trHeight w:val="20"/>
        </w:trPr>
        <w:tc>
          <w:tcPr>
            <w:tcW w:w="747" w:type="dxa"/>
            <w:shd w:val="clear" w:color="auto" w:fill="auto"/>
            <w:tcMar>
              <w:top w:w="0" w:type="dxa"/>
              <w:left w:w="108" w:type="dxa"/>
              <w:bottom w:w="0" w:type="dxa"/>
              <w:right w:w="108" w:type="dxa"/>
            </w:tcMar>
          </w:tcPr>
          <w:p w14:paraId="204C0E52" w14:textId="1B708D3D"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3153E3" w:rsidRDefault="00774AA5" w:rsidP="0003169B">
            <w:pPr>
              <w:spacing w:after="0" w:line="240" w:lineRule="auto"/>
              <w:rPr>
                <w:rFonts w:cstheme="minorHAnsi"/>
                <w:bCs/>
              </w:rPr>
            </w:pPr>
            <w:r w:rsidRPr="003153E3">
              <w:rPr>
                <w:rFonts w:cstheme="minorHAnsi"/>
                <w:bCs/>
              </w:rPr>
              <w:t>Pasiūlymo galiojimo ir pasiūlymo galiojimo užtikrinimo (jei taikoma) terminas ne trumpesnis kaip</w:t>
            </w:r>
          </w:p>
        </w:tc>
        <w:tc>
          <w:tcPr>
            <w:tcW w:w="3276" w:type="dxa"/>
            <w:shd w:val="clear" w:color="auto" w:fill="auto"/>
            <w:tcMar>
              <w:top w:w="0" w:type="dxa"/>
              <w:left w:w="108" w:type="dxa"/>
              <w:bottom w:w="0" w:type="dxa"/>
              <w:right w:w="108" w:type="dxa"/>
            </w:tcMar>
          </w:tcPr>
          <w:p w14:paraId="1D8F2053" w14:textId="77777777" w:rsidR="00774AA5" w:rsidRPr="003153E3" w:rsidRDefault="00774AA5" w:rsidP="0003169B">
            <w:pPr>
              <w:spacing w:after="0" w:line="240" w:lineRule="auto"/>
              <w:rPr>
                <w:rFonts w:cstheme="minorHAnsi"/>
                <w:iCs/>
              </w:rPr>
            </w:pPr>
            <w:r w:rsidRPr="003153E3">
              <w:rPr>
                <w:rFonts w:cstheme="minorHAnsi"/>
                <w:iCs/>
              </w:rPr>
              <w:t>90 (devyniasdešimt)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3153E3" w:rsidRDefault="00774AA5" w:rsidP="0003169B">
            <w:pPr>
              <w:spacing w:after="0" w:line="240" w:lineRule="auto"/>
              <w:rPr>
                <w:rFonts w:cstheme="minorHAnsi"/>
              </w:rPr>
            </w:pPr>
          </w:p>
        </w:tc>
      </w:tr>
      <w:tr w:rsidR="00774AA5" w:rsidRPr="00F0499F" w14:paraId="046FE48C" w14:textId="77777777" w:rsidTr="006939C5">
        <w:trPr>
          <w:trHeight w:val="20"/>
        </w:trPr>
        <w:tc>
          <w:tcPr>
            <w:tcW w:w="747" w:type="dxa"/>
            <w:shd w:val="clear" w:color="auto" w:fill="auto"/>
            <w:tcMar>
              <w:top w:w="0" w:type="dxa"/>
              <w:left w:w="108" w:type="dxa"/>
              <w:bottom w:w="0" w:type="dxa"/>
              <w:right w:w="108" w:type="dxa"/>
            </w:tcMar>
          </w:tcPr>
          <w:p w14:paraId="0CCD490C" w14:textId="1C5F8541" w:rsidR="00774AA5" w:rsidRPr="003153E3" w:rsidRDefault="00774AA5" w:rsidP="00AC0C07">
            <w:pPr>
              <w:pStyle w:val="Sraopastraipa"/>
              <w:numPr>
                <w:ilvl w:val="0"/>
                <w:numId w:val="15"/>
              </w:numPr>
              <w:spacing w:after="0" w:line="240" w:lineRule="auto"/>
              <w:jc w:val="center"/>
            </w:pPr>
          </w:p>
        </w:tc>
        <w:tc>
          <w:tcPr>
            <w:tcW w:w="2527" w:type="dxa"/>
            <w:shd w:val="clear" w:color="auto" w:fill="auto"/>
            <w:tcMar>
              <w:top w:w="0" w:type="dxa"/>
              <w:left w:w="108" w:type="dxa"/>
              <w:bottom w:w="0" w:type="dxa"/>
              <w:right w:w="108" w:type="dxa"/>
            </w:tcMar>
          </w:tcPr>
          <w:p w14:paraId="3A78067C" w14:textId="77777777" w:rsidR="00774AA5" w:rsidRPr="003153E3" w:rsidRDefault="00774AA5" w:rsidP="0003169B">
            <w:pPr>
              <w:spacing w:after="0" w:line="240" w:lineRule="auto"/>
              <w:rPr>
                <w:rFonts w:cstheme="minorHAnsi"/>
                <w:bCs/>
              </w:rPr>
            </w:pPr>
            <w:r w:rsidRPr="003153E3">
              <w:rPr>
                <w:rFonts w:cstheme="minorHAnsi"/>
              </w:rPr>
              <w:t xml:space="preserve">Perkančioji organizacija atsako tiekėjui, ar ji sutinka priimti tiekėjo siūlomą pasiūlymo galiojimo užtikrinimą patvirtinantį dokumentą ne vėliau kaip per </w:t>
            </w:r>
          </w:p>
        </w:tc>
        <w:tc>
          <w:tcPr>
            <w:tcW w:w="3276" w:type="dxa"/>
            <w:shd w:val="clear" w:color="auto" w:fill="auto"/>
            <w:tcMar>
              <w:top w:w="0" w:type="dxa"/>
              <w:left w:w="108" w:type="dxa"/>
              <w:bottom w:w="0" w:type="dxa"/>
              <w:right w:w="108" w:type="dxa"/>
            </w:tcMar>
          </w:tcPr>
          <w:p w14:paraId="7C89FA9E" w14:textId="53FCFF0F" w:rsidR="00EF6436" w:rsidRPr="003153E3" w:rsidRDefault="006939C5" w:rsidP="0003169B">
            <w:pPr>
              <w:spacing w:after="0" w:line="240" w:lineRule="auto"/>
              <w:rPr>
                <w:rFonts w:cstheme="minorHAnsi"/>
              </w:rPr>
            </w:pPr>
            <w:r w:rsidRPr="003153E3">
              <w:rPr>
                <w:rFonts w:cstheme="minorHAnsi"/>
                <w:iCs/>
              </w:rPr>
              <w:t>NETAIKOMA</w:t>
            </w:r>
          </w:p>
          <w:p w14:paraId="4DD4DD87" w14:textId="36DF3448" w:rsidR="00774AA5" w:rsidRPr="003153E3" w:rsidRDefault="00774AA5" w:rsidP="0003169B">
            <w:pPr>
              <w:spacing w:after="0" w:line="240" w:lineRule="auto"/>
              <w:rPr>
                <w:rFonts w:cstheme="minorHAnsi"/>
                <w:iCs/>
              </w:rPr>
            </w:pPr>
          </w:p>
        </w:tc>
        <w:tc>
          <w:tcPr>
            <w:tcW w:w="3304" w:type="dxa"/>
            <w:shd w:val="clear" w:color="auto" w:fill="auto"/>
            <w:tcMar>
              <w:top w:w="0" w:type="dxa"/>
              <w:left w:w="108" w:type="dxa"/>
              <w:bottom w:w="0" w:type="dxa"/>
              <w:right w:w="108" w:type="dxa"/>
            </w:tcMar>
          </w:tcPr>
          <w:p w14:paraId="7A43570F" w14:textId="7486555F" w:rsidR="00774AA5" w:rsidRPr="003153E3" w:rsidRDefault="00774AA5" w:rsidP="127DD6E8">
            <w:pPr>
              <w:spacing w:after="0" w:line="240" w:lineRule="auto"/>
            </w:pPr>
          </w:p>
        </w:tc>
      </w:tr>
      <w:tr w:rsidR="00774AA5" w:rsidRPr="00F0499F" w14:paraId="1F2EA374" w14:textId="77777777" w:rsidTr="006939C5">
        <w:trPr>
          <w:trHeight w:val="20"/>
        </w:trPr>
        <w:tc>
          <w:tcPr>
            <w:tcW w:w="747" w:type="dxa"/>
            <w:shd w:val="clear" w:color="auto" w:fill="auto"/>
            <w:tcMar>
              <w:top w:w="0" w:type="dxa"/>
              <w:left w:w="108" w:type="dxa"/>
              <w:bottom w:w="0" w:type="dxa"/>
              <w:right w:w="108" w:type="dxa"/>
            </w:tcMar>
          </w:tcPr>
          <w:p w14:paraId="539F7958" w14:textId="226D3FF6"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shd w:val="clear" w:color="auto" w:fill="auto"/>
            <w:tcMar>
              <w:top w:w="0" w:type="dxa"/>
              <w:left w:w="108" w:type="dxa"/>
              <w:bottom w:w="0" w:type="dxa"/>
              <w:right w:w="108" w:type="dxa"/>
            </w:tcMar>
          </w:tcPr>
          <w:p w14:paraId="27FEFE6F" w14:textId="77777777" w:rsidR="00774AA5" w:rsidRPr="003153E3" w:rsidRDefault="00774AA5" w:rsidP="0003169B">
            <w:pPr>
              <w:spacing w:after="0" w:line="240" w:lineRule="auto"/>
              <w:rPr>
                <w:rFonts w:cstheme="minorHAnsi"/>
                <w:bCs/>
              </w:rPr>
            </w:pPr>
            <w:r w:rsidRPr="003153E3">
              <w:rPr>
                <w:rFonts w:cstheme="minorHAnsi"/>
              </w:rPr>
              <w:t>Pasiūlymo galiojimo užtikrinimas pirkimo dalyviui grąžinamas (arba atsisakoma teisių į jį) per</w:t>
            </w:r>
          </w:p>
        </w:tc>
        <w:tc>
          <w:tcPr>
            <w:tcW w:w="3276" w:type="dxa"/>
            <w:shd w:val="clear" w:color="auto" w:fill="auto"/>
            <w:tcMar>
              <w:top w:w="0" w:type="dxa"/>
              <w:left w:w="108" w:type="dxa"/>
              <w:bottom w:w="0" w:type="dxa"/>
              <w:right w:w="108" w:type="dxa"/>
            </w:tcMar>
          </w:tcPr>
          <w:p w14:paraId="1A092A2C" w14:textId="77777777" w:rsidR="006939C5" w:rsidRPr="003153E3" w:rsidRDefault="006939C5" w:rsidP="006939C5">
            <w:pPr>
              <w:spacing w:after="0" w:line="240" w:lineRule="auto"/>
              <w:rPr>
                <w:rFonts w:cstheme="minorHAnsi"/>
              </w:rPr>
            </w:pPr>
            <w:r w:rsidRPr="003153E3">
              <w:rPr>
                <w:rFonts w:cstheme="minorHAnsi"/>
                <w:iCs/>
              </w:rPr>
              <w:t>NETAIKOMA</w:t>
            </w:r>
          </w:p>
          <w:p w14:paraId="684369EC" w14:textId="06D354C1" w:rsidR="00774AA5" w:rsidRPr="003153E3" w:rsidRDefault="00774AA5" w:rsidP="0003169B">
            <w:pPr>
              <w:spacing w:after="0" w:line="240" w:lineRule="auto"/>
              <w:jc w:val="both"/>
              <w:rPr>
                <w:rFonts w:cstheme="minorHAnsi"/>
              </w:rPr>
            </w:pPr>
          </w:p>
        </w:tc>
        <w:tc>
          <w:tcPr>
            <w:tcW w:w="3304" w:type="dxa"/>
            <w:shd w:val="clear" w:color="auto" w:fill="auto"/>
            <w:tcMar>
              <w:top w:w="0" w:type="dxa"/>
              <w:left w:w="108" w:type="dxa"/>
              <w:bottom w:w="0" w:type="dxa"/>
              <w:right w:w="108" w:type="dxa"/>
            </w:tcMar>
          </w:tcPr>
          <w:p w14:paraId="7D43700D" w14:textId="6CA39BEB" w:rsidR="00774AA5" w:rsidRPr="003153E3" w:rsidRDefault="00774AA5" w:rsidP="0003169B">
            <w:pPr>
              <w:spacing w:after="0" w:line="240" w:lineRule="auto"/>
            </w:pPr>
          </w:p>
        </w:tc>
      </w:tr>
      <w:tr w:rsidR="00774AA5" w:rsidRPr="00F0499F" w14:paraId="6D55395E" w14:textId="77777777" w:rsidTr="006939C5">
        <w:trPr>
          <w:trHeight w:val="20"/>
        </w:trPr>
        <w:tc>
          <w:tcPr>
            <w:tcW w:w="747" w:type="dxa"/>
            <w:shd w:val="clear" w:color="auto" w:fill="auto"/>
            <w:tcMar>
              <w:top w:w="0" w:type="dxa"/>
              <w:left w:w="108" w:type="dxa"/>
              <w:bottom w:w="0" w:type="dxa"/>
              <w:right w:w="108" w:type="dxa"/>
            </w:tcMar>
          </w:tcPr>
          <w:p w14:paraId="5B414F03" w14:textId="2549B1DC"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3153E3" w:rsidRDefault="00774AA5" w:rsidP="0003169B">
            <w:pPr>
              <w:spacing w:after="0" w:line="240" w:lineRule="auto"/>
              <w:rPr>
                <w:rFonts w:cstheme="minorHAnsi"/>
                <w:bCs/>
              </w:rPr>
            </w:pPr>
            <w:r w:rsidRPr="003153E3">
              <w:rPr>
                <w:rFonts w:cstheme="minorHAnsi"/>
                <w:bCs/>
              </w:rPr>
              <w:t xml:space="preserve">Perkančioji organizacija informuoja pirkimo dalyvius apie EBVPD </w:t>
            </w:r>
            <w:r w:rsidRPr="003153E3">
              <w:rPr>
                <w:rFonts w:cstheme="minorHAnsi"/>
                <w:bCs/>
              </w:rPr>
              <w:lastRenderedPageBreak/>
              <w:t>vertinimo rezultatus ne vėliau kaip per</w:t>
            </w:r>
          </w:p>
        </w:tc>
        <w:tc>
          <w:tcPr>
            <w:tcW w:w="3276" w:type="dxa"/>
            <w:shd w:val="clear" w:color="auto" w:fill="auto"/>
            <w:tcMar>
              <w:top w:w="0" w:type="dxa"/>
              <w:left w:w="108" w:type="dxa"/>
              <w:bottom w:w="0" w:type="dxa"/>
              <w:right w:w="108" w:type="dxa"/>
            </w:tcMar>
          </w:tcPr>
          <w:p w14:paraId="3A59976E" w14:textId="77777777" w:rsidR="00774AA5" w:rsidRPr="003153E3" w:rsidRDefault="00774AA5" w:rsidP="0003169B">
            <w:pPr>
              <w:spacing w:after="0" w:line="240" w:lineRule="auto"/>
              <w:rPr>
                <w:rFonts w:cstheme="minorHAnsi"/>
                <w:bCs/>
              </w:rPr>
            </w:pPr>
            <w:r w:rsidRPr="003153E3">
              <w:rPr>
                <w:rFonts w:cstheme="minorHAnsi"/>
                <w:bCs/>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3153E3" w:rsidRDefault="00774AA5" w:rsidP="0003169B">
            <w:pPr>
              <w:spacing w:after="0" w:line="240" w:lineRule="auto"/>
              <w:rPr>
                <w:rFonts w:cstheme="minorHAnsi"/>
                <w:bCs/>
              </w:rPr>
            </w:pPr>
          </w:p>
        </w:tc>
      </w:tr>
      <w:tr w:rsidR="00774AA5" w:rsidRPr="00F0499F" w14:paraId="59E99749" w14:textId="77777777" w:rsidTr="006939C5">
        <w:trPr>
          <w:trHeight w:val="20"/>
        </w:trPr>
        <w:tc>
          <w:tcPr>
            <w:tcW w:w="747" w:type="dxa"/>
            <w:shd w:val="clear" w:color="auto" w:fill="auto"/>
            <w:tcMar>
              <w:top w:w="0" w:type="dxa"/>
              <w:left w:w="108" w:type="dxa"/>
              <w:bottom w:w="0" w:type="dxa"/>
              <w:right w:w="108" w:type="dxa"/>
            </w:tcMar>
          </w:tcPr>
          <w:p w14:paraId="7986B22C" w14:textId="28A1D23B" w:rsidR="00774AA5" w:rsidRPr="002E0F3F" w:rsidRDefault="00774AA5" w:rsidP="00AC0C07">
            <w:pPr>
              <w:pStyle w:val="Sraopastraipa"/>
              <w:numPr>
                <w:ilvl w:val="0"/>
                <w:numId w:val="15"/>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3153E3" w:rsidRDefault="00774AA5" w:rsidP="0003169B">
            <w:pPr>
              <w:spacing w:after="0" w:line="240" w:lineRule="auto"/>
              <w:rPr>
                <w:rFonts w:cstheme="minorHAnsi"/>
                <w:bCs/>
              </w:rPr>
            </w:pPr>
            <w:r w:rsidRPr="003153E3">
              <w:rPr>
                <w:rFonts w:cstheme="minorHAnsi"/>
                <w:bCs/>
              </w:rPr>
              <w:t xml:space="preserve">Perkančioji organizacija pirkimo dalyviams praneša apie priimtą sprendimą nustatyti laimėjusį pasiūlymą, </w:t>
            </w:r>
            <w:r w:rsidRPr="003153E3">
              <w:rPr>
                <w:rFonts w:cstheme="minorHAnsi"/>
              </w:rPr>
              <w:t>dėl kurio bus sudaroma</w:t>
            </w:r>
            <w:r w:rsidRPr="003153E3">
              <w:rPr>
                <w:rFonts w:cstheme="minorHAnsi"/>
                <w:bCs/>
              </w:rPr>
              <w:t xml:space="preserve"> sutartis ne vėliau kaip per</w:t>
            </w:r>
          </w:p>
        </w:tc>
        <w:tc>
          <w:tcPr>
            <w:tcW w:w="3276" w:type="dxa"/>
            <w:shd w:val="clear" w:color="auto" w:fill="auto"/>
            <w:tcMar>
              <w:top w:w="0" w:type="dxa"/>
              <w:left w:w="108" w:type="dxa"/>
              <w:bottom w:w="0" w:type="dxa"/>
              <w:right w:w="108" w:type="dxa"/>
            </w:tcMar>
          </w:tcPr>
          <w:p w14:paraId="02898D3A" w14:textId="1A56EDAC" w:rsidR="00774AA5" w:rsidRPr="003153E3" w:rsidRDefault="00CC70B1" w:rsidP="0003169B">
            <w:pPr>
              <w:spacing w:after="0" w:line="240" w:lineRule="auto"/>
              <w:rPr>
                <w:rFonts w:cstheme="minorHAnsi"/>
                <w:bCs/>
              </w:rPr>
            </w:pPr>
            <w:r w:rsidRPr="003153E3">
              <w:rPr>
                <w:rFonts w:cstheme="minorHAnsi"/>
                <w:bCs/>
              </w:rPr>
              <w:t>3</w:t>
            </w:r>
            <w:r w:rsidR="00774AA5" w:rsidRPr="003153E3">
              <w:rPr>
                <w:rFonts w:cstheme="minorHAnsi"/>
                <w:bCs/>
              </w:rPr>
              <w:t xml:space="preserve"> (</w:t>
            </w:r>
            <w:r w:rsidR="00D707AB" w:rsidRPr="003153E3">
              <w:rPr>
                <w:rFonts w:cstheme="minorHAnsi"/>
                <w:bCs/>
              </w:rPr>
              <w:t>tris</w:t>
            </w:r>
            <w:r w:rsidR="00774AA5" w:rsidRPr="003153E3">
              <w:rPr>
                <w:rFonts w:cstheme="minorHAnsi"/>
                <w:bCs/>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3153E3" w:rsidRDefault="00774AA5" w:rsidP="0003169B">
            <w:pPr>
              <w:spacing w:after="0" w:line="240" w:lineRule="auto"/>
              <w:rPr>
                <w:rFonts w:cstheme="minorHAnsi"/>
              </w:rPr>
            </w:pPr>
          </w:p>
        </w:tc>
      </w:tr>
      <w:tr w:rsidR="00774AA5" w:rsidRPr="00F0499F" w14:paraId="5D779D75" w14:textId="77777777" w:rsidTr="006939C5">
        <w:trPr>
          <w:trHeight w:val="20"/>
        </w:trPr>
        <w:tc>
          <w:tcPr>
            <w:tcW w:w="747" w:type="dxa"/>
            <w:shd w:val="clear" w:color="auto" w:fill="auto"/>
            <w:tcMar>
              <w:top w:w="0" w:type="dxa"/>
              <w:left w:w="108" w:type="dxa"/>
              <w:bottom w:w="0" w:type="dxa"/>
              <w:right w:w="108" w:type="dxa"/>
            </w:tcMar>
          </w:tcPr>
          <w:p w14:paraId="715DBD55" w14:textId="53D9A072" w:rsidR="00774AA5" w:rsidRPr="002E0F3F" w:rsidRDefault="00774AA5" w:rsidP="00AC0C07">
            <w:pPr>
              <w:pStyle w:val="Sraopastraipa"/>
              <w:numPr>
                <w:ilvl w:val="0"/>
                <w:numId w:val="15"/>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3153E3" w:rsidRDefault="00774AA5" w:rsidP="0003169B">
            <w:pPr>
              <w:spacing w:after="0" w:line="240" w:lineRule="auto"/>
              <w:rPr>
                <w:rFonts w:cstheme="minorHAnsi"/>
                <w:bCs/>
              </w:rPr>
            </w:pPr>
            <w:r w:rsidRPr="003153E3">
              <w:rPr>
                <w:rFonts w:cstheme="minorHAnsi"/>
                <w:bCs/>
              </w:rPr>
              <w:t>Perkančioji organizacija, pirkimo dalyviui raštu paprašius, jam pateikia VPĮ 58 straipsnio 2 dalyje nustatytą informaciją ne vėliau kaip per</w:t>
            </w:r>
          </w:p>
        </w:tc>
        <w:tc>
          <w:tcPr>
            <w:tcW w:w="3276" w:type="dxa"/>
            <w:shd w:val="clear" w:color="auto" w:fill="auto"/>
            <w:tcMar>
              <w:top w:w="0" w:type="dxa"/>
              <w:left w:w="108" w:type="dxa"/>
              <w:bottom w:w="0" w:type="dxa"/>
              <w:right w:w="108" w:type="dxa"/>
            </w:tcMar>
          </w:tcPr>
          <w:p w14:paraId="7F18AB44" w14:textId="77777777" w:rsidR="00774AA5" w:rsidRPr="003153E3" w:rsidRDefault="00774AA5" w:rsidP="0003169B">
            <w:pPr>
              <w:spacing w:after="0" w:line="240" w:lineRule="auto"/>
              <w:rPr>
                <w:rFonts w:cstheme="minorHAnsi"/>
                <w:bCs/>
              </w:rPr>
            </w:pPr>
            <w:r w:rsidRPr="003153E3">
              <w:rPr>
                <w:rFonts w:cstheme="minorHAnsi"/>
                <w:bCs/>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3153E3"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6939C5">
        <w:trPr>
          <w:trHeight w:val="20"/>
        </w:trPr>
        <w:tc>
          <w:tcPr>
            <w:tcW w:w="747" w:type="dxa"/>
            <w:shd w:val="clear" w:color="auto" w:fill="auto"/>
            <w:tcMar>
              <w:top w:w="0" w:type="dxa"/>
              <w:left w:w="108" w:type="dxa"/>
              <w:bottom w:w="0" w:type="dxa"/>
              <w:right w:w="108" w:type="dxa"/>
            </w:tcMar>
          </w:tcPr>
          <w:p w14:paraId="50E0821F" w14:textId="51531F71" w:rsidR="00774AA5" w:rsidRPr="002E0F3F" w:rsidRDefault="00774AA5" w:rsidP="00AC0C07">
            <w:pPr>
              <w:pStyle w:val="Sraopastraipa"/>
              <w:numPr>
                <w:ilvl w:val="0"/>
                <w:numId w:val="15"/>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3153E3" w:rsidRDefault="00774AA5" w:rsidP="0003169B">
            <w:pPr>
              <w:spacing w:after="0" w:line="240" w:lineRule="auto"/>
              <w:rPr>
                <w:rFonts w:cstheme="minorHAnsi"/>
                <w:bCs/>
              </w:rPr>
            </w:pPr>
            <w:r w:rsidRPr="003153E3">
              <w:rPr>
                <w:rFonts w:cstheme="minorHAnsi"/>
                <w:shd w:val="clear" w:color="auto" w:fill="FFFFFF"/>
              </w:rPr>
              <w:t xml:space="preserve">Tiekėjas turi teisę pateikti pretenziją perkančiajai organizacijai, pateikti prašymą ar pareikšti ieškinį teismui </w:t>
            </w:r>
            <w:r w:rsidRPr="003153E3">
              <w:rPr>
                <w:rFonts w:cstheme="minorHAnsi"/>
                <w:bCs/>
              </w:rPr>
              <w:t>ne vėliau kaip per</w:t>
            </w:r>
          </w:p>
        </w:tc>
        <w:tc>
          <w:tcPr>
            <w:tcW w:w="3276" w:type="dxa"/>
            <w:shd w:val="clear" w:color="auto" w:fill="auto"/>
            <w:tcMar>
              <w:top w:w="0" w:type="dxa"/>
              <w:left w:w="108" w:type="dxa"/>
              <w:bottom w:w="0" w:type="dxa"/>
              <w:right w:w="108" w:type="dxa"/>
            </w:tcMar>
          </w:tcPr>
          <w:p w14:paraId="382D24E4" w14:textId="5BA18094" w:rsidR="00D65C16" w:rsidRPr="003153E3" w:rsidRDefault="00774AA5" w:rsidP="00CE7FDF">
            <w:pPr>
              <w:spacing w:after="0" w:line="240" w:lineRule="auto"/>
              <w:rPr>
                <w:rFonts w:cstheme="minorHAnsi"/>
              </w:rPr>
            </w:pPr>
            <w:r w:rsidRPr="003153E3">
              <w:rPr>
                <w:rFonts w:cstheme="minorHAnsi"/>
              </w:rPr>
              <w:t xml:space="preserve">5 (penkias) </w:t>
            </w:r>
            <w:r w:rsidR="007A5905" w:rsidRPr="003153E3">
              <w:rPr>
                <w:rFonts w:cstheme="minorHAnsi"/>
              </w:rPr>
              <w:t xml:space="preserve">darbo </w:t>
            </w:r>
            <w:r w:rsidRPr="003153E3">
              <w:rPr>
                <w:rFonts w:cstheme="minorHAnsi"/>
              </w:rPr>
              <w:t>dienas</w:t>
            </w:r>
          </w:p>
          <w:p w14:paraId="38F150E0" w14:textId="091326A3" w:rsidR="006C7941" w:rsidRPr="003153E3" w:rsidRDefault="00D65C16" w:rsidP="006C7941">
            <w:pPr>
              <w:spacing w:after="0" w:line="240" w:lineRule="auto"/>
              <w:jc w:val="both"/>
              <w:rPr>
                <w:rFonts w:cstheme="minorHAnsi"/>
              </w:rPr>
            </w:pPr>
            <w:r w:rsidRPr="003153E3">
              <w:rPr>
                <w:rFonts w:cstheme="minorHAnsi"/>
              </w:rPr>
              <w:t xml:space="preserve">nuo </w:t>
            </w:r>
            <w:r w:rsidR="006C7941" w:rsidRPr="003153E3">
              <w:rPr>
                <w:rFonts w:eastAsia="Arial" w:cstheme="minorHAnsi"/>
              </w:rPr>
              <w:t>perkančiosios organizacijos</w:t>
            </w:r>
            <w:r w:rsidRPr="003153E3">
              <w:rPr>
                <w:rFonts w:cstheme="minorHAnsi"/>
              </w:rPr>
              <w:t xml:space="preserve"> pranešimo raštu apie jos priimtą sprendimą išsiuntimo tiekėjams dienos arba nuo paskelbimo apie </w:t>
            </w:r>
            <w:r w:rsidR="006C7941" w:rsidRPr="003153E3">
              <w:rPr>
                <w:rFonts w:eastAsia="Arial" w:cstheme="minorHAnsi"/>
              </w:rPr>
              <w:t>perkančiosios organizacijos</w:t>
            </w:r>
            <w:r w:rsidRPr="003153E3">
              <w:rPr>
                <w:rFonts w:cstheme="minorHAnsi"/>
              </w:rPr>
              <w:t xml:space="preserve"> priimtus sprendimus dienos, jei VPĮ nenumato reikalavimo raštu informuoti tiekėjus apie </w:t>
            </w:r>
            <w:r w:rsidRPr="003153E3">
              <w:rPr>
                <w:rFonts w:eastAsia="Arial" w:cstheme="minorHAnsi"/>
              </w:rPr>
              <w:t xml:space="preserve"> </w:t>
            </w:r>
            <w:r w:rsidR="006C7941" w:rsidRPr="003153E3">
              <w:rPr>
                <w:rFonts w:eastAsia="Arial" w:cstheme="minorHAnsi"/>
              </w:rPr>
              <w:t>perkančiosios organizacijos</w:t>
            </w:r>
            <w:r w:rsidRPr="003153E3">
              <w:rPr>
                <w:rFonts w:cstheme="minorHAnsi"/>
              </w:rPr>
              <w:t xml:space="preserve"> priimtus sprendimus;</w:t>
            </w:r>
          </w:p>
          <w:p w14:paraId="24167C40" w14:textId="4434CEE0" w:rsidR="00774AA5" w:rsidRPr="003153E3" w:rsidRDefault="00D65C16" w:rsidP="006C7941">
            <w:pPr>
              <w:spacing w:after="0" w:line="240" w:lineRule="auto"/>
              <w:jc w:val="both"/>
              <w:rPr>
                <w:rFonts w:cstheme="minorHAnsi"/>
              </w:rPr>
            </w:pPr>
            <w:r w:rsidRPr="003153E3">
              <w:rPr>
                <w:rFonts w:cstheme="minorHAnsi"/>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525A2D6E" w:rsidR="00774AA5" w:rsidRPr="003153E3" w:rsidRDefault="006939C5" w:rsidP="0003169B">
            <w:pPr>
              <w:spacing w:after="0" w:line="240" w:lineRule="auto"/>
              <w:rPr>
                <w:rFonts w:cstheme="minorHAnsi"/>
                <w:bCs/>
              </w:rPr>
            </w:pPr>
            <w:r w:rsidRPr="003153E3">
              <w:rPr>
                <w:rFonts w:cstheme="minorHAnsi"/>
                <w:bCs/>
              </w:rPr>
              <w:t>Vykdomas supaprastintas pirkimas</w:t>
            </w:r>
          </w:p>
        </w:tc>
      </w:tr>
      <w:tr w:rsidR="00774AA5" w:rsidRPr="00F0499F" w14:paraId="1A8FC6DE" w14:textId="77777777" w:rsidTr="006939C5">
        <w:trPr>
          <w:trHeight w:val="20"/>
        </w:trPr>
        <w:tc>
          <w:tcPr>
            <w:tcW w:w="747" w:type="dxa"/>
            <w:shd w:val="clear" w:color="auto" w:fill="auto"/>
            <w:tcMar>
              <w:top w:w="0" w:type="dxa"/>
              <w:left w:w="108" w:type="dxa"/>
              <w:bottom w:w="0" w:type="dxa"/>
              <w:right w:w="108" w:type="dxa"/>
            </w:tcMar>
          </w:tcPr>
          <w:p w14:paraId="3FCD8BCC" w14:textId="19D85D51" w:rsidR="00774AA5" w:rsidRPr="002E0F3F" w:rsidRDefault="00774AA5" w:rsidP="00AC0C07">
            <w:pPr>
              <w:pStyle w:val="Sraopastraipa"/>
              <w:numPr>
                <w:ilvl w:val="0"/>
                <w:numId w:val="15"/>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3153E3" w:rsidRDefault="00774AA5" w:rsidP="0003169B">
            <w:pPr>
              <w:spacing w:after="0" w:line="240" w:lineRule="auto"/>
              <w:rPr>
                <w:rFonts w:cstheme="minorHAnsi"/>
              </w:rPr>
            </w:pPr>
            <w:r w:rsidRPr="003153E3">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76" w:type="dxa"/>
            <w:shd w:val="clear" w:color="auto" w:fill="auto"/>
            <w:tcMar>
              <w:top w:w="0" w:type="dxa"/>
              <w:left w:w="108" w:type="dxa"/>
              <w:bottom w:w="0" w:type="dxa"/>
              <w:right w:w="108" w:type="dxa"/>
            </w:tcMar>
          </w:tcPr>
          <w:p w14:paraId="7989960F" w14:textId="77777777" w:rsidR="00774AA5" w:rsidRPr="003153E3" w:rsidRDefault="00774AA5" w:rsidP="0003169B">
            <w:pPr>
              <w:spacing w:after="0" w:line="240" w:lineRule="auto"/>
              <w:rPr>
                <w:rFonts w:cstheme="minorHAnsi"/>
              </w:rPr>
            </w:pPr>
            <w:r w:rsidRPr="003153E3">
              <w:rPr>
                <w:rFonts w:cstheme="minorHAnsi"/>
              </w:rPr>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3153E3" w:rsidRDefault="00774AA5" w:rsidP="0003169B">
            <w:pPr>
              <w:spacing w:after="0" w:line="240" w:lineRule="auto"/>
              <w:rPr>
                <w:rFonts w:cstheme="minorHAnsi"/>
              </w:rPr>
            </w:pPr>
          </w:p>
        </w:tc>
      </w:tr>
      <w:tr w:rsidR="00774AA5" w:rsidRPr="00F0499F" w14:paraId="65BDD6BA" w14:textId="77777777" w:rsidTr="006939C5">
        <w:trPr>
          <w:trHeight w:val="20"/>
        </w:trPr>
        <w:tc>
          <w:tcPr>
            <w:tcW w:w="747" w:type="dxa"/>
            <w:shd w:val="clear" w:color="auto" w:fill="auto"/>
            <w:tcMar>
              <w:top w:w="0" w:type="dxa"/>
              <w:left w:w="108" w:type="dxa"/>
              <w:bottom w:w="0" w:type="dxa"/>
              <w:right w:w="108" w:type="dxa"/>
            </w:tcMar>
          </w:tcPr>
          <w:p w14:paraId="18CCF556" w14:textId="1FABF3A4" w:rsidR="00774AA5" w:rsidRPr="002E0F3F" w:rsidRDefault="00774AA5" w:rsidP="00AC0C07">
            <w:pPr>
              <w:pStyle w:val="Sraopastraipa"/>
              <w:numPr>
                <w:ilvl w:val="0"/>
                <w:numId w:val="15"/>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w:t>
            </w:r>
            <w:r w:rsidRPr="00F0499F">
              <w:rPr>
                <w:rFonts w:cstheme="minorHAnsi"/>
              </w:rPr>
              <w:lastRenderedPageBreak/>
              <w:t>tiekėjas turi teisę pateikti prašymą ar pareikšti ieškinį teismui per</w:t>
            </w:r>
            <w:r w:rsidRPr="00F0499F">
              <w:rPr>
                <w:rFonts w:cstheme="minorHAnsi"/>
                <w:bCs/>
              </w:rPr>
              <w:t xml:space="preserve"> (išskyrus ieškinį dėl sutarties pripažinimo negaliojančia) </w:t>
            </w:r>
          </w:p>
        </w:tc>
        <w:tc>
          <w:tcPr>
            <w:tcW w:w="3276"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pretenziją </w:t>
            </w:r>
            <w:r w:rsidRPr="00F0499F">
              <w:rPr>
                <w:rFonts w:cstheme="minorHAnsi"/>
              </w:rPr>
              <w:lastRenderedPageBreak/>
              <w:t>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CF0D0B" w:rsidRPr="00F0499F" w14:paraId="1EEDC62F" w14:textId="77777777" w:rsidTr="006939C5">
        <w:trPr>
          <w:trHeight w:val="20"/>
        </w:trPr>
        <w:tc>
          <w:tcPr>
            <w:tcW w:w="747" w:type="dxa"/>
            <w:shd w:val="clear" w:color="auto" w:fill="auto"/>
            <w:tcMar>
              <w:top w:w="0" w:type="dxa"/>
              <w:left w:w="108" w:type="dxa"/>
              <w:bottom w:w="0" w:type="dxa"/>
              <w:right w:w="108" w:type="dxa"/>
            </w:tcMar>
          </w:tcPr>
          <w:p w14:paraId="3EE38EA3" w14:textId="7B1FEB4A" w:rsidR="00CF0D0B" w:rsidRPr="002E0F3F" w:rsidRDefault="00CF0D0B" w:rsidP="00AC0C07">
            <w:pPr>
              <w:pStyle w:val="Sraopastraipa"/>
              <w:numPr>
                <w:ilvl w:val="0"/>
                <w:numId w:val="15"/>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CF0D0B" w:rsidRPr="00F0499F" w:rsidRDefault="00CF0D0B" w:rsidP="00CF0D0B">
            <w:pPr>
              <w:spacing w:after="0" w:line="240" w:lineRule="auto"/>
              <w:rPr>
                <w:rFonts w:cstheme="minorHAnsi"/>
              </w:rPr>
            </w:pPr>
            <w:r w:rsidRPr="00F0499F">
              <w:rPr>
                <w:rFonts w:cstheme="minorHAnsi"/>
              </w:rPr>
              <w:t>Perkančioji organizacija negali sudaryti sutarties anksčiau kaip po</w:t>
            </w:r>
          </w:p>
        </w:tc>
        <w:tc>
          <w:tcPr>
            <w:tcW w:w="3276" w:type="dxa"/>
            <w:shd w:val="clear" w:color="auto" w:fill="auto"/>
            <w:tcMar>
              <w:top w:w="0" w:type="dxa"/>
              <w:left w:w="108" w:type="dxa"/>
              <w:bottom w:w="0" w:type="dxa"/>
              <w:right w:w="108" w:type="dxa"/>
            </w:tcMar>
          </w:tcPr>
          <w:p w14:paraId="1FD5A236" w14:textId="30B617F0" w:rsidR="00CF0D0B" w:rsidRPr="00F0499F" w:rsidRDefault="00CF0D0B" w:rsidP="00CF0D0B">
            <w:pPr>
              <w:spacing w:after="0" w:line="240" w:lineRule="auto"/>
              <w:jc w:val="both"/>
              <w:rPr>
                <w:rFonts w:cstheme="minorHAnsi"/>
              </w:rPr>
            </w:pPr>
            <w:r w:rsidRPr="00CF0D0B">
              <w:rPr>
                <w:rFonts w:cstheme="minorHAnsi"/>
              </w:rPr>
              <w:t>atidėjimo terminas netaikomas</w:t>
            </w:r>
          </w:p>
        </w:tc>
        <w:tc>
          <w:tcPr>
            <w:tcW w:w="3304" w:type="dxa"/>
            <w:shd w:val="clear" w:color="auto" w:fill="auto"/>
            <w:tcMar>
              <w:top w:w="0" w:type="dxa"/>
              <w:left w:w="108" w:type="dxa"/>
              <w:bottom w:w="0" w:type="dxa"/>
              <w:right w:w="108" w:type="dxa"/>
            </w:tcMar>
          </w:tcPr>
          <w:p w14:paraId="61BCB161" w14:textId="04089ECF" w:rsidR="00CF0D0B" w:rsidRPr="003153E3" w:rsidRDefault="00CF0D0B" w:rsidP="00CF0D0B">
            <w:pPr>
              <w:spacing w:after="0" w:line="240" w:lineRule="auto"/>
              <w:rPr>
                <w:rFonts w:cstheme="minorHAnsi"/>
              </w:rPr>
            </w:pPr>
            <w:r w:rsidRPr="003153E3">
              <w:rPr>
                <w:rFonts w:cstheme="minorHAnsi"/>
                <w:i/>
                <w:iCs/>
                <w:sz w:val="22"/>
                <w:szCs w:val="22"/>
              </w:rPr>
              <w:t xml:space="preserve"> vykdomas   mažos vertės pirkimas </w:t>
            </w:r>
          </w:p>
        </w:tc>
      </w:tr>
      <w:tr w:rsidR="00CF0D0B" w:rsidRPr="00F0499F" w14:paraId="74B4ACF3" w14:textId="77777777" w:rsidTr="006939C5">
        <w:trPr>
          <w:trHeight w:val="20"/>
        </w:trPr>
        <w:tc>
          <w:tcPr>
            <w:tcW w:w="747" w:type="dxa"/>
            <w:shd w:val="clear" w:color="auto" w:fill="auto"/>
            <w:tcMar>
              <w:top w:w="0" w:type="dxa"/>
              <w:left w:w="108" w:type="dxa"/>
              <w:bottom w:w="0" w:type="dxa"/>
              <w:right w:w="108" w:type="dxa"/>
            </w:tcMar>
          </w:tcPr>
          <w:p w14:paraId="5A1CA8A8" w14:textId="77777777" w:rsidR="00CF0D0B" w:rsidRPr="002E0F3F" w:rsidRDefault="00CF0D0B" w:rsidP="00AC0C07">
            <w:pPr>
              <w:pStyle w:val="Sraopastraipa"/>
              <w:numPr>
                <w:ilvl w:val="0"/>
                <w:numId w:val="15"/>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CF0D0B" w:rsidRPr="00F46E88" w:rsidRDefault="00CF0D0B" w:rsidP="00CF0D0B">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276" w:type="dxa"/>
            <w:shd w:val="clear" w:color="auto" w:fill="auto"/>
            <w:tcMar>
              <w:top w:w="0" w:type="dxa"/>
              <w:left w:w="108" w:type="dxa"/>
              <w:bottom w:w="0" w:type="dxa"/>
              <w:right w:w="108" w:type="dxa"/>
            </w:tcMar>
          </w:tcPr>
          <w:p w14:paraId="6E2FD726" w14:textId="2CFED9C8" w:rsidR="00CF0D0B" w:rsidRPr="00CF0D0B" w:rsidRDefault="00CF0D0B" w:rsidP="00CF0D0B">
            <w:pPr>
              <w:spacing w:after="0" w:line="240" w:lineRule="auto"/>
              <w:jc w:val="both"/>
              <w:rPr>
                <w:rFonts w:cstheme="minorHAnsi"/>
                <w:i/>
                <w:iCs/>
              </w:rPr>
            </w:pPr>
            <w:r w:rsidRPr="00CF0D0B">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CF0D0B" w:rsidRPr="00F0499F" w:rsidRDefault="00CF0D0B" w:rsidP="00CF0D0B">
            <w:pPr>
              <w:spacing w:after="0" w:line="240" w:lineRule="auto"/>
              <w:jc w:val="both"/>
              <w:rPr>
                <w:rFonts w:cstheme="minorHAnsi"/>
                <w:i/>
                <w:iCs/>
                <w:color w:val="FF0000"/>
              </w:rPr>
            </w:pPr>
          </w:p>
        </w:tc>
        <w:tc>
          <w:tcPr>
            <w:tcW w:w="3304" w:type="dxa"/>
            <w:shd w:val="clear" w:color="auto" w:fill="auto"/>
            <w:tcMar>
              <w:top w:w="0" w:type="dxa"/>
              <w:left w:w="108" w:type="dxa"/>
              <w:bottom w:w="0" w:type="dxa"/>
              <w:right w:w="108" w:type="dxa"/>
            </w:tcMar>
          </w:tcPr>
          <w:p w14:paraId="34B7E883" w14:textId="77777777" w:rsidR="00CF0D0B" w:rsidRPr="00F0499F" w:rsidRDefault="00CF0D0B" w:rsidP="00CF0D0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02784574"/>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636F87A1" w14:textId="77777777" w:rsidR="004E6417" w:rsidRDefault="004E6417" w:rsidP="004E6417">
      <w:pPr>
        <w:jc w:val="both"/>
      </w:pPr>
    </w:p>
    <w:p w14:paraId="16B51B21" w14:textId="77777777" w:rsidR="004E6417" w:rsidRDefault="004E6417" w:rsidP="004E6417">
      <w:pPr>
        <w:jc w:val="both"/>
      </w:pPr>
    </w:p>
    <w:p w14:paraId="49BA360C" w14:textId="77777777" w:rsidR="00995A4A" w:rsidRPr="00995A4A" w:rsidRDefault="00995A4A" w:rsidP="00995A4A">
      <w:pPr>
        <w:numPr>
          <w:ilvl w:val="0"/>
          <w:numId w:val="19"/>
        </w:numPr>
        <w:spacing w:after="0" w:line="240" w:lineRule="auto"/>
        <w:rPr>
          <w:rFonts w:ascii="Times New Roman" w:hAnsi="Times New Roman" w:cs="Times New Roman"/>
          <w:b/>
          <w:bCs/>
          <w:color w:val="000000" w:themeColor="text1"/>
          <w:sz w:val="24"/>
          <w:szCs w:val="24"/>
          <w:lang w:bidi="lt-LT"/>
        </w:rPr>
      </w:pPr>
      <w:r w:rsidRPr="00995A4A">
        <w:rPr>
          <w:rFonts w:ascii="Times New Roman" w:hAnsi="Times New Roman" w:cs="Times New Roman"/>
          <w:b/>
          <w:bCs/>
          <w:color w:val="000000" w:themeColor="text1"/>
          <w:sz w:val="24"/>
          <w:szCs w:val="24"/>
          <w:lang w:bidi="lt-LT"/>
        </w:rPr>
        <w:t>TECHNINIAI REIKALAVIMAI TELEMETRIJOS ĮRENGINIUI</w:t>
      </w:r>
    </w:p>
    <w:p w14:paraId="07B84BD8"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proofErr w:type="spellStart"/>
      <w:r w:rsidRPr="00995A4A">
        <w:rPr>
          <w:rFonts w:ascii="Times New Roman" w:hAnsi="Times New Roman" w:cs="Times New Roman"/>
          <w:color w:val="000000" w:themeColor="text1"/>
          <w:sz w:val="24"/>
          <w:szCs w:val="24"/>
        </w:rPr>
        <w:t>Telemetrijos</w:t>
      </w:r>
      <w:proofErr w:type="spellEnd"/>
      <w:r w:rsidRPr="00995A4A">
        <w:rPr>
          <w:rFonts w:ascii="Times New Roman" w:hAnsi="Times New Roman" w:cs="Times New Roman"/>
          <w:color w:val="000000" w:themeColor="text1"/>
          <w:sz w:val="24"/>
          <w:szCs w:val="24"/>
        </w:rPr>
        <w:t xml:space="preserve"> įrenginys turi būti realizuotas laisvai programuojamo valdiklio modulinės konstrukcijos pagrindu, </w:t>
      </w:r>
      <w:proofErr w:type="spellStart"/>
      <w:r w:rsidRPr="00995A4A">
        <w:rPr>
          <w:rFonts w:ascii="Times New Roman" w:hAnsi="Times New Roman" w:cs="Times New Roman"/>
          <w:color w:val="000000" w:themeColor="text1"/>
          <w:sz w:val="24"/>
          <w:szCs w:val="24"/>
        </w:rPr>
        <w:t>t.y</w:t>
      </w:r>
      <w:proofErr w:type="spellEnd"/>
      <w:r w:rsidRPr="00995A4A">
        <w:rPr>
          <w:rFonts w:ascii="Times New Roman" w:hAnsi="Times New Roman" w:cs="Times New Roman"/>
          <w:color w:val="000000" w:themeColor="text1"/>
          <w:sz w:val="24"/>
          <w:szCs w:val="24"/>
        </w:rPr>
        <w:t>. susidedantis iš bazinio modulio bei signalų išplėtimo modulio. Baziniame modulyje turi būti sąsajos išorinių prietaisų duomenų nuskaitymui:</w:t>
      </w:r>
    </w:p>
    <w:p w14:paraId="44425D02" w14:textId="77777777" w:rsidR="00995A4A" w:rsidRPr="00995A4A" w:rsidRDefault="00995A4A" w:rsidP="00995A4A">
      <w:pPr>
        <w:numPr>
          <w:ilvl w:val="2"/>
          <w:numId w:val="19"/>
        </w:numPr>
        <w:tabs>
          <w:tab w:val="left" w:pos="1027"/>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 xml:space="preserve">RS 232 nemažiau 1 vnt. </w:t>
      </w:r>
    </w:p>
    <w:p w14:paraId="40F6F0C4" w14:textId="77777777" w:rsidR="00995A4A" w:rsidRPr="00995A4A" w:rsidRDefault="00995A4A" w:rsidP="00995A4A">
      <w:pPr>
        <w:numPr>
          <w:ilvl w:val="2"/>
          <w:numId w:val="19"/>
        </w:numPr>
        <w:tabs>
          <w:tab w:val="left" w:pos="1027"/>
        </w:tabs>
        <w:spacing w:after="0" w:line="240" w:lineRule="auto"/>
        <w:rPr>
          <w:rFonts w:ascii="Times New Roman" w:hAnsi="Times New Roman" w:cs="Times New Roman"/>
          <w:color w:val="000000" w:themeColor="text1"/>
          <w:sz w:val="24"/>
          <w:szCs w:val="24"/>
          <w:lang w:bidi="lt-LT"/>
        </w:rPr>
      </w:pPr>
      <w:proofErr w:type="spellStart"/>
      <w:r w:rsidRPr="00995A4A">
        <w:rPr>
          <w:rFonts w:ascii="Times New Roman" w:hAnsi="Times New Roman" w:cs="Times New Roman"/>
          <w:color w:val="000000" w:themeColor="text1"/>
          <w:sz w:val="24"/>
          <w:szCs w:val="24"/>
          <w:lang w:bidi="lt-LT"/>
        </w:rPr>
        <w:t>ModBus</w:t>
      </w:r>
      <w:proofErr w:type="spellEnd"/>
      <w:r w:rsidRPr="00995A4A">
        <w:rPr>
          <w:rFonts w:ascii="Times New Roman" w:hAnsi="Times New Roman" w:cs="Times New Roman"/>
          <w:color w:val="000000" w:themeColor="text1"/>
          <w:sz w:val="24"/>
          <w:szCs w:val="24"/>
          <w:lang w:bidi="lt-LT"/>
        </w:rPr>
        <w:t xml:space="preserve"> RTU nemažiau 1 vnt.</w:t>
      </w:r>
    </w:p>
    <w:p w14:paraId="5C7F5D47" w14:textId="77777777" w:rsidR="00995A4A" w:rsidRPr="00995A4A" w:rsidRDefault="00995A4A" w:rsidP="00995A4A">
      <w:pPr>
        <w:numPr>
          <w:ilvl w:val="2"/>
          <w:numId w:val="19"/>
        </w:numPr>
        <w:tabs>
          <w:tab w:val="left" w:pos="1027"/>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M-Bus nemažiau 1 vnt. (nemažiau 4 įrenginių pajungimo galimybė).</w:t>
      </w:r>
    </w:p>
    <w:p w14:paraId="1D2A50F9" w14:textId="77777777" w:rsidR="00995A4A" w:rsidRPr="00995A4A" w:rsidRDefault="00995A4A" w:rsidP="00995A4A">
      <w:pPr>
        <w:numPr>
          <w:ilvl w:val="2"/>
          <w:numId w:val="19"/>
        </w:numPr>
        <w:tabs>
          <w:tab w:val="left" w:pos="1027"/>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USB 2.0 arba aukštesnis nemažiau 1 vnt.</w:t>
      </w:r>
    </w:p>
    <w:p w14:paraId="7B7134AC" w14:textId="77777777" w:rsidR="00995A4A" w:rsidRPr="00995A4A" w:rsidRDefault="00995A4A" w:rsidP="00995A4A">
      <w:pPr>
        <w:numPr>
          <w:ilvl w:val="2"/>
          <w:numId w:val="19"/>
        </w:numPr>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Turi turėti galimybę būti papildytas WMBUS radijo moduliu bevieliam duomenų nuskaitymui.</w:t>
      </w:r>
    </w:p>
    <w:p w14:paraId="40FEB0FB" w14:textId="77777777" w:rsidR="00995A4A" w:rsidRPr="00995A4A" w:rsidRDefault="00995A4A" w:rsidP="00995A4A">
      <w:pPr>
        <w:numPr>
          <w:ilvl w:val="2"/>
          <w:numId w:val="19"/>
        </w:numPr>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 xml:space="preserve">Turi turėti galimybę būti papildytas </w:t>
      </w:r>
      <w:proofErr w:type="spellStart"/>
      <w:r w:rsidRPr="00995A4A">
        <w:rPr>
          <w:rFonts w:ascii="Times New Roman" w:hAnsi="Times New Roman" w:cs="Times New Roman"/>
          <w:color w:val="000000" w:themeColor="text1"/>
          <w:sz w:val="24"/>
          <w:szCs w:val="24"/>
          <w:lang w:bidi="lt-LT"/>
        </w:rPr>
        <w:t>LoRaWAN</w:t>
      </w:r>
      <w:proofErr w:type="spellEnd"/>
      <w:r w:rsidRPr="00995A4A">
        <w:rPr>
          <w:rFonts w:ascii="Times New Roman" w:hAnsi="Times New Roman" w:cs="Times New Roman"/>
          <w:color w:val="000000" w:themeColor="text1"/>
          <w:sz w:val="24"/>
          <w:szCs w:val="24"/>
          <w:lang w:bidi="lt-LT"/>
        </w:rPr>
        <w:t xml:space="preserve"> radijo moduliu bevieliam duomenų nuskaitymui.</w:t>
      </w:r>
    </w:p>
    <w:p w14:paraId="05D868D3" w14:textId="77777777" w:rsidR="00995A4A" w:rsidRPr="00995A4A" w:rsidRDefault="00995A4A" w:rsidP="00995A4A">
      <w:pPr>
        <w:numPr>
          <w:ilvl w:val="2"/>
          <w:numId w:val="19"/>
        </w:numPr>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 xml:space="preserve">Turi būti </w:t>
      </w:r>
      <w:proofErr w:type="spellStart"/>
      <w:r w:rsidRPr="00995A4A">
        <w:rPr>
          <w:rFonts w:ascii="Times New Roman" w:hAnsi="Times New Roman" w:cs="Times New Roman"/>
          <w:color w:val="000000" w:themeColor="text1"/>
          <w:sz w:val="24"/>
          <w:szCs w:val="24"/>
          <w:lang w:bidi="lt-LT"/>
        </w:rPr>
        <w:t>Ethernet</w:t>
      </w:r>
      <w:proofErr w:type="spellEnd"/>
      <w:r w:rsidRPr="00995A4A">
        <w:rPr>
          <w:rFonts w:ascii="Times New Roman" w:hAnsi="Times New Roman" w:cs="Times New Roman"/>
          <w:color w:val="000000" w:themeColor="text1"/>
          <w:sz w:val="24"/>
          <w:szCs w:val="24"/>
          <w:lang w:bidi="lt-LT"/>
        </w:rPr>
        <w:t xml:space="preserve"> ir GPRS ryšio moduliai.</w:t>
      </w:r>
    </w:p>
    <w:p w14:paraId="5A3A1FBF" w14:textId="77777777" w:rsidR="00995A4A" w:rsidRPr="00995A4A" w:rsidRDefault="00995A4A" w:rsidP="00995A4A">
      <w:pPr>
        <w:numPr>
          <w:ilvl w:val="2"/>
          <w:numId w:val="19"/>
        </w:numPr>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GPRS ryšio modulis palaikantis neprastesnę kaip 4G ryšio technologiją.</w:t>
      </w:r>
    </w:p>
    <w:p w14:paraId="02E0CBF7" w14:textId="77777777" w:rsidR="00995A4A" w:rsidRPr="00995A4A" w:rsidRDefault="00995A4A" w:rsidP="00995A4A">
      <w:pPr>
        <w:numPr>
          <w:ilvl w:val="2"/>
          <w:numId w:val="19"/>
        </w:numPr>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TE CAT M1  ryšio modulis su SIM kortele paruošta prijungimui prie Interneto.</w:t>
      </w:r>
    </w:p>
    <w:p w14:paraId="04FD7396"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Turi būti sąsaja tiesioginiam duomenų kaupiklio prijungimui kabeliu (RJ 45) prie nešiojamo kompiuterio diagnostikos darbams bei avariniu atveju nuskaityti skaitiklių duomenis Teikėjo pateikta programine įranga.</w:t>
      </w:r>
    </w:p>
    <w:p w14:paraId="0A480575"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Turi būti maitinamas iš 230V kintamos įtampos elektros tinklo.</w:t>
      </w:r>
    </w:p>
    <w:p w14:paraId="08061A50"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Darbo aplinkos temperatūra 0...+55°C.</w:t>
      </w:r>
    </w:p>
    <w:p w14:paraId="6D2C17D9"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Duomenų kaupimui turi būti naudojama SQL duomenų bazė. Tiekėjas turi perduoti Perkančiajam subjektui prisijungimo prie naudojamos SQL duomenų bazės vartotojo, turinčio administravimo teises, vardą ir slaptažodį; duomenys SQL duomenų bazėje turi būti nekoduoti ir nešifruoti.</w:t>
      </w:r>
    </w:p>
    <w:p w14:paraId="4F9BE040"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Skydo spintos apsaugos laipsnis šilumos mazge ne mažesnis kaip IP44.</w:t>
      </w:r>
    </w:p>
    <w:p w14:paraId="29F6CEB1"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Eksploatacinis darbo laikas – ne mažiau 10 metų.</w:t>
      </w:r>
    </w:p>
    <w:p w14:paraId="7C64352A" w14:textId="77777777" w:rsidR="00995A4A" w:rsidRPr="00995A4A" w:rsidRDefault="00995A4A" w:rsidP="00995A4A">
      <w:pPr>
        <w:ind w:left="318" w:firstLine="425"/>
        <w:rPr>
          <w:rFonts w:ascii="Times New Roman" w:hAnsi="Times New Roman" w:cs="Times New Roman"/>
          <w:color w:val="000000" w:themeColor="text1"/>
          <w:sz w:val="24"/>
          <w:szCs w:val="24"/>
          <w:lang w:bidi="lt-LT"/>
        </w:rPr>
      </w:pPr>
    </w:p>
    <w:p w14:paraId="2B58766F" w14:textId="77777777" w:rsidR="00995A4A" w:rsidRPr="00995A4A" w:rsidRDefault="00995A4A" w:rsidP="00995A4A">
      <w:pPr>
        <w:ind w:left="318" w:firstLine="425"/>
        <w:rPr>
          <w:rFonts w:ascii="Times New Roman" w:hAnsi="Times New Roman" w:cs="Times New Roman"/>
          <w:color w:val="000000" w:themeColor="text1"/>
          <w:sz w:val="24"/>
          <w:szCs w:val="24"/>
          <w:lang w:bidi="lt-LT"/>
        </w:rPr>
      </w:pPr>
    </w:p>
    <w:p w14:paraId="7BC442A2" w14:textId="77777777" w:rsidR="00995A4A" w:rsidRPr="00995A4A" w:rsidRDefault="00995A4A" w:rsidP="00995A4A">
      <w:pPr>
        <w:numPr>
          <w:ilvl w:val="0"/>
          <w:numId w:val="19"/>
        </w:numPr>
        <w:spacing w:after="0" w:line="240" w:lineRule="auto"/>
        <w:rPr>
          <w:rFonts w:ascii="Times New Roman" w:hAnsi="Times New Roman" w:cs="Times New Roman"/>
          <w:b/>
          <w:bCs/>
          <w:color w:val="000000" w:themeColor="text1"/>
          <w:sz w:val="24"/>
          <w:szCs w:val="24"/>
          <w:lang w:bidi="lt-LT"/>
        </w:rPr>
      </w:pPr>
      <w:r w:rsidRPr="00995A4A">
        <w:rPr>
          <w:rFonts w:ascii="Times New Roman" w:hAnsi="Times New Roman" w:cs="Times New Roman"/>
          <w:b/>
          <w:bCs/>
          <w:color w:val="000000" w:themeColor="text1"/>
          <w:sz w:val="24"/>
          <w:szCs w:val="24"/>
          <w:lang w:bidi="lt-LT"/>
        </w:rPr>
        <w:t>TELEMETRIJOS ĮRENGINIO FUNKCIJOS</w:t>
      </w:r>
    </w:p>
    <w:p w14:paraId="333D378A"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Ryšio su skirtingais periferiniais įrenginiais užtikrinimas (duomenų nuskaitymas ir valdymas).</w:t>
      </w:r>
    </w:p>
    <w:p w14:paraId="4E88782E"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Ryšio su Sistema užtikrinimas ir duomenų jai perdavimas.</w:t>
      </w:r>
    </w:p>
    <w:p w14:paraId="64776EC0"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Duomenų kaupimas ir saugojimas.</w:t>
      </w:r>
    </w:p>
    <w:p w14:paraId="54E0A71F"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 xml:space="preserve">Procesų stebėjimas ir informavimas realiame laike fiksuojant avarines reikšmes </w:t>
      </w:r>
      <w:proofErr w:type="spellStart"/>
      <w:r w:rsidRPr="00995A4A">
        <w:rPr>
          <w:rFonts w:ascii="Times New Roman" w:hAnsi="Times New Roman" w:cs="Times New Roman"/>
          <w:color w:val="000000" w:themeColor="text1"/>
          <w:sz w:val="24"/>
          <w:szCs w:val="24"/>
        </w:rPr>
        <w:t>Telemetrijos</w:t>
      </w:r>
      <w:proofErr w:type="spellEnd"/>
      <w:r w:rsidRPr="00995A4A">
        <w:rPr>
          <w:rFonts w:ascii="Times New Roman" w:hAnsi="Times New Roman" w:cs="Times New Roman"/>
          <w:color w:val="000000" w:themeColor="text1"/>
          <w:sz w:val="24"/>
          <w:szCs w:val="24"/>
        </w:rPr>
        <w:t xml:space="preserve"> įrenginyje su laiko žyma.</w:t>
      </w:r>
    </w:p>
    <w:p w14:paraId="49783544" w14:textId="77777777" w:rsidR="00995A4A" w:rsidRPr="00995A4A" w:rsidRDefault="00995A4A" w:rsidP="00995A4A">
      <w:pPr>
        <w:tabs>
          <w:tab w:val="left" w:pos="1027"/>
        </w:tabs>
        <w:ind w:left="176" w:firstLine="284"/>
        <w:rPr>
          <w:rFonts w:ascii="Times New Roman" w:hAnsi="Times New Roman" w:cs="Times New Roman"/>
          <w:color w:val="000000" w:themeColor="text1"/>
          <w:sz w:val="24"/>
          <w:szCs w:val="24"/>
          <w:lang w:bidi="lt-LT"/>
        </w:rPr>
      </w:pPr>
    </w:p>
    <w:p w14:paraId="23A045DA" w14:textId="77777777" w:rsidR="00995A4A" w:rsidRPr="00995A4A" w:rsidRDefault="00995A4A" w:rsidP="00995A4A">
      <w:pPr>
        <w:numPr>
          <w:ilvl w:val="0"/>
          <w:numId w:val="19"/>
        </w:numPr>
        <w:spacing w:after="0" w:line="240" w:lineRule="auto"/>
        <w:rPr>
          <w:rFonts w:ascii="Times New Roman" w:hAnsi="Times New Roman" w:cs="Times New Roman"/>
          <w:b/>
          <w:bCs/>
          <w:color w:val="000000" w:themeColor="text1"/>
          <w:sz w:val="24"/>
          <w:szCs w:val="24"/>
          <w:lang w:bidi="lt-LT"/>
        </w:rPr>
      </w:pPr>
      <w:r w:rsidRPr="00995A4A">
        <w:rPr>
          <w:rFonts w:ascii="Times New Roman" w:hAnsi="Times New Roman" w:cs="Times New Roman"/>
          <w:b/>
          <w:bCs/>
          <w:color w:val="000000" w:themeColor="text1"/>
          <w:sz w:val="24"/>
          <w:szCs w:val="24"/>
          <w:lang w:bidi="lt-LT"/>
        </w:rPr>
        <w:lastRenderedPageBreak/>
        <w:t>REIKALAVIMAI DUOMENŲ PERDAVIMUI</w:t>
      </w:r>
    </w:p>
    <w:p w14:paraId="56A46EFF"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Diegiamoje sistemoje ir jos įrangoje turi būti užtikrinta duomenų apsauga nuo trečių šalių</w:t>
      </w:r>
    </w:p>
    <w:p w14:paraId="7D430C51" w14:textId="77777777" w:rsidR="00995A4A" w:rsidRPr="00995A4A" w:rsidRDefault="00995A4A" w:rsidP="00995A4A">
      <w:pPr>
        <w:ind w:left="720"/>
        <w:jc w:val="both"/>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prisijungimo, duomenų nuskaitymo arba sunaikinimo, todėl juose negali būti naudojamos atviros sistemos. Naudojami įrenginiai turi būti apsaugoti prisijungimo slaptažodžiais, jų siunčiami duomenys ir protokolai yra šifruojami ir žinomi tik gamintojui ir užsakovui.</w:t>
      </w:r>
    </w:p>
    <w:p w14:paraId="103C7DE8"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 xml:space="preserve">Duomenys iš </w:t>
      </w:r>
      <w:proofErr w:type="spellStart"/>
      <w:r w:rsidRPr="00995A4A">
        <w:rPr>
          <w:rFonts w:ascii="Times New Roman" w:hAnsi="Times New Roman" w:cs="Times New Roman"/>
          <w:color w:val="000000" w:themeColor="text1"/>
          <w:sz w:val="24"/>
          <w:szCs w:val="24"/>
        </w:rPr>
        <w:t>Telemetrijos</w:t>
      </w:r>
      <w:proofErr w:type="spellEnd"/>
      <w:r w:rsidRPr="00995A4A">
        <w:rPr>
          <w:rFonts w:ascii="Times New Roman" w:hAnsi="Times New Roman" w:cs="Times New Roman"/>
          <w:color w:val="000000" w:themeColor="text1"/>
          <w:sz w:val="24"/>
          <w:szCs w:val="24"/>
        </w:rPr>
        <w:t xml:space="preserve"> įrenginio turi būti perduodami ne rečiau nei kas valandą tiesiogiai į Sistemą. </w:t>
      </w:r>
    </w:p>
    <w:p w14:paraId="7BB6F822"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Iš pajungtų apskaitos prietaisų turi būti surenkami ir fiksuojami sekantys rodmenys:</w:t>
      </w:r>
    </w:p>
    <w:p w14:paraId="355A1BCD" w14:textId="77777777" w:rsidR="00995A4A" w:rsidRPr="00995A4A" w:rsidRDefault="00995A4A" w:rsidP="00995A4A">
      <w:pPr>
        <w:numPr>
          <w:ilvl w:val="2"/>
          <w:numId w:val="19"/>
        </w:numPr>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Šilumos skaitiklių rodmenys:</w:t>
      </w:r>
    </w:p>
    <w:p w14:paraId="5CE94D3B" w14:textId="77777777" w:rsidR="00995A4A" w:rsidRPr="00995A4A" w:rsidRDefault="00995A4A" w:rsidP="00995A4A">
      <w:pPr>
        <w:numPr>
          <w:ilvl w:val="3"/>
          <w:numId w:val="19"/>
        </w:numPr>
        <w:tabs>
          <w:tab w:val="left" w:pos="743"/>
          <w:tab w:val="left" w:pos="1735"/>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Šilumos kiekio parodymas.</w:t>
      </w:r>
    </w:p>
    <w:p w14:paraId="7D44AE64" w14:textId="77777777" w:rsidR="00995A4A" w:rsidRPr="00995A4A" w:rsidRDefault="00995A4A" w:rsidP="00995A4A">
      <w:pPr>
        <w:numPr>
          <w:ilvl w:val="3"/>
          <w:numId w:val="19"/>
        </w:numPr>
        <w:tabs>
          <w:tab w:val="left" w:pos="743"/>
          <w:tab w:val="left" w:pos="1735"/>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Paduodama temperatūra.</w:t>
      </w:r>
    </w:p>
    <w:p w14:paraId="4EE329FD" w14:textId="77777777" w:rsidR="00995A4A" w:rsidRPr="00995A4A" w:rsidRDefault="00995A4A" w:rsidP="00995A4A">
      <w:pPr>
        <w:numPr>
          <w:ilvl w:val="3"/>
          <w:numId w:val="19"/>
        </w:numPr>
        <w:tabs>
          <w:tab w:val="left" w:pos="743"/>
          <w:tab w:val="left" w:pos="1735"/>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Grįžtama temperatūra.</w:t>
      </w:r>
    </w:p>
    <w:p w14:paraId="7BCEABE5" w14:textId="77777777" w:rsidR="00995A4A" w:rsidRPr="00995A4A" w:rsidRDefault="00995A4A" w:rsidP="00995A4A">
      <w:pPr>
        <w:numPr>
          <w:ilvl w:val="3"/>
          <w:numId w:val="19"/>
        </w:numPr>
        <w:tabs>
          <w:tab w:val="left" w:pos="743"/>
          <w:tab w:val="left" w:pos="1735"/>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Šiluminė energija.</w:t>
      </w:r>
    </w:p>
    <w:p w14:paraId="42A559FE" w14:textId="77777777" w:rsidR="00995A4A" w:rsidRPr="00995A4A" w:rsidRDefault="00995A4A" w:rsidP="00995A4A">
      <w:pPr>
        <w:numPr>
          <w:ilvl w:val="3"/>
          <w:numId w:val="19"/>
        </w:numPr>
        <w:tabs>
          <w:tab w:val="left" w:pos="743"/>
          <w:tab w:val="left" w:pos="1735"/>
        </w:tabs>
        <w:spacing w:after="0" w:line="240" w:lineRule="auto"/>
        <w:rPr>
          <w:rFonts w:ascii="Times New Roman" w:hAnsi="Times New Roman" w:cs="Times New Roman"/>
          <w:color w:val="000000" w:themeColor="text1"/>
          <w:sz w:val="24"/>
          <w:szCs w:val="24"/>
          <w:lang w:bidi="lt-LT"/>
        </w:rPr>
      </w:pPr>
      <w:proofErr w:type="spellStart"/>
      <w:r w:rsidRPr="00995A4A">
        <w:rPr>
          <w:rFonts w:ascii="Times New Roman" w:hAnsi="Times New Roman" w:cs="Times New Roman"/>
          <w:color w:val="000000" w:themeColor="text1"/>
          <w:sz w:val="24"/>
          <w:szCs w:val="24"/>
          <w:lang w:bidi="lt-LT"/>
        </w:rPr>
        <w:t>Šilumnešio</w:t>
      </w:r>
      <w:proofErr w:type="spellEnd"/>
      <w:r w:rsidRPr="00995A4A">
        <w:rPr>
          <w:rFonts w:ascii="Times New Roman" w:hAnsi="Times New Roman" w:cs="Times New Roman"/>
          <w:color w:val="000000" w:themeColor="text1"/>
          <w:sz w:val="24"/>
          <w:szCs w:val="24"/>
          <w:lang w:bidi="lt-LT"/>
        </w:rPr>
        <w:t xml:space="preserve"> kiekis.</w:t>
      </w:r>
    </w:p>
    <w:p w14:paraId="5C7A2B08" w14:textId="77777777" w:rsidR="00995A4A" w:rsidRPr="00995A4A" w:rsidRDefault="00995A4A" w:rsidP="00995A4A">
      <w:pPr>
        <w:numPr>
          <w:ilvl w:val="3"/>
          <w:numId w:val="19"/>
        </w:numPr>
        <w:tabs>
          <w:tab w:val="left" w:pos="743"/>
          <w:tab w:val="left" w:pos="1735"/>
        </w:tabs>
        <w:spacing w:after="0" w:line="240" w:lineRule="auto"/>
        <w:rPr>
          <w:rFonts w:ascii="Times New Roman" w:hAnsi="Times New Roman" w:cs="Times New Roman"/>
          <w:color w:val="000000" w:themeColor="text1"/>
          <w:sz w:val="24"/>
          <w:szCs w:val="24"/>
          <w:lang w:bidi="lt-LT"/>
        </w:rPr>
      </w:pPr>
      <w:proofErr w:type="spellStart"/>
      <w:r w:rsidRPr="00995A4A">
        <w:rPr>
          <w:rFonts w:ascii="Times New Roman" w:hAnsi="Times New Roman" w:cs="Times New Roman"/>
          <w:color w:val="000000" w:themeColor="text1"/>
          <w:sz w:val="24"/>
          <w:szCs w:val="24"/>
          <w:lang w:bidi="lt-LT"/>
        </w:rPr>
        <w:t>Šilumnešio</w:t>
      </w:r>
      <w:proofErr w:type="spellEnd"/>
      <w:r w:rsidRPr="00995A4A">
        <w:rPr>
          <w:rFonts w:ascii="Times New Roman" w:hAnsi="Times New Roman" w:cs="Times New Roman"/>
          <w:color w:val="000000" w:themeColor="text1"/>
          <w:sz w:val="24"/>
          <w:szCs w:val="24"/>
          <w:lang w:bidi="lt-LT"/>
        </w:rPr>
        <w:t xml:space="preserve"> srautas.</w:t>
      </w:r>
    </w:p>
    <w:p w14:paraId="55D1AFDE" w14:textId="77777777" w:rsidR="00995A4A" w:rsidRPr="00995A4A" w:rsidRDefault="00995A4A" w:rsidP="00995A4A">
      <w:pPr>
        <w:numPr>
          <w:ilvl w:val="3"/>
          <w:numId w:val="19"/>
        </w:numPr>
        <w:tabs>
          <w:tab w:val="left" w:pos="743"/>
          <w:tab w:val="left" w:pos="1735"/>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Darbo valandos.</w:t>
      </w:r>
    </w:p>
    <w:p w14:paraId="6854A8F2" w14:textId="77777777" w:rsidR="00995A4A" w:rsidRPr="00995A4A" w:rsidRDefault="00995A4A" w:rsidP="00995A4A">
      <w:pPr>
        <w:numPr>
          <w:ilvl w:val="3"/>
          <w:numId w:val="19"/>
        </w:numPr>
        <w:tabs>
          <w:tab w:val="left" w:pos="743"/>
          <w:tab w:val="left" w:pos="1735"/>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Rodmens data ir laikas.</w:t>
      </w:r>
    </w:p>
    <w:p w14:paraId="12E228D4" w14:textId="77777777" w:rsidR="00995A4A" w:rsidRPr="00995A4A" w:rsidRDefault="00995A4A" w:rsidP="00995A4A">
      <w:pPr>
        <w:numPr>
          <w:ilvl w:val="2"/>
          <w:numId w:val="19"/>
        </w:numPr>
        <w:tabs>
          <w:tab w:val="left" w:pos="1310"/>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 xml:space="preserve">Vandens skaitiklių rodmenys: </w:t>
      </w:r>
    </w:p>
    <w:p w14:paraId="0945097D" w14:textId="77777777" w:rsidR="00995A4A" w:rsidRPr="00995A4A" w:rsidRDefault="00995A4A" w:rsidP="00995A4A">
      <w:pPr>
        <w:numPr>
          <w:ilvl w:val="3"/>
          <w:numId w:val="19"/>
        </w:numPr>
        <w:tabs>
          <w:tab w:val="left" w:pos="1310"/>
          <w:tab w:val="left" w:pos="1735"/>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Vandens kiekio parodymas.</w:t>
      </w:r>
    </w:p>
    <w:p w14:paraId="3889A3ED" w14:textId="77777777" w:rsidR="00995A4A" w:rsidRPr="00995A4A" w:rsidRDefault="00995A4A" w:rsidP="00995A4A">
      <w:pPr>
        <w:numPr>
          <w:ilvl w:val="3"/>
          <w:numId w:val="19"/>
        </w:numPr>
        <w:tabs>
          <w:tab w:val="left" w:pos="1310"/>
          <w:tab w:val="left" w:pos="1735"/>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Rodmens data ir laikas.</w:t>
      </w:r>
    </w:p>
    <w:p w14:paraId="136298B0" w14:textId="77777777" w:rsidR="00995A4A" w:rsidRPr="00995A4A" w:rsidRDefault="00995A4A" w:rsidP="00995A4A">
      <w:pPr>
        <w:numPr>
          <w:ilvl w:val="2"/>
          <w:numId w:val="19"/>
        </w:numPr>
        <w:tabs>
          <w:tab w:val="left" w:pos="1310"/>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Slėgio jutiklių rodmenys:</w:t>
      </w:r>
    </w:p>
    <w:p w14:paraId="48884665" w14:textId="77777777" w:rsidR="00995A4A" w:rsidRPr="00995A4A" w:rsidRDefault="00995A4A" w:rsidP="00995A4A">
      <w:pPr>
        <w:numPr>
          <w:ilvl w:val="3"/>
          <w:numId w:val="19"/>
        </w:numPr>
        <w:tabs>
          <w:tab w:val="left" w:pos="1310"/>
          <w:tab w:val="left" w:pos="1735"/>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Jutiklio rodmuo.</w:t>
      </w:r>
    </w:p>
    <w:p w14:paraId="2F015BD9" w14:textId="77777777" w:rsidR="00995A4A" w:rsidRPr="00995A4A" w:rsidRDefault="00995A4A" w:rsidP="00995A4A">
      <w:pPr>
        <w:numPr>
          <w:ilvl w:val="3"/>
          <w:numId w:val="19"/>
        </w:numPr>
        <w:tabs>
          <w:tab w:val="left" w:pos="1310"/>
          <w:tab w:val="left" w:pos="1735"/>
        </w:tabs>
        <w:spacing w:after="0" w:line="240" w:lineRule="auto"/>
        <w:rPr>
          <w:rFonts w:ascii="Times New Roman" w:hAnsi="Times New Roman" w:cs="Times New Roman"/>
          <w:color w:val="000000" w:themeColor="text1"/>
          <w:sz w:val="24"/>
          <w:szCs w:val="24"/>
          <w:lang w:bidi="lt-LT"/>
        </w:rPr>
      </w:pPr>
      <w:bookmarkStart w:id="48" w:name="_Hlk129865529"/>
      <w:r w:rsidRPr="00995A4A">
        <w:rPr>
          <w:rFonts w:ascii="Times New Roman" w:hAnsi="Times New Roman" w:cs="Times New Roman"/>
          <w:color w:val="000000" w:themeColor="text1"/>
          <w:sz w:val="24"/>
          <w:szCs w:val="24"/>
          <w:lang w:bidi="lt-LT"/>
        </w:rPr>
        <w:t xml:space="preserve">Rodmens data ir laikas. </w:t>
      </w:r>
    </w:p>
    <w:bookmarkEnd w:id="48"/>
    <w:p w14:paraId="622D4E6D" w14:textId="77777777" w:rsidR="00995A4A" w:rsidRPr="00995A4A" w:rsidRDefault="00995A4A" w:rsidP="00995A4A">
      <w:pPr>
        <w:numPr>
          <w:ilvl w:val="2"/>
          <w:numId w:val="19"/>
        </w:numPr>
        <w:tabs>
          <w:tab w:val="left" w:pos="1310"/>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Šilumos daliklių rodmenys:</w:t>
      </w:r>
    </w:p>
    <w:p w14:paraId="7F268715" w14:textId="77777777" w:rsidR="00995A4A" w:rsidRPr="00995A4A" w:rsidRDefault="00995A4A" w:rsidP="00995A4A">
      <w:pPr>
        <w:numPr>
          <w:ilvl w:val="3"/>
          <w:numId w:val="19"/>
        </w:numPr>
        <w:tabs>
          <w:tab w:val="left" w:pos="1310"/>
          <w:tab w:val="left" w:pos="1735"/>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Šilumos daliklio rodmuo.</w:t>
      </w:r>
    </w:p>
    <w:p w14:paraId="04192885" w14:textId="77777777" w:rsidR="00995A4A" w:rsidRPr="00995A4A" w:rsidRDefault="00995A4A" w:rsidP="00995A4A">
      <w:pPr>
        <w:numPr>
          <w:ilvl w:val="3"/>
          <w:numId w:val="19"/>
        </w:numPr>
        <w:tabs>
          <w:tab w:val="left" w:pos="1310"/>
          <w:tab w:val="left" w:pos="1735"/>
        </w:tabs>
        <w:spacing w:after="0" w:line="240" w:lineRule="auto"/>
        <w:rPr>
          <w:rFonts w:ascii="Times New Roman" w:hAnsi="Times New Roman" w:cs="Times New Roman"/>
          <w:color w:val="000000" w:themeColor="text1"/>
          <w:sz w:val="24"/>
          <w:szCs w:val="24"/>
          <w:lang w:bidi="lt-LT"/>
        </w:rPr>
      </w:pPr>
      <w:r w:rsidRPr="00995A4A">
        <w:rPr>
          <w:rFonts w:ascii="Times New Roman" w:hAnsi="Times New Roman" w:cs="Times New Roman"/>
          <w:color w:val="000000" w:themeColor="text1"/>
          <w:sz w:val="24"/>
          <w:szCs w:val="24"/>
          <w:lang w:bidi="lt-LT"/>
        </w:rPr>
        <w:t xml:space="preserve">Rodmens data ir laikas. </w:t>
      </w:r>
    </w:p>
    <w:p w14:paraId="54341B68"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Duomenų perdavimas turi būti vykdomas TCP/IP protokolu, SQL užklausų pagalba.</w:t>
      </w:r>
    </w:p>
    <w:p w14:paraId="6E0C3B3F"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 xml:space="preserve">SQL užklausoms būtina autorizacija. </w:t>
      </w:r>
    </w:p>
    <w:p w14:paraId="6649D140"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 xml:space="preserve">Duomenų perdavimas į Sistemą privalo vykti internetiniu </w:t>
      </w:r>
      <w:proofErr w:type="spellStart"/>
      <w:r w:rsidRPr="00995A4A">
        <w:rPr>
          <w:rFonts w:ascii="Times New Roman" w:hAnsi="Times New Roman" w:cs="Times New Roman"/>
          <w:color w:val="000000" w:themeColor="text1"/>
          <w:sz w:val="24"/>
          <w:szCs w:val="24"/>
        </w:rPr>
        <w:t>Ethernet</w:t>
      </w:r>
      <w:proofErr w:type="spellEnd"/>
      <w:r w:rsidRPr="00995A4A">
        <w:rPr>
          <w:rFonts w:ascii="Times New Roman" w:hAnsi="Times New Roman" w:cs="Times New Roman"/>
          <w:color w:val="000000" w:themeColor="text1"/>
          <w:sz w:val="24"/>
          <w:szCs w:val="24"/>
        </w:rPr>
        <w:t xml:space="preserve"> ir/arba GSM/GPRS ryšiu.</w:t>
      </w:r>
    </w:p>
    <w:p w14:paraId="38ED7DB6"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proofErr w:type="spellStart"/>
      <w:r w:rsidRPr="00995A4A">
        <w:rPr>
          <w:rFonts w:ascii="Times New Roman" w:hAnsi="Times New Roman" w:cs="Times New Roman"/>
          <w:color w:val="000000" w:themeColor="text1"/>
          <w:sz w:val="24"/>
          <w:szCs w:val="24"/>
        </w:rPr>
        <w:t>Telemetrijos</w:t>
      </w:r>
      <w:proofErr w:type="spellEnd"/>
      <w:r w:rsidRPr="00995A4A">
        <w:rPr>
          <w:rFonts w:ascii="Times New Roman" w:hAnsi="Times New Roman" w:cs="Times New Roman"/>
          <w:color w:val="000000" w:themeColor="text1"/>
          <w:sz w:val="24"/>
          <w:szCs w:val="24"/>
        </w:rPr>
        <w:t xml:space="preserve"> įrenginyje turi būti galimybė keisti rodmenų nuskaitymo dažnumą kiekvienam pajungtam prie </w:t>
      </w:r>
      <w:proofErr w:type="spellStart"/>
      <w:r w:rsidRPr="00995A4A">
        <w:rPr>
          <w:rFonts w:ascii="Times New Roman" w:hAnsi="Times New Roman" w:cs="Times New Roman"/>
          <w:color w:val="000000" w:themeColor="text1"/>
          <w:sz w:val="24"/>
          <w:szCs w:val="24"/>
        </w:rPr>
        <w:t>Telemetrijos</w:t>
      </w:r>
      <w:proofErr w:type="spellEnd"/>
      <w:r w:rsidRPr="00995A4A">
        <w:rPr>
          <w:rFonts w:ascii="Times New Roman" w:hAnsi="Times New Roman" w:cs="Times New Roman"/>
          <w:color w:val="000000" w:themeColor="text1"/>
          <w:sz w:val="24"/>
          <w:szCs w:val="24"/>
        </w:rPr>
        <w:t xml:space="preserve"> įrenginio apskaitos prietaisui individualiai.</w:t>
      </w:r>
    </w:p>
    <w:p w14:paraId="09FC7375"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Iš Sistemos valdymo komandos į įrenginius turi būti perduodamos nerečiau kaip kartą per 15 min.</w:t>
      </w:r>
    </w:p>
    <w:p w14:paraId="34E5F5CB" w14:textId="77777777" w:rsidR="00995A4A" w:rsidRPr="00995A4A" w:rsidRDefault="00995A4A" w:rsidP="00995A4A">
      <w:pPr>
        <w:numPr>
          <w:ilvl w:val="0"/>
          <w:numId w:val="19"/>
        </w:numPr>
        <w:spacing w:after="0" w:line="240" w:lineRule="auto"/>
        <w:rPr>
          <w:rFonts w:ascii="Times New Roman" w:hAnsi="Times New Roman" w:cs="Times New Roman"/>
          <w:b/>
          <w:bCs/>
          <w:color w:val="000000" w:themeColor="text1"/>
          <w:sz w:val="24"/>
          <w:szCs w:val="24"/>
          <w:lang w:bidi="lt-LT"/>
        </w:rPr>
      </w:pPr>
      <w:r w:rsidRPr="00995A4A">
        <w:rPr>
          <w:rFonts w:ascii="Times New Roman" w:hAnsi="Times New Roman" w:cs="Times New Roman"/>
          <w:b/>
          <w:bCs/>
          <w:color w:val="000000" w:themeColor="text1"/>
          <w:sz w:val="24"/>
          <w:szCs w:val="24"/>
          <w:lang w:bidi="lt-LT"/>
        </w:rPr>
        <w:t>REIKALAVIMAI DUOMENŲ KAUPIMUI IR SAUGOJIMUI</w:t>
      </w:r>
    </w:p>
    <w:p w14:paraId="75133F9D"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Duomenų kaupimas ir saugojimas privalo būti realizuotas SQL ar analogiškos duomenų bazės principu.</w:t>
      </w:r>
    </w:p>
    <w:p w14:paraId="7E7C6630"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Duomenų talpyklos dydis – privalo užtikrinti ne mažiau 12 mėnesių duomenų archyvą, įrašant ir kaupiant juos ne rečiau kaip kas 15 min.</w:t>
      </w:r>
    </w:p>
    <w:p w14:paraId="05693EE5"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Prisijungimas prie duomenų bazės privalo būti apsaugotas ir autorizuotas.</w:t>
      </w:r>
    </w:p>
    <w:p w14:paraId="319E899F" w14:textId="77777777" w:rsidR="00995A4A" w:rsidRPr="00995A4A" w:rsidRDefault="00995A4A" w:rsidP="00995A4A">
      <w:pPr>
        <w:ind w:left="720"/>
        <w:rPr>
          <w:rFonts w:ascii="Times New Roman" w:hAnsi="Times New Roman" w:cs="Times New Roman"/>
          <w:b/>
          <w:bCs/>
          <w:color w:val="000000" w:themeColor="text1"/>
          <w:sz w:val="24"/>
          <w:szCs w:val="24"/>
          <w:lang w:bidi="lt-LT"/>
        </w:rPr>
      </w:pPr>
    </w:p>
    <w:p w14:paraId="2A12559B" w14:textId="77777777" w:rsidR="00995A4A" w:rsidRPr="00995A4A" w:rsidRDefault="00995A4A" w:rsidP="00995A4A">
      <w:pPr>
        <w:numPr>
          <w:ilvl w:val="0"/>
          <w:numId w:val="19"/>
        </w:numPr>
        <w:spacing w:after="0" w:line="240" w:lineRule="auto"/>
        <w:rPr>
          <w:rFonts w:ascii="Times New Roman" w:hAnsi="Times New Roman" w:cs="Times New Roman"/>
          <w:b/>
          <w:bCs/>
          <w:color w:val="000000" w:themeColor="text1"/>
          <w:sz w:val="24"/>
          <w:szCs w:val="24"/>
          <w:lang w:bidi="lt-LT"/>
        </w:rPr>
      </w:pPr>
      <w:r w:rsidRPr="00995A4A">
        <w:rPr>
          <w:rFonts w:ascii="Times New Roman" w:hAnsi="Times New Roman" w:cs="Times New Roman"/>
          <w:b/>
          <w:bCs/>
          <w:color w:val="000000" w:themeColor="text1"/>
          <w:sz w:val="24"/>
          <w:szCs w:val="24"/>
          <w:lang w:bidi="lt-LT"/>
        </w:rPr>
        <w:lastRenderedPageBreak/>
        <w:t xml:space="preserve">REIKALAVIMAI TELEMETRINIŲ ĮRENGINIŲ KONFIGŪRAVIMUI </w:t>
      </w:r>
    </w:p>
    <w:p w14:paraId="1C6AE1AB" w14:textId="77777777" w:rsidR="00995A4A" w:rsidRPr="00995A4A" w:rsidRDefault="00995A4A" w:rsidP="00995A4A">
      <w:pPr>
        <w:numPr>
          <w:ilvl w:val="1"/>
          <w:numId w:val="19"/>
        </w:numPr>
        <w:tabs>
          <w:tab w:val="num" w:pos="360"/>
        </w:tabs>
        <w:spacing w:after="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 xml:space="preserve">Perkantysis subjektui sumontavus </w:t>
      </w:r>
      <w:proofErr w:type="spellStart"/>
      <w:r w:rsidRPr="00995A4A">
        <w:rPr>
          <w:rFonts w:ascii="Times New Roman" w:hAnsi="Times New Roman" w:cs="Times New Roman"/>
          <w:color w:val="000000" w:themeColor="text1"/>
          <w:sz w:val="24"/>
          <w:szCs w:val="24"/>
        </w:rPr>
        <w:t>Telemetrijos</w:t>
      </w:r>
      <w:proofErr w:type="spellEnd"/>
      <w:r w:rsidRPr="00995A4A">
        <w:rPr>
          <w:rFonts w:ascii="Times New Roman" w:hAnsi="Times New Roman" w:cs="Times New Roman"/>
          <w:color w:val="000000" w:themeColor="text1"/>
          <w:sz w:val="24"/>
          <w:szCs w:val="24"/>
        </w:rPr>
        <w:t xml:space="preserve"> įrenginius objektuose ir/ar prie </w:t>
      </w:r>
      <w:proofErr w:type="spellStart"/>
      <w:r w:rsidRPr="00995A4A">
        <w:rPr>
          <w:rFonts w:ascii="Times New Roman" w:hAnsi="Times New Roman" w:cs="Times New Roman"/>
          <w:color w:val="000000" w:themeColor="text1"/>
          <w:sz w:val="24"/>
          <w:szCs w:val="24"/>
        </w:rPr>
        <w:t>Telemetrijos</w:t>
      </w:r>
      <w:proofErr w:type="spellEnd"/>
      <w:r w:rsidRPr="00995A4A">
        <w:rPr>
          <w:rFonts w:ascii="Times New Roman" w:hAnsi="Times New Roman" w:cs="Times New Roman"/>
          <w:color w:val="000000" w:themeColor="text1"/>
          <w:sz w:val="24"/>
          <w:szCs w:val="24"/>
        </w:rPr>
        <w:t xml:space="preserve"> įrenginio pajungus prietaisą/</w:t>
      </w:r>
      <w:proofErr w:type="spellStart"/>
      <w:r w:rsidRPr="00995A4A">
        <w:rPr>
          <w:rFonts w:ascii="Times New Roman" w:hAnsi="Times New Roman" w:cs="Times New Roman"/>
          <w:color w:val="000000" w:themeColor="text1"/>
          <w:sz w:val="24"/>
          <w:szCs w:val="24"/>
        </w:rPr>
        <w:t>us</w:t>
      </w:r>
      <w:proofErr w:type="spellEnd"/>
      <w:r w:rsidRPr="00995A4A">
        <w:rPr>
          <w:rFonts w:ascii="Times New Roman" w:hAnsi="Times New Roman" w:cs="Times New Roman"/>
          <w:color w:val="000000" w:themeColor="text1"/>
          <w:sz w:val="24"/>
          <w:szCs w:val="24"/>
        </w:rPr>
        <w:t xml:space="preserve">, objektų sąrašu informuoja Tiekėją apie pajungtus </w:t>
      </w:r>
      <w:proofErr w:type="spellStart"/>
      <w:r w:rsidRPr="00995A4A">
        <w:rPr>
          <w:rFonts w:ascii="Times New Roman" w:hAnsi="Times New Roman" w:cs="Times New Roman"/>
          <w:color w:val="000000" w:themeColor="text1"/>
          <w:sz w:val="24"/>
          <w:szCs w:val="24"/>
        </w:rPr>
        <w:t>Telemetrinius</w:t>
      </w:r>
      <w:proofErr w:type="spellEnd"/>
      <w:r w:rsidRPr="00995A4A">
        <w:rPr>
          <w:rFonts w:ascii="Times New Roman" w:hAnsi="Times New Roman" w:cs="Times New Roman"/>
          <w:color w:val="000000" w:themeColor="text1"/>
          <w:sz w:val="24"/>
          <w:szCs w:val="24"/>
        </w:rPr>
        <w:t xml:space="preserve"> įrenginius. </w:t>
      </w:r>
    </w:p>
    <w:p w14:paraId="4B60261A" w14:textId="77777777" w:rsidR="00995A4A" w:rsidRPr="00995A4A" w:rsidRDefault="00995A4A" w:rsidP="00995A4A">
      <w:pPr>
        <w:numPr>
          <w:ilvl w:val="1"/>
          <w:numId w:val="19"/>
        </w:numPr>
        <w:tabs>
          <w:tab w:val="num" w:pos="360"/>
        </w:tabs>
        <w:spacing w:after="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 xml:space="preserve">Tiekėjas įsipareigoja atlikti visuose sąraše pateiktuose objektuose </w:t>
      </w:r>
      <w:proofErr w:type="spellStart"/>
      <w:r w:rsidRPr="00995A4A">
        <w:rPr>
          <w:rFonts w:ascii="Times New Roman" w:hAnsi="Times New Roman" w:cs="Times New Roman"/>
          <w:color w:val="000000" w:themeColor="text1"/>
          <w:sz w:val="24"/>
          <w:szCs w:val="24"/>
        </w:rPr>
        <w:t>Telemetrijos</w:t>
      </w:r>
      <w:proofErr w:type="spellEnd"/>
      <w:r w:rsidRPr="00995A4A">
        <w:rPr>
          <w:rFonts w:ascii="Times New Roman" w:hAnsi="Times New Roman" w:cs="Times New Roman"/>
          <w:color w:val="000000" w:themeColor="text1"/>
          <w:sz w:val="24"/>
          <w:szCs w:val="24"/>
        </w:rPr>
        <w:t xml:space="preserve"> įrenginio ir Sistemos konfigūravimą - </w:t>
      </w:r>
      <w:proofErr w:type="spellStart"/>
      <w:r w:rsidRPr="00995A4A">
        <w:rPr>
          <w:rFonts w:ascii="Times New Roman" w:hAnsi="Times New Roman" w:cs="Times New Roman"/>
          <w:color w:val="000000" w:themeColor="text1"/>
          <w:sz w:val="24"/>
          <w:szCs w:val="24"/>
        </w:rPr>
        <w:t>Telemetrijos</w:t>
      </w:r>
      <w:proofErr w:type="spellEnd"/>
      <w:r w:rsidRPr="00995A4A">
        <w:rPr>
          <w:rFonts w:ascii="Times New Roman" w:hAnsi="Times New Roman" w:cs="Times New Roman"/>
          <w:color w:val="000000" w:themeColor="text1"/>
          <w:sz w:val="24"/>
          <w:szCs w:val="24"/>
        </w:rPr>
        <w:t xml:space="preserve"> įrenginio paleidimą, derinimo darbus, kad pajungtų prietaisų duomenys būtų suderinami ir perduodami į Sistemą.  </w:t>
      </w:r>
    </w:p>
    <w:p w14:paraId="42A28A23" w14:textId="77777777" w:rsidR="00995A4A" w:rsidRPr="00995A4A" w:rsidRDefault="00995A4A" w:rsidP="00995A4A">
      <w:pPr>
        <w:numPr>
          <w:ilvl w:val="1"/>
          <w:numId w:val="19"/>
        </w:numPr>
        <w:tabs>
          <w:tab w:val="num" w:pos="360"/>
        </w:tabs>
        <w:spacing w:after="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 xml:space="preserve">Tiekėjas pagal Perkančiojo subjekto jam pateiktą pajungtų ir/ar pakeistų apskaitos prietaisų sąrašą, atlieka </w:t>
      </w:r>
      <w:proofErr w:type="spellStart"/>
      <w:r w:rsidRPr="00995A4A">
        <w:rPr>
          <w:rFonts w:ascii="Times New Roman" w:hAnsi="Times New Roman" w:cs="Times New Roman"/>
          <w:color w:val="000000" w:themeColor="text1"/>
          <w:sz w:val="24"/>
          <w:szCs w:val="24"/>
        </w:rPr>
        <w:t>Telemetrijos</w:t>
      </w:r>
      <w:proofErr w:type="spellEnd"/>
      <w:r w:rsidRPr="00995A4A">
        <w:rPr>
          <w:rFonts w:ascii="Times New Roman" w:hAnsi="Times New Roman" w:cs="Times New Roman"/>
          <w:color w:val="000000" w:themeColor="text1"/>
          <w:sz w:val="24"/>
          <w:szCs w:val="24"/>
        </w:rPr>
        <w:t xml:space="preserve"> įrenginių konfigūravimą ne vėliau kaip per 1 darbo dieną ir apie tai informuoja Perkantįjį subjektą.</w:t>
      </w:r>
    </w:p>
    <w:p w14:paraId="709A409F"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 xml:space="preserve">Perkantysis subjektas įsipareigoja užtikrinti, kad visuose objektuose bus sumontuoti šilumos skaitikliai su M-Bus komunikaciniais moduliais ir pajungti prie </w:t>
      </w:r>
      <w:proofErr w:type="spellStart"/>
      <w:r w:rsidRPr="00995A4A">
        <w:rPr>
          <w:rFonts w:ascii="Times New Roman" w:hAnsi="Times New Roman" w:cs="Times New Roman"/>
          <w:color w:val="000000" w:themeColor="text1"/>
          <w:sz w:val="24"/>
          <w:szCs w:val="24"/>
        </w:rPr>
        <w:t>Telemetrijos</w:t>
      </w:r>
      <w:proofErr w:type="spellEnd"/>
      <w:r w:rsidRPr="00995A4A">
        <w:rPr>
          <w:rFonts w:ascii="Times New Roman" w:hAnsi="Times New Roman" w:cs="Times New Roman"/>
          <w:color w:val="000000" w:themeColor="text1"/>
          <w:sz w:val="24"/>
          <w:szCs w:val="24"/>
        </w:rPr>
        <w:t xml:space="preserve"> įrenginio</w:t>
      </w:r>
    </w:p>
    <w:p w14:paraId="68AE00C8" w14:textId="77777777" w:rsidR="00995A4A" w:rsidRPr="00995A4A" w:rsidRDefault="00995A4A" w:rsidP="00995A4A">
      <w:pPr>
        <w:pBdr>
          <w:top w:val="nil"/>
          <w:left w:val="nil"/>
          <w:bottom w:val="nil"/>
          <w:right w:val="nil"/>
          <w:between w:val="nil"/>
          <w:bar w:val="nil"/>
        </w:pBdr>
        <w:ind w:left="720"/>
        <w:jc w:val="both"/>
        <w:rPr>
          <w:rFonts w:ascii="Times New Roman" w:hAnsi="Times New Roman" w:cs="Times New Roman"/>
          <w:color w:val="000000" w:themeColor="text1"/>
          <w:sz w:val="24"/>
          <w:szCs w:val="24"/>
        </w:rPr>
      </w:pPr>
    </w:p>
    <w:p w14:paraId="7660DD95" w14:textId="77777777" w:rsidR="00995A4A" w:rsidRPr="00995A4A" w:rsidRDefault="00995A4A" w:rsidP="00995A4A">
      <w:pPr>
        <w:numPr>
          <w:ilvl w:val="0"/>
          <w:numId w:val="19"/>
        </w:numPr>
        <w:pBdr>
          <w:top w:val="nil"/>
          <w:left w:val="nil"/>
          <w:bottom w:val="nil"/>
          <w:right w:val="nil"/>
          <w:between w:val="nil"/>
          <w:bar w:val="nil"/>
        </w:pBdr>
        <w:spacing w:after="0" w:line="240" w:lineRule="auto"/>
        <w:jc w:val="both"/>
        <w:rPr>
          <w:rFonts w:ascii="Times New Roman" w:hAnsi="Times New Roman" w:cs="Times New Roman"/>
          <w:b/>
          <w:bCs/>
          <w:color w:val="000000" w:themeColor="text1"/>
          <w:sz w:val="24"/>
          <w:szCs w:val="24"/>
        </w:rPr>
      </w:pPr>
      <w:r w:rsidRPr="00995A4A">
        <w:rPr>
          <w:rFonts w:ascii="Times New Roman" w:hAnsi="Times New Roman" w:cs="Times New Roman"/>
          <w:b/>
          <w:bCs/>
          <w:color w:val="000000" w:themeColor="text1"/>
          <w:sz w:val="24"/>
          <w:szCs w:val="24"/>
        </w:rPr>
        <w:t>BENDRI TECHNINIAI  REIKALAVIMAI</w:t>
      </w:r>
    </w:p>
    <w:p w14:paraId="7D2190AA"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 xml:space="preserve"> Įrangai</w:t>
      </w:r>
    </w:p>
    <w:p w14:paraId="0BB7CD8F" w14:textId="77777777" w:rsidR="00995A4A" w:rsidRPr="00995A4A" w:rsidRDefault="00995A4A" w:rsidP="00995A4A">
      <w:pPr>
        <w:ind w:firstLine="426"/>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 xml:space="preserve">Visa Projekto realizavime naudojama įranga turi atitikti Lietuvos Standartus, turėti sertifikatus ir atitikti kitus reikalavimus. </w:t>
      </w:r>
    </w:p>
    <w:p w14:paraId="2555ADE9" w14:textId="77777777" w:rsidR="00995A4A" w:rsidRPr="00995A4A" w:rsidRDefault="00995A4A" w:rsidP="00995A4A">
      <w:pPr>
        <w:ind w:firstLine="426"/>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Turi būti naudojama tik nauja ir nenaudota įranga.</w:t>
      </w:r>
    </w:p>
    <w:p w14:paraId="62FD77A5" w14:textId="77777777" w:rsidR="00995A4A" w:rsidRPr="00995A4A" w:rsidRDefault="00995A4A" w:rsidP="00995A4A">
      <w:pPr>
        <w:ind w:firstLine="426"/>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Visų įrangos gamintojų kokybės vadybos sistemos turi būti sertifikuotos pagal ISO 9001:2015 standarto reikalavimus.</w:t>
      </w:r>
    </w:p>
    <w:p w14:paraId="30E3D108" w14:textId="77777777" w:rsidR="00995A4A" w:rsidRPr="00995A4A" w:rsidRDefault="00995A4A" w:rsidP="00995A4A">
      <w:pPr>
        <w:tabs>
          <w:tab w:val="left" w:pos="1080"/>
        </w:tabs>
        <w:suppressAutoHyphens/>
        <w:spacing w:before="60"/>
        <w:ind w:left="36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Naujai tiekiama sistema bei ją  sudarantys komponentai turi veikti kaip vieninga sistema.</w:t>
      </w:r>
    </w:p>
    <w:p w14:paraId="2ED6DC73" w14:textId="77777777" w:rsidR="00995A4A" w:rsidRPr="00995A4A" w:rsidRDefault="00995A4A" w:rsidP="00995A4A">
      <w:pPr>
        <w:ind w:right="3"/>
        <w:jc w:val="both"/>
        <w:rPr>
          <w:rFonts w:ascii="Times New Roman" w:hAnsi="Times New Roman" w:cs="Times New Roman"/>
          <w:color w:val="000000" w:themeColor="text1"/>
          <w:sz w:val="24"/>
          <w:szCs w:val="24"/>
        </w:rPr>
      </w:pPr>
    </w:p>
    <w:p w14:paraId="03D3F8A1" w14:textId="77777777" w:rsidR="00995A4A" w:rsidRPr="00995A4A" w:rsidRDefault="00995A4A" w:rsidP="00995A4A">
      <w:pPr>
        <w:pStyle w:val="Antrat2"/>
        <w:keepLines w:val="0"/>
        <w:numPr>
          <w:ilvl w:val="1"/>
          <w:numId w:val="19"/>
        </w:numPr>
        <w:tabs>
          <w:tab w:val="num" w:pos="360"/>
        </w:tabs>
        <w:spacing w:before="0" w:after="60"/>
        <w:ind w:left="144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Įrangos montavimo ir išbandymo darbams</w:t>
      </w:r>
    </w:p>
    <w:p w14:paraId="75F5EB96" w14:textId="77777777" w:rsidR="00995A4A" w:rsidRPr="00995A4A" w:rsidRDefault="00995A4A" w:rsidP="00995A4A">
      <w:pPr>
        <w:autoSpaceDE w:val="0"/>
        <w:autoSpaceDN w:val="0"/>
        <w:adjustRightInd w:val="0"/>
        <w:ind w:firstLine="36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Atliekant darbus, turi būti laikomasi Lietuvoje galiojančių normų ir standartų („Elektros įrenginių įrengimo taisyklės", "Elektros įrenginių eksploatacijos saugumo taisyklės").</w:t>
      </w:r>
    </w:p>
    <w:p w14:paraId="765BD50C" w14:textId="77777777" w:rsidR="00995A4A" w:rsidRPr="00995A4A" w:rsidRDefault="00995A4A" w:rsidP="00995A4A">
      <w:pPr>
        <w:autoSpaceDE w:val="0"/>
        <w:autoSpaceDN w:val="0"/>
        <w:adjustRightInd w:val="0"/>
        <w:ind w:firstLine="36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 xml:space="preserve">Pateikiami </w:t>
      </w:r>
      <w:proofErr w:type="spellStart"/>
      <w:r w:rsidRPr="00995A4A">
        <w:rPr>
          <w:rFonts w:ascii="Times New Roman" w:hAnsi="Times New Roman" w:cs="Times New Roman"/>
          <w:color w:val="000000" w:themeColor="text1"/>
          <w:sz w:val="24"/>
          <w:szCs w:val="24"/>
        </w:rPr>
        <w:t>telemetrijos</w:t>
      </w:r>
      <w:proofErr w:type="spellEnd"/>
      <w:r w:rsidRPr="00995A4A">
        <w:rPr>
          <w:rFonts w:ascii="Times New Roman" w:hAnsi="Times New Roman" w:cs="Times New Roman"/>
          <w:color w:val="000000" w:themeColor="text1"/>
          <w:sz w:val="24"/>
          <w:szCs w:val="24"/>
        </w:rPr>
        <w:t xml:space="preserve"> skydai pristatomi Užsakovui turi būti pilnai sumontuoti, ištestuoti bei patikrinti.</w:t>
      </w:r>
    </w:p>
    <w:p w14:paraId="3C091B6E" w14:textId="77777777" w:rsidR="00995A4A" w:rsidRPr="00995A4A" w:rsidRDefault="00995A4A" w:rsidP="00995A4A">
      <w:pPr>
        <w:autoSpaceDE w:val="0"/>
        <w:autoSpaceDN w:val="0"/>
        <w:adjustRightInd w:val="0"/>
        <w:ind w:firstLine="36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 xml:space="preserve">Visi sumontuoti įrenginiai (davikliai, kabeliai ir t.t.) turi būti sužymėti. Visi užrašai turi būti lietuvių kalba. Žymėjimai turi atitikti projektinius žymėjimus ir kitą projektinę dokumentaciją. </w:t>
      </w:r>
    </w:p>
    <w:p w14:paraId="446E1E5B" w14:textId="77777777" w:rsidR="00995A4A" w:rsidRPr="00995A4A" w:rsidRDefault="00995A4A" w:rsidP="00995A4A">
      <w:pPr>
        <w:autoSpaceDE w:val="0"/>
        <w:autoSpaceDN w:val="0"/>
        <w:adjustRightInd w:val="0"/>
        <w:ind w:firstLine="360"/>
        <w:jc w:val="both"/>
        <w:rPr>
          <w:rFonts w:ascii="Times New Roman" w:hAnsi="Times New Roman" w:cs="Times New Roman"/>
          <w:color w:val="000000" w:themeColor="text1"/>
          <w:sz w:val="24"/>
          <w:szCs w:val="24"/>
        </w:rPr>
      </w:pPr>
      <w:r w:rsidRPr="00995A4A">
        <w:rPr>
          <w:rFonts w:ascii="Times New Roman" w:hAnsi="Times New Roman" w:cs="Times New Roman"/>
          <w:color w:val="000000" w:themeColor="text1"/>
          <w:sz w:val="24"/>
          <w:szCs w:val="24"/>
        </w:rPr>
        <w:t>Visų įrenginių korpusus ir metalinių konstrukcijų elementus, į kuriuos sugedus įrenginio izoliacijai gali patekti įtampa, būtina įžeminti.</w:t>
      </w:r>
    </w:p>
    <w:p w14:paraId="4F8F6944" w14:textId="77777777" w:rsidR="00995A4A" w:rsidRPr="004A6142" w:rsidRDefault="00995A4A" w:rsidP="00995A4A">
      <w:pPr>
        <w:autoSpaceDE w:val="0"/>
        <w:autoSpaceDN w:val="0"/>
        <w:adjustRightInd w:val="0"/>
        <w:ind w:firstLine="360"/>
        <w:jc w:val="both"/>
        <w:rPr>
          <w:color w:val="000000"/>
        </w:rPr>
      </w:pPr>
    </w:p>
    <w:p w14:paraId="251A9256" w14:textId="77777777" w:rsidR="00281735" w:rsidRPr="00F0499F" w:rsidRDefault="00281735" w:rsidP="00281735">
      <w:pPr>
        <w:jc w:val="center"/>
        <w:rPr>
          <w:rFonts w:cstheme="minorHAnsi"/>
          <w:b/>
          <w:bCs/>
        </w:rPr>
      </w:pP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49" w:name="_Ref38291223"/>
      <w:bookmarkStart w:id="50" w:name="_Ref38291334"/>
      <w:bookmarkStart w:id="51" w:name="_Ref38533412"/>
      <w:bookmarkStart w:id="52" w:name="_Toc20278457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9"/>
      <w:bookmarkEnd w:id="50"/>
      <w:bookmarkEnd w:id="51"/>
      <w:bookmarkEnd w:id="5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3E1E128" w14:textId="5E5024D5" w:rsidR="005B19E4" w:rsidRPr="00F0499F" w:rsidRDefault="005B19E4" w:rsidP="005B19E4">
      <w:pPr>
        <w:spacing w:after="0" w:line="240" w:lineRule="auto"/>
        <w:ind w:firstLine="567"/>
        <w:jc w:val="both"/>
        <w:rPr>
          <w:rFonts w:eastAsiaTheme="minorHAnsi" w:cstheme="minorHAnsi"/>
          <w:color w:val="7030A0"/>
          <w:lang w:eastAsia="en-US"/>
        </w:rPr>
      </w:pPr>
    </w:p>
    <w:p w14:paraId="0A95A218" w14:textId="77777777" w:rsidR="00D017F5" w:rsidRPr="00D017F5" w:rsidRDefault="00B712C7" w:rsidP="00D017F5">
      <w:pPr>
        <w:pStyle w:val="Sraopastraipa"/>
        <w:numPr>
          <w:ilvl w:val="0"/>
          <w:numId w:val="3"/>
        </w:numPr>
        <w:spacing w:after="0" w:line="20" w:lineRule="atLeast"/>
        <w:ind w:left="0" w:firstLine="567"/>
        <w:jc w:val="both"/>
        <w:rPr>
          <w:rFonts w:eastAsiaTheme="minorHAnsi" w:cstheme="minorHAnsi"/>
        </w:rPr>
      </w:pPr>
      <w:r w:rsidRPr="00D017F5">
        <w:rPr>
          <w:rFonts w:eastAsiaTheme="minorHAnsi" w:cstheme="minorHAnsi"/>
          <w:iCs/>
          <w:lang w:eastAsia="en-US"/>
        </w:rPr>
        <w:t>Reikalavimai tiekėjo kvalifikacijai nėra nustatomi.</w:t>
      </w:r>
      <w:r w:rsidR="006545F9" w:rsidRPr="00D017F5">
        <w:rPr>
          <w:rFonts w:eastAsiaTheme="minorHAnsi" w:cstheme="minorHAnsi"/>
          <w:iCs/>
          <w:lang w:eastAsia="en-US"/>
        </w:rPr>
        <w:t xml:space="preserve"> </w:t>
      </w:r>
    </w:p>
    <w:p w14:paraId="034C3BA1" w14:textId="44339987" w:rsidR="002F396F" w:rsidRPr="00D017F5" w:rsidRDefault="00F52B84" w:rsidP="00D017F5">
      <w:pPr>
        <w:pStyle w:val="Sraopastraipa"/>
        <w:numPr>
          <w:ilvl w:val="0"/>
          <w:numId w:val="3"/>
        </w:numPr>
        <w:spacing w:after="0" w:line="20" w:lineRule="atLeast"/>
        <w:ind w:left="0" w:firstLine="567"/>
        <w:jc w:val="both"/>
        <w:rPr>
          <w:rFonts w:eastAsiaTheme="minorHAnsi" w:cstheme="minorHAnsi"/>
        </w:rPr>
      </w:pPr>
      <w:r w:rsidRPr="00D017F5">
        <w:rPr>
          <w:rFonts w:cstheme="minorHAnsi"/>
        </w:rPr>
        <w:t>Kai tiekėjas remiasi kitų ūkio subjektų pajėgumais, kad atitiktų nustatytus ekonominio ir finansinio pajėgumo reikalavimus</w:t>
      </w:r>
      <w:r w:rsidR="009C30B3" w:rsidRPr="00D017F5">
        <w:rPr>
          <w:rFonts w:cstheme="minorHAnsi"/>
        </w:rPr>
        <w:t xml:space="preserve"> </w:t>
      </w:r>
      <w:r w:rsidRPr="00D017F5">
        <w:rPr>
          <w:rFonts w:eastAsia="Calibri" w:cstheme="minorHAnsi"/>
        </w:rPr>
        <w:t xml:space="preserve">jie </w:t>
      </w:r>
      <w:r w:rsidRPr="00D017F5">
        <w:rPr>
          <w:rFonts w:cstheme="minorHAnsi"/>
        </w:rPr>
        <w:t>privalo prisiimti solidarią atsakomybę už sutarties įvykdymą.</w:t>
      </w:r>
      <w:r w:rsidRPr="00D017F5">
        <w:rPr>
          <w:rFonts w:eastAsia="Calibri" w:cstheme="minorHAnsi"/>
        </w:rPr>
        <w:t xml:space="preserve"> </w:t>
      </w: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6"/>
          <w:pgSz w:w="12240" w:h="15840"/>
          <w:pgMar w:top="1134" w:right="567" w:bottom="1134" w:left="1701" w:header="720" w:footer="720" w:gutter="0"/>
          <w:pgNumType w:start="13"/>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2CA5055C" w14:textId="34F0BA37" w:rsidR="00E55E1A" w:rsidRPr="006638AF" w:rsidRDefault="006638AF" w:rsidP="006638AF">
      <w:pPr>
        <w:spacing w:after="0" w:line="20" w:lineRule="atLeast"/>
        <w:ind w:firstLine="567"/>
        <w:jc w:val="both"/>
        <w:rPr>
          <w:rFonts w:eastAsiaTheme="minorHAnsi" w:cstheme="minorHAnsi"/>
        </w:rPr>
      </w:pPr>
      <w:r>
        <w:rPr>
          <w:rFonts w:eastAsiaTheme="minorHAnsi" w:cstheme="minorHAnsi"/>
        </w:rPr>
        <w:t>1.</w:t>
      </w:r>
    </w:p>
    <w:p w14:paraId="14753958" w14:textId="41F391AE" w:rsidR="008F38C8" w:rsidRPr="00F0499F" w:rsidRDefault="00E55E1A" w:rsidP="006638AF">
      <w:pPr>
        <w:pStyle w:val="Sraopastraipa"/>
        <w:spacing w:after="0" w:line="240" w:lineRule="auto"/>
        <w:ind w:left="0" w:firstLine="567"/>
        <w:jc w:val="both"/>
        <w:rPr>
          <w:rFonts w:eastAsia="Calibri" w:cstheme="minorHAnsi"/>
          <w:lang w:eastAsia="en-US"/>
        </w:rPr>
      </w:pPr>
      <w:r w:rsidRPr="003153E3">
        <w:rPr>
          <w:rFonts w:eastAsia="Calibri" w:cstheme="minorHAnsi"/>
          <w:lang w:eastAsia="en-US"/>
        </w:rPr>
        <w:t>T</w:t>
      </w:r>
      <w:r w:rsidR="002F396F" w:rsidRPr="003153E3">
        <w:rPr>
          <w:rFonts w:eastAsia="Calibri" w:cstheme="minorHAnsi"/>
          <w:lang w:eastAsia="en-US"/>
        </w:rPr>
        <w:t>iekėjai turi atitikti š</w:t>
      </w:r>
      <w:r w:rsidR="005B19E4" w:rsidRPr="003153E3">
        <w:rPr>
          <w:rFonts w:eastAsia="Calibri" w:cstheme="minorHAnsi"/>
          <w:lang w:eastAsia="en-US"/>
        </w:rPr>
        <w:t>iame priede nustatytus</w:t>
      </w:r>
      <w:r w:rsidR="002F396F" w:rsidRPr="003153E3">
        <w:rPr>
          <w:rFonts w:eastAsia="Calibri" w:cstheme="minorHAnsi"/>
          <w:lang w:eastAsia="en-US"/>
        </w:rPr>
        <w:t xml:space="preserve"> reikalavimus</w:t>
      </w:r>
      <w:r w:rsidR="002F396F" w:rsidRPr="003153E3">
        <w:rPr>
          <w:rFonts w:eastAsiaTheme="minorHAnsi" w:cstheme="minorHAnsi"/>
          <w:lang w:eastAsia="en-US"/>
        </w:rPr>
        <w:t xml:space="preserve"> </w:t>
      </w:r>
      <w:r w:rsidR="008F38C8" w:rsidRPr="003153E3">
        <w:rPr>
          <w:rFonts w:eastAsiaTheme="minorHAnsi" w:cstheme="minorHAnsi"/>
          <w:lang w:eastAsia="en-US"/>
        </w:rPr>
        <w:t xml:space="preserve">dėl </w:t>
      </w:r>
      <w:r w:rsidR="008F38C8" w:rsidRPr="003153E3">
        <w:rPr>
          <w:rFonts w:eastAsia="Calibri" w:cstheme="minorHAnsi"/>
          <w:lang w:eastAsia="en-US"/>
        </w:rPr>
        <w:t>k</w:t>
      </w:r>
      <w:r w:rsidR="008F38C8" w:rsidRPr="003153E3">
        <w:rPr>
          <w:rFonts w:eastAsia="Calibri" w:cstheme="minorHAnsi"/>
          <w:iCs/>
          <w:lang w:eastAsia="en-US"/>
        </w:rPr>
        <w:t>okybės vadybos sistemos ir (arba) aplinkos apsaugos vadybos sistemos standartų</w:t>
      </w:r>
      <w:r w:rsidR="008F38C8" w:rsidRPr="003153E3">
        <w:rPr>
          <w:rFonts w:eastAsiaTheme="minorHAnsi" w:cstheme="minorHAnsi"/>
          <w:lang w:eastAsia="en-US"/>
        </w:rPr>
        <w:t xml:space="preserve"> laikymosi</w:t>
      </w:r>
      <w:r w:rsidR="008F38C8" w:rsidRPr="00F0499F">
        <w:rPr>
          <w:rFonts w:eastAsiaTheme="minorHAnsi" w:cstheme="minorHAnsi"/>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67002315" w:rsidR="002F396F" w:rsidRPr="00EA26CD" w:rsidRDefault="003D5EC9" w:rsidP="00132FC0">
            <w:pPr>
              <w:spacing w:before="60" w:after="60" w:line="256" w:lineRule="auto"/>
              <w:jc w:val="center"/>
              <w:rPr>
                <w:rFonts w:asciiTheme="minorHAnsi" w:eastAsiaTheme="minorHAnsi" w:hAnsiTheme="minorHAnsi" w:cstheme="minorHAnsi"/>
                <w:b/>
                <w:bCs/>
                <w:sz w:val="21"/>
                <w:szCs w:val="21"/>
              </w:rPr>
            </w:pPr>
            <w:r w:rsidRPr="00EA26CD">
              <w:rPr>
                <w:rFonts w:asciiTheme="minorHAnsi" w:hAnsiTheme="minorHAnsi" w:cstheme="minorHAnsi"/>
                <w:b/>
                <w:bCs/>
                <w:sz w:val="21"/>
                <w:szCs w:val="21"/>
              </w:rPr>
              <w:t>Reikalavimas</w:t>
            </w:r>
            <w:r w:rsidR="00DB7F65" w:rsidRPr="00EA26CD">
              <w:rPr>
                <w:rFonts w:asciiTheme="minorHAnsi" w:hAnsiTheme="minorHAnsi" w:cstheme="minorHAnsi"/>
                <w:b/>
                <w:bCs/>
                <w:sz w:val="21"/>
                <w:szCs w:val="21"/>
              </w:rPr>
              <w:t xml:space="preserve"> </w:t>
            </w:r>
            <w:r w:rsidR="00DB7F65" w:rsidRPr="00EA26CD">
              <w:rPr>
                <w:rFonts w:asciiTheme="minorHAnsi" w:eastAsiaTheme="minorHAnsi" w:hAnsiTheme="minorHAnsi" w:cstheme="minorHAnsi"/>
                <w:b/>
                <w:bCs/>
                <w:sz w:val="21"/>
                <w:szCs w:val="21"/>
                <w:lang w:eastAsia="en-US"/>
              </w:rPr>
              <w:t xml:space="preserve">dėl </w:t>
            </w:r>
            <w:r w:rsidR="00DB7F65" w:rsidRPr="00EA26CD">
              <w:rPr>
                <w:rFonts w:asciiTheme="minorHAnsi" w:eastAsia="Calibri" w:hAnsiTheme="minorHAnsi" w:cstheme="minorHAnsi"/>
                <w:b/>
                <w:bCs/>
                <w:iCs/>
                <w:sz w:val="21"/>
                <w:szCs w:val="21"/>
                <w:lang w:eastAsia="en-US"/>
              </w:rPr>
              <w:t>aplinkos apsaugos vadybos sistemos standartų</w:t>
            </w:r>
            <w:r w:rsidR="00DB7F65" w:rsidRPr="00EA26CD">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EA26CD" w:rsidRDefault="002F396F" w:rsidP="00132FC0">
            <w:pPr>
              <w:autoSpaceDE w:val="0"/>
              <w:autoSpaceDN w:val="0"/>
              <w:adjustRightInd w:val="0"/>
              <w:jc w:val="center"/>
              <w:rPr>
                <w:rFonts w:asciiTheme="minorHAnsi" w:hAnsiTheme="minorHAnsi" w:cstheme="minorHAnsi"/>
                <w:b/>
                <w:bCs/>
                <w:sz w:val="21"/>
                <w:szCs w:val="21"/>
              </w:rPr>
            </w:pPr>
            <w:r w:rsidRPr="00EA26CD">
              <w:rPr>
                <w:rFonts w:asciiTheme="minorHAnsi" w:hAnsiTheme="minorHAnsi" w:cstheme="minorHAnsi"/>
                <w:b/>
                <w:bCs/>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42A3E133" w:rsidR="002D71B6" w:rsidRPr="002D71B6" w:rsidRDefault="002D71B6" w:rsidP="00132FC0">
            <w:pPr>
              <w:autoSpaceDE w:val="0"/>
              <w:autoSpaceDN w:val="0"/>
              <w:adjustRightInd w:val="0"/>
              <w:jc w:val="center"/>
              <w:rPr>
                <w:rFonts w:cstheme="minorHAnsi"/>
                <w:b/>
                <w:bCs/>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2073ACCA" w:rsidR="002F396F" w:rsidRPr="00325F1F" w:rsidRDefault="00EA26CD" w:rsidP="00942BCA">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0FC3E975" w:rsidR="00132FC0" w:rsidRPr="00132FC0" w:rsidRDefault="00EA26CD" w:rsidP="00942BCA">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132FC0" w:rsidRPr="00132FC0">
              <w:rPr>
                <w:rFonts w:asciiTheme="minorHAnsi" w:eastAsiaTheme="minorHAnsi" w:hAnsiTheme="minorHAnsi" w:cstheme="minorHAnsi"/>
                <w:sz w:val="21"/>
                <w:szCs w:val="21"/>
              </w:rPr>
              <w:t>.1.</w:t>
            </w:r>
          </w:p>
        </w:tc>
        <w:tc>
          <w:tcPr>
            <w:tcW w:w="3958" w:type="dxa"/>
            <w:tcBorders>
              <w:top w:val="single" w:sz="4" w:space="0" w:color="000000"/>
              <w:left w:val="single" w:sz="4" w:space="0" w:color="000000"/>
              <w:bottom w:val="single" w:sz="4" w:space="0" w:color="000000"/>
              <w:right w:val="single" w:sz="4" w:space="0" w:color="000000"/>
            </w:tcBorders>
          </w:tcPr>
          <w:p w14:paraId="0B72E3E2" w14:textId="2D5420F0" w:rsidR="00132FC0" w:rsidRPr="00132FC0" w:rsidRDefault="007D5C2A" w:rsidP="00835AA5">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T</w:t>
            </w:r>
            <w:r w:rsidR="00835AA5" w:rsidRPr="00835AA5">
              <w:rPr>
                <w:rFonts w:asciiTheme="minorHAnsi" w:hAnsiTheme="minorHAnsi" w:cstheme="minorHAnsi"/>
                <w:color w:val="000000"/>
                <w:sz w:val="21"/>
                <w:szCs w:val="21"/>
              </w:rPr>
              <w:t xml:space="preserve">iekėjas taiko Europos Sąjungos aplinkos apsaugos vadybos ir audito sistemą (angl. </w:t>
            </w:r>
            <w:proofErr w:type="spellStart"/>
            <w:r w:rsidR="00835AA5" w:rsidRPr="00835AA5">
              <w:rPr>
                <w:rFonts w:asciiTheme="minorHAnsi" w:hAnsiTheme="minorHAnsi" w:cstheme="minorHAnsi"/>
                <w:color w:val="000000"/>
                <w:sz w:val="21"/>
                <w:szCs w:val="21"/>
              </w:rPr>
              <w:t>Eco</w:t>
            </w:r>
            <w:proofErr w:type="spellEnd"/>
            <w:r w:rsidR="00835AA5" w:rsidRPr="00835AA5">
              <w:rPr>
                <w:rFonts w:asciiTheme="minorHAnsi" w:hAnsiTheme="minorHAnsi" w:cstheme="minorHAnsi"/>
                <w:color w:val="000000"/>
                <w:sz w:val="21"/>
                <w:szCs w:val="21"/>
              </w:rPr>
              <w:t>–</w:t>
            </w:r>
            <w:proofErr w:type="spellStart"/>
            <w:r w:rsidR="00835AA5" w:rsidRPr="00835AA5">
              <w:rPr>
                <w:rFonts w:asciiTheme="minorHAnsi" w:hAnsiTheme="minorHAnsi" w:cstheme="minorHAnsi"/>
                <w:color w:val="000000"/>
                <w:sz w:val="21"/>
                <w:szCs w:val="21"/>
              </w:rPr>
              <w:t>Management</w:t>
            </w:r>
            <w:proofErr w:type="spellEnd"/>
            <w:r w:rsidR="00835AA5" w:rsidRPr="00835AA5">
              <w:rPr>
                <w:rFonts w:asciiTheme="minorHAnsi" w:hAnsiTheme="minorHAnsi" w:cstheme="minorHAnsi"/>
                <w:color w:val="000000"/>
                <w:sz w:val="21"/>
                <w:szCs w:val="21"/>
              </w:rPr>
              <w:t xml:space="preserve"> </w:t>
            </w:r>
            <w:proofErr w:type="spellStart"/>
            <w:r w:rsidR="00835AA5" w:rsidRPr="00835AA5">
              <w:rPr>
                <w:rFonts w:asciiTheme="minorHAnsi" w:hAnsiTheme="minorHAnsi" w:cstheme="minorHAnsi"/>
                <w:color w:val="000000"/>
                <w:sz w:val="21"/>
                <w:szCs w:val="21"/>
              </w:rPr>
              <w:t>and</w:t>
            </w:r>
            <w:proofErr w:type="spellEnd"/>
            <w:r w:rsidR="00835AA5" w:rsidRPr="00835AA5">
              <w:rPr>
                <w:rFonts w:asciiTheme="minorHAnsi" w:hAnsiTheme="minorHAnsi" w:cstheme="minorHAnsi"/>
                <w:color w:val="000000"/>
                <w:sz w:val="21"/>
                <w:szCs w:val="21"/>
              </w:rPr>
              <w:t xml:space="preserve"> </w:t>
            </w:r>
            <w:proofErr w:type="spellStart"/>
            <w:r w:rsidR="00835AA5" w:rsidRPr="00835AA5">
              <w:rPr>
                <w:rFonts w:asciiTheme="minorHAnsi" w:hAnsiTheme="minorHAnsi" w:cstheme="minorHAnsi"/>
                <w:color w:val="000000"/>
                <w:sz w:val="21"/>
                <w:szCs w:val="21"/>
              </w:rPr>
              <w:t>Audit</w:t>
            </w:r>
            <w:proofErr w:type="spellEnd"/>
            <w:r w:rsidR="00835AA5" w:rsidRPr="00835AA5">
              <w:rPr>
                <w:rFonts w:asciiTheme="minorHAnsi" w:hAnsiTheme="minorHAnsi" w:cstheme="minorHAnsi"/>
                <w:color w:val="000000"/>
                <w:sz w:val="21"/>
                <w:szCs w:val="21"/>
              </w:rPr>
              <w:t xml:space="preserve"> </w:t>
            </w:r>
            <w:proofErr w:type="spellStart"/>
            <w:r w:rsidR="00835AA5" w:rsidRPr="00835AA5">
              <w:rPr>
                <w:rFonts w:asciiTheme="minorHAnsi" w:hAnsiTheme="minorHAnsi" w:cstheme="minorHAnsi"/>
                <w:color w:val="000000"/>
                <w:sz w:val="21"/>
                <w:szCs w:val="21"/>
              </w:rPr>
              <w:t>Scheme</w:t>
            </w:r>
            <w:proofErr w:type="spellEnd"/>
            <w:r w:rsidR="00835AA5" w:rsidRPr="00835AA5">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D14BB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32285885" w14:textId="7F7744EB" w:rsidR="008D6DD2" w:rsidRPr="00830090" w:rsidRDefault="00D6654D" w:rsidP="00E357B2">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w:t>
            </w:r>
            <w:r w:rsidR="00EC76CF" w:rsidRPr="00830090">
              <w:rPr>
                <w:rFonts w:asciiTheme="minorHAnsi" w:hAnsiTheme="minorHAnsi" w:cstheme="minorHAnsi"/>
                <w:color w:val="000000"/>
                <w:sz w:val="21"/>
                <w:szCs w:val="21"/>
              </w:rPr>
              <w:t xml:space="preserve"> Taip pat </w:t>
            </w:r>
            <w:r w:rsidR="00E357B2" w:rsidRPr="00830090">
              <w:rPr>
                <w:rFonts w:asciiTheme="minorHAnsi" w:hAnsiTheme="minorHAnsi" w:cstheme="minorHAnsi"/>
                <w:color w:val="000000"/>
                <w:sz w:val="21"/>
                <w:szCs w:val="21"/>
              </w:rPr>
              <w:t xml:space="preserve">priima ir kitus lygiaverčius aplinkosaugos vadybos priemonių įrodymus, jeigu tiekėjas įrodo, </w:t>
            </w:r>
            <w:r w:rsidR="008D6DD2" w:rsidRPr="00830090">
              <w:rPr>
                <w:rFonts w:asciiTheme="minorHAnsi" w:hAnsiTheme="minorHAnsi" w:cstheme="minorHAnsi"/>
                <w:color w:val="000000"/>
                <w:sz w:val="21"/>
                <w:szCs w:val="21"/>
              </w:rPr>
              <w:t xml:space="preserve">kad dėl nuo jo nepriklausančių objektyvių priežasčių </w:t>
            </w:r>
            <w:r w:rsidR="00EC76CF" w:rsidRPr="00830090">
              <w:rPr>
                <w:rFonts w:asciiTheme="minorHAnsi" w:hAnsiTheme="minorHAnsi" w:cstheme="minorHAnsi"/>
                <w:color w:val="000000"/>
                <w:sz w:val="21"/>
                <w:szCs w:val="21"/>
              </w:rPr>
              <w:t xml:space="preserve">jis </w:t>
            </w:r>
            <w:r w:rsidR="008D6DD2" w:rsidRPr="00830090">
              <w:rPr>
                <w:rFonts w:asciiTheme="minorHAnsi" w:hAnsiTheme="minorHAnsi" w:cstheme="minorHAnsi"/>
                <w:color w:val="000000"/>
                <w:sz w:val="21"/>
                <w:szCs w:val="21"/>
              </w:rPr>
              <w:t>negali pateikti sertifikatų per nustatytą laiką.</w:t>
            </w:r>
          </w:p>
          <w:p w14:paraId="519D0DAC" w14:textId="1BF5E020" w:rsidR="00830090" w:rsidRPr="00830090" w:rsidRDefault="00830090" w:rsidP="00D6654D">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63AF34F6" w14:textId="118B60A1" w:rsidR="006D5AF9" w:rsidRPr="006D5AF9" w:rsidRDefault="006D5AF9" w:rsidP="006D5AF9">
            <w:pPr>
              <w:autoSpaceDE w:val="0"/>
              <w:autoSpaceDN w:val="0"/>
              <w:adjustRightInd w:val="0"/>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t>Pastaba</w:t>
            </w:r>
            <w:r w:rsidRPr="006D5AF9">
              <w:rPr>
                <w:rFonts w:asciiTheme="minorHAnsi" w:eastAsia="Calibri" w:hAnsiTheme="minorHAnsi" w:cstheme="minorHAnsi"/>
                <w:color w:val="000000"/>
                <w:sz w:val="21"/>
                <w:szCs w:val="21"/>
                <w:lang w:eastAsia="en-US"/>
              </w:rPr>
              <w:t>: jeigu tiekėjas pats atitinka šį reikalavimą, tačiau pasitelkia subtiekėjus nurodytiems darbams atlikti /  paslaugoms teikti, kuriems (-</w:t>
            </w:r>
            <w:proofErr w:type="spellStart"/>
            <w:r w:rsidRPr="006D5AF9">
              <w:rPr>
                <w:rFonts w:asciiTheme="minorHAnsi" w:eastAsia="Calibri" w:hAnsiTheme="minorHAnsi" w:cstheme="minorHAnsi"/>
                <w:color w:val="000000"/>
                <w:sz w:val="21"/>
                <w:szCs w:val="21"/>
                <w:lang w:eastAsia="en-US"/>
              </w:rPr>
              <w:t>ioms</w:t>
            </w:r>
            <w:proofErr w:type="spellEnd"/>
            <w:r w:rsidRPr="006D5AF9">
              <w:rPr>
                <w:rFonts w:asciiTheme="minorHAnsi" w:eastAsia="Calibri" w:hAnsiTheme="minorHAnsi" w:cstheme="minorHAnsi"/>
                <w:color w:val="000000"/>
                <w:sz w:val="21"/>
                <w:szCs w:val="21"/>
                <w:lang w:eastAsia="en-US"/>
              </w:rPr>
              <w:t>) yra nustatomas šis reikalavimas, tokiu atveju subtiekėjai turi laikytis reikalaujamo aplinkos apsaugos vadybos standarto, atsižvelgiant į jų prisiimamus įsipareigojimus pirkimo sutarčiai vykdyti.</w:t>
            </w:r>
          </w:p>
          <w:p w14:paraId="11225EA6" w14:textId="77777777" w:rsidR="00132FC0" w:rsidRPr="00F0499F" w:rsidRDefault="00132FC0" w:rsidP="00942BCA">
            <w:pPr>
              <w:autoSpaceDE w:val="0"/>
              <w:autoSpaceDN w:val="0"/>
              <w:adjustRightInd w:val="0"/>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403C297A" w14:textId="42AEE1D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2F66E9B" w:rsidR="008D704D" w:rsidRPr="00F0499F" w:rsidRDefault="008D704D" w:rsidP="008D704D">
      <w:pPr>
        <w:pStyle w:val="Antrat2"/>
        <w:ind w:left="5103"/>
        <w:rPr>
          <w:rFonts w:asciiTheme="minorHAnsi" w:eastAsia="Calibri" w:hAnsiTheme="minorHAnsi" w:cstheme="minorHAnsi"/>
          <w:color w:val="0070C0"/>
          <w:sz w:val="21"/>
          <w:szCs w:val="21"/>
        </w:rPr>
      </w:pPr>
      <w:bookmarkStart w:id="53" w:name="_Ref38540913"/>
      <w:bookmarkStart w:id="54" w:name="_Ref38898051"/>
      <w:bookmarkStart w:id="55" w:name="_Ref38901392"/>
      <w:bookmarkStart w:id="56" w:name="_Toc202784576"/>
      <w:r w:rsidRPr="00F0499F">
        <w:rPr>
          <w:rFonts w:asciiTheme="minorHAnsi" w:eastAsia="Calibri" w:hAnsiTheme="minorHAnsi" w:cstheme="minorHAnsi"/>
          <w:color w:val="0070C0"/>
          <w:sz w:val="21"/>
          <w:szCs w:val="21"/>
        </w:rPr>
        <w:lastRenderedPageBreak/>
        <w:t xml:space="preserve">Pirkimo sąlygų </w:t>
      </w:r>
      <w:r w:rsidR="003153E3">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53"/>
      <w:bookmarkEnd w:id="54"/>
      <w:bookmarkEnd w:id="55"/>
      <w:bookmarkEnd w:id="56"/>
    </w:p>
    <w:p w14:paraId="2EDF208A" w14:textId="77777777" w:rsidR="00693D4F" w:rsidRDefault="00693D4F" w:rsidP="00DE290C">
      <w:pPr>
        <w:rPr>
          <w:rFonts w:cstheme="minorHAnsi"/>
          <w:color w:val="7030A0"/>
        </w:rPr>
      </w:pPr>
    </w:p>
    <w:p w14:paraId="74FE6220" w14:textId="77777777" w:rsidR="00DB4EB9" w:rsidRDefault="00DB4EB9" w:rsidP="00DB4EB9">
      <w:pPr>
        <w:ind w:right="-178"/>
        <w:jc w:val="center"/>
        <w:rPr>
          <w:sz w:val="16"/>
          <w:szCs w:val="16"/>
        </w:rPr>
      </w:pPr>
      <w:r>
        <w:rPr>
          <w:sz w:val="16"/>
          <w:szCs w:val="16"/>
        </w:rPr>
        <w:t>Herbas arba prekių ženklas</w:t>
      </w:r>
    </w:p>
    <w:p w14:paraId="5E076035" w14:textId="77777777" w:rsidR="00DB4EB9" w:rsidRDefault="00DB4EB9" w:rsidP="00DB4EB9">
      <w:pPr>
        <w:ind w:right="-178"/>
        <w:jc w:val="center"/>
        <w:rPr>
          <w:sz w:val="16"/>
          <w:szCs w:val="16"/>
        </w:rPr>
      </w:pPr>
    </w:p>
    <w:p w14:paraId="5C02B163" w14:textId="77777777" w:rsidR="00DB4EB9" w:rsidRDefault="00DB4EB9" w:rsidP="00DB4EB9">
      <w:pPr>
        <w:ind w:right="-178"/>
        <w:jc w:val="center"/>
        <w:rPr>
          <w:sz w:val="16"/>
          <w:szCs w:val="16"/>
        </w:rPr>
      </w:pPr>
      <w:r>
        <w:rPr>
          <w:sz w:val="16"/>
          <w:szCs w:val="16"/>
        </w:rPr>
        <w:t>(Tiekėjo pavadinimas)</w:t>
      </w:r>
    </w:p>
    <w:p w14:paraId="6E5BFE86" w14:textId="77777777" w:rsidR="00DB4EB9" w:rsidRDefault="00DB4EB9" w:rsidP="00DB4EB9">
      <w:pPr>
        <w:ind w:right="-178"/>
        <w:jc w:val="center"/>
      </w:pPr>
    </w:p>
    <w:p w14:paraId="5A405988" w14:textId="77777777" w:rsidR="00DB4EB9" w:rsidRDefault="00DB4EB9" w:rsidP="00DB4EB9">
      <w:pPr>
        <w:ind w:right="-178"/>
        <w:jc w:val="center"/>
        <w:rPr>
          <w:sz w:val="16"/>
          <w:szCs w:val="16"/>
        </w:rPr>
      </w:pPr>
      <w:r>
        <w:rPr>
          <w:sz w:val="16"/>
          <w:szCs w:val="16"/>
        </w:rPr>
        <w:t>(Juridinio asmens teisinė forma, buveinė, kontaktinė informacija, registro, kuriame kaupiami ir saugomi duomenys apie tiekėją, pavadinimas, juridinio</w:t>
      </w:r>
    </w:p>
    <w:p w14:paraId="71B7A42C" w14:textId="77777777" w:rsidR="00DB4EB9" w:rsidRDefault="00DB4EB9" w:rsidP="00DB4EB9">
      <w:pPr>
        <w:ind w:right="-178"/>
        <w:jc w:val="center"/>
        <w:rPr>
          <w:sz w:val="16"/>
          <w:szCs w:val="16"/>
        </w:rPr>
      </w:pPr>
      <w:r>
        <w:rPr>
          <w:sz w:val="16"/>
          <w:szCs w:val="16"/>
        </w:rPr>
        <w:t xml:space="preserve"> asmens kodas, pridėtinės vertės mokesčio mokėtojo kodas, jei juridinis asmuo yra pridėtinės vertės mokesčio mokėtojas)</w:t>
      </w:r>
    </w:p>
    <w:p w14:paraId="2D223029" w14:textId="77777777" w:rsidR="00DB4EB9" w:rsidRDefault="00DB4EB9" w:rsidP="00DB4EB9">
      <w:pPr>
        <w:ind w:right="-178"/>
        <w:jc w:val="center"/>
        <w:rPr>
          <w:sz w:val="16"/>
          <w:szCs w:val="16"/>
        </w:rPr>
      </w:pPr>
    </w:p>
    <w:p w14:paraId="139E5842" w14:textId="77777777" w:rsidR="00DB4EB9" w:rsidRDefault="00DB4EB9" w:rsidP="00DB4EB9">
      <w:pPr>
        <w:tabs>
          <w:tab w:val="center" w:pos="2520"/>
        </w:tabs>
        <w:jc w:val="both"/>
        <w:rPr>
          <w:sz w:val="16"/>
          <w:szCs w:val="16"/>
        </w:rPr>
      </w:pPr>
      <w:r>
        <w:rPr>
          <w:sz w:val="16"/>
          <w:szCs w:val="16"/>
        </w:rPr>
        <w:t>______________________________</w:t>
      </w:r>
    </w:p>
    <w:p w14:paraId="3CAC9AC4" w14:textId="77777777" w:rsidR="00DB4EB9" w:rsidRDefault="00DB4EB9" w:rsidP="00DB4EB9">
      <w:pPr>
        <w:tabs>
          <w:tab w:val="center" w:pos="2520"/>
        </w:tabs>
        <w:jc w:val="both"/>
        <w:rPr>
          <w:sz w:val="16"/>
          <w:szCs w:val="16"/>
        </w:rPr>
      </w:pPr>
      <w:r>
        <w:rPr>
          <w:sz w:val="16"/>
          <w:szCs w:val="16"/>
        </w:rPr>
        <w:t>Adresatas (perkančioji organizacija)</w:t>
      </w:r>
    </w:p>
    <w:p w14:paraId="44BA3349" w14:textId="77777777" w:rsidR="00DB4EB9" w:rsidRDefault="00DB4EB9" w:rsidP="00DB4EB9">
      <w:pPr>
        <w:jc w:val="both"/>
      </w:pPr>
    </w:p>
    <w:p w14:paraId="364E4871" w14:textId="77777777" w:rsidR="00DB4EB9" w:rsidRDefault="00DB4EB9" w:rsidP="00DB4EB9"/>
    <w:p w14:paraId="743DF77B" w14:textId="77777777" w:rsidR="00DB4EB9" w:rsidRDefault="00DB4EB9" w:rsidP="00DB4EB9">
      <w:pPr>
        <w:jc w:val="center"/>
        <w:rPr>
          <w:b/>
        </w:rPr>
      </w:pPr>
      <w:r>
        <w:rPr>
          <w:b/>
        </w:rPr>
        <w:t>PASIŪLYMAS</w:t>
      </w:r>
    </w:p>
    <w:p w14:paraId="084C211F" w14:textId="77777777" w:rsidR="00DB4EB9" w:rsidRDefault="00DB4EB9" w:rsidP="00DB4EB9">
      <w:pPr>
        <w:autoSpaceDE w:val="0"/>
        <w:jc w:val="center"/>
      </w:pPr>
      <w:r>
        <w:rPr>
          <w:b/>
          <w:bCs/>
        </w:rPr>
        <w:t xml:space="preserve">DĖL </w:t>
      </w:r>
      <w:r>
        <w:rPr>
          <w:b/>
        </w:rPr>
        <w:t xml:space="preserve">ŠILUMOS APSKAITOS PRIETAISŲ  </w:t>
      </w:r>
    </w:p>
    <w:p w14:paraId="6B9F6A6A" w14:textId="77777777" w:rsidR="00DB4EB9" w:rsidRDefault="00DB4EB9" w:rsidP="00DB4EB9">
      <w:pPr>
        <w:autoSpaceDE w:val="0"/>
        <w:jc w:val="center"/>
        <w:rPr>
          <w:rFonts w:ascii="Times New Roman,Bold" w:hAnsi="Times New Roman,Bold"/>
          <w:b/>
          <w:bCs/>
        </w:rPr>
      </w:pPr>
      <w:r>
        <w:rPr>
          <w:rFonts w:ascii="Times New Roman,Bold" w:hAnsi="Times New Roman,Bold"/>
          <w:b/>
          <w:bCs/>
        </w:rPr>
        <w:t xml:space="preserve"> PIRKIMO</w:t>
      </w:r>
    </w:p>
    <w:p w14:paraId="5DC261A3" w14:textId="77777777" w:rsidR="00DB4EB9" w:rsidRDefault="00DB4EB9" w:rsidP="00DB4EB9">
      <w:pPr>
        <w:rPr>
          <w:bCs/>
          <w:sz w:val="22"/>
        </w:rPr>
      </w:pPr>
    </w:p>
    <w:p w14:paraId="0528913F" w14:textId="77777777" w:rsidR="00DB4EB9" w:rsidRDefault="00DB4EB9" w:rsidP="00DB4EB9">
      <w:pPr>
        <w:jc w:val="center"/>
        <w:rPr>
          <w:bCs/>
          <w:sz w:val="22"/>
        </w:rPr>
      </w:pPr>
      <w:r>
        <w:rPr>
          <w:bCs/>
          <w:sz w:val="22"/>
        </w:rPr>
        <w:t>_______________</w:t>
      </w:r>
    </w:p>
    <w:p w14:paraId="0058C800" w14:textId="77777777" w:rsidR="00DB4EB9" w:rsidRDefault="00DB4EB9" w:rsidP="00DB4EB9">
      <w:pPr>
        <w:jc w:val="center"/>
        <w:rPr>
          <w:sz w:val="22"/>
        </w:rPr>
      </w:pPr>
      <w:r>
        <w:rPr>
          <w:sz w:val="22"/>
        </w:rPr>
        <w:t>( Data )</w:t>
      </w:r>
    </w:p>
    <w:p w14:paraId="68FD5E9F" w14:textId="77777777" w:rsidR="00DB4EB9" w:rsidRDefault="00DB4EB9" w:rsidP="00DB4EB9">
      <w:pPr>
        <w:jc w:val="center"/>
        <w:rPr>
          <w:sz w:val="22"/>
        </w:rPr>
      </w:pPr>
      <w:r>
        <w:rPr>
          <w:sz w:val="22"/>
        </w:rPr>
        <w:t>_________________</w:t>
      </w:r>
    </w:p>
    <w:p w14:paraId="5B23E390" w14:textId="77777777" w:rsidR="00DB4EB9" w:rsidRDefault="00DB4EB9" w:rsidP="00DB4EB9">
      <w:pPr>
        <w:jc w:val="center"/>
        <w:rPr>
          <w:sz w:val="22"/>
        </w:rPr>
      </w:pPr>
      <w:r>
        <w:rPr>
          <w:sz w:val="22"/>
        </w:rPr>
        <w:t>( Vieta )</w:t>
      </w:r>
    </w:p>
    <w:tbl>
      <w:tblPr>
        <w:tblW w:w="9135" w:type="dxa"/>
        <w:jc w:val="center"/>
        <w:tblLayout w:type="fixed"/>
        <w:tblCellMar>
          <w:left w:w="10" w:type="dxa"/>
          <w:right w:w="10" w:type="dxa"/>
        </w:tblCellMar>
        <w:tblLook w:val="04A0" w:firstRow="1" w:lastRow="0" w:firstColumn="1" w:lastColumn="0" w:noHBand="0" w:noVBand="1"/>
      </w:tblPr>
      <w:tblGrid>
        <w:gridCol w:w="5100"/>
        <w:gridCol w:w="4035"/>
      </w:tblGrid>
      <w:tr w:rsidR="00DB4EB9" w14:paraId="2E6CD3CE"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DDF76" w14:textId="77777777" w:rsidR="00DB4EB9" w:rsidRDefault="00DB4EB9" w:rsidP="00DB4EB9">
            <w:r>
              <w:t>Tiekėjo pavadinimas</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264AA" w14:textId="77777777" w:rsidR="00DB4EB9" w:rsidRDefault="00DB4EB9" w:rsidP="00DB4EB9">
            <w:pPr>
              <w:rPr>
                <w:rFonts w:eastAsia="Times New Roman"/>
              </w:rPr>
            </w:pPr>
          </w:p>
        </w:tc>
      </w:tr>
      <w:tr w:rsidR="00DB4EB9" w14:paraId="787E4B1C"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65E07" w14:textId="77777777" w:rsidR="00DB4EB9" w:rsidRDefault="00DB4EB9" w:rsidP="00DB4EB9">
            <w:r>
              <w:t>Tiekėjo adresas</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2045E" w14:textId="77777777" w:rsidR="00DB4EB9" w:rsidRDefault="00DB4EB9" w:rsidP="00DB4EB9">
            <w:pPr>
              <w:rPr>
                <w:rFonts w:eastAsia="Times New Roman"/>
              </w:rPr>
            </w:pPr>
          </w:p>
        </w:tc>
      </w:tr>
      <w:tr w:rsidR="00DB4EB9" w14:paraId="6D5793F6"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45D85" w14:textId="77777777" w:rsidR="00DB4EB9" w:rsidRDefault="00DB4EB9" w:rsidP="00DB4EB9">
            <w:r>
              <w:t>Įmonės kodas</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483F8" w14:textId="77777777" w:rsidR="00DB4EB9" w:rsidRDefault="00DB4EB9" w:rsidP="00DB4EB9">
            <w:pPr>
              <w:rPr>
                <w:rFonts w:eastAsia="Times New Roman"/>
              </w:rPr>
            </w:pPr>
          </w:p>
        </w:tc>
      </w:tr>
      <w:tr w:rsidR="00DB4EB9" w14:paraId="1E34B749"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44086" w14:textId="77777777" w:rsidR="00DB4EB9" w:rsidRDefault="00DB4EB9" w:rsidP="00DB4EB9">
            <w:r>
              <w:t>Įmonės vadovo pareigos, vardas ir pavardė</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C2DC6" w14:textId="77777777" w:rsidR="00DB4EB9" w:rsidRDefault="00DB4EB9" w:rsidP="00DB4EB9">
            <w:pPr>
              <w:rPr>
                <w:rFonts w:eastAsia="Times New Roman"/>
              </w:rPr>
            </w:pPr>
          </w:p>
        </w:tc>
      </w:tr>
      <w:tr w:rsidR="00DB4EB9" w14:paraId="49856297"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82164" w14:textId="77777777" w:rsidR="00DB4EB9" w:rsidRDefault="00DB4EB9" w:rsidP="00DB4EB9">
            <w:r>
              <w:t>Už pasiūlymą atsakingo asmens vardas, pavardė</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5EA2C" w14:textId="77777777" w:rsidR="00DB4EB9" w:rsidRDefault="00DB4EB9" w:rsidP="00DB4EB9">
            <w:pPr>
              <w:rPr>
                <w:rFonts w:eastAsia="Times New Roman"/>
              </w:rPr>
            </w:pPr>
          </w:p>
        </w:tc>
      </w:tr>
      <w:tr w:rsidR="00DB4EB9" w14:paraId="6C9E4815"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41512" w14:textId="77777777" w:rsidR="00DB4EB9" w:rsidRDefault="00DB4EB9" w:rsidP="00DB4EB9">
            <w:r>
              <w:t>Telefono numeris</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921B1" w14:textId="77777777" w:rsidR="00DB4EB9" w:rsidRDefault="00DB4EB9" w:rsidP="00DB4EB9">
            <w:pPr>
              <w:rPr>
                <w:rFonts w:eastAsia="Times New Roman"/>
              </w:rPr>
            </w:pPr>
          </w:p>
        </w:tc>
      </w:tr>
      <w:tr w:rsidR="00DB4EB9" w14:paraId="03F40433"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04418" w14:textId="77777777" w:rsidR="00DB4EB9" w:rsidRDefault="00DB4EB9" w:rsidP="00DB4EB9">
            <w:r>
              <w:t>Fakso numeris</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106F0" w14:textId="77777777" w:rsidR="00DB4EB9" w:rsidRDefault="00DB4EB9" w:rsidP="00DB4EB9">
            <w:pPr>
              <w:rPr>
                <w:rFonts w:eastAsia="Times New Roman"/>
              </w:rPr>
            </w:pPr>
          </w:p>
        </w:tc>
      </w:tr>
      <w:tr w:rsidR="00DB4EB9" w14:paraId="73854CBA"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1D84B" w14:textId="77777777" w:rsidR="00DB4EB9" w:rsidRDefault="00DB4EB9" w:rsidP="00DB4EB9">
            <w:r>
              <w:t>El. pašto adresas</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37ED4" w14:textId="77777777" w:rsidR="00DB4EB9" w:rsidRDefault="00DB4EB9" w:rsidP="00DB4EB9">
            <w:pPr>
              <w:rPr>
                <w:rFonts w:eastAsia="Times New Roman"/>
              </w:rPr>
            </w:pPr>
          </w:p>
        </w:tc>
      </w:tr>
    </w:tbl>
    <w:p w14:paraId="5BDD60DF" w14:textId="77777777" w:rsidR="00DB4EB9" w:rsidRDefault="00DB4EB9" w:rsidP="00DB4EB9">
      <w:pPr>
        <w:pStyle w:val="prastasiniatinklio"/>
        <w:spacing w:before="0" w:after="0"/>
        <w:rPr>
          <w:lang w:eastAsia="en-US"/>
        </w:rPr>
      </w:pPr>
    </w:p>
    <w:p w14:paraId="56DA3B07" w14:textId="77777777" w:rsidR="00DB4EB9" w:rsidRDefault="00DB4EB9" w:rsidP="00DB4EB9">
      <w:r>
        <w:t>Šiuo pasiūlymu pažymime, kad sutinkame su visomis nustatytomis pirkimo sąlygomis, jų paaiškinimais, papildymais.</w:t>
      </w:r>
    </w:p>
    <w:p w14:paraId="0D176A97" w14:textId="77777777" w:rsidR="00DB4EB9" w:rsidRDefault="00DB4EB9" w:rsidP="00DB4EB9">
      <w:pPr>
        <w:jc w:val="both"/>
      </w:pPr>
      <w:r>
        <w:rPr>
          <w:i/>
          <w:spacing w:val="-4"/>
        </w:rPr>
        <w:lastRenderedPageBreak/>
        <w:t>/Pastaba. Pildoma, jei tiekėjas ketina pasitelkti subrangovą (-</w:t>
      </w:r>
      <w:proofErr w:type="spellStart"/>
      <w:r>
        <w:rPr>
          <w:i/>
          <w:spacing w:val="-4"/>
        </w:rPr>
        <w:t>us</w:t>
      </w:r>
      <w:proofErr w:type="spellEnd"/>
      <w:r>
        <w:rPr>
          <w:i/>
          <w:spacing w:val="-4"/>
        </w:rPr>
        <w:t>), subtiekėją (-</w:t>
      </w:r>
      <w:proofErr w:type="spellStart"/>
      <w:r>
        <w:rPr>
          <w:i/>
          <w:spacing w:val="-4"/>
        </w:rPr>
        <w:t>us</w:t>
      </w:r>
      <w:proofErr w:type="spellEnd"/>
      <w:r>
        <w:rPr>
          <w:i/>
          <w:spacing w:val="-4"/>
        </w:rPr>
        <w:t>)</w:t>
      </w:r>
      <w:r>
        <w:rPr>
          <w:i/>
          <w:strike/>
          <w:spacing w:val="-4"/>
        </w:rPr>
        <w:t>,</w:t>
      </w:r>
      <w:r>
        <w:rPr>
          <w:i/>
          <w:spacing w:val="-4"/>
        </w:rPr>
        <w:t xml:space="preserve"> ar subteikėją (-</w:t>
      </w:r>
      <w:proofErr w:type="spellStart"/>
      <w:r>
        <w:rPr>
          <w:i/>
          <w:spacing w:val="-4"/>
        </w:rPr>
        <w:t>us</w:t>
      </w:r>
      <w:proofErr w:type="spellEnd"/>
      <w:r>
        <w:rPr>
          <w:i/>
          <w:spacing w:val="-4"/>
        </w:rPr>
        <w:t>)/</w:t>
      </w:r>
    </w:p>
    <w:tbl>
      <w:tblPr>
        <w:tblW w:w="9465" w:type="dxa"/>
        <w:jc w:val="center"/>
        <w:tblLayout w:type="fixed"/>
        <w:tblCellMar>
          <w:left w:w="10" w:type="dxa"/>
          <w:right w:w="10" w:type="dxa"/>
        </w:tblCellMar>
        <w:tblLook w:val="04A0" w:firstRow="1" w:lastRow="0" w:firstColumn="1" w:lastColumn="0" w:noHBand="0" w:noVBand="1"/>
      </w:tblPr>
      <w:tblGrid>
        <w:gridCol w:w="5056"/>
        <w:gridCol w:w="4409"/>
      </w:tblGrid>
      <w:tr w:rsidR="00DB4EB9" w14:paraId="6F791FE5" w14:textId="77777777" w:rsidTr="00DB4EB9">
        <w:trPr>
          <w:jc w:val="center"/>
        </w:trPr>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0DDAC" w14:textId="77777777" w:rsidR="00DB4EB9" w:rsidRDefault="00DB4EB9" w:rsidP="00DB4EB9">
            <w:r>
              <w:rPr>
                <w:spacing w:val="-4"/>
              </w:rPr>
              <w:t>Subrangovo (-ų), subtiekėjo (-ų) ar subteikėjo  (</w:t>
            </w:r>
            <w:r>
              <w:rPr>
                <w:spacing w:val="-4"/>
              </w:rPr>
              <w:noBreakHyphen/>
              <w:t>ų)</w:t>
            </w:r>
            <w:r>
              <w:t xml:space="preserve"> pavadinimas (-ai) </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4FFE0" w14:textId="77777777" w:rsidR="00DB4EB9" w:rsidRDefault="00DB4EB9" w:rsidP="00DB4EB9">
            <w:pPr>
              <w:jc w:val="both"/>
              <w:rPr>
                <w:rFonts w:eastAsia="Times New Roman"/>
              </w:rPr>
            </w:pPr>
          </w:p>
        </w:tc>
      </w:tr>
      <w:tr w:rsidR="00DB4EB9" w14:paraId="6C5A2A44" w14:textId="77777777" w:rsidTr="00DB4EB9">
        <w:trPr>
          <w:jc w:val="center"/>
        </w:trPr>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98722" w14:textId="77777777" w:rsidR="00DB4EB9" w:rsidRDefault="00DB4EB9" w:rsidP="00DB4EB9">
            <w:r>
              <w:rPr>
                <w:spacing w:val="-4"/>
              </w:rPr>
              <w:t>Subrangovo (-ų), subtiekėjo (-ų) ar subteikėjo  (</w:t>
            </w:r>
            <w:r>
              <w:rPr>
                <w:spacing w:val="-4"/>
              </w:rPr>
              <w:noBreakHyphen/>
              <w:t>ų)</w:t>
            </w:r>
            <w:r>
              <w:t xml:space="preserve"> adresas (-ai) </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1EF68" w14:textId="77777777" w:rsidR="00DB4EB9" w:rsidRDefault="00DB4EB9" w:rsidP="00DB4EB9">
            <w:pPr>
              <w:jc w:val="both"/>
              <w:rPr>
                <w:rFonts w:eastAsia="Times New Roman"/>
              </w:rPr>
            </w:pPr>
          </w:p>
        </w:tc>
      </w:tr>
      <w:tr w:rsidR="00DB4EB9" w14:paraId="252ACEAE" w14:textId="77777777" w:rsidTr="00DB4EB9">
        <w:trPr>
          <w:jc w:val="center"/>
        </w:trPr>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46977" w14:textId="77777777" w:rsidR="00DB4EB9" w:rsidRDefault="00DB4EB9" w:rsidP="00DB4EB9">
            <w:r>
              <w:t>Įsipareigojimų dalis (procentais), kuriai ketinama pasitelkti subrangovą (-</w:t>
            </w:r>
            <w:proofErr w:type="spellStart"/>
            <w:r>
              <w:t>us</w:t>
            </w:r>
            <w:proofErr w:type="spellEnd"/>
            <w:r>
              <w:t>), subtiekėją (-</w:t>
            </w:r>
            <w:proofErr w:type="spellStart"/>
            <w:r>
              <w:t>us</w:t>
            </w:r>
            <w:proofErr w:type="spellEnd"/>
            <w:r>
              <w:t>) ar subteikėją (-</w:t>
            </w:r>
            <w:proofErr w:type="spellStart"/>
            <w:r>
              <w:t>us</w:t>
            </w:r>
            <w:proofErr w:type="spellEnd"/>
            <w:r>
              <w:t>)</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ED052" w14:textId="77777777" w:rsidR="00DB4EB9" w:rsidRDefault="00DB4EB9" w:rsidP="00DB4EB9">
            <w:pPr>
              <w:jc w:val="both"/>
              <w:rPr>
                <w:rFonts w:eastAsia="Times New Roman"/>
              </w:rPr>
            </w:pPr>
          </w:p>
        </w:tc>
      </w:tr>
    </w:tbl>
    <w:p w14:paraId="7647AA78" w14:textId="77777777" w:rsidR="00DB4EB9" w:rsidRDefault="00DB4EB9" w:rsidP="00DB4EB9">
      <w:pPr>
        <w:rPr>
          <w:rFonts w:eastAsia="Times New Roman"/>
          <w:sz w:val="22"/>
        </w:rPr>
      </w:pPr>
    </w:p>
    <w:p w14:paraId="3663C5D0" w14:textId="77777777" w:rsidR="00DB4EB9" w:rsidRDefault="00DB4EB9" w:rsidP="00DB4EB9">
      <w:pPr>
        <w:rPr>
          <w:b/>
          <w:bCs/>
          <w:sz w:val="22"/>
        </w:rPr>
      </w:pPr>
      <w:r>
        <w:rPr>
          <w:b/>
          <w:bCs/>
          <w:sz w:val="22"/>
        </w:rPr>
        <w:t>Mes siūlome tokią kainą:</w:t>
      </w:r>
    </w:p>
    <w:p w14:paraId="2CA89F18" w14:textId="77777777" w:rsidR="00DB4EB9" w:rsidRDefault="00DB4EB9" w:rsidP="00DB4EB9">
      <w:pPr>
        <w:tabs>
          <w:tab w:val="left" w:pos="1260"/>
        </w:tabs>
        <w:ind w:right="-79"/>
        <w:jc w:val="both"/>
      </w:pPr>
    </w:p>
    <w:p w14:paraId="5BEC3016" w14:textId="77777777" w:rsidR="00DB4EB9" w:rsidRDefault="00DB4EB9" w:rsidP="00DB4EB9">
      <w:pPr>
        <w:tabs>
          <w:tab w:val="left" w:pos="6495"/>
        </w:tabs>
        <w:rPr>
          <w:rFonts w:ascii="Times New Roman Bold" w:hAnsi="Times New Roman Bold"/>
          <w:b/>
          <w:caps/>
          <w:color w:val="00000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098"/>
        <w:gridCol w:w="1134"/>
        <w:gridCol w:w="1418"/>
        <w:gridCol w:w="1417"/>
      </w:tblGrid>
      <w:tr w:rsidR="00995A4A" w:rsidRPr="005F2579" w14:paraId="0B475DB0" w14:textId="77777777" w:rsidTr="00926A52">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478C0EB" w14:textId="77777777" w:rsidR="00995A4A" w:rsidRPr="005F2579" w:rsidRDefault="00995A4A" w:rsidP="00926A52">
            <w:pPr>
              <w:pStyle w:val="Standard"/>
              <w:ind w:left="-94"/>
              <w:jc w:val="right"/>
              <w:rPr>
                <w:rFonts w:ascii="Times New Roman" w:hAnsi="Times New Roman"/>
                <w:b/>
                <w:sz w:val="24"/>
                <w:szCs w:val="24"/>
                <w:lang w:val="lt-LT"/>
              </w:rPr>
            </w:pPr>
            <w:r w:rsidRPr="005F2579">
              <w:rPr>
                <w:rFonts w:ascii="Times New Roman" w:hAnsi="Times New Roman"/>
                <w:b/>
                <w:sz w:val="24"/>
                <w:szCs w:val="24"/>
                <w:lang w:val="lt-LT"/>
              </w:rPr>
              <w:t xml:space="preserve">Eil. </w:t>
            </w:r>
          </w:p>
          <w:p w14:paraId="678DC6F1" w14:textId="77777777" w:rsidR="00995A4A" w:rsidRPr="005F2579" w:rsidRDefault="00995A4A" w:rsidP="00926A52">
            <w:pPr>
              <w:pStyle w:val="Standard"/>
              <w:ind w:left="-94"/>
              <w:jc w:val="right"/>
              <w:rPr>
                <w:rFonts w:ascii="Times New Roman" w:hAnsi="Times New Roman"/>
                <w:b/>
                <w:sz w:val="24"/>
                <w:szCs w:val="24"/>
                <w:lang w:val="lt-LT"/>
              </w:rPr>
            </w:pPr>
            <w:r w:rsidRPr="005F2579">
              <w:rPr>
                <w:rFonts w:ascii="Times New Roman" w:hAnsi="Times New Roman"/>
                <w:b/>
                <w:sz w:val="24"/>
                <w:szCs w:val="24"/>
                <w:lang w:val="lt-LT"/>
              </w:rPr>
              <w:t>Nr.</w:t>
            </w:r>
          </w:p>
        </w:tc>
        <w:tc>
          <w:tcPr>
            <w:tcW w:w="5098" w:type="dxa"/>
            <w:tcBorders>
              <w:top w:val="single" w:sz="4" w:space="0" w:color="auto"/>
              <w:left w:val="single" w:sz="4" w:space="0" w:color="auto"/>
              <w:bottom w:val="single" w:sz="4" w:space="0" w:color="auto"/>
              <w:right w:val="single" w:sz="4" w:space="0" w:color="auto"/>
            </w:tcBorders>
            <w:vAlign w:val="center"/>
            <w:hideMark/>
          </w:tcPr>
          <w:p w14:paraId="45160802" w14:textId="77777777" w:rsidR="00995A4A" w:rsidRPr="005F2579" w:rsidRDefault="00995A4A" w:rsidP="00926A52">
            <w:pPr>
              <w:pStyle w:val="Standard"/>
              <w:jc w:val="center"/>
              <w:rPr>
                <w:rFonts w:ascii="Times New Roman" w:hAnsi="Times New Roman"/>
                <w:b/>
                <w:sz w:val="24"/>
                <w:szCs w:val="24"/>
                <w:lang w:val="lt-LT"/>
              </w:rPr>
            </w:pPr>
            <w:r w:rsidRPr="005F2579">
              <w:rPr>
                <w:rFonts w:ascii="Times New Roman" w:hAnsi="Times New Roman"/>
                <w:b/>
                <w:sz w:val="24"/>
                <w:szCs w:val="24"/>
                <w:lang w:val="lt-LT"/>
              </w:rPr>
              <w:t>Paslaugos pavadinimas</w:t>
            </w:r>
          </w:p>
        </w:tc>
        <w:tc>
          <w:tcPr>
            <w:tcW w:w="1134" w:type="dxa"/>
            <w:tcBorders>
              <w:top w:val="single" w:sz="4" w:space="0" w:color="auto"/>
              <w:left w:val="single" w:sz="4" w:space="0" w:color="auto"/>
              <w:bottom w:val="single" w:sz="4" w:space="0" w:color="auto"/>
              <w:right w:val="single" w:sz="4" w:space="0" w:color="auto"/>
            </w:tcBorders>
          </w:tcPr>
          <w:p w14:paraId="793E0340" w14:textId="77777777" w:rsidR="00995A4A" w:rsidRPr="005F2579" w:rsidRDefault="00995A4A" w:rsidP="00926A52">
            <w:pPr>
              <w:pStyle w:val="Standard"/>
              <w:jc w:val="center"/>
              <w:rPr>
                <w:rFonts w:ascii="Times New Roman" w:hAnsi="Times New Roman"/>
                <w:b/>
                <w:sz w:val="24"/>
                <w:szCs w:val="24"/>
                <w:lang w:val="lt-LT"/>
              </w:rPr>
            </w:pPr>
            <w:r w:rsidRPr="005F2579">
              <w:rPr>
                <w:rFonts w:ascii="Times New Roman" w:hAnsi="Times New Roman"/>
                <w:b/>
                <w:sz w:val="24"/>
                <w:szCs w:val="24"/>
                <w:lang w:val="lt-LT"/>
              </w:rPr>
              <w:t>Kiekis 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0F95E0" w14:textId="77777777" w:rsidR="00995A4A" w:rsidRPr="005F2579" w:rsidRDefault="00995A4A" w:rsidP="00926A52">
            <w:pPr>
              <w:pStyle w:val="Standard"/>
              <w:jc w:val="center"/>
              <w:rPr>
                <w:rFonts w:ascii="Times New Roman" w:hAnsi="Times New Roman"/>
                <w:b/>
                <w:sz w:val="24"/>
                <w:szCs w:val="24"/>
                <w:lang w:val="lt-LT"/>
              </w:rPr>
            </w:pPr>
            <w:r w:rsidRPr="005F2579">
              <w:rPr>
                <w:rFonts w:ascii="Times New Roman" w:hAnsi="Times New Roman"/>
                <w:b/>
                <w:sz w:val="24"/>
                <w:szCs w:val="24"/>
                <w:lang w:val="lt-LT"/>
              </w:rPr>
              <w:t>Kaina, EUR be PVM</w:t>
            </w:r>
          </w:p>
        </w:tc>
        <w:tc>
          <w:tcPr>
            <w:tcW w:w="1417" w:type="dxa"/>
            <w:tcBorders>
              <w:top w:val="single" w:sz="4" w:space="0" w:color="auto"/>
              <w:left w:val="single" w:sz="4" w:space="0" w:color="auto"/>
              <w:bottom w:val="single" w:sz="4" w:space="0" w:color="auto"/>
              <w:right w:val="single" w:sz="4" w:space="0" w:color="auto"/>
            </w:tcBorders>
          </w:tcPr>
          <w:p w14:paraId="7FF5944D" w14:textId="77777777" w:rsidR="00995A4A" w:rsidRPr="005F2579" w:rsidRDefault="00995A4A" w:rsidP="00926A52">
            <w:pPr>
              <w:pStyle w:val="Standard"/>
              <w:jc w:val="center"/>
              <w:rPr>
                <w:rFonts w:ascii="Times New Roman" w:hAnsi="Times New Roman"/>
                <w:b/>
                <w:sz w:val="24"/>
                <w:szCs w:val="24"/>
                <w:lang w:val="lt-LT"/>
              </w:rPr>
            </w:pPr>
            <w:r>
              <w:rPr>
                <w:rFonts w:ascii="Times New Roman" w:hAnsi="Times New Roman"/>
                <w:b/>
                <w:sz w:val="24"/>
                <w:szCs w:val="24"/>
                <w:lang w:val="lt-LT"/>
              </w:rPr>
              <w:t>Suma,</w:t>
            </w:r>
            <w:r w:rsidRPr="005F2579">
              <w:rPr>
                <w:rFonts w:ascii="Times New Roman" w:hAnsi="Times New Roman"/>
                <w:b/>
                <w:sz w:val="24"/>
                <w:szCs w:val="24"/>
                <w:lang w:val="lt-LT"/>
              </w:rPr>
              <w:t xml:space="preserve"> EUR </w:t>
            </w:r>
            <w:r>
              <w:rPr>
                <w:rFonts w:ascii="Times New Roman" w:hAnsi="Times New Roman"/>
                <w:b/>
                <w:sz w:val="24"/>
                <w:szCs w:val="24"/>
                <w:lang w:val="lt-LT"/>
              </w:rPr>
              <w:t>be</w:t>
            </w:r>
            <w:r w:rsidRPr="005F2579">
              <w:rPr>
                <w:rFonts w:ascii="Times New Roman" w:hAnsi="Times New Roman"/>
                <w:b/>
                <w:sz w:val="24"/>
                <w:szCs w:val="24"/>
                <w:lang w:val="lt-LT"/>
              </w:rPr>
              <w:t xml:space="preserve"> PVM</w:t>
            </w:r>
          </w:p>
        </w:tc>
      </w:tr>
      <w:tr w:rsidR="00995A4A" w:rsidRPr="00114C4A" w14:paraId="45432080" w14:textId="77777777" w:rsidTr="00926A52">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BE1EB66" w14:textId="77777777" w:rsidR="00995A4A" w:rsidRPr="005F2579" w:rsidRDefault="00995A4A" w:rsidP="00926A52">
            <w:pPr>
              <w:pStyle w:val="Standard"/>
              <w:jc w:val="center"/>
              <w:rPr>
                <w:rFonts w:ascii="Times New Roman" w:hAnsi="Times New Roman"/>
                <w:sz w:val="24"/>
                <w:szCs w:val="24"/>
                <w:lang w:val="lt-LT"/>
              </w:rPr>
            </w:pPr>
            <w:r w:rsidRPr="005F2579">
              <w:rPr>
                <w:rFonts w:ascii="Times New Roman" w:hAnsi="Times New Roman"/>
                <w:sz w:val="24"/>
                <w:szCs w:val="24"/>
                <w:lang w:val="lt-LT"/>
              </w:rPr>
              <w:t>1.</w:t>
            </w:r>
          </w:p>
        </w:tc>
        <w:tc>
          <w:tcPr>
            <w:tcW w:w="5098" w:type="dxa"/>
            <w:tcBorders>
              <w:top w:val="single" w:sz="4" w:space="0" w:color="auto"/>
              <w:left w:val="single" w:sz="4" w:space="0" w:color="auto"/>
              <w:bottom w:val="single" w:sz="4" w:space="0" w:color="auto"/>
              <w:right w:val="single" w:sz="4" w:space="0" w:color="auto"/>
            </w:tcBorders>
          </w:tcPr>
          <w:p w14:paraId="35108651" w14:textId="77777777" w:rsidR="00995A4A" w:rsidRPr="005F2579" w:rsidRDefault="00995A4A" w:rsidP="00926A52">
            <w:pPr>
              <w:rPr>
                <w:bCs/>
              </w:rPr>
            </w:pPr>
            <w:r w:rsidRPr="00F77EC6">
              <w:rPr>
                <w:bCs/>
              </w:rPr>
              <w:t>Programinė įranga</w:t>
            </w:r>
            <w:r>
              <w:rPr>
                <w:bCs/>
              </w:rPr>
              <w:t xml:space="preserve"> a</w:t>
            </w:r>
            <w:r w:rsidRPr="00F77EC6">
              <w:rPr>
                <w:bCs/>
              </w:rPr>
              <w:t>pskaitos prietaisų duomenų nuskaitymui nuotoliniu būdu, apdorojim</w:t>
            </w:r>
            <w:r>
              <w:rPr>
                <w:bCs/>
              </w:rPr>
              <w:t>ui</w:t>
            </w:r>
            <w:r w:rsidRPr="00F77EC6">
              <w:rPr>
                <w:bCs/>
              </w:rPr>
              <w:t xml:space="preserve"> ir perdavim</w:t>
            </w:r>
            <w:r>
              <w:rPr>
                <w:bCs/>
              </w:rPr>
              <w:t>ui</w:t>
            </w:r>
            <w:r w:rsidRPr="00F77EC6">
              <w:rPr>
                <w:bCs/>
              </w:rPr>
              <w:t xml:space="preserve"> į centralizuotą sistemą</w:t>
            </w:r>
            <w:r>
              <w:rPr>
                <w:bC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5FD983B" w14:textId="77777777" w:rsidR="00995A4A" w:rsidRPr="005F2579" w:rsidRDefault="00995A4A" w:rsidP="00926A52">
            <w:pPr>
              <w:pStyle w:val="Standard"/>
              <w:ind w:right="180"/>
              <w:jc w:val="center"/>
              <w:rPr>
                <w:rFonts w:ascii="Times New Roman" w:hAnsi="Times New Roman"/>
                <w:sz w:val="24"/>
                <w:szCs w:val="24"/>
                <w:lang w:val="lt-LT"/>
              </w:rPr>
            </w:pPr>
            <w:r>
              <w:rPr>
                <w:rFonts w:ascii="Times New Roman" w:hAnsi="Times New Roman"/>
                <w:sz w:val="24"/>
                <w:szCs w:val="24"/>
                <w:lang w:val="lt-LT"/>
              </w:rPr>
              <w:t>1</w:t>
            </w:r>
          </w:p>
        </w:tc>
        <w:tc>
          <w:tcPr>
            <w:tcW w:w="1418" w:type="dxa"/>
            <w:tcBorders>
              <w:top w:val="single" w:sz="4" w:space="0" w:color="auto"/>
              <w:left w:val="single" w:sz="4" w:space="0" w:color="auto"/>
              <w:bottom w:val="single" w:sz="4" w:space="0" w:color="auto"/>
              <w:right w:val="single" w:sz="4" w:space="0" w:color="auto"/>
            </w:tcBorders>
            <w:vAlign w:val="center"/>
          </w:tcPr>
          <w:p w14:paraId="7CC60238" w14:textId="6DCA20AF" w:rsidR="00995A4A" w:rsidRPr="00114C4A" w:rsidRDefault="00995A4A" w:rsidP="00926A52">
            <w:pPr>
              <w:pStyle w:val="Standard"/>
              <w:ind w:right="180"/>
              <w:jc w:val="center"/>
              <w:rPr>
                <w:rFonts w:ascii="Times New Roman" w:hAnsi="Times New Roman"/>
                <w:color w:val="FF0000"/>
                <w:sz w:val="24"/>
                <w:szCs w:val="24"/>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53502909" w14:textId="7E54BCC7" w:rsidR="00995A4A" w:rsidRPr="00114C4A" w:rsidRDefault="00995A4A" w:rsidP="00926A52">
            <w:pPr>
              <w:pStyle w:val="Standard"/>
              <w:ind w:right="180"/>
              <w:jc w:val="right"/>
              <w:rPr>
                <w:rFonts w:ascii="Times New Roman" w:hAnsi="Times New Roman"/>
                <w:color w:val="FF0000"/>
                <w:sz w:val="24"/>
                <w:szCs w:val="24"/>
                <w:lang w:val="lt-LT"/>
              </w:rPr>
            </w:pPr>
          </w:p>
        </w:tc>
      </w:tr>
      <w:tr w:rsidR="00995A4A" w:rsidRPr="00114C4A" w14:paraId="22973448" w14:textId="77777777" w:rsidTr="00926A52">
        <w:trPr>
          <w:jc w:val="center"/>
        </w:trPr>
        <w:tc>
          <w:tcPr>
            <w:tcW w:w="567" w:type="dxa"/>
            <w:shd w:val="clear" w:color="auto" w:fill="auto"/>
            <w:vAlign w:val="center"/>
          </w:tcPr>
          <w:p w14:paraId="3B42AD5C" w14:textId="77777777" w:rsidR="00995A4A" w:rsidRPr="00AC2B0C" w:rsidRDefault="00995A4A" w:rsidP="00926A52">
            <w:pPr>
              <w:tabs>
                <w:tab w:val="left" w:pos="284"/>
              </w:tabs>
              <w:suppressAutoHyphens/>
              <w:jc w:val="center"/>
            </w:pPr>
            <w:r w:rsidRPr="00AC2B0C">
              <w:t>2.</w:t>
            </w:r>
          </w:p>
        </w:tc>
        <w:tc>
          <w:tcPr>
            <w:tcW w:w="5098" w:type="dxa"/>
            <w:shd w:val="clear" w:color="auto" w:fill="auto"/>
          </w:tcPr>
          <w:p w14:paraId="08017A9E" w14:textId="77777777" w:rsidR="00995A4A" w:rsidRPr="00AC2B0C" w:rsidRDefault="00995A4A" w:rsidP="00926A52">
            <w:pPr>
              <w:tabs>
                <w:tab w:val="left" w:pos="284"/>
              </w:tabs>
              <w:suppressAutoHyphens/>
            </w:pPr>
            <w:r>
              <w:rPr>
                <w:bCs/>
              </w:rPr>
              <w:t>A</w:t>
            </w:r>
            <w:r w:rsidRPr="005F2579">
              <w:rPr>
                <w:bCs/>
              </w:rPr>
              <w:t>pskaitos prietaisų duomenų nuskaitymo modulis</w:t>
            </w:r>
          </w:p>
        </w:tc>
        <w:tc>
          <w:tcPr>
            <w:tcW w:w="1134" w:type="dxa"/>
            <w:vAlign w:val="center"/>
          </w:tcPr>
          <w:p w14:paraId="3BC9AADC" w14:textId="77777777" w:rsidR="00995A4A" w:rsidRPr="00AC2B0C" w:rsidRDefault="00995A4A" w:rsidP="00926A52">
            <w:pPr>
              <w:tabs>
                <w:tab w:val="left" w:pos="284"/>
              </w:tabs>
              <w:suppressAutoHyphens/>
              <w:ind w:right="180"/>
              <w:jc w:val="center"/>
            </w:pPr>
            <w:r>
              <w:t>100</w:t>
            </w:r>
          </w:p>
        </w:tc>
        <w:tc>
          <w:tcPr>
            <w:tcW w:w="1418" w:type="dxa"/>
            <w:vAlign w:val="center"/>
          </w:tcPr>
          <w:p w14:paraId="42AC7AE3" w14:textId="057B7F2A" w:rsidR="00995A4A" w:rsidRPr="00114C4A" w:rsidRDefault="00995A4A" w:rsidP="00926A52">
            <w:pPr>
              <w:tabs>
                <w:tab w:val="left" w:pos="284"/>
              </w:tabs>
              <w:suppressAutoHyphens/>
              <w:ind w:right="180"/>
              <w:jc w:val="center"/>
              <w:rPr>
                <w:color w:val="FF0000"/>
              </w:rPr>
            </w:pPr>
          </w:p>
        </w:tc>
        <w:tc>
          <w:tcPr>
            <w:tcW w:w="1417" w:type="dxa"/>
            <w:vAlign w:val="center"/>
          </w:tcPr>
          <w:p w14:paraId="6DF31C72" w14:textId="4D5C481F" w:rsidR="00995A4A" w:rsidRPr="00114C4A" w:rsidRDefault="00995A4A" w:rsidP="00926A52">
            <w:pPr>
              <w:tabs>
                <w:tab w:val="left" w:pos="284"/>
              </w:tabs>
              <w:suppressAutoHyphens/>
              <w:ind w:right="180"/>
              <w:jc w:val="right"/>
              <w:rPr>
                <w:color w:val="FF0000"/>
              </w:rPr>
            </w:pPr>
          </w:p>
        </w:tc>
      </w:tr>
      <w:tr w:rsidR="00995A4A" w14:paraId="736E0335" w14:textId="77777777" w:rsidTr="00926A52">
        <w:trPr>
          <w:jc w:val="center"/>
        </w:trPr>
        <w:tc>
          <w:tcPr>
            <w:tcW w:w="567" w:type="dxa"/>
            <w:shd w:val="clear" w:color="auto" w:fill="auto"/>
            <w:vAlign w:val="center"/>
          </w:tcPr>
          <w:p w14:paraId="1DBD732B" w14:textId="77777777" w:rsidR="00995A4A" w:rsidRDefault="00995A4A" w:rsidP="00926A52">
            <w:pPr>
              <w:tabs>
                <w:tab w:val="left" w:pos="284"/>
              </w:tabs>
              <w:suppressAutoHyphens/>
              <w:jc w:val="center"/>
            </w:pPr>
          </w:p>
        </w:tc>
        <w:tc>
          <w:tcPr>
            <w:tcW w:w="7650" w:type="dxa"/>
            <w:gridSpan w:val="3"/>
            <w:shd w:val="clear" w:color="auto" w:fill="auto"/>
            <w:vAlign w:val="center"/>
          </w:tcPr>
          <w:p w14:paraId="07F7F744" w14:textId="77777777" w:rsidR="00995A4A" w:rsidRDefault="00995A4A" w:rsidP="00926A52">
            <w:pPr>
              <w:tabs>
                <w:tab w:val="left" w:pos="284"/>
              </w:tabs>
              <w:suppressAutoHyphens/>
              <w:ind w:right="180"/>
              <w:jc w:val="right"/>
              <w:rPr>
                <w:b/>
                <w:bCs/>
              </w:rPr>
            </w:pPr>
            <w:r>
              <w:rPr>
                <w:b/>
                <w:bCs/>
              </w:rPr>
              <w:t>Suma EUR, be PVM:</w:t>
            </w:r>
          </w:p>
        </w:tc>
        <w:tc>
          <w:tcPr>
            <w:tcW w:w="1417" w:type="dxa"/>
            <w:vAlign w:val="center"/>
          </w:tcPr>
          <w:p w14:paraId="4ED5997C" w14:textId="7B9E5AF3" w:rsidR="00995A4A" w:rsidRDefault="00995A4A" w:rsidP="00926A52">
            <w:pPr>
              <w:tabs>
                <w:tab w:val="left" w:pos="284"/>
              </w:tabs>
              <w:suppressAutoHyphens/>
              <w:ind w:right="180"/>
              <w:jc w:val="right"/>
              <w:rPr>
                <w:b/>
                <w:bCs/>
              </w:rPr>
            </w:pPr>
          </w:p>
        </w:tc>
      </w:tr>
      <w:tr w:rsidR="00995A4A" w:rsidRPr="00AC2B0C" w14:paraId="0934A798" w14:textId="77777777" w:rsidTr="00926A52">
        <w:trPr>
          <w:jc w:val="center"/>
        </w:trPr>
        <w:tc>
          <w:tcPr>
            <w:tcW w:w="567" w:type="dxa"/>
            <w:shd w:val="clear" w:color="auto" w:fill="auto"/>
            <w:vAlign w:val="center"/>
          </w:tcPr>
          <w:p w14:paraId="5E7E0E4D" w14:textId="77777777" w:rsidR="00995A4A" w:rsidRDefault="00995A4A" w:rsidP="00926A52">
            <w:pPr>
              <w:tabs>
                <w:tab w:val="left" w:pos="284"/>
              </w:tabs>
              <w:suppressAutoHyphens/>
              <w:jc w:val="center"/>
            </w:pPr>
          </w:p>
        </w:tc>
        <w:tc>
          <w:tcPr>
            <w:tcW w:w="7650" w:type="dxa"/>
            <w:gridSpan w:val="3"/>
            <w:shd w:val="clear" w:color="auto" w:fill="auto"/>
            <w:vAlign w:val="center"/>
          </w:tcPr>
          <w:p w14:paraId="24F7782A" w14:textId="77777777" w:rsidR="00995A4A" w:rsidRPr="00AC2B0C" w:rsidRDefault="00995A4A" w:rsidP="00926A52">
            <w:pPr>
              <w:tabs>
                <w:tab w:val="left" w:pos="284"/>
              </w:tabs>
              <w:suppressAutoHyphens/>
              <w:ind w:right="180"/>
              <w:jc w:val="right"/>
            </w:pPr>
            <w:r w:rsidRPr="00AC2B0C">
              <w:t>PVM</w:t>
            </w:r>
            <w:r>
              <w:t xml:space="preserve"> (21%)</w:t>
            </w:r>
            <w:r w:rsidRPr="00AC2B0C">
              <w:t>:</w:t>
            </w:r>
          </w:p>
        </w:tc>
        <w:tc>
          <w:tcPr>
            <w:tcW w:w="1417" w:type="dxa"/>
            <w:vAlign w:val="center"/>
          </w:tcPr>
          <w:p w14:paraId="44C9B514" w14:textId="22B101CA" w:rsidR="00995A4A" w:rsidRPr="00AC2B0C" w:rsidRDefault="00995A4A" w:rsidP="00926A52">
            <w:pPr>
              <w:tabs>
                <w:tab w:val="left" w:pos="284"/>
              </w:tabs>
              <w:suppressAutoHyphens/>
              <w:ind w:right="180"/>
              <w:jc w:val="right"/>
            </w:pPr>
          </w:p>
        </w:tc>
      </w:tr>
      <w:tr w:rsidR="00995A4A" w:rsidRPr="00AC2B0C" w14:paraId="503E6A29" w14:textId="77777777" w:rsidTr="00926A52">
        <w:trPr>
          <w:jc w:val="center"/>
        </w:trPr>
        <w:tc>
          <w:tcPr>
            <w:tcW w:w="567" w:type="dxa"/>
            <w:shd w:val="clear" w:color="auto" w:fill="auto"/>
            <w:vAlign w:val="center"/>
          </w:tcPr>
          <w:p w14:paraId="440E3834" w14:textId="77777777" w:rsidR="00995A4A" w:rsidRDefault="00995A4A" w:rsidP="00926A52">
            <w:pPr>
              <w:tabs>
                <w:tab w:val="left" w:pos="284"/>
              </w:tabs>
              <w:suppressAutoHyphens/>
              <w:jc w:val="center"/>
            </w:pPr>
          </w:p>
        </w:tc>
        <w:tc>
          <w:tcPr>
            <w:tcW w:w="7650" w:type="dxa"/>
            <w:gridSpan w:val="3"/>
            <w:shd w:val="clear" w:color="auto" w:fill="auto"/>
            <w:vAlign w:val="center"/>
          </w:tcPr>
          <w:p w14:paraId="708EEF64" w14:textId="77777777" w:rsidR="00995A4A" w:rsidRPr="00AC2B0C" w:rsidRDefault="00995A4A" w:rsidP="00926A52">
            <w:pPr>
              <w:tabs>
                <w:tab w:val="left" w:pos="284"/>
              </w:tabs>
              <w:suppressAutoHyphens/>
              <w:ind w:right="180"/>
              <w:jc w:val="right"/>
            </w:pPr>
            <w:r w:rsidRPr="00AC2B0C">
              <w:t>Suma EUR, su PVM:</w:t>
            </w:r>
          </w:p>
        </w:tc>
        <w:tc>
          <w:tcPr>
            <w:tcW w:w="1417" w:type="dxa"/>
            <w:vAlign w:val="center"/>
          </w:tcPr>
          <w:p w14:paraId="3682BAA0" w14:textId="6847B9D5" w:rsidR="00995A4A" w:rsidRPr="00AC2B0C" w:rsidRDefault="00995A4A" w:rsidP="00926A52">
            <w:pPr>
              <w:tabs>
                <w:tab w:val="left" w:pos="284"/>
              </w:tabs>
              <w:suppressAutoHyphens/>
              <w:ind w:right="180"/>
              <w:jc w:val="right"/>
            </w:pPr>
          </w:p>
        </w:tc>
      </w:tr>
    </w:tbl>
    <w:p w14:paraId="0F0DA677" w14:textId="77777777" w:rsidR="00DB4EB9" w:rsidRDefault="00DB4EB9" w:rsidP="00DB4EB9">
      <w:pPr>
        <w:pStyle w:val="prastasiniatinklio"/>
        <w:spacing w:before="0" w:after="0"/>
        <w:rPr>
          <w:lang w:eastAsia="en-US"/>
        </w:rPr>
      </w:pPr>
    </w:p>
    <w:p w14:paraId="19B7ED1D" w14:textId="77777777" w:rsidR="00DB4EB9" w:rsidRDefault="00DB4EB9" w:rsidP="00DB4EB9">
      <w:pPr>
        <w:pStyle w:val="Antrat4"/>
        <w:jc w:val="both"/>
      </w:pPr>
      <w:r>
        <w:t>Bendra pasiūlymo kaina (iš lentelės) su PVM ir visomis tiekėjo išlaidomis, pristatymu (nurodoma skaičiais ir žodžiais): _______________________________________________</w:t>
      </w:r>
    </w:p>
    <w:p w14:paraId="401028C2" w14:textId="77777777" w:rsidR="00DB4EB9" w:rsidRDefault="00DB4EB9" w:rsidP="00DB4EB9">
      <w:pPr>
        <w:rPr>
          <w:sz w:val="18"/>
        </w:rPr>
      </w:pPr>
    </w:p>
    <w:p w14:paraId="46F86F4C" w14:textId="77777777" w:rsidR="00DB4EB9" w:rsidRDefault="00DB4EB9" w:rsidP="00DB4EB9"/>
    <w:p w14:paraId="43D281C3" w14:textId="77777777" w:rsidR="00DB4EB9" w:rsidRDefault="00DB4EB9" w:rsidP="00DB4EB9">
      <w:pPr>
        <w:jc w:val="both"/>
      </w:pPr>
      <w:r>
        <w:t>Į šią sumą įeina visos išlaidos, pristatymas, visi mokesčiai, taip pat ir PVM, kuris sudaro (nurodoma skaičiais ir žodžiais ________ Eur.</w:t>
      </w:r>
    </w:p>
    <w:p w14:paraId="7DC8F6CB" w14:textId="77777777" w:rsidR="00DB4EB9" w:rsidRDefault="00DB4EB9" w:rsidP="00DB4EB9"/>
    <w:p w14:paraId="21B0CB99" w14:textId="77777777" w:rsidR="00DB4EB9" w:rsidRDefault="00DB4EB9" w:rsidP="00DB4EB9">
      <w:r>
        <w:t>Kartu su pasiūlymu pateikiami šie dokumentai:</w:t>
      </w:r>
    </w:p>
    <w:tbl>
      <w:tblPr>
        <w:tblW w:w="9180" w:type="dxa"/>
        <w:tblInd w:w="108" w:type="dxa"/>
        <w:tblLayout w:type="fixed"/>
        <w:tblCellMar>
          <w:left w:w="10" w:type="dxa"/>
          <w:right w:w="10" w:type="dxa"/>
        </w:tblCellMar>
        <w:tblLook w:val="04A0" w:firstRow="1" w:lastRow="0" w:firstColumn="1" w:lastColumn="0" w:noHBand="0" w:noVBand="1"/>
      </w:tblPr>
      <w:tblGrid>
        <w:gridCol w:w="720"/>
        <w:gridCol w:w="6660"/>
        <w:gridCol w:w="1800"/>
      </w:tblGrid>
      <w:tr w:rsidR="00DB4EB9" w14:paraId="57E8C567" w14:textId="77777777" w:rsidTr="00DB4EB9">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F7E2F" w14:textId="77777777" w:rsidR="00DB4EB9" w:rsidRDefault="00DB4EB9" w:rsidP="00DB4EB9">
            <w:r>
              <w:rPr>
                <w:sz w:val="20"/>
              </w:rPr>
              <w:t>Eil. Nr.</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87D22" w14:textId="77777777" w:rsidR="00DB4EB9" w:rsidRDefault="00DB4EB9" w:rsidP="00DB4EB9">
            <w:r>
              <w:rPr>
                <w:sz w:val="20"/>
              </w:rPr>
              <w:t>Pateiktų dokumentų pavadinimas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553B3" w14:textId="77777777" w:rsidR="00DB4EB9" w:rsidRDefault="00DB4EB9" w:rsidP="00DB4EB9">
            <w:r>
              <w:rPr>
                <w:sz w:val="20"/>
              </w:rPr>
              <w:t>Dokumento puslapių skaičius</w:t>
            </w:r>
          </w:p>
        </w:tc>
      </w:tr>
      <w:tr w:rsidR="00DB4EB9" w14:paraId="4E253AB9" w14:textId="77777777" w:rsidTr="00DB4EB9">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9F648" w14:textId="77777777" w:rsidR="00DB4EB9" w:rsidRDefault="00DB4EB9" w:rsidP="00DB4EB9">
            <w:pPr>
              <w:rPr>
                <w:rFonts w:eastAsia="Times New Roman"/>
                <w:sz w:val="20"/>
              </w:rPr>
            </w:pP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9F749" w14:textId="77777777" w:rsidR="00DB4EB9" w:rsidRDefault="00DB4EB9" w:rsidP="00DB4EB9">
            <w:pPr>
              <w:rPr>
                <w:rFonts w:eastAsia="Times New Roman"/>
                <w:sz w:val="2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57CC" w14:textId="77777777" w:rsidR="00DB4EB9" w:rsidRDefault="00DB4EB9" w:rsidP="00DB4EB9">
            <w:pPr>
              <w:rPr>
                <w:rFonts w:eastAsia="Times New Roman"/>
                <w:sz w:val="20"/>
              </w:rPr>
            </w:pPr>
          </w:p>
        </w:tc>
      </w:tr>
      <w:tr w:rsidR="00DB4EB9" w14:paraId="5CF8B477" w14:textId="77777777" w:rsidTr="00DB4EB9">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AB0BD" w14:textId="77777777" w:rsidR="00DB4EB9" w:rsidRDefault="00DB4EB9" w:rsidP="00DB4EB9">
            <w:pPr>
              <w:rPr>
                <w:rFonts w:eastAsia="Times New Roman"/>
                <w:sz w:val="20"/>
              </w:rPr>
            </w:pP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AFADC" w14:textId="77777777" w:rsidR="00DB4EB9" w:rsidRDefault="00DB4EB9" w:rsidP="00DB4EB9">
            <w:pPr>
              <w:rPr>
                <w:rFonts w:eastAsia="Times New Roman"/>
                <w:sz w:val="2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863E" w14:textId="77777777" w:rsidR="00DB4EB9" w:rsidRDefault="00DB4EB9" w:rsidP="00DB4EB9">
            <w:pPr>
              <w:rPr>
                <w:rFonts w:eastAsia="Times New Roman"/>
                <w:sz w:val="20"/>
              </w:rPr>
            </w:pPr>
          </w:p>
        </w:tc>
      </w:tr>
    </w:tbl>
    <w:p w14:paraId="4C301F0F" w14:textId="77777777" w:rsidR="00DB4EB9" w:rsidRDefault="00DB4EB9" w:rsidP="00DB4EB9">
      <w:pPr>
        <w:rPr>
          <w:rFonts w:eastAsia="Times New Roman"/>
        </w:rPr>
      </w:pPr>
    </w:p>
    <w:p w14:paraId="6D245684" w14:textId="77777777" w:rsidR="00DB4EB9" w:rsidRDefault="00DB4EB9" w:rsidP="00DB4EB9">
      <w:r>
        <w:t>Šiame pasiūlyme yra pateikta ir konfidenciali informacija :</w:t>
      </w:r>
    </w:p>
    <w:tbl>
      <w:tblPr>
        <w:tblW w:w="9285" w:type="dxa"/>
        <w:tblLayout w:type="fixed"/>
        <w:tblCellMar>
          <w:left w:w="10" w:type="dxa"/>
          <w:right w:w="10" w:type="dxa"/>
        </w:tblCellMar>
        <w:tblLook w:val="04A0" w:firstRow="1" w:lastRow="0" w:firstColumn="1" w:lastColumn="0" w:noHBand="0" w:noVBand="1"/>
      </w:tblPr>
      <w:tblGrid>
        <w:gridCol w:w="831"/>
        <w:gridCol w:w="3529"/>
        <w:gridCol w:w="4925"/>
      </w:tblGrid>
      <w:tr w:rsidR="00DB4EB9" w14:paraId="6A4B0F97" w14:textId="77777777" w:rsidTr="00DB4EB9">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7FE84" w14:textId="77777777" w:rsidR="00DB4EB9" w:rsidRDefault="00DB4EB9" w:rsidP="00DB4EB9">
            <w:proofErr w:type="spellStart"/>
            <w:r>
              <w:rPr>
                <w:sz w:val="20"/>
              </w:rPr>
              <w:t>Eil.Nr</w:t>
            </w:r>
            <w:proofErr w:type="spellEnd"/>
            <w:r>
              <w:rPr>
                <w:sz w:val="20"/>
              </w:rPr>
              <w:t>.</w:t>
            </w: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BCB79" w14:textId="77777777" w:rsidR="00DB4EB9" w:rsidRDefault="00DB4EB9" w:rsidP="00DB4EB9">
            <w:r>
              <w:rPr>
                <w:sz w:val="20"/>
              </w:rPr>
              <w:t>Pateikto dokumento pavadinimas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9994D" w14:textId="77777777" w:rsidR="00DB4EB9" w:rsidRDefault="00DB4EB9" w:rsidP="00DB4EB9">
            <w:r>
              <w:rPr>
                <w:sz w:val="20"/>
              </w:rPr>
              <w:t>Dokumentas yra įsiūtas konkursiniame pasiūlyme</w:t>
            </w:r>
          </w:p>
        </w:tc>
      </w:tr>
      <w:tr w:rsidR="00DB4EB9" w14:paraId="71D9701C" w14:textId="77777777" w:rsidTr="00DB4EB9">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1F988" w14:textId="77777777" w:rsidR="00DB4EB9" w:rsidRDefault="00DB4EB9" w:rsidP="00DB4EB9">
            <w:pPr>
              <w:rPr>
                <w:rFonts w:eastAsia="Times New Roman"/>
              </w:rPr>
            </w:pP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EC2E7" w14:textId="77777777" w:rsidR="00DB4EB9" w:rsidRDefault="00DB4EB9" w:rsidP="00DB4EB9">
            <w:pPr>
              <w:rPr>
                <w:rFonts w:eastAsia="Times New Roman"/>
              </w:rPr>
            </w:pP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7F25A" w14:textId="77777777" w:rsidR="00DB4EB9" w:rsidRDefault="00DB4EB9" w:rsidP="00DB4EB9">
            <w:pPr>
              <w:rPr>
                <w:rFonts w:eastAsia="Times New Roman"/>
              </w:rPr>
            </w:pPr>
          </w:p>
        </w:tc>
      </w:tr>
      <w:tr w:rsidR="00DB4EB9" w14:paraId="0F1E5F4F" w14:textId="77777777" w:rsidTr="00DB4EB9">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EE778" w14:textId="77777777" w:rsidR="00DB4EB9" w:rsidRDefault="00DB4EB9" w:rsidP="00DB4EB9">
            <w:pPr>
              <w:rPr>
                <w:rFonts w:eastAsia="Times New Roman"/>
              </w:rPr>
            </w:pP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2C5D3" w14:textId="77777777" w:rsidR="00DB4EB9" w:rsidRDefault="00DB4EB9" w:rsidP="00DB4EB9">
            <w:pPr>
              <w:rPr>
                <w:rFonts w:eastAsia="Times New Roman"/>
              </w:rPr>
            </w:pP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C2AAF" w14:textId="77777777" w:rsidR="00DB4EB9" w:rsidRDefault="00DB4EB9" w:rsidP="00DB4EB9">
            <w:pPr>
              <w:rPr>
                <w:rFonts w:eastAsia="Times New Roman"/>
              </w:rPr>
            </w:pPr>
          </w:p>
        </w:tc>
      </w:tr>
      <w:tr w:rsidR="00DB4EB9" w14:paraId="6CF10D25" w14:textId="77777777" w:rsidTr="00DB4EB9">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B0430" w14:textId="77777777" w:rsidR="00DB4EB9" w:rsidRDefault="00DB4EB9" w:rsidP="00DB4EB9">
            <w:pPr>
              <w:rPr>
                <w:rFonts w:eastAsia="Times New Roman"/>
              </w:rPr>
            </w:pP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C588A" w14:textId="77777777" w:rsidR="00DB4EB9" w:rsidRDefault="00DB4EB9" w:rsidP="00DB4EB9">
            <w:pPr>
              <w:rPr>
                <w:rFonts w:eastAsia="Times New Roman"/>
              </w:rPr>
            </w:pP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D7B53" w14:textId="77777777" w:rsidR="00DB4EB9" w:rsidRDefault="00DB4EB9" w:rsidP="00DB4EB9">
            <w:pPr>
              <w:rPr>
                <w:rFonts w:eastAsia="Times New Roman"/>
              </w:rPr>
            </w:pPr>
          </w:p>
        </w:tc>
      </w:tr>
    </w:tbl>
    <w:p w14:paraId="76923727" w14:textId="77777777" w:rsidR="00DB4EB9" w:rsidRDefault="00DB4EB9" w:rsidP="00DB4EB9">
      <w:pPr>
        <w:rPr>
          <w:rFonts w:eastAsia="Times New Roman"/>
          <w:sz w:val="22"/>
        </w:rPr>
      </w:pPr>
    </w:p>
    <w:p w14:paraId="625AD6F7" w14:textId="77777777" w:rsidR="00DB4EB9" w:rsidRDefault="00DB4EB9" w:rsidP="00DB4EB9">
      <w:pPr>
        <w:pStyle w:val="Pagrindinistekstas3"/>
        <w:jc w:val="both"/>
      </w:pPr>
      <w:proofErr w:type="spellStart"/>
      <w:r>
        <w:t>Pildyti</w:t>
      </w:r>
      <w:proofErr w:type="spellEnd"/>
      <w:r>
        <w:t xml:space="preserve"> </w:t>
      </w:r>
      <w:proofErr w:type="spellStart"/>
      <w:r>
        <w:t>tuomet</w:t>
      </w:r>
      <w:proofErr w:type="spellEnd"/>
      <w:r>
        <w:t xml:space="preserve">, </w:t>
      </w:r>
      <w:proofErr w:type="spellStart"/>
      <w:r>
        <w:t>jei</w:t>
      </w:r>
      <w:proofErr w:type="spellEnd"/>
      <w:r>
        <w:t xml:space="preserve"> bus </w:t>
      </w:r>
      <w:proofErr w:type="spellStart"/>
      <w:r>
        <w:t>pateikta</w:t>
      </w:r>
      <w:proofErr w:type="spellEnd"/>
      <w:r>
        <w:t xml:space="preserve"> </w:t>
      </w:r>
      <w:proofErr w:type="spellStart"/>
      <w:r>
        <w:t>konfidenciali</w:t>
      </w:r>
      <w:proofErr w:type="spellEnd"/>
      <w:r>
        <w:t xml:space="preserve"> </w:t>
      </w:r>
      <w:proofErr w:type="spellStart"/>
      <w:r>
        <w:t>informacija</w:t>
      </w:r>
      <w:proofErr w:type="spellEnd"/>
      <w:r>
        <w:t xml:space="preserve">. </w:t>
      </w:r>
      <w:proofErr w:type="spellStart"/>
      <w:r>
        <w:t>Tiekėjas</w:t>
      </w:r>
      <w:proofErr w:type="spellEnd"/>
      <w:r>
        <w:t xml:space="preserve"> </w:t>
      </w:r>
      <w:proofErr w:type="spellStart"/>
      <w:r>
        <w:t>negali</w:t>
      </w:r>
      <w:proofErr w:type="spellEnd"/>
      <w:r>
        <w:t xml:space="preserve"> </w:t>
      </w:r>
      <w:proofErr w:type="spellStart"/>
      <w:r>
        <w:t>nurodyti</w:t>
      </w:r>
      <w:proofErr w:type="spellEnd"/>
      <w:r>
        <w:t xml:space="preserve">, </w:t>
      </w:r>
      <w:proofErr w:type="spellStart"/>
      <w:r>
        <w:t>kad</w:t>
      </w:r>
      <w:proofErr w:type="spellEnd"/>
      <w:r>
        <w:t xml:space="preserve"> </w:t>
      </w:r>
      <w:proofErr w:type="spellStart"/>
      <w:r>
        <w:t>konfidencialus</w:t>
      </w:r>
      <w:proofErr w:type="spellEnd"/>
      <w:r>
        <w:t xml:space="preserve"> </w:t>
      </w:r>
      <w:proofErr w:type="spellStart"/>
      <w:r>
        <w:t>yra</w:t>
      </w:r>
      <w:proofErr w:type="spellEnd"/>
      <w:r>
        <w:t xml:space="preserve"> </w:t>
      </w:r>
      <w:proofErr w:type="spellStart"/>
      <w:r>
        <w:t>pasiūlymo</w:t>
      </w:r>
      <w:proofErr w:type="spellEnd"/>
      <w:r>
        <w:t xml:space="preserve"> </w:t>
      </w:r>
      <w:proofErr w:type="spellStart"/>
      <w:r>
        <w:t>įkainis</w:t>
      </w:r>
      <w:proofErr w:type="spellEnd"/>
      <w:r>
        <w:t xml:space="preserve"> </w:t>
      </w:r>
      <w:proofErr w:type="spellStart"/>
      <w:r>
        <w:t>arba</w:t>
      </w:r>
      <w:proofErr w:type="spellEnd"/>
      <w:r>
        <w:t xml:space="preserve">, </w:t>
      </w:r>
      <w:proofErr w:type="spellStart"/>
      <w:r>
        <w:t>kad</w:t>
      </w:r>
      <w:proofErr w:type="spellEnd"/>
      <w:r>
        <w:t xml:space="preserve"> visas </w:t>
      </w:r>
      <w:proofErr w:type="spellStart"/>
      <w:r>
        <w:t>pasiūlymas</w:t>
      </w:r>
      <w:proofErr w:type="spellEnd"/>
      <w:r>
        <w:t xml:space="preserve"> </w:t>
      </w:r>
      <w:proofErr w:type="spellStart"/>
      <w:r>
        <w:t>yra</w:t>
      </w:r>
      <w:proofErr w:type="spellEnd"/>
      <w:r>
        <w:t xml:space="preserve"> </w:t>
      </w:r>
      <w:proofErr w:type="spellStart"/>
      <w:r>
        <w:t>konfidencialus</w:t>
      </w:r>
      <w:proofErr w:type="spellEnd"/>
      <w:r>
        <w:t>.</w:t>
      </w:r>
    </w:p>
    <w:p w14:paraId="51F5AF0D" w14:textId="77777777" w:rsidR="00DB4EB9" w:rsidRDefault="00DB4EB9" w:rsidP="00DB4EB9"/>
    <w:p w14:paraId="59496016" w14:textId="77777777" w:rsidR="00DB4EB9" w:rsidRDefault="00DB4EB9" w:rsidP="00DB4EB9">
      <w:pPr>
        <w:pStyle w:val="prastasiniatinklio"/>
        <w:spacing w:before="0" w:after="0"/>
      </w:pPr>
      <w:r>
        <w:t xml:space="preserve">Pasiūlymas </w:t>
      </w:r>
      <w:r>
        <w:rPr>
          <w:iCs/>
        </w:rPr>
        <w:t>turi galioti</w:t>
      </w:r>
      <w:r>
        <w:rPr>
          <w:b/>
          <w:iCs/>
        </w:rPr>
        <w:t xml:space="preserve"> 90</w:t>
      </w:r>
      <w:r>
        <w:rPr>
          <w:iCs/>
        </w:rPr>
        <w:t xml:space="preserve"> dienų nuo pasiūlymų pateikimo galutinio termino dienos.</w:t>
      </w:r>
    </w:p>
    <w:p w14:paraId="6EF80814" w14:textId="77777777" w:rsidR="00DB4EB9" w:rsidRDefault="00DB4EB9" w:rsidP="00DB4EB9">
      <w:pPr>
        <w:pStyle w:val="prastasiniatinklio"/>
        <w:spacing w:before="0" w:after="0"/>
        <w:rPr>
          <w:sz w:val="22"/>
          <w:lang w:eastAsia="en-US"/>
        </w:rPr>
      </w:pPr>
    </w:p>
    <w:p w14:paraId="3C5ACA2C" w14:textId="77777777" w:rsidR="00DB4EB9" w:rsidRDefault="00DB4EB9" w:rsidP="00DB4EB9">
      <w:pPr>
        <w:pStyle w:val="prastasiniatinklio"/>
        <w:spacing w:before="0" w:after="0"/>
        <w:rPr>
          <w:sz w:val="22"/>
          <w:lang w:eastAsia="en-US"/>
        </w:rPr>
      </w:pPr>
    </w:p>
    <w:p w14:paraId="020ACAD6" w14:textId="77777777" w:rsidR="00DB4EB9" w:rsidRDefault="00DB4EB9" w:rsidP="00DB4EB9">
      <w:pPr>
        <w:pStyle w:val="prastasiniatinklio"/>
        <w:spacing w:before="0" w:after="0"/>
        <w:rPr>
          <w:sz w:val="22"/>
          <w:lang w:eastAsia="en-US"/>
        </w:rPr>
      </w:pPr>
      <w:r>
        <w:rPr>
          <w:sz w:val="22"/>
          <w:lang w:eastAsia="en-US"/>
        </w:rPr>
        <w:t>_____________________________________________________</w:t>
      </w:r>
    </w:p>
    <w:p w14:paraId="731426D7" w14:textId="77777777" w:rsidR="00DB4EB9" w:rsidRDefault="00DB4EB9" w:rsidP="00DB4EB9">
      <w:pPr>
        <w:pStyle w:val="prastasiniatinklio"/>
        <w:spacing w:before="0" w:after="0"/>
      </w:pPr>
      <w:r>
        <w:t xml:space="preserve">        (Tiekėjo arba jo įgalioto asmens vardas, pavardė, parašas)</w:t>
      </w:r>
    </w:p>
    <w:p w14:paraId="672301AA" w14:textId="77777777" w:rsidR="00DB4EB9" w:rsidRDefault="00DB4EB9" w:rsidP="00DB4EB9">
      <w:pPr>
        <w:pStyle w:val="prastasiniatinklio"/>
        <w:spacing w:before="0" w:after="0"/>
      </w:pPr>
    </w:p>
    <w:p w14:paraId="64A1E9A1" w14:textId="77777777" w:rsidR="00DB4EB9" w:rsidRDefault="00DB4EB9" w:rsidP="00DB4EB9">
      <w:pPr>
        <w:pStyle w:val="prastasiniatinklio"/>
        <w:spacing w:before="0" w:after="0"/>
        <w:jc w:val="right"/>
        <w:rPr>
          <w:b/>
          <w:bCs/>
        </w:rPr>
      </w:pPr>
    </w:p>
    <w:p w14:paraId="59DCF343" w14:textId="77777777" w:rsidR="00DB4EB9" w:rsidRDefault="00DB4EB9" w:rsidP="00DB4EB9">
      <w:pPr>
        <w:pStyle w:val="prastasiniatinklio"/>
        <w:spacing w:before="0" w:after="0"/>
        <w:jc w:val="right"/>
        <w:rPr>
          <w:b/>
          <w:bCs/>
        </w:rPr>
      </w:pPr>
    </w:p>
    <w:p w14:paraId="53C7EDC0" w14:textId="77777777" w:rsidR="00DB4EB9" w:rsidRDefault="00DB4EB9" w:rsidP="00DB4EB9">
      <w:pPr>
        <w:pStyle w:val="prastasiniatinklio"/>
        <w:spacing w:before="0" w:after="0"/>
        <w:jc w:val="right"/>
        <w:rPr>
          <w:b/>
          <w:bCs/>
        </w:rPr>
      </w:pPr>
    </w:p>
    <w:p w14:paraId="5F8B7F76" w14:textId="77777777" w:rsidR="00DB4EB9" w:rsidRDefault="00DB4EB9" w:rsidP="00DB4EB9">
      <w:pPr>
        <w:pStyle w:val="prastasiniatinklio"/>
        <w:spacing w:before="0" w:after="0"/>
        <w:jc w:val="right"/>
        <w:rPr>
          <w:b/>
          <w:bCs/>
        </w:rPr>
      </w:pPr>
    </w:p>
    <w:p w14:paraId="40F82212" w14:textId="77777777" w:rsidR="00DB4EB9" w:rsidRDefault="00DB4EB9" w:rsidP="00DB4EB9">
      <w:pPr>
        <w:pStyle w:val="prastasiniatinklio"/>
        <w:spacing w:before="0" w:after="0"/>
        <w:jc w:val="right"/>
        <w:rPr>
          <w:b/>
          <w:bCs/>
        </w:rPr>
      </w:pPr>
    </w:p>
    <w:p w14:paraId="7AAC5822" w14:textId="77777777" w:rsidR="007312A8" w:rsidRDefault="007312A8" w:rsidP="00DB4EB9">
      <w:pPr>
        <w:pStyle w:val="prastasiniatinklio"/>
        <w:spacing w:before="0" w:after="0"/>
        <w:jc w:val="right"/>
        <w:rPr>
          <w:b/>
          <w:bCs/>
        </w:rPr>
      </w:pPr>
    </w:p>
    <w:p w14:paraId="570983D8" w14:textId="77777777" w:rsidR="007312A8" w:rsidRDefault="007312A8" w:rsidP="00DB4EB9">
      <w:pPr>
        <w:pStyle w:val="prastasiniatinklio"/>
        <w:spacing w:before="0" w:after="0"/>
        <w:jc w:val="right"/>
        <w:rPr>
          <w:b/>
          <w:bCs/>
        </w:rPr>
      </w:pPr>
    </w:p>
    <w:p w14:paraId="4E3ACAE0" w14:textId="77777777" w:rsidR="007312A8" w:rsidRDefault="007312A8" w:rsidP="00DB4EB9">
      <w:pPr>
        <w:pStyle w:val="prastasiniatinklio"/>
        <w:spacing w:before="0" w:after="0"/>
        <w:jc w:val="right"/>
        <w:rPr>
          <w:b/>
          <w:bCs/>
        </w:rPr>
      </w:pPr>
    </w:p>
    <w:p w14:paraId="666C7C2E" w14:textId="77777777" w:rsidR="007312A8" w:rsidRDefault="007312A8" w:rsidP="00DB4EB9">
      <w:pPr>
        <w:pStyle w:val="prastasiniatinklio"/>
        <w:spacing w:before="0" w:after="0"/>
        <w:jc w:val="right"/>
        <w:rPr>
          <w:b/>
          <w:bCs/>
        </w:rPr>
      </w:pPr>
    </w:p>
    <w:p w14:paraId="4503B564" w14:textId="4085C1E6" w:rsidR="00DB4EB9" w:rsidRPr="00082A57" w:rsidRDefault="00DB4EB9" w:rsidP="00DB4EB9">
      <w:pPr>
        <w:pStyle w:val="prastasiniatinklio"/>
        <w:spacing w:before="0" w:after="0"/>
        <w:jc w:val="right"/>
        <w:rPr>
          <w:b/>
          <w:bCs/>
        </w:rPr>
      </w:pPr>
      <w:r w:rsidRPr="00082A57">
        <w:rPr>
          <w:b/>
          <w:bCs/>
        </w:rPr>
        <w:lastRenderedPageBreak/>
        <w:t>Priedas Nr. 2 „Sutarties projektas“</w:t>
      </w:r>
    </w:p>
    <w:p w14:paraId="6AE4D291" w14:textId="77777777" w:rsidR="007312A8" w:rsidRPr="00C432A6" w:rsidRDefault="007312A8" w:rsidP="007312A8">
      <w:pPr>
        <w:jc w:val="center"/>
        <w:rPr>
          <w:b/>
          <w:bCs/>
        </w:rPr>
      </w:pPr>
      <w:bookmarkStart w:id="57" w:name="_Hlk496708471"/>
      <w:bookmarkStart w:id="58" w:name="_Hlk204085162"/>
      <w:r w:rsidRPr="005F2579">
        <w:rPr>
          <w:b/>
          <w:bCs/>
        </w:rPr>
        <w:t>ŠILUMOS APSKAITOS PRIETAIS</w:t>
      </w:r>
      <w:r>
        <w:rPr>
          <w:b/>
          <w:bCs/>
        </w:rPr>
        <w:t>Ų</w:t>
      </w:r>
      <w:r w:rsidRPr="005F2579">
        <w:rPr>
          <w:b/>
          <w:bCs/>
        </w:rPr>
        <w:t xml:space="preserve"> DUOMENŲ NUSKAITYMO </w:t>
      </w:r>
      <w:r>
        <w:rPr>
          <w:b/>
          <w:bCs/>
        </w:rPr>
        <w:br/>
      </w:r>
      <w:r w:rsidRPr="005F2579">
        <w:rPr>
          <w:b/>
          <w:bCs/>
        </w:rPr>
        <w:t>MODULIŲ TIEKIMO</w:t>
      </w:r>
    </w:p>
    <w:bookmarkEnd w:id="58"/>
    <w:p w14:paraId="676EE70E" w14:textId="77777777" w:rsidR="007312A8" w:rsidRPr="00177CD8" w:rsidRDefault="007312A8" w:rsidP="007312A8">
      <w:pPr>
        <w:jc w:val="center"/>
        <w:rPr>
          <w:b/>
          <w:bCs/>
        </w:rPr>
      </w:pPr>
      <w:r w:rsidRPr="00177CD8">
        <w:rPr>
          <w:b/>
          <w:bCs/>
        </w:rPr>
        <w:t>SUTARTIS Nr.</w:t>
      </w:r>
    </w:p>
    <w:p w14:paraId="24A2F0F5" w14:textId="77777777" w:rsidR="007312A8" w:rsidRDefault="007312A8" w:rsidP="007312A8">
      <w:pPr>
        <w:jc w:val="center"/>
        <w:rPr>
          <w:b/>
        </w:rPr>
      </w:pPr>
    </w:p>
    <w:p w14:paraId="1A02BDEC" w14:textId="77777777" w:rsidR="007312A8" w:rsidRPr="00DC1695" w:rsidRDefault="007312A8" w:rsidP="007312A8">
      <w:pPr>
        <w:jc w:val="center"/>
        <w:rPr>
          <w:b/>
        </w:rPr>
      </w:pPr>
    </w:p>
    <w:p w14:paraId="763CD52E" w14:textId="77777777" w:rsidR="007312A8" w:rsidRPr="007312A8" w:rsidRDefault="007312A8" w:rsidP="007312A8">
      <w:pPr>
        <w:jc w:val="center"/>
        <w:rPr>
          <w:rFonts w:ascii="Times New Roman" w:hAnsi="Times New Roman" w:cs="Times New Roman"/>
          <w:bCs/>
          <w:color w:val="000000" w:themeColor="text1"/>
          <w:sz w:val="24"/>
          <w:szCs w:val="24"/>
        </w:rPr>
      </w:pPr>
      <w:bookmarkStart w:id="59" w:name="_GoBack"/>
      <w:r w:rsidRPr="007312A8">
        <w:rPr>
          <w:rFonts w:ascii="Times New Roman" w:hAnsi="Times New Roman" w:cs="Times New Roman"/>
          <w:bCs/>
          <w:color w:val="000000" w:themeColor="text1"/>
          <w:sz w:val="24"/>
          <w:szCs w:val="24"/>
        </w:rPr>
        <w:t>2025 m. d.</w:t>
      </w:r>
    </w:p>
    <w:p w14:paraId="16CB4CBC" w14:textId="77777777" w:rsidR="007312A8" w:rsidRPr="007312A8" w:rsidRDefault="007312A8" w:rsidP="007312A8">
      <w:pPr>
        <w:jc w:val="center"/>
        <w:rPr>
          <w:rFonts w:ascii="Times New Roman" w:hAnsi="Times New Roman" w:cs="Times New Roman"/>
          <w:bCs/>
          <w:color w:val="000000" w:themeColor="text1"/>
          <w:sz w:val="24"/>
          <w:szCs w:val="24"/>
        </w:rPr>
      </w:pPr>
      <w:r w:rsidRPr="007312A8">
        <w:rPr>
          <w:rFonts w:ascii="Times New Roman" w:hAnsi="Times New Roman" w:cs="Times New Roman"/>
          <w:bCs/>
          <w:color w:val="000000" w:themeColor="text1"/>
          <w:sz w:val="24"/>
          <w:szCs w:val="24"/>
        </w:rPr>
        <w:t>Tauragė</w:t>
      </w:r>
    </w:p>
    <w:p w14:paraId="104B8810" w14:textId="77777777" w:rsidR="007312A8" w:rsidRPr="007312A8" w:rsidRDefault="007312A8" w:rsidP="007312A8">
      <w:pPr>
        <w:jc w:val="both"/>
        <w:rPr>
          <w:rFonts w:ascii="Times New Roman" w:hAnsi="Times New Roman" w:cs="Times New Roman"/>
          <w:b/>
          <w:color w:val="000000" w:themeColor="text1"/>
          <w:sz w:val="24"/>
          <w:szCs w:val="24"/>
        </w:rPr>
      </w:pPr>
    </w:p>
    <w:p w14:paraId="3CAF9765" w14:textId="77777777" w:rsidR="007312A8" w:rsidRPr="007312A8" w:rsidRDefault="007312A8" w:rsidP="007312A8">
      <w:pPr>
        <w:ind w:firstLine="426"/>
        <w:jc w:val="both"/>
        <w:rPr>
          <w:rFonts w:ascii="Times New Roman" w:hAnsi="Times New Roman" w:cs="Times New Roman"/>
          <w:color w:val="000000" w:themeColor="text1"/>
          <w:sz w:val="24"/>
          <w:szCs w:val="24"/>
        </w:rPr>
      </w:pPr>
      <w:r w:rsidRPr="007312A8">
        <w:rPr>
          <w:rFonts w:ascii="Times New Roman" w:hAnsi="Times New Roman" w:cs="Times New Roman"/>
          <w:b/>
          <w:bCs/>
          <w:color w:val="000000" w:themeColor="text1"/>
          <w:sz w:val="24"/>
          <w:szCs w:val="24"/>
        </w:rPr>
        <w:t>UAB Tauragės šilumos tinklai</w:t>
      </w:r>
      <w:r w:rsidRPr="007312A8">
        <w:rPr>
          <w:rFonts w:ascii="Times New Roman" w:hAnsi="Times New Roman" w:cs="Times New Roman"/>
          <w:color w:val="000000" w:themeColor="text1"/>
          <w:sz w:val="24"/>
          <w:szCs w:val="24"/>
        </w:rPr>
        <w:t xml:space="preserve">, įmonės kodas </w:t>
      </w:r>
      <w:bookmarkStart w:id="60" w:name="_Hlk143856178"/>
      <w:r w:rsidRPr="007312A8">
        <w:rPr>
          <w:rFonts w:ascii="Times New Roman" w:hAnsi="Times New Roman" w:cs="Times New Roman"/>
          <w:color w:val="000000" w:themeColor="text1"/>
          <w:sz w:val="24"/>
          <w:szCs w:val="24"/>
        </w:rPr>
        <w:t xml:space="preserve">179478621, atstovaujama direktoriaus Audriaus </w:t>
      </w:r>
      <w:proofErr w:type="spellStart"/>
      <w:r w:rsidRPr="007312A8">
        <w:rPr>
          <w:rFonts w:ascii="Times New Roman" w:hAnsi="Times New Roman" w:cs="Times New Roman"/>
          <w:color w:val="000000" w:themeColor="text1"/>
          <w:sz w:val="24"/>
          <w:szCs w:val="24"/>
        </w:rPr>
        <w:t>Arcišausko</w:t>
      </w:r>
      <w:bookmarkEnd w:id="60"/>
      <w:proofErr w:type="spellEnd"/>
      <w:r w:rsidRPr="007312A8">
        <w:rPr>
          <w:rFonts w:ascii="Times New Roman" w:hAnsi="Times New Roman" w:cs="Times New Roman"/>
          <w:color w:val="000000" w:themeColor="text1"/>
          <w:sz w:val="24"/>
          <w:szCs w:val="24"/>
        </w:rPr>
        <w:t xml:space="preserve">, veikiančio pagal </w:t>
      </w:r>
      <w:bookmarkStart w:id="61" w:name="_Hlk143856193"/>
      <w:r w:rsidRPr="007312A8">
        <w:rPr>
          <w:rFonts w:ascii="Times New Roman" w:hAnsi="Times New Roman" w:cs="Times New Roman"/>
          <w:color w:val="000000" w:themeColor="text1"/>
          <w:sz w:val="24"/>
          <w:szCs w:val="24"/>
        </w:rPr>
        <w:t xml:space="preserve">įstaigos įstatus </w:t>
      </w:r>
      <w:bookmarkEnd w:id="61"/>
      <w:r w:rsidRPr="007312A8">
        <w:rPr>
          <w:rFonts w:ascii="Times New Roman" w:hAnsi="Times New Roman" w:cs="Times New Roman"/>
          <w:color w:val="000000" w:themeColor="text1"/>
          <w:sz w:val="24"/>
          <w:szCs w:val="24"/>
        </w:rPr>
        <w:t xml:space="preserve">(toliau – </w:t>
      </w:r>
      <w:r w:rsidRPr="007312A8">
        <w:rPr>
          <w:rFonts w:ascii="Times New Roman" w:hAnsi="Times New Roman" w:cs="Times New Roman"/>
          <w:b/>
          <w:color w:val="000000" w:themeColor="text1"/>
          <w:sz w:val="24"/>
          <w:szCs w:val="24"/>
        </w:rPr>
        <w:t>Užsakovas</w:t>
      </w:r>
      <w:r w:rsidRPr="007312A8">
        <w:rPr>
          <w:rFonts w:ascii="Times New Roman" w:hAnsi="Times New Roman" w:cs="Times New Roman"/>
          <w:color w:val="000000" w:themeColor="text1"/>
          <w:sz w:val="24"/>
          <w:szCs w:val="24"/>
        </w:rPr>
        <w:t xml:space="preserve">) - iš vienos pusės, ir </w:t>
      </w:r>
    </w:p>
    <w:p w14:paraId="374FBF68" w14:textId="184AB398" w:rsidR="007312A8" w:rsidRPr="007312A8" w:rsidRDefault="007312A8" w:rsidP="007312A8">
      <w:pPr>
        <w:ind w:firstLine="426"/>
        <w:jc w:val="both"/>
        <w:rPr>
          <w:rFonts w:ascii="Times New Roman" w:hAnsi="Times New Roman" w:cs="Times New Roman"/>
          <w:color w:val="000000" w:themeColor="text1"/>
          <w:sz w:val="24"/>
          <w:szCs w:val="24"/>
        </w:rPr>
      </w:pPr>
      <w:r w:rsidRPr="007312A8">
        <w:rPr>
          <w:rFonts w:ascii="Times New Roman" w:hAnsi="Times New Roman" w:cs="Times New Roman"/>
          <w:b/>
          <w:bCs/>
          <w:color w:val="000000" w:themeColor="text1"/>
          <w:sz w:val="24"/>
          <w:szCs w:val="24"/>
        </w:rPr>
        <w:t>.................</w:t>
      </w:r>
      <w:r w:rsidRPr="007312A8">
        <w:rPr>
          <w:rFonts w:ascii="Times New Roman" w:hAnsi="Times New Roman" w:cs="Times New Roman"/>
          <w:color w:val="000000" w:themeColor="text1"/>
          <w:sz w:val="24"/>
          <w:szCs w:val="24"/>
        </w:rPr>
        <w:t>, įmonės kodas</w:t>
      </w:r>
      <w:bookmarkStart w:id="62" w:name="_Hlk143856262"/>
      <w:r w:rsidRPr="007312A8">
        <w:rPr>
          <w:rFonts w:ascii="Times New Roman" w:hAnsi="Times New Roman" w:cs="Times New Roman"/>
          <w:color w:val="000000" w:themeColor="text1"/>
          <w:sz w:val="24"/>
          <w:szCs w:val="24"/>
        </w:rPr>
        <w:t xml:space="preserve"> .............</w:t>
      </w:r>
      <w:r w:rsidRPr="007312A8">
        <w:rPr>
          <w:rFonts w:ascii="Times New Roman" w:hAnsi="Times New Roman" w:cs="Times New Roman"/>
          <w:color w:val="000000" w:themeColor="text1"/>
          <w:sz w:val="24"/>
          <w:szCs w:val="24"/>
        </w:rPr>
        <w:t xml:space="preserve">, atstovaujama direktoriaus </w:t>
      </w:r>
      <w:bookmarkEnd w:id="62"/>
      <w:r w:rsidRPr="007312A8">
        <w:rPr>
          <w:rFonts w:ascii="Times New Roman" w:hAnsi="Times New Roman" w:cs="Times New Roman"/>
          <w:color w:val="000000" w:themeColor="text1"/>
          <w:sz w:val="24"/>
          <w:szCs w:val="24"/>
        </w:rPr>
        <w:t>..............</w:t>
      </w:r>
      <w:r w:rsidRPr="007312A8">
        <w:rPr>
          <w:rFonts w:ascii="Times New Roman" w:hAnsi="Times New Roman" w:cs="Times New Roman"/>
          <w:color w:val="000000" w:themeColor="text1"/>
          <w:sz w:val="24"/>
          <w:szCs w:val="24"/>
        </w:rPr>
        <w:t xml:space="preserve">(toliau - </w:t>
      </w:r>
      <w:r w:rsidRPr="007312A8">
        <w:rPr>
          <w:rFonts w:ascii="Times New Roman" w:hAnsi="Times New Roman" w:cs="Times New Roman"/>
          <w:b/>
          <w:color w:val="000000" w:themeColor="text1"/>
          <w:sz w:val="24"/>
          <w:szCs w:val="24"/>
        </w:rPr>
        <w:t>Vykdytojas</w:t>
      </w:r>
      <w:r w:rsidRPr="007312A8">
        <w:rPr>
          <w:rFonts w:ascii="Times New Roman" w:hAnsi="Times New Roman" w:cs="Times New Roman"/>
          <w:color w:val="000000" w:themeColor="text1"/>
          <w:sz w:val="24"/>
          <w:szCs w:val="24"/>
        </w:rPr>
        <w:t xml:space="preserve">), veikiančio pagal </w:t>
      </w:r>
      <w:bookmarkStart w:id="63" w:name="_Hlk143856281"/>
      <w:r w:rsidRPr="007312A8">
        <w:rPr>
          <w:rFonts w:ascii="Times New Roman" w:hAnsi="Times New Roman" w:cs="Times New Roman"/>
          <w:color w:val="000000" w:themeColor="text1"/>
          <w:sz w:val="24"/>
          <w:szCs w:val="24"/>
        </w:rPr>
        <w:t>bendrovės įstatu</w:t>
      </w:r>
      <w:bookmarkEnd w:id="63"/>
      <w:r w:rsidRPr="007312A8">
        <w:rPr>
          <w:rFonts w:ascii="Times New Roman" w:hAnsi="Times New Roman" w:cs="Times New Roman"/>
          <w:color w:val="000000" w:themeColor="text1"/>
          <w:sz w:val="24"/>
          <w:szCs w:val="24"/>
        </w:rPr>
        <w:t xml:space="preserve">s – iš kitos pusės, toliau abi kartu vadinamos Šalimis ir bet kuri jų atskirai – Šalimi, sudarė šią sutartį (toliau – </w:t>
      </w:r>
      <w:r w:rsidRPr="007312A8">
        <w:rPr>
          <w:rFonts w:ascii="Times New Roman" w:hAnsi="Times New Roman" w:cs="Times New Roman"/>
          <w:b/>
          <w:color w:val="000000" w:themeColor="text1"/>
          <w:sz w:val="24"/>
          <w:szCs w:val="24"/>
        </w:rPr>
        <w:t>Sutartis</w:t>
      </w:r>
      <w:r w:rsidRPr="007312A8">
        <w:rPr>
          <w:rFonts w:ascii="Times New Roman" w:hAnsi="Times New Roman" w:cs="Times New Roman"/>
          <w:color w:val="000000" w:themeColor="text1"/>
          <w:sz w:val="24"/>
          <w:szCs w:val="24"/>
        </w:rPr>
        <w:t>):</w:t>
      </w:r>
    </w:p>
    <w:p w14:paraId="096EB7BA" w14:textId="77777777" w:rsidR="007312A8" w:rsidRPr="007312A8" w:rsidRDefault="007312A8" w:rsidP="007312A8">
      <w:pPr>
        <w:ind w:firstLine="720"/>
        <w:jc w:val="both"/>
        <w:rPr>
          <w:rFonts w:ascii="Times New Roman" w:hAnsi="Times New Roman" w:cs="Times New Roman"/>
          <w:color w:val="000000" w:themeColor="text1"/>
          <w:sz w:val="24"/>
          <w:szCs w:val="24"/>
        </w:rPr>
      </w:pPr>
    </w:p>
    <w:p w14:paraId="778AFDDC" w14:textId="77777777" w:rsidR="007312A8" w:rsidRPr="007312A8" w:rsidRDefault="007312A8" w:rsidP="007312A8">
      <w:pPr>
        <w:ind w:firstLine="720"/>
        <w:jc w:val="both"/>
        <w:rPr>
          <w:rFonts w:ascii="Times New Roman" w:hAnsi="Times New Roman" w:cs="Times New Roman"/>
          <w:color w:val="000000" w:themeColor="text1"/>
          <w:sz w:val="24"/>
          <w:szCs w:val="24"/>
        </w:rPr>
      </w:pPr>
    </w:p>
    <w:p w14:paraId="2A39CFF8" w14:textId="77777777" w:rsidR="007312A8" w:rsidRPr="007312A8" w:rsidRDefault="007312A8" w:rsidP="007312A8">
      <w:pPr>
        <w:numPr>
          <w:ilvl w:val="0"/>
          <w:numId w:val="20"/>
        </w:numPr>
        <w:tabs>
          <w:tab w:val="clear" w:pos="720"/>
          <w:tab w:val="num" w:pos="360"/>
        </w:tabs>
        <w:spacing w:before="120" w:after="120" w:line="240" w:lineRule="auto"/>
        <w:ind w:left="360"/>
        <w:jc w:val="both"/>
        <w:rPr>
          <w:rFonts w:ascii="Times New Roman" w:hAnsi="Times New Roman" w:cs="Times New Roman"/>
          <w:b/>
          <w:color w:val="000000" w:themeColor="text1"/>
          <w:sz w:val="24"/>
          <w:szCs w:val="24"/>
        </w:rPr>
      </w:pPr>
      <w:r w:rsidRPr="007312A8">
        <w:rPr>
          <w:rFonts w:ascii="Times New Roman" w:hAnsi="Times New Roman" w:cs="Times New Roman"/>
          <w:b/>
          <w:color w:val="000000" w:themeColor="text1"/>
          <w:sz w:val="24"/>
          <w:szCs w:val="24"/>
        </w:rPr>
        <w:t>SUTARTIES OBJEKTAS</w:t>
      </w:r>
    </w:p>
    <w:p w14:paraId="06EC1811" w14:textId="77777777" w:rsidR="007312A8" w:rsidRPr="007312A8" w:rsidRDefault="007312A8" w:rsidP="007312A8">
      <w:pPr>
        <w:numPr>
          <w:ilvl w:val="1"/>
          <w:numId w:val="24"/>
        </w:numPr>
        <w:tabs>
          <w:tab w:val="clear" w:pos="1069"/>
        </w:tabs>
        <w:spacing w:after="0" w:line="240" w:lineRule="auto"/>
        <w:ind w:left="850" w:hanging="425"/>
        <w:contextualSpacing/>
        <w:jc w:val="both"/>
        <w:rPr>
          <w:rFonts w:ascii="Times New Roman" w:hAnsi="Times New Roman" w:cs="Times New Roman"/>
          <w:bCs/>
          <w:color w:val="000000" w:themeColor="text1"/>
          <w:sz w:val="24"/>
          <w:szCs w:val="24"/>
        </w:rPr>
      </w:pPr>
      <w:bookmarkStart w:id="64" w:name="_Hlk204085268"/>
      <w:r w:rsidRPr="007312A8">
        <w:rPr>
          <w:rFonts w:ascii="Times New Roman" w:hAnsi="Times New Roman" w:cs="Times New Roman"/>
          <w:bCs/>
          <w:color w:val="000000" w:themeColor="text1"/>
          <w:sz w:val="24"/>
          <w:szCs w:val="24"/>
        </w:rPr>
        <w:t>Šilumos apskaitos prietaisų duomenų nuskaitymo modulių (toliau - Modulių) tiekima</w:t>
      </w:r>
      <w:bookmarkEnd w:id="64"/>
      <w:r w:rsidRPr="007312A8">
        <w:rPr>
          <w:rFonts w:ascii="Times New Roman" w:hAnsi="Times New Roman" w:cs="Times New Roman"/>
          <w:bCs/>
          <w:color w:val="000000" w:themeColor="text1"/>
          <w:sz w:val="24"/>
          <w:szCs w:val="24"/>
        </w:rPr>
        <w:t xml:space="preserve">s </w:t>
      </w:r>
      <w:r w:rsidRPr="007312A8">
        <w:rPr>
          <w:rFonts w:ascii="Times New Roman" w:hAnsi="Times New Roman" w:cs="Times New Roman"/>
          <w:b/>
          <w:color w:val="000000" w:themeColor="text1"/>
          <w:sz w:val="24"/>
          <w:szCs w:val="24"/>
        </w:rPr>
        <w:t>Užsakovui,</w:t>
      </w:r>
      <w:r w:rsidRPr="007312A8">
        <w:rPr>
          <w:rFonts w:ascii="Times New Roman" w:hAnsi="Times New Roman" w:cs="Times New Roman"/>
          <w:bCs/>
          <w:color w:val="000000" w:themeColor="text1"/>
          <w:sz w:val="24"/>
          <w:szCs w:val="24"/>
        </w:rPr>
        <w:t xml:space="preserve"> pagal jo užsakymus ir</w:t>
      </w:r>
      <w:r w:rsidRPr="007312A8">
        <w:rPr>
          <w:rFonts w:ascii="Times New Roman" w:hAnsi="Times New Roman" w:cs="Times New Roman"/>
          <w:b/>
          <w:color w:val="000000" w:themeColor="text1"/>
          <w:sz w:val="24"/>
          <w:szCs w:val="24"/>
        </w:rPr>
        <w:t xml:space="preserve"> Šalių</w:t>
      </w:r>
      <w:r w:rsidRPr="007312A8">
        <w:rPr>
          <w:rFonts w:ascii="Times New Roman" w:hAnsi="Times New Roman" w:cs="Times New Roman"/>
          <w:bCs/>
          <w:color w:val="000000" w:themeColor="text1"/>
          <w:sz w:val="24"/>
          <w:szCs w:val="24"/>
        </w:rPr>
        <w:t xml:space="preserve"> sutartą kainą</w:t>
      </w:r>
      <w:r w:rsidRPr="007312A8">
        <w:rPr>
          <w:rFonts w:ascii="Times New Roman" w:hAnsi="Times New Roman" w:cs="Times New Roman"/>
          <w:color w:val="000000" w:themeColor="text1"/>
          <w:sz w:val="24"/>
          <w:szCs w:val="24"/>
        </w:rPr>
        <w:t xml:space="preserve"> (paslaugų aprašymas pateiktas Sutarties Priede Nr. 1 „Techninėje specifikacijoje“) (toliau – </w:t>
      </w:r>
      <w:r w:rsidRPr="007312A8">
        <w:rPr>
          <w:rFonts w:ascii="Times New Roman" w:hAnsi="Times New Roman" w:cs="Times New Roman"/>
          <w:b/>
          <w:bCs/>
          <w:color w:val="000000" w:themeColor="text1"/>
          <w:sz w:val="24"/>
          <w:szCs w:val="24"/>
        </w:rPr>
        <w:t>Paslaugos</w:t>
      </w:r>
      <w:r w:rsidRPr="007312A8">
        <w:rPr>
          <w:rFonts w:ascii="Times New Roman" w:hAnsi="Times New Roman" w:cs="Times New Roman"/>
          <w:color w:val="000000" w:themeColor="text1"/>
          <w:sz w:val="24"/>
          <w:szCs w:val="24"/>
        </w:rPr>
        <w:t xml:space="preserve">). </w:t>
      </w:r>
    </w:p>
    <w:p w14:paraId="2A63F5C8" w14:textId="77777777" w:rsidR="007312A8" w:rsidRPr="007312A8" w:rsidRDefault="007312A8" w:rsidP="007312A8">
      <w:pPr>
        <w:pStyle w:val="Sraopastraipa"/>
        <w:numPr>
          <w:ilvl w:val="1"/>
          <w:numId w:val="24"/>
        </w:numPr>
        <w:tabs>
          <w:tab w:val="clear" w:pos="1069"/>
          <w:tab w:val="num" w:pos="851"/>
        </w:tabs>
        <w:suppressAutoHyphens/>
        <w:autoSpaceDN w:val="0"/>
        <w:spacing w:line="240" w:lineRule="auto"/>
        <w:ind w:left="850" w:hanging="425"/>
        <w:jc w:val="both"/>
        <w:rPr>
          <w:rFonts w:ascii="Times New Roman" w:hAnsi="Times New Roman" w:cs="Times New Roman"/>
          <w:bCs/>
          <w:color w:val="000000" w:themeColor="text1"/>
          <w:sz w:val="24"/>
          <w:szCs w:val="24"/>
        </w:rPr>
      </w:pPr>
      <w:r w:rsidRPr="007312A8">
        <w:rPr>
          <w:rFonts w:ascii="Times New Roman" w:eastAsia="Times New Roman" w:hAnsi="Times New Roman" w:cs="Times New Roman"/>
          <w:bCs/>
          <w:color w:val="000000" w:themeColor="text1"/>
          <w:sz w:val="24"/>
          <w:szCs w:val="24"/>
        </w:rPr>
        <w:t xml:space="preserve">Šia sutartimi Vykdytojas įsipareigoja įdiegti naujus sistemos modulius ir apmokyti darbuotojus dirbti su juo, o Užsakovas – įsipareigoja už suteiktas Paslaugas sumokėti Sutartyje numatytomis sąlygomis. </w:t>
      </w:r>
    </w:p>
    <w:p w14:paraId="57D8B692" w14:textId="77777777" w:rsidR="007312A8" w:rsidRPr="007312A8" w:rsidRDefault="007312A8" w:rsidP="007312A8">
      <w:pPr>
        <w:pStyle w:val="Sraopastraipa"/>
        <w:numPr>
          <w:ilvl w:val="1"/>
          <w:numId w:val="24"/>
        </w:numPr>
        <w:tabs>
          <w:tab w:val="clear" w:pos="1069"/>
          <w:tab w:val="num" w:pos="851"/>
        </w:tabs>
        <w:suppressAutoHyphens/>
        <w:autoSpaceDN w:val="0"/>
        <w:spacing w:line="240" w:lineRule="auto"/>
        <w:ind w:left="850" w:hanging="425"/>
        <w:jc w:val="both"/>
        <w:rPr>
          <w:rFonts w:ascii="Times New Roman" w:hAnsi="Times New Roman" w:cs="Times New Roman"/>
          <w:bCs/>
          <w:color w:val="000000" w:themeColor="text1"/>
          <w:sz w:val="24"/>
          <w:szCs w:val="24"/>
        </w:rPr>
      </w:pPr>
      <w:r w:rsidRPr="007312A8">
        <w:rPr>
          <w:rFonts w:ascii="Times New Roman" w:hAnsi="Times New Roman" w:cs="Times New Roman"/>
          <w:b/>
          <w:color w:val="000000" w:themeColor="text1"/>
          <w:sz w:val="24"/>
          <w:szCs w:val="24"/>
        </w:rPr>
        <w:t>Užsakovas</w:t>
      </w:r>
      <w:r w:rsidRPr="007312A8">
        <w:rPr>
          <w:rFonts w:ascii="Times New Roman" w:hAnsi="Times New Roman" w:cs="Times New Roman"/>
          <w:bCs/>
          <w:color w:val="000000" w:themeColor="text1"/>
          <w:sz w:val="24"/>
          <w:szCs w:val="24"/>
        </w:rPr>
        <w:t xml:space="preserve"> pateiktus modulius objektuose susimontuoja pats.</w:t>
      </w:r>
    </w:p>
    <w:p w14:paraId="2FE0F2BB" w14:textId="77777777" w:rsidR="007312A8" w:rsidRPr="007312A8" w:rsidRDefault="007312A8" w:rsidP="007312A8">
      <w:pPr>
        <w:pStyle w:val="Sraopastraipa"/>
        <w:numPr>
          <w:ilvl w:val="1"/>
          <w:numId w:val="24"/>
        </w:numPr>
        <w:tabs>
          <w:tab w:val="clear" w:pos="1069"/>
          <w:tab w:val="num" w:pos="851"/>
        </w:tabs>
        <w:suppressAutoHyphens/>
        <w:autoSpaceDN w:val="0"/>
        <w:spacing w:line="240" w:lineRule="auto"/>
        <w:ind w:left="850" w:hanging="425"/>
        <w:jc w:val="both"/>
        <w:rPr>
          <w:rFonts w:ascii="Times New Roman" w:hAnsi="Times New Roman" w:cs="Times New Roman"/>
          <w:bCs/>
          <w:color w:val="000000" w:themeColor="text1"/>
          <w:sz w:val="24"/>
          <w:szCs w:val="24"/>
        </w:rPr>
      </w:pPr>
      <w:r w:rsidRPr="007312A8">
        <w:rPr>
          <w:rFonts w:ascii="Times New Roman" w:hAnsi="Times New Roman" w:cs="Times New Roman"/>
          <w:b/>
          <w:bCs/>
          <w:color w:val="000000" w:themeColor="text1"/>
          <w:sz w:val="24"/>
          <w:szCs w:val="24"/>
        </w:rPr>
        <w:t>Paslaugų</w:t>
      </w:r>
      <w:r w:rsidRPr="007312A8">
        <w:rPr>
          <w:rFonts w:ascii="Times New Roman" w:hAnsi="Times New Roman" w:cs="Times New Roman"/>
          <w:color w:val="000000" w:themeColor="text1"/>
          <w:sz w:val="24"/>
          <w:szCs w:val="24"/>
        </w:rPr>
        <w:t xml:space="preserve"> atlikimo terminas – ne vėliau kaip per 1 (vienas) mėnuo nuo Sutarties pasirašymo dienos.</w:t>
      </w:r>
    </w:p>
    <w:p w14:paraId="63CCB4CA" w14:textId="77777777" w:rsidR="007312A8" w:rsidRPr="007312A8" w:rsidRDefault="007312A8" w:rsidP="007312A8">
      <w:pPr>
        <w:ind w:left="851"/>
        <w:jc w:val="both"/>
        <w:rPr>
          <w:rFonts w:ascii="Times New Roman" w:hAnsi="Times New Roman" w:cs="Times New Roman"/>
          <w:bCs/>
          <w:color w:val="000000" w:themeColor="text1"/>
          <w:sz w:val="24"/>
          <w:szCs w:val="24"/>
        </w:rPr>
      </w:pPr>
    </w:p>
    <w:p w14:paraId="3F40A6D0" w14:textId="77777777" w:rsidR="007312A8" w:rsidRPr="007312A8" w:rsidRDefault="007312A8" w:rsidP="007312A8">
      <w:pPr>
        <w:numPr>
          <w:ilvl w:val="0"/>
          <w:numId w:val="20"/>
        </w:numPr>
        <w:tabs>
          <w:tab w:val="clear" w:pos="720"/>
          <w:tab w:val="num" w:pos="360"/>
        </w:tabs>
        <w:spacing w:before="120" w:after="120" w:line="240" w:lineRule="auto"/>
        <w:ind w:left="360"/>
        <w:jc w:val="both"/>
        <w:rPr>
          <w:rFonts w:ascii="Times New Roman" w:hAnsi="Times New Roman" w:cs="Times New Roman"/>
          <w:b/>
          <w:color w:val="000000" w:themeColor="text1"/>
          <w:sz w:val="24"/>
          <w:szCs w:val="24"/>
        </w:rPr>
      </w:pPr>
      <w:r w:rsidRPr="007312A8">
        <w:rPr>
          <w:rFonts w:ascii="Times New Roman" w:hAnsi="Times New Roman" w:cs="Times New Roman"/>
          <w:b/>
          <w:color w:val="000000" w:themeColor="text1"/>
          <w:sz w:val="24"/>
          <w:szCs w:val="24"/>
        </w:rPr>
        <w:t>SUTARTIES KAINA IR APMOKĖJIMO SĄLYGOS</w:t>
      </w:r>
    </w:p>
    <w:p w14:paraId="2E4C55F3" w14:textId="77777777" w:rsidR="007312A8" w:rsidRPr="007312A8" w:rsidRDefault="007312A8" w:rsidP="007312A8">
      <w:pPr>
        <w:numPr>
          <w:ilvl w:val="1"/>
          <w:numId w:val="23"/>
        </w:numPr>
        <w:tabs>
          <w:tab w:val="clear" w:pos="1070"/>
          <w:tab w:val="num" w:pos="643"/>
          <w:tab w:val="left" w:pos="851"/>
        </w:tabs>
        <w:spacing w:after="0" w:line="240" w:lineRule="auto"/>
        <w:ind w:left="851" w:hanging="425"/>
        <w:jc w:val="both"/>
        <w:rPr>
          <w:rFonts w:ascii="Times New Roman" w:hAnsi="Times New Roman" w:cs="Times New Roman"/>
          <w:bCs/>
          <w:color w:val="000000" w:themeColor="text1"/>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098"/>
        <w:gridCol w:w="1134"/>
        <w:gridCol w:w="1418"/>
        <w:gridCol w:w="1417"/>
      </w:tblGrid>
      <w:tr w:rsidR="007312A8" w:rsidRPr="007312A8" w14:paraId="651D65A5" w14:textId="77777777" w:rsidTr="00926A52">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18A23B1" w14:textId="77777777" w:rsidR="007312A8" w:rsidRPr="007312A8" w:rsidRDefault="007312A8" w:rsidP="00926A52">
            <w:pPr>
              <w:pStyle w:val="Standard"/>
              <w:ind w:left="-94"/>
              <w:jc w:val="right"/>
              <w:rPr>
                <w:rFonts w:ascii="Times New Roman" w:hAnsi="Times New Roman"/>
                <w:b/>
                <w:color w:val="000000" w:themeColor="text1"/>
                <w:sz w:val="24"/>
                <w:szCs w:val="24"/>
                <w:lang w:val="lt-LT"/>
              </w:rPr>
            </w:pPr>
            <w:bookmarkStart w:id="65" w:name="_Hlk204085582"/>
            <w:r w:rsidRPr="007312A8">
              <w:rPr>
                <w:rFonts w:ascii="Times New Roman" w:hAnsi="Times New Roman"/>
                <w:b/>
                <w:color w:val="000000" w:themeColor="text1"/>
                <w:sz w:val="24"/>
                <w:szCs w:val="24"/>
                <w:lang w:val="lt-LT"/>
              </w:rPr>
              <w:t xml:space="preserve">Eil. </w:t>
            </w:r>
          </w:p>
          <w:p w14:paraId="6B882406" w14:textId="77777777" w:rsidR="007312A8" w:rsidRPr="007312A8" w:rsidRDefault="007312A8" w:rsidP="00926A52">
            <w:pPr>
              <w:pStyle w:val="Standard"/>
              <w:ind w:left="-94"/>
              <w:jc w:val="right"/>
              <w:rPr>
                <w:rFonts w:ascii="Times New Roman" w:hAnsi="Times New Roman"/>
                <w:b/>
                <w:color w:val="000000" w:themeColor="text1"/>
                <w:sz w:val="24"/>
                <w:szCs w:val="24"/>
                <w:lang w:val="lt-LT"/>
              </w:rPr>
            </w:pPr>
            <w:r w:rsidRPr="007312A8">
              <w:rPr>
                <w:rFonts w:ascii="Times New Roman" w:hAnsi="Times New Roman"/>
                <w:b/>
                <w:color w:val="000000" w:themeColor="text1"/>
                <w:sz w:val="24"/>
                <w:szCs w:val="24"/>
                <w:lang w:val="lt-LT"/>
              </w:rPr>
              <w:t>Nr.</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0DAFB81" w14:textId="77777777" w:rsidR="007312A8" w:rsidRPr="007312A8" w:rsidRDefault="007312A8" w:rsidP="00926A52">
            <w:pPr>
              <w:pStyle w:val="Standard"/>
              <w:jc w:val="center"/>
              <w:rPr>
                <w:rFonts w:ascii="Times New Roman" w:hAnsi="Times New Roman"/>
                <w:b/>
                <w:color w:val="000000" w:themeColor="text1"/>
                <w:sz w:val="24"/>
                <w:szCs w:val="24"/>
                <w:lang w:val="lt-LT"/>
              </w:rPr>
            </w:pPr>
            <w:r w:rsidRPr="007312A8">
              <w:rPr>
                <w:rFonts w:ascii="Times New Roman" w:hAnsi="Times New Roman"/>
                <w:b/>
                <w:color w:val="000000" w:themeColor="text1"/>
                <w:sz w:val="24"/>
                <w:szCs w:val="24"/>
                <w:lang w:val="lt-LT"/>
              </w:rPr>
              <w:t>Paslaugos pavadinimas</w:t>
            </w:r>
          </w:p>
        </w:tc>
        <w:tc>
          <w:tcPr>
            <w:tcW w:w="1134" w:type="dxa"/>
            <w:tcBorders>
              <w:top w:val="single" w:sz="4" w:space="0" w:color="auto"/>
              <w:left w:val="single" w:sz="4" w:space="0" w:color="auto"/>
              <w:bottom w:val="single" w:sz="4" w:space="0" w:color="auto"/>
              <w:right w:val="single" w:sz="4" w:space="0" w:color="auto"/>
            </w:tcBorders>
          </w:tcPr>
          <w:p w14:paraId="4BEF717C" w14:textId="77777777" w:rsidR="007312A8" w:rsidRPr="007312A8" w:rsidRDefault="007312A8" w:rsidP="00926A52">
            <w:pPr>
              <w:pStyle w:val="Standard"/>
              <w:jc w:val="center"/>
              <w:rPr>
                <w:rFonts w:ascii="Times New Roman" w:hAnsi="Times New Roman"/>
                <w:b/>
                <w:color w:val="000000" w:themeColor="text1"/>
                <w:sz w:val="24"/>
                <w:szCs w:val="24"/>
                <w:lang w:val="lt-LT"/>
              </w:rPr>
            </w:pPr>
            <w:r w:rsidRPr="007312A8">
              <w:rPr>
                <w:rFonts w:ascii="Times New Roman" w:hAnsi="Times New Roman"/>
                <w:b/>
                <w:color w:val="000000" w:themeColor="text1"/>
                <w:sz w:val="24"/>
                <w:szCs w:val="24"/>
                <w:lang w:val="lt-LT"/>
              </w:rPr>
              <w:t>Kiekis 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E171EC" w14:textId="77777777" w:rsidR="007312A8" w:rsidRPr="007312A8" w:rsidRDefault="007312A8" w:rsidP="00926A52">
            <w:pPr>
              <w:pStyle w:val="Standard"/>
              <w:jc w:val="center"/>
              <w:rPr>
                <w:rFonts w:ascii="Times New Roman" w:hAnsi="Times New Roman"/>
                <w:b/>
                <w:color w:val="000000" w:themeColor="text1"/>
                <w:sz w:val="24"/>
                <w:szCs w:val="24"/>
                <w:lang w:val="lt-LT"/>
              </w:rPr>
            </w:pPr>
            <w:r w:rsidRPr="007312A8">
              <w:rPr>
                <w:rFonts w:ascii="Times New Roman" w:hAnsi="Times New Roman"/>
                <w:b/>
                <w:color w:val="000000" w:themeColor="text1"/>
                <w:sz w:val="24"/>
                <w:szCs w:val="24"/>
                <w:lang w:val="lt-LT"/>
              </w:rPr>
              <w:t>Kaina, EUR be PVM</w:t>
            </w:r>
          </w:p>
        </w:tc>
        <w:tc>
          <w:tcPr>
            <w:tcW w:w="1417" w:type="dxa"/>
            <w:tcBorders>
              <w:top w:val="single" w:sz="4" w:space="0" w:color="auto"/>
              <w:left w:val="single" w:sz="4" w:space="0" w:color="auto"/>
              <w:bottom w:val="single" w:sz="4" w:space="0" w:color="auto"/>
              <w:right w:val="single" w:sz="4" w:space="0" w:color="auto"/>
            </w:tcBorders>
          </w:tcPr>
          <w:p w14:paraId="52DC3656" w14:textId="77777777" w:rsidR="007312A8" w:rsidRPr="007312A8" w:rsidRDefault="007312A8" w:rsidP="00926A52">
            <w:pPr>
              <w:pStyle w:val="Standard"/>
              <w:jc w:val="center"/>
              <w:rPr>
                <w:rFonts w:ascii="Times New Roman" w:hAnsi="Times New Roman"/>
                <w:b/>
                <w:color w:val="000000" w:themeColor="text1"/>
                <w:sz w:val="24"/>
                <w:szCs w:val="24"/>
                <w:lang w:val="lt-LT"/>
              </w:rPr>
            </w:pPr>
            <w:r w:rsidRPr="007312A8">
              <w:rPr>
                <w:rFonts w:ascii="Times New Roman" w:hAnsi="Times New Roman"/>
                <w:b/>
                <w:color w:val="000000" w:themeColor="text1"/>
                <w:sz w:val="24"/>
                <w:szCs w:val="24"/>
                <w:lang w:val="lt-LT"/>
              </w:rPr>
              <w:t>Suma, EUR be PVM</w:t>
            </w:r>
          </w:p>
        </w:tc>
      </w:tr>
      <w:tr w:rsidR="007312A8" w:rsidRPr="007312A8" w14:paraId="3FC20F39" w14:textId="77777777" w:rsidTr="00926A52">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3D15411" w14:textId="77777777" w:rsidR="007312A8" w:rsidRPr="007312A8" w:rsidRDefault="007312A8" w:rsidP="00926A52">
            <w:pPr>
              <w:pStyle w:val="Standard"/>
              <w:jc w:val="center"/>
              <w:rPr>
                <w:rFonts w:ascii="Times New Roman" w:hAnsi="Times New Roman"/>
                <w:color w:val="000000" w:themeColor="text1"/>
                <w:sz w:val="24"/>
                <w:szCs w:val="24"/>
                <w:lang w:val="lt-LT"/>
              </w:rPr>
            </w:pPr>
            <w:r w:rsidRPr="007312A8">
              <w:rPr>
                <w:rFonts w:ascii="Times New Roman" w:hAnsi="Times New Roman"/>
                <w:color w:val="000000" w:themeColor="text1"/>
                <w:sz w:val="24"/>
                <w:szCs w:val="24"/>
                <w:lang w:val="lt-LT"/>
              </w:rPr>
              <w:t>1.</w:t>
            </w:r>
          </w:p>
        </w:tc>
        <w:tc>
          <w:tcPr>
            <w:tcW w:w="5098" w:type="dxa"/>
            <w:tcBorders>
              <w:top w:val="single" w:sz="4" w:space="0" w:color="auto"/>
              <w:left w:val="single" w:sz="4" w:space="0" w:color="auto"/>
              <w:bottom w:val="single" w:sz="4" w:space="0" w:color="auto"/>
              <w:right w:val="single" w:sz="4" w:space="0" w:color="auto"/>
            </w:tcBorders>
          </w:tcPr>
          <w:p w14:paraId="0092E3F3" w14:textId="77777777" w:rsidR="007312A8" w:rsidRPr="007312A8" w:rsidRDefault="007312A8" w:rsidP="00926A52">
            <w:pPr>
              <w:rPr>
                <w:rFonts w:ascii="Times New Roman" w:hAnsi="Times New Roman" w:cs="Times New Roman"/>
                <w:bCs/>
                <w:color w:val="000000" w:themeColor="text1"/>
                <w:sz w:val="24"/>
                <w:szCs w:val="24"/>
              </w:rPr>
            </w:pPr>
            <w:r w:rsidRPr="007312A8">
              <w:rPr>
                <w:rFonts w:ascii="Times New Roman" w:hAnsi="Times New Roman" w:cs="Times New Roman"/>
                <w:bCs/>
                <w:color w:val="000000" w:themeColor="text1"/>
                <w:sz w:val="24"/>
                <w:szCs w:val="24"/>
              </w:rPr>
              <w:t xml:space="preserve">Programinė įranga apskaitos prietaisų duomenų nuskaitymui nuotoliniu būdu, apdorojimui ir perdavimui į centralizuotą sistemą.  </w:t>
            </w:r>
          </w:p>
        </w:tc>
        <w:tc>
          <w:tcPr>
            <w:tcW w:w="1134" w:type="dxa"/>
            <w:tcBorders>
              <w:top w:val="single" w:sz="4" w:space="0" w:color="auto"/>
              <w:left w:val="single" w:sz="4" w:space="0" w:color="auto"/>
              <w:bottom w:val="single" w:sz="4" w:space="0" w:color="auto"/>
              <w:right w:val="single" w:sz="4" w:space="0" w:color="auto"/>
            </w:tcBorders>
            <w:vAlign w:val="center"/>
          </w:tcPr>
          <w:p w14:paraId="1E3F979A" w14:textId="77777777" w:rsidR="007312A8" w:rsidRPr="007312A8" w:rsidRDefault="007312A8" w:rsidP="00926A52">
            <w:pPr>
              <w:pStyle w:val="Standard"/>
              <w:ind w:right="180"/>
              <w:jc w:val="center"/>
              <w:rPr>
                <w:rFonts w:ascii="Times New Roman" w:hAnsi="Times New Roman"/>
                <w:color w:val="000000" w:themeColor="text1"/>
                <w:sz w:val="24"/>
                <w:szCs w:val="24"/>
                <w:lang w:val="lt-LT"/>
              </w:rPr>
            </w:pPr>
            <w:r w:rsidRPr="007312A8">
              <w:rPr>
                <w:rFonts w:ascii="Times New Roman" w:hAnsi="Times New Roman"/>
                <w:color w:val="000000" w:themeColor="text1"/>
                <w:sz w:val="24"/>
                <w:szCs w:val="24"/>
                <w:lang w:val="lt-LT"/>
              </w:rPr>
              <w:t>1</w:t>
            </w:r>
          </w:p>
        </w:tc>
        <w:tc>
          <w:tcPr>
            <w:tcW w:w="1418" w:type="dxa"/>
            <w:tcBorders>
              <w:top w:val="single" w:sz="4" w:space="0" w:color="auto"/>
              <w:left w:val="single" w:sz="4" w:space="0" w:color="auto"/>
              <w:bottom w:val="single" w:sz="4" w:space="0" w:color="auto"/>
              <w:right w:val="single" w:sz="4" w:space="0" w:color="auto"/>
            </w:tcBorders>
            <w:vAlign w:val="center"/>
          </w:tcPr>
          <w:p w14:paraId="08A7BCE0" w14:textId="543F1F1A" w:rsidR="007312A8" w:rsidRPr="007312A8" w:rsidRDefault="007312A8" w:rsidP="00926A52">
            <w:pPr>
              <w:pStyle w:val="Standard"/>
              <w:ind w:right="180"/>
              <w:jc w:val="center"/>
              <w:rPr>
                <w:rFonts w:ascii="Times New Roman" w:hAnsi="Times New Roman"/>
                <w:color w:val="000000" w:themeColor="text1"/>
                <w:sz w:val="24"/>
                <w:szCs w:val="24"/>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260598C2" w14:textId="74232CFF" w:rsidR="007312A8" w:rsidRPr="007312A8" w:rsidRDefault="007312A8" w:rsidP="00926A52">
            <w:pPr>
              <w:pStyle w:val="Standard"/>
              <w:ind w:right="180"/>
              <w:jc w:val="right"/>
              <w:rPr>
                <w:rFonts w:ascii="Times New Roman" w:hAnsi="Times New Roman"/>
                <w:color w:val="000000" w:themeColor="text1"/>
                <w:sz w:val="24"/>
                <w:szCs w:val="24"/>
                <w:lang w:val="lt-LT"/>
              </w:rPr>
            </w:pPr>
          </w:p>
        </w:tc>
      </w:tr>
      <w:tr w:rsidR="007312A8" w:rsidRPr="007312A8" w14:paraId="395E845D" w14:textId="77777777" w:rsidTr="00926A52">
        <w:trPr>
          <w:jc w:val="center"/>
        </w:trPr>
        <w:tc>
          <w:tcPr>
            <w:tcW w:w="567" w:type="dxa"/>
            <w:shd w:val="clear" w:color="auto" w:fill="auto"/>
            <w:vAlign w:val="center"/>
          </w:tcPr>
          <w:p w14:paraId="12CEDD82" w14:textId="77777777" w:rsidR="007312A8" w:rsidRPr="007312A8" w:rsidRDefault="007312A8" w:rsidP="00926A52">
            <w:pPr>
              <w:tabs>
                <w:tab w:val="left" w:pos="284"/>
              </w:tabs>
              <w:suppressAutoHyphens/>
              <w:jc w:val="center"/>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2.</w:t>
            </w:r>
          </w:p>
        </w:tc>
        <w:tc>
          <w:tcPr>
            <w:tcW w:w="5098" w:type="dxa"/>
            <w:shd w:val="clear" w:color="auto" w:fill="auto"/>
          </w:tcPr>
          <w:p w14:paraId="25146D4A" w14:textId="77777777" w:rsidR="007312A8" w:rsidRPr="007312A8" w:rsidRDefault="007312A8" w:rsidP="00926A52">
            <w:pPr>
              <w:tabs>
                <w:tab w:val="left" w:pos="284"/>
              </w:tabs>
              <w:suppressAutoHyphens/>
              <w:rPr>
                <w:rFonts w:ascii="Times New Roman" w:hAnsi="Times New Roman" w:cs="Times New Roman"/>
                <w:color w:val="000000" w:themeColor="text1"/>
                <w:sz w:val="24"/>
                <w:szCs w:val="24"/>
              </w:rPr>
            </w:pPr>
            <w:r w:rsidRPr="007312A8">
              <w:rPr>
                <w:rFonts w:ascii="Times New Roman" w:hAnsi="Times New Roman" w:cs="Times New Roman"/>
                <w:bCs/>
                <w:color w:val="000000" w:themeColor="text1"/>
                <w:sz w:val="24"/>
                <w:szCs w:val="24"/>
              </w:rPr>
              <w:t>Apskaitos prietaisų duomenų nuskaitymo modulis</w:t>
            </w:r>
          </w:p>
        </w:tc>
        <w:tc>
          <w:tcPr>
            <w:tcW w:w="1134" w:type="dxa"/>
            <w:vAlign w:val="center"/>
          </w:tcPr>
          <w:p w14:paraId="1BB1780B" w14:textId="77777777" w:rsidR="007312A8" w:rsidRPr="007312A8" w:rsidRDefault="007312A8" w:rsidP="00926A52">
            <w:pPr>
              <w:tabs>
                <w:tab w:val="left" w:pos="284"/>
              </w:tabs>
              <w:suppressAutoHyphens/>
              <w:ind w:right="180"/>
              <w:jc w:val="center"/>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100</w:t>
            </w:r>
          </w:p>
        </w:tc>
        <w:tc>
          <w:tcPr>
            <w:tcW w:w="1418" w:type="dxa"/>
            <w:vAlign w:val="center"/>
          </w:tcPr>
          <w:p w14:paraId="0256EE67" w14:textId="1499018A" w:rsidR="007312A8" w:rsidRPr="007312A8" w:rsidRDefault="007312A8" w:rsidP="00926A52">
            <w:pPr>
              <w:tabs>
                <w:tab w:val="left" w:pos="284"/>
              </w:tabs>
              <w:suppressAutoHyphens/>
              <w:ind w:right="180"/>
              <w:jc w:val="center"/>
              <w:rPr>
                <w:rFonts w:ascii="Times New Roman" w:hAnsi="Times New Roman" w:cs="Times New Roman"/>
                <w:color w:val="000000" w:themeColor="text1"/>
                <w:sz w:val="24"/>
                <w:szCs w:val="24"/>
              </w:rPr>
            </w:pPr>
          </w:p>
        </w:tc>
        <w:tc>
          <w:tcPr>
            <w:tcW w:w="1417" w:type="dxa"/>
            <w:vAlign w:val="center"/>
          </w:tcPr>
          <w:p w14:paraId="5C04A5EE" w14:textId="4CDCBD7C" w:rsidR="007312A8" w:rsidRPr="007312A8" w:rsidRDefault="007312A8" w:rsidP="00926A52">
            <w:pPr>
              <w:tabs>
                <w:tab w:val="left" w:pos="284"/>
              </w:tabs>
              <w:suppressAutoHyphens/>
              <w:ind w:right="180"/>
              <w:jc w:val="right"/>
              <w:rPr>
                <w:rFonts w:ascii="Times New Roman" w:hAnsi="Times New Roman" w:cs="Times New Roman"/>
                <w:color w:val="000000" w:themeColor="text1"/>
                <w:sz w:val="24"/>
                <w:szCs w:val="24"/>
              </w:rPr>
            </w:pPr>
          </w:p>
        </w:tc>
      </w:tr>
      <w:tr w:rsidR="007312A8" w:rsidRPr="007312A8" w14:paraId="289434DA" w14:textId="77777777" w:rsidTr="00926A52">
        <w:trPr>
          <w:jc w:val="center"/>
        </w:trPr>
        <w:tc>
          <w:tcPr>
            <w:tcW w:w="567" w:type="dxa"/>
            <w:shd w:val="clear" w:color="auto" w:fill="auto"/>
            <w:vAlign w:val="center"/>
          </w:tcPr>
          <w:p w14:paraId="7A08B9A6" w14:textId="77777777" w:rsidR="007312A8" w:rsidRPr="007312A8" w:rsidRDefault="007312A8" w:rsidP="00926A52">
            <w:pPr>
              <w:tabs>
                <w:tab w:val="left" w:pos="284"/>
              </w:tabs>
              <w:suppressAutoHyphens/>
              <w:jc w:val="center"/>
              <w:rPr>
                <w:rFonts w:ascii="Times New Roman" w:hAnsi="Times New Roman" w:cs="Times New Roman"/>
                <w:color w:val="000000" w:themeColor="text1"/>
                <w:sz w:val="24"/>
                <w:szCs w:val="24"/>
              </w:rPr>
            </w:pPr>
          </w:p>
        </w:tc>
        <w:tc>
          <w:tcPr>
            <w:tcW w:w="7650" w:type="dxa"/>
            <w:gridSpan w:val="3"/>
            <w:shd w:val="clear" w:color="auto" w:fill="auto"/>
            <w:vAlign w:val="center"/>
          </w:tcPr>
          <w:p w14:paraId="3BC71BA7" w14:textId="77777777" w:rsidR="007312A8" w:rsidRPr="007312A8" w:rsidRDefault="007312A8" w:rsidP="00926A52">
            <w:pPr>
              <w:tabs>
                <w:tab w:val="left" w:pos="284"/>
              </w:tabs>
              <w:suppressAutoHyphens/>
              <w:ind w:right="180"/>
              <w:jc w:val="right"/>
              <w:rPr>
                <w:rFonts w:ascii="Times New Roman" w:hAnsi="Times New Roman" w:cs="Times New Roman"/>
                <w:b/>
                <w:bCs/>
                <w:color w:val="000000" w:themeColor="text1"/>
                <w:sz w:val="24"/>
                <w:szCs w:val="24"/>
              </w:rPr>
            </w:pPr>
            <w:r w:rsidRPr="007312A8">
              <w:rPr>
                <w:rFonts w:ascii="Times New Roman" w:hAnsi="Times New Roman" w:cs="Times New Roman"/>
                <w:b/>
                <w:bCs/>
                <w:color w:val="000000" w:themeColor="text1"/>
                <w:sz w:val="24"/>
                <w:szCs w:val="24"/>
              </w:rPr>
              <w:t>Suma EUR, be PVM:</w:t>
            </w:r>
          </w:p>
        </w:tc>
        <w:tc>
          <w:tcPr>
            <w:tcW w:w="1417" w:type="dxa"/>
            <w:vAlign w:val="center"/>
          </w:tcPr>
          <w:p w14:paraId="607CA35E" w14:textId="4B5E1A49" w:rsidR="007312A8" w:rsidRPr="007312A8" w:rsidRDefault="007312A8" w:rsidP="00926A52">
            <w:pPr>
              <w:tabs>
                <w:tab w:val="left" w:pos="284"/>
              </w:tabs>
              <w:suppressAutoHyphens/>
              <w:ind w:right="180"/>
              <w:jc w:val="right"/>
              <w:rPr>
                <w:rFonts w:ascii="Times New Roman" w:hAnsi="Times New Roman" w:cs="Times New Roman"/>
                <w:b/>
                <w:bCs/>
                <w:color w:val="000000" w:themeColor="text1"/>
                <w:sz w:val="24"/>
                <w:szCs w:val="24"/>
              </w:rPr>
            </w:pPr>
          </w:p>
        </w:tc>
      </w:tr>
      <w:tr w:rsidR="007312A8" w:rsidRPr="007312A8" w14:paraId="3D539183" w14:textId="77777777" w:rsidTr="00926A52">
        <w:trPr>
          <w:jc w:val="center"/>
        </w:trPr>
        <w:tc>
          <w:tcPr>
            <w:tcW w:w="567" w:type="dxa"/>
            <w:shd w:val="clear" w:color="auto" w:fill="auto"/>
            <w:vAlign w:val="center"/>
          </w:tcPr>
          <w:p w14:paraId="58BC51A8" w14:textId="77777777" w:rsidR="007312A8" w:rsidRPr="007312A8" w:rsidRDefault="007312A8" w:rsidP="00926A52">
            <w:pPr>
              <w:tabs>
                <w:tab w:val="left" w:pos="284"/>
              </w:tabs>
              <w:suppressAutoHyphens/>
              <w:jc w:val="center"/>
              <w:rPr>
                <w:rFonts w:ascii="Times New Roman" w:hAnsi="Times New Roman" w:cs="Times New Roman"/>
                <w:color w:val="000000" w:themeColor="text1"/>
                <w:sz w:val="24"/>
                <w:szCs w:val="24"/>
              </w:rPr>
            </w:pPr>
          </w:p>
        </w:tc>
        <w:tc>
          <w:tcPr>
            <w:tcW w:w="7650" w:type="dxa"/>
            <w:gridSpan w:val="3"/>
            <w:shd w:val="clear" w:color="auto" w:fill="auto"/>
            <w:vAlign w:val="center"/>
          </w:tcPr>
          <w:p w14:paraId="4B95784A" w14:textId="77777777" w:rsidR="007312A8" w:rsidRPr="007312A8" w:rsidRDefault="007312A8" w:rsidP="00926A52">
            <w:pPr>
              <w:tabs>
                <w:tab w:val="left" w:pos="284"/>
              </w:tabs>
              <w:suppressAutoHyphens/>
              <w:ind w:right="180"/>
              <w:jc w:val="right"/>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PVM (21%):</w:t>
            </w:r>
          </w:p>
        </w:tc>
        <w:tc>
          <w:tcPr>
            <w:tcW w:w="1417" w:type="dxa"/>
            <w:vAlign w:val="center"/>
          </w:tcPr>
          <w:p w14:paraId="40349C0E" w14:textId="55024C8A" w:rsidR="007312A8" w:rsidRPr="007312A8" w:rsidRDefault="007312A8" w:rsidP="00926A52">
            <w:pPr>
              <w:tabs>
                <w:tab w:val="left" w:pos="284"/>
              </w:tabs>
              <w:suppressAutoHyphens/>
              <w:ind w:right="180"/>
              <w:jc w:val="right"/>
              <w:rPr>
                <w:rFonts w:ascii="Times New Roman" w:hAnsi="Times New Roman" w:cs="Times New Roman"/>
                <w:color w:val="000000" w:themeColor="text1"/>
                <w:sz w:val="24"/>
                <w:szCs w:val="24"/>
              </w:rPr>
            </w:pPr>
          </w:p>
        </w:tc>
      </w:tr>
      <w:tr w:rsidR="007312A8" w:rsidRPr="007312A8" w14:paraId="4033D223" w14:textId="77777777" w:rsidTr="00926A52">
        <w:trPr>
          <w:jc w:val="center"/>
        </w:trPr>
        <w:tc>
          <w:tcPr>
            <w:tcW w:w="567" w:type="dxa"/>
            <w:shd w:val="clear" w:color="auto" w:fill="auto"/>
            <w:vAlign w:val="center"/>
          </w:tcPr>
          <w:p w14:paraId="4A0232EB" w14:textId="77777777" w:rsidR="007312A8" w:rsidRPr="007312A8" w:rsidRDefault="007312A8" w:rsidP="00926A52">
            <w:pPr>
              <w:tabs>
                <w:tab w:val="left" w:pos="284"/>
              </w:tabs>
              <w:suppressAutoHyphens/>
              <w:jc w:val="center"/>
              <w:rPr>
                <w:rFonts w:ascii="Times New Roman" w:hAnsi="Times New Roman" w:cs="Times New Roman"/>
                <w:color w:val="000000" w:themeColor="text1"/>
                <w:sz w:val="24"/>
                <w:szCs w:val="24"/>
              </w:rPr>
            </w:pPr>
          </w:p>
        </w:tc>
        <w:tc>
          <w:tcPr>
            <w:tcW w:w="7650" w:type="dxa"/>
            <w:gridSpan w:val="3"/>
            <w:shd w:val="clear" w:color="auto" w:fill="auto"/>
            <w:vAlign w:val="center"/>
          </w:tcPr>
          <w:p w14:paraId="51684387" w14:textId="77777777" w:rsidR="007312A8" w:rsidRPr="007312A8" w:rsidRDefault="007312A8" w:rsidP="00926A52">
            <w:pPr>
              <w:tabs>
                <w:tab w:val="left" w:pos="284"/>
              </w:tabs>
              <w:suppressAutoHyphens/>
              <w:ind w:right="180"/>
              <w:jc w:val="right"/>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Suma EUR, su PVM:</w:t>
            </w:r>
          </w:p>
        </w:tc>
        <w:tc>
          <w:tcPr>
            <w:tcW w:w="1417" w:type="dxa"/>
            <w:vAlign w:val="center"/>
          </w:tcPr>
          <w:p w14:paraId="27F369F0" w14:textId="3F73B562" w:rsidR="007312A8" w:rsidRPr="007312A8" w:rsidRDefault="007312A8" w:rsidP="00926A52">
            <w:pPr>
              <w:tabs>
                <w:tab w:val="left" w:pos="284"/>
              </w:tabs>
              <w:suppressAutoHyphens/>
              <w:ind w:right="180"/>
              <w:jc w:val="right"/>
              <w:rPr>
                <w:rFonts w:ascii="Times New Roman" w:hAnsi="Times New Roman" w:cs="Times New Roman"/>
                <w:color w:val="000000" w:themeColor="text1"/>
                <w:sz w:val="24"/>
                <w:szCs w:val="24"/>
              </w:rPr>
            </w:pPr>
          </w:p>
        </w:tc>
      </w:tr>
      <w:bookmarkEnd w:id="65"/>
    </w:tbl>
    <w:p w14:paraId="1F115A2A" w14:textId="77777777" w:rsidR="007312A8" w:rsidRPr="007312A8" w:rsidRDefault="007312A8" w:rsidP="007312A8">
      <w:pPr>
        <w:tabs>
          <w:tab w:val="left" w:pos="851"/>
        </w:tabs>
        <w:ind w:left="851"/>
        <w:jc w:val="both"/>
        <w:rPr>
          <w:rFonts w:ascii="Times New Roman" w:hAnsi="Times New Roman" w:cs="Times New Roman"/>
          <w:bCs/>
          <w:color w:val="000000" w:themeColor="text1"/>
          <w:sz w:val="24"/>
          <w:szCs w:val="24"/>
        </w:rPr>
      </w:pPr>
    </w:p>
    <w:p w14:paraId="77BCC1BD" w14:textId="79940AEA" w:rsidR="007312A8" w:rsidRPr="007312A8" w:rsidRDefault="007312A8" w:rsidP="007312A8">
      <w:pPr>
        <w:tabs>
          <w:tab w:val="left" w:pos="851"/>
        </w:tabs>
        <w:ind w:left="851"/>
        <w:jc w:val="both"/>
        <w:rPr>
          <w:rFonts w:ascii="Times New Roman" w:hAnsi="Times New Roman" w:cs="Times New Roman"/>
          <w:bCs/>
          <w:color w:val="000000" w:themeColor="text1"/>
          <w:sz w:val="24"/>
          <w:szCs w:val="24"/>
        </w:rPr>
      </w:pPr>
      <w:r w:rsidRPr="007312A8">
        <w:rPr>
          <w:rFonts w:ascii="Times New Roman" w:hAnsi="Times New Roman" w:cs="Times New Roman"/>
          <w:b/>
          <w:color w:val="000000" w:themeColor="text1"/>
          <w:sz w:val="24"/>
          <w:szCs w:val="24"/>
        </w:rPr>
        <w:t xml:space="preserve">Sutarties </w:t>
      </w:r>
      <w:r w:rsidRPr="007312A8">
        <w:rPr>
          <w:rFonts w:ascii="Times New Roman" w:hAnsi="Times New Roman" w:cs="Times New Roman"/>
          <w:color w:val="000000" w:themeColor="text1"/>
          <w:sz w:val="24"/>
          <w:szCs w:val="24"/>
        </w:rPr>
        <w:t>kaina (be PVM) –</w:t>
      </w:r>
      <w:r w:rsidRPr="007312A8">
        <w:rPr>
          <w:rFonts w:ascii="Times New Roman" w:hAnsi="Times New Roman" w:cs="Times New Roman"/>
          <w:color w:val="000000" w:themeColor="text1"/>
          <w:sz w:val="24"/>
          <w:szCs w:val="24"/>
        </w:rPr>
        <w:t xml:space="preserve">       </w:t>
      </w:r>
      <w:r w:rsidRPr="007312A8">
        <w:rPr>
          <w:rFonts w:ascii="Times New Roman" w:hAnsi="Times New Roman" w:cs="Times New Roman"/>
          <w:color w:val="000000" w:themeColor="text1"/>
          <w:sz w:val="24"/>
          <w:szCs w:val="24"/>
        </w:rPr>
        <w:t>. PVM (21%) sudaro –</w:t>
      </w:r>
      <w:r w:rsidRPr="007312A8">
        <w:rPr>
          <w:rFonts w:ascii="Times New Roman" w:hAnsi="Times New Roman" w:cs="Times New Roman"/>
          <w:color w:val="000000" w:themeColor="text1"/>
          <w:sz w:val="24"/>
          <w:szCs w:val="24"/>
        </w:rPr>
        <w:t xml:space="preserve">      </w:t>
      </w:r>
      <w:r w:rsidRPr="007312A8">
        <w:rPr>
          <w:rFonts w:ascii="Times New Roman" w:hAnsi="Times New Roman" w:cs="Times New Roman"/>
          <w:color w:val="000000" w:themeColor="text1"/>
          <w:sz w:val="24"/>
          <w:szCs w:val="24"/>
        </w:rPr>
        <w:t xml:space="preserve">. Bendra sutarties kaina (su PVM 21%) – </w:t>
      </w:r>
      <w:r w:rsidRPr="007312A8">
        <w:rPr>
          <w:rFonts w:ascii="Times New Roman" w:hAnsi="Times New Roman" w:cs="Times New Roman"/>
          <w:color w:val="000000" w:themeColor="text1"/>
          <w:sz w:val="24"/>
          <w:szCs w:val="24"/>
        </w:rPr>
        <w:t xml:space="preserve">     .</w:t>
      </w:r>
    </w:p>
    <w:p w14:paraId="1F61709D" w14:textId="77777777" w:rsidR="007312A8" w:rsidRPr="007312A8" w:rsidRDefault="007312A8" w:rsidP="007312A8">
      <w:pPr>
        <w:numPr>
          <w:ilvl w:val="1"/>
          <w:numId w:val="23"/>
        </w:numPr>
        <w:tabs>
          <w:tab w:val="left" w:pos="851"/>
          <w:tab w:val="num" w:pos="900"/>
        </w:tabs>
        <w:spacing w:before="60" w:after="0" w:line="240" w:lineRule="auto"/>
        <w:ind w:left="851" w:hanging="425"/>
        <w:jc w:val="both"/>
        <w:rPr>
          <w:rFonts w:ascii="Times New Roman" w:hAnsi="Times New Roman" w:cs="Times New Roman"/>
          <w:color w:val="000000" w:themeColor="text1"/>
          <w:sz w:val="24"/>
          <w:szCs w:val="24"/>
        </w:rPr>
      </w:pPr>
      <w:r w:rsidRPr="007312A8">
        <w:rPr>
          <w:rFonts w:ascii="Times New Roman" w:hAnsi="Times New Roman" w:cs="Times New Roman"/>
          <w:b/>
          <w:color w:val="000000" w:themeColor="text1"/>
          <w:sz w:val="24"/>
          <w:szCs w:val="24"/>
        </w:rPr>
        <w:t>Vykdytojas</w:t>
      </w:r>
      <w:r w:rsidRPr="007312A8">
        <w:rPr>
          <w:rFonts w:ascii="Times New Roman" w:hAnsi="Times New Roman" w:cs="Times New Roman"/>
          <w:color w:val="000000" w:themeColor="text1"/>
          <w:sz w:val="24"/>
          <w:szCs w:val="24"/>
        </w:rPr>
        <w:t xml:space="preserve"> už numatytas paslaugas </w:t>
      </w:r>
      <w:r w:rsidRPr="007312A8">
        <w:rPr>
          <w:rFonts w:ascii="Times New Roman" w:hAnsi="Times New Roman" w:cs="Times New Roman"/>
          <w:b/>
          <w:bCs/>
          <w:color w:val="000000" w:themeColor="text1"/>
          <w:sz w:val="24"/>
          <w:szCs w:val="24"/>
        </w:rPr>
        <w:t>Užsakovui</w:t>
      </w:r>
      <w:r w:rsidRPr="007312A8">
        <w:rPr>
          <w:rFonts w:ascii="Times New Roman" w:hAnsi="Times New Roman" w:cs="Times New Roman"/>
          <w:color w:val="000000" w:themeColor="text1"/>
          <w:sz w:val="24"/>
          <w:szCs w:val="24"/>
        </w:rPr>
        <w:t xml:space="preserve"> pateikia PVM sąskaitą-faktūrą mokėjimui po to, kai pasirašomas paslaugų atlikimo priėmimo-perdavimo aktas.</w:t>
      </w:r>
    </w:p>
    <w:p w14:paraId="782A01BC" w14:textId="77777777" w:rsidR="007312A8" w:rsidRPr="007312A8" w:rsidRDefault="007312A8" w:rsidP="007312A8">
      <w:pPr>
        <w:numPr>
          <w:ilvl w:val="1"/>
          <w:numId w:val="23"/>
        </w:numPr>
        <w:tabs>
          <w:tab w:val="left" w:pos="851"/>
          <w:tab w:val="num" w:pos="900"/>
        </w:tabs>
        <w:spacing w:before="60" w:after="0" w:line="240" w:lineRule="auto"/>
        <w:ind w:left="851" w:hanging="425"/>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 xml:space="preserve">Sąskaita </w:t>
      </w:r>
      <w:r w:rsidRPr="007312A8">
        <w:rPr>
          <w:rFonts w:ascii="Times New Roman" w:hAnsi="Times New Roman" w:cs="Times New Roman"/>
          <w:b/>
          <w:bCs/>
          <w:color w:val="000000" w:themeColor="text1"/>
          <w:sz w:val="24"/>
          <w:szCs w:val="24"/>
        </w:rPr>
        <w:t>Užsakovui</w:t>
      </w:r>
      <w:r w:rsidRPr="007312A8">
        <w:rPr>
          <w:rFonts w:ascii="Times New Roman" w:hAnsi="Times New Roman" w:cs="Times New Roman"/>
          <w:color w:val="000000" w:themeColor="text1"/>
          <w:sz w:val="24"/>
          <w:szCs w:val="24"/>
        </w:rPr>
        <w:t xml:space="preserve"> išrašoma ir teikiama naudojantis informacine sistema „E. sąskaita“. Kitais būdais pateiktos sąskaitos nebus laikomos tinkamai pateiktomis.</w:t>
      </w:r>
    </w:p>
    <w:p w14:paraId="7E918D2B" w14:textId="77777777" w:rsidR="007312A8" w:rsidRPr="007312A8" w:rsidRDefault="007312A8" w:rsidP="007312A8">
      <w:pPr>
        <w:numPr>
          <w:ilvl w:val="1"/>
          <w:numId w:val="23"/>
        </w:numPr>
        <w:tabs>
          <w:tab w:val="left" w:pos="851"/>
          <w:tab w:val="num" w:pos="900"/>
        </w:tabs>
        <w:spacing w:before="60" w:after="0" w:line="240" w:lineRule="auto"/>
        <w:ind w:left="851" w:hanging="425"/>
        <w:jc w:val="both"/>
        <w:rPr>
          <w:rFonts w:ascii="Times New Roman" w:hAnsi="Times New Roman" w:cs="Times New Roman"/>
          <w:color w:val="000000" w:themeColor="text1"/>
          <w:sz w:val="24"/>
          <w:szCs w:val="24"/>
        </w:rPr>
      </w:pPr>
      <w:r w:rsidRPr="007312A8">
        <w:rPr>
          <w:rFonts w:ascii="Times New Roman" w:hAnsi="Times New Roman" w:cs="Times New Roman"/>
          <w:bCs/>
          <w:color w:val="000000" w:themeColor="text1"/>
          <w:sz w:val="24"/>
          <w:szCs w:val="24"/>
        </w:rPr>
        <w:t>Apmokėjimas už suteiktas paslaugas</w:t>
      </w:r>
      <w:r w:rsidRPr="007312A8">
        <w:rPr>
          <w:rFonts w:ascii="Times New Roman" w:hAnsi="Times New Roman" w:cs="Times New Roman"/>
          <w:b/>
          <w:color w:val="000000" w:themeColor="text1"/>
          <w:sz w:val="24"/>
          <w:szCs w:val="24"/>
        </w:rPr>
        <w:t xml:space="preserve"> Vykdytojui </w:t>
      </w:r>
      <w:r w:rsidRPr="007312A8">
        <w:rPr>
          <w:rFonts w:ascii="Times New Roman" w:hAnsi="Times New Roman" w:cs="Times New Roman"/>
          <w:bCs/>
          <w:color w:val="000000" w:themeColor="text1"/>
          <w:sz w:val="24"/>
          <w:szCs w:val="24"/>
        </w:rPr>
        <w:t>pervedamas per</w:t>
      </w:r>
      <w:r w:rsidRPr="007312A8">
        <w:rPr>
          <w:rFonts w:ascii="Times New Roman" w:hAnsi="Times New Roman" w:cs="Times New Roman"/>
          <w:b/>
          <w:color w:val="000000" w:themeColor="text1"/>
          <w:sz w:val="24"/>
          <w:szCs w:val="24"/>
        </w:rPr>
        <w:t xml:space="preserve"> </w:t>
      </w:r>
      <w:r w:rsidRPr="007312A8">
        <w:rPr>
          <w:rFonts w:ascii="Times New Roman" w:hAnsi="Times New Roman" w:cs="Times New Roman"/>
          <w:color w:val="000000" w:themeColor="text1"/>
          <w:sz w:val="24"/>
          <w:szCs w:val="24"/>
        </w:rPr>
        <w:t xml:space="preserve">30 (trisdešimt) kalendorinių dienų nuo PVM sąskaitos-faktūros pateikimo datos </w:t>
      </w:r>
      <w:r w:rsidRPr="007312A8">
        <w:rPr>
          <w:rFonts w:ascii="Times New Roman" w:hAnsi="Times New Roman" w:cs="Times New Roman"/>
          <w:b/>
          <w:bCs/>
          <w:color w:val="000000" w:themeColor="text1"/>
          <w:sz w:val="24"/>
          <w:szCs w:val="24"/>
        </w:rPr>
        <w:t>Užsakovui</w:t>
      </w:r>
      <w:r w:rsidRPr="007312A8">
        <w:rPr>
          <w:rFonts w:ascii="Times New Roman" w:hAnsi="Times New Roman" w:cs="Times New Roman"/>
          <w:color w:val="000000" w:themeColor="text1"/>
          <w:sz w:val="24"/>
          <w:szCs w:val="24"/>
        </w:rPr>
        <w:t xml:space="preserve">. Atsiskaitymas vykdomas bankiniu pavedimu į </w:t>
      </w:r>
      <w:r w:rsidRPr="007312A8">
        <w:rPr>
          <w:rFonts w:ascii="Times New Roman" w:hAnsi="Times New Roman" w:cs="Times New Roman"/>
          <w:b/>
          <w:bCs/>
          <w:color w:val="000000" w:themeColor="text1"/>
          <w:sz w:val="24"/>
          <w:szCs w:val="24"/>
        </w:rPr>
        <w:t>Vykdytojo</w:t>
      </w:r>
      <w:r w:rsidRPr="007312A8">
        <w:rPr>
          <w:rFonts w:ascii="Times New Roman" w:hAnsi="Times New Roman" w:cs="Times New Roman"/>
          <w:color w:val="000000" w:themeColor="text1"/>
          <w:sz w:val="24"/>
          <w:szCs w:val="24"/>
        </w:rPr>
        <w:t xml:space="preserve"> nurodytą atsiskaitomąją sąskaitą. </w:t>
      </w:r>
    </w:p>
    <w:p w14:paraId="30E19ED6" w14:textId="77777777" w:rsidR="007312A8" w:rsidRPr="007312A8" w:rsidRDefault="007312A8" w:rsidP="007312A8">
      <w:pPr>
        <w:numPr>
          <w:ilvl w:val="1"/>
          <w:numId w:val="23"/>
        </w:numPr>
        <w:tabs>
          <w:tab w:val="left" w:pos="851"/>
          <w:tab w:val="num" w:pos="900"/>
        </w:tabs>
        <w:spacing w:after="0" w:line="240" w:lineRule="auto"/>
        <w:ind w:left="851" w:hanging="425"/>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lang w:eastAsia="da-DK"/>
        </w:rPr>
        <w:t xml:space="preserve">Sutarties </w:t>
      </w:r>
      <w:r w:rsidRPr="007312A8">
        <w:rPr>
          <w:rFonts w:ascii="Times New Roman" w:hAnsi="Times New Roman" w:cs="Times New Roman"/>
          <w:iCs/>
          <w:color w:val="000000" w:themeColor="text1"/>
          <w:sz w:val="24"/>
          <w:szCs w:val="24"/>
          <w:lang w:eastAsia="da-DK"/>
        </w:rPr>
        <w:t xml:space="preserve">vykdymo metu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7312A8">
        <w:rPr>
          <w:rFonts w:ascii="Times New Roman" w:hAnsi="Times New Roman" w:cs="Times New Roman"/>
          <w:b/>
          <w:bCs/>
          <w:iCs/>
          <w:color w:val="000000" w:themeColor="text1"/>
          <w:sz w:val="24"/>
          <w:szCs w:val="24"/>
          <w:lang w:eastAsia="da-DK"/>
        </w:rPr>
        <w:t>Vykdytojo</w:t>
      </w:r>
      <w:r w:rsidRPr="007312A8">
        <w:rPr>
          <w:rFonts w:ascii="Times New Roman" w:hAnsi="Times New Roman" w:cs="Times New Roman"/>
          <w:iCs/>
          <w:color w:val="000000" w:themeColor="text1"/>
          <w:sz w:val="24"/>
          <w:szCs w:val="24"/>
          <w:lang w:eastAsia="da-DK"/>
        </w:rPr>
        <w:t xml:space="preserve"> pasirinktomis priemonėmis. Europos elektroninių sąskaitų faktūrų standarto neatitinkančios elektroninės sąskaitos faktūros gali būti teikiamos tik naudojantis Sąskaitų administravimo bendrąja  informacine sistema „SABIS“. </w:t>
      </w:r>
      <w:r w:rsidRPr="007312A8">
        <w:rPr>
          <w:rFonts w:ascii="Times New Roman" w:hAnsi="Times New Roman" w:cs="Times New Roman"/>
          <w:b/>
          <w:bCs/>
          <w:iCs/>
          <w:color w:val="000000" w:themeColor="text1"/>
          <w:sz w:val="24"/>
          <w:szCs w:val="24"/>
          <w:lang w:eastAsia="da-DK"/>
        </w:rPr>
        <w:t xml:space="preserve">Užsakovas </w:t>
      </w:r>
      <w:r w:rsidRPr="007312A8">
        <w:rPr>
          <w:rFonts w:ascii="Times New Roman" w:hAnsi="Times New Roman" w:cs="Times New Roman"/>
          <w:iCs/>
          <w:color w:val="000000" w:themeColor="text1"/>
          <w:sz w:val="24"/>
          <w:szCs w:val="24"/>
          <w:lang w:eastAsia="da-DK"/>
        </w:rPr>
        <w:t>elektronines sąskaitas faktūras priima ir apdoroja naudodamasi informacinės sistemos „SABIS“ priemonėmis. Elektroninė sąskaita faktūra suprantama kaip sąskaita faktūra, išrašyta, perduota ir gauta tokiu elektroniniu formatu, kuris sudaro galimybę ją apdoroti automatiniu ir elektroniniu būdu. PVM sąskaitoje faktūroje turi būti nurodytas šios Sutarties numeris.</w:t>
      </w:r>
    </w:p>
    <w:p w14:paraId="5A974717" w14:textId="77777777" w:rsidR="007312A8" w:rsidRPr="007312A8" w:rsidRDefault="007312A8" w:rsidP="007312A8">
      <w:pPr>
        <w:tabs>
          <w:tab w:val="left" w:pos="851"/>
          <w:tab w:val="num" w:pos="1070"/>
        </w:tabs>
        <w:spacing w:before="60"/>
        <w:jc w:val="both"/>
        <w:rPr>
          <w:rFonts w:ascii="Times New Roman" w:hAnsi="Times New Roman" w:cs="Times New Roman"/>
          <w:color w:val="000000" w:themeColor="text1"/>
          <w:sz w:val="24"/>
          <w:szCs w:val="24"/>
        </w:rPr>
      </w:pPr>
    </w:p>
    <w:p w14:paraId="788F24E7" w14:textId="77777777" w:rsidR="007312A8" w:rsidRPr="007312A8" w:rsidRDefault="007312A8" w:rsidP="007312A8">
      <w:pPr>
        <w:numPr>
          <w:ilvl w:val="0"/>
          <w:numId w:val="21"/>
        </w:numPr>
        <w:spacing w:before="120" w:after="120" w:line="240" w:lineRule="auto"/>
        <w:jc w:val="both"/>
        <w:rPr>
          <w:rFonts w:ascii="Times New Roman" w:hAnsi="Times New Roman" w:cs="Times New Roman"/>
          <w:b/>
          <w:color w:val="000000" w:themeColor="text1"/>
          <w:sz w:val="24"/>
          <w:szCs w:val="24"/>
        </w:rPr>
      </w:pPr>
      <w:r w:rsidRPr="007312A8">
        <w:rPr>
          <w:rFonts w:ascii="Times New Roman" w:hAnsi="Times New Roman" w:cs="Times New Roman"/>
          <w:b/>
          <w:color w:val="000000" w:themeColor="text1"/>
          <w:sz w:val="24"/>
          <w:szCs w:val="24"/>
        </w:rPr>
        <w:t>ŠALIŲ ĮSIPAREIGOJIMAI</w:t>
      </w:r>
    </w:p>
    <w:p w14:paraId="2687B32C" w14:textId="77777777" w:rsidR="007312A8" w:rsidRPr="007312A8" w:rsidRDefault="007312A8" w:rsidP="007312A8">
      <w:pPr>
        <w:pStyle w:val="Antrat2"/>
        <w:keepLines w:val="0"/>
        <w:numPr>
          <w:ilvl w:val="1"/>
          <w:numId w:val="21"/>
        </w:numPr>
        <w:tabs>
          <w:tab w:val="clear" w:pos="900"/>
          <w:tab w:val="num" w:pos="851"/>
        </w:tabs>
        <w:spacing w:before="0" w:after="60"/>
        <w:ind w:left="993" w:hanging="709"/>
        <w:jc w:val="both"/>
        <w:rPr>
          <w:rFonts w:ascii="Times New Roman" w:hAnsi="Times New Roman" w:cs="Times New Roman"/>
          <w:color w:val="000000" w:themeColor="text1"/>
          <w:sz w:val="24"/>
          <w:szCs w:val="24"/>
        </w:rPr>
      </w:pPr>
      <w:r w:rsidRPr="007312A8">
        <w:rPr>
          <w:rFonts w:ascii="Times New Roman" w:hAnsi="Times New Roman" w:cs="Times New Roman"/>
          <w:b/>
          <w:color w:val="000000" w:themeColor="text1"/>
          <w:sz w:val="24"/>
          <w:szCs w:val="24"/>
        </w:rPr>
        <w:t>Vykdytojo</w:t>
      </w:r>
      <w:r w:rsidRPr="007312A8">
        <w:rPr>
          <w:rFonts w:ascii="Times New Roman" w:hAnsi="Times New Roman" w:cs="Times New Roman"/>
          <w:color w:val="000000" w:themeColor="text1"/>
          <w:sz w:val="24"/>
          <w:szCs w:val="24"/>
        </w:rPr>
        <w:t xml:space="preserve"> įsipareigojimai:</w:t>
      </w:r>
    </w:p>
    <w:p w14:paraId="3EF15F33" w14:textId="77777777" w:rsidR="007312A8" w:rsidRPr="007312A8" w:rsidRDefault="007312A8" w:rsidP="007312A8">
      <w:pPr>
        <w:numPr>
          <w:ilvl w:val="2"/>
          <w:numId w:val="21"/>
        </w:numPr>
        <w:tabs>
          <w:tab w:val="clear" w:pos="1430"/>
          <w:tab w:val="num" w:pos="1276"/>
        </w:tabs>
        <w:spacing w:after="0" w:line="240" w:lineRule="auto"/>
        <w:ind w:left="1260"/>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 xml:space="preserve">Paskirti atsakingą projekto dalies vadovą su įgaliojimais derinti su </w:t>
      </w:r>
      <w:r w:rsidRPr="007312A8">
        <w:rPr>
          <w:rFonts w:ascii="Times New Roman" w:hAnsi="Times New Roman" w:cs="Times New Roman"/>
          <w:b/>
          <w:color w:val="000000" w:themeColor="text1"/>
          <w:sz w:val="24"/>
          <w:szCs w:val="24"/>
        </w:rPr>
        <w:t>Užsakovu</w:t>
      </w:r>
      <w:r w:rsidRPr="007312A8">
        <w:rPr>
          <w:rFonts w:ascii="Times New Roman" w:hAnsi="Times New Roman" w:cs="Times New Roman"/>
          <w:color w:val="000000" w:themeColor="text1"/>
          <w:sz w:val="24"/>
          <w:szCs w:val="24"/>
        </w:rPr>
        <w:t xml:space="preserve"> visus su naujo </w:t>
      </w:r>
      <w:r w:rsidRPr="007312A8">
        <w:rPr>
          <w:rFonts w:ascii="Times New Roman" w:hAnsi="Times New Roman" w:cs="Times New Roman"/>
          <w:bCs/>
          <w:color w:val="000000" w:themeColor="text1"/>
          <w:sz w:val="24"/>
          <w:szCs w:val="24"/>
        </w:rPr>
        <w:t xml:space="preserve">funkcionalumo </w:t>
      </w:r>
      <w:r w:rsidRPr="007312A8">
        <w:rPr>
          <w:rFonts w:ascii="Times New Roman" w:hAnsi="Times New Roman" w:cs="Times New Roman"/>
          <w:color w:val="000000" w:themeColor="text1"/>
          <w:sz w:val="24"/>
          <w:szCs w:val="24"/>
        </w:rPr>
        <w:t xml:space="preserve">diegimo </w:t>
      </w:r>
      <w:r w:rsidRPr="007312A8">
        <w:rPr>
          <w:rFonts w:ascii="Times New Roman" w:hAnsi="Times New Roman" w:cs="Times New Roman"/>
          <w:b/>
          <w:color w:val="000000" w:themeColor="text1"/>
          <w:sz w:val="24"/>
          <w:szCs w:val="24"/>
        </w:rPr>
        <w:t>Paslaugomis</w:t>
      </w:r>
      <w:r w:rsidRPr="007312A8">
        <w:rPr>
          <w:rFonts w:ascii="Times New Roman" w:hAnsi="Times New Roman" w:cs="Times New Roman"/>
          <w:color w:val="000000" w:themeColor="text1"/>
          <w:sz w:val="24"/>
          <w:szCs w:val="24"/>
        </w:rPr>
        <w:t xml:space="preserve"> iškilusius klausimus.  </w:t>
      </w:r>
    </w:p>
    <w:p w14:paraId="4CDDF48E" w14:textId="77777777" w:rsidR="007312A8" w:rsidRPr="007312A8" w:rsidRDefault="007312A8" w:rsidP="007312A8">
      <w:pPr>
        <w:numPr>
          <w:ilvl w:val="2"/>
          <w:numId w:val="21"/>
        </w:numPr>
        <w:tabs>
          <w:tab w:val="clear" w:pos="1430"/>
          <w:tab w:val="num" w:pos="1276"/>
        </w:tabs>
        <w:spacing w:after="0" w:line="240" w:lineRule="auto"/>
        <w:ind w:left="1260"/>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Įdiegti naują funkcionalumą per 30 (trisdešimt) kalendorinių dienų nuo Sutarties pasirašymo dienos;</w:t>
      </w:r>
    </w:p>
    <w:p w14:paraId="79FBBAEF" w14:textId="77777777" w:rsidR="007312A8" w:rsidRPr="007312A8" w:rsidRDefault="007312A8" w:rsidP="007312A8">
      <w:pPr>
        <w:numPr>
          <w:ilvl w:val="2"/>
          <w:numId w:val="21"/>
        </w:numPr>
        <w:tabs>
          <w:tab w:val="clear" w:pos="1430"/>
          <w:tab w:val="num" w:pos="851"/>
          <w:tab w:val="num" w:pos="993"/>
          <w:tab w:val="num" w:pos="1276"/>
        </w:tabs>
        <w:spacing w:after="0"/>
        <w:ind w:left="1276" w:hanging="709"/>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 xml:space="preserve">Atlikti </w:t>
      </w:r>
      <w:r w:rsidRPr="007312A8">
        <w:rPr>
          <w:rFonts w:ascii="Times New Roman" w:hAnsi="Times New Roman" w:cs="Times New Roman"/>
          <w:b/>
          <w:color w:val="000000" w:themeColor="text1"/>
          <w:sz w:val="24"/>
          <w:szCs w:val="24"/>
        </w:rPr>
        <w:t>Užsakovo</w:t>
      </w:r>
      <w:r w:rsidRPr="007312A8">
        <w:rPr>
          <w:rFonts w:ascii="Times New Roman" w:hAnsi="Times New Roman" w:cs="Times New Roman"/>
          <w:bCs/>
          <w:color w:val="000000" w:themeColor="text1"/>
          <w:sz w:val="24"/>
          <w:szCs w:val="24"/>
        </w:rPr>
        <w:t xml:space="preserve"> </w:t>
      </w:r>
      <w:r w:rsidRPr="007312A8">
        <w:rPr>
          <w:rFonts w:ascii="Times New Roman" w:hAnsi="Times New Roman" w:cs="Times New Roman"/>
          <w:color w:val="000000" w:themeColor="text1"/>
          <w:sz w:val="24"/>
          <w:szCs w:val="24"/>
        </w:rPr>
        <w:t xml:space="preserve">nurodytiems asmenims apmokymus </w:t>
      </w:r>
      <w:r w:rsidRPr="007312A8">
        <w:rPr>
          <w:rFonts w:ascii="Times New Roman" w:hAnsi="Times New Roman" w:cs="Times New Roman"/>
          <w:b/>
          <w:bCs/>
          <w:color w:val="000000" w:themeColor="text1"/>
          <w:sz w:val="24"/>
          <w:szCs w:val="24"/>
        </w:rPr>
        <w:t>Užsakovo</w:t>
      </w:r>
      <w:r w:rsidRPr="007312A8">
        <w:rPr>
          <w:rFonts w:ascii="Times New Roman" w:hAnsi="Times New Roman" w:cs="Times New Roman"/>
          <w:color w:val="000000" w:themeColor="text1"/>
          <w:sz w:val="24"/>
          <w:szCs w:val="24"/>
        </w:rPr>
        <w:t xml:space="preserve"> darbo vietoje sistemų išplėtimo  klausimais (bendras darbuotojų apmokymų valandų skaičius – ne mažiau kaip 8 val.).</w:t>
      </w:r>
    </w:p>
    <w:p w14:paraId="493F4A60" w14:textId="77777777" w:rsidR="007312A8" w:rsidRPr="007312A8" w:rsidRDefault="007312A8" w:rsidP="007312A8">
      <w:pPr>
        <w:numPr>
          <w:ilvl w:val="2"/>
          <w:numId w:val="21"/>
        </w:numPr>
        <w:tabs>
          <w:tab w:val="clear" w:pos="1430"/>
          <w:tab w:val="num" w:pos="851"/>
          <w:tab w:val="num" w:pos="993"/>
          <w:tab w:val="num" w:pos="1276"/>
        </w:tabs>
        <w:spacing w:after="0"/>
        <w:ind w:left="1276" w:hanging="709"/>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Planuojant, organizuojant ir atliekant paslaugas laikytis visų Lietuvos Respublikos teisės normų nustatytų reikalavimų;</w:t>
      </w:r>
    </w:p>
    <w:p w14:paraId="1C151FEA" w14:textId="77777777" w:rsidR="007312A8" w:rsidRPr="007312A8" w:rsidRDefault="007312A8" w:rsidP="007312A8">
      <w:pPr>
        <w:numPr>
          <w:ilvl w:val="2"/>
          <w:numId w:val="21"/>
        </w:numPr>
        <w:tabs>
          <w:tab w:val="clear" w:pos="1430"/>
          <w:tab w:val="num" w:pos="851"/>
          <w:tab w:val="num" w:pos="993"/>
          <w:tab w:val="num" w:pos="1276"/>
        </w:tabs>
        <w:spacing w:after="0"/>
        <w:ind w:left="1276" w:hanging="709"/>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Tinkamai ir sąžiningai vykdyti</w:t>
      </w:r>
      <w:r w:rsidRPr="007312A8">
        <w:rPr>
          <w:rFonts w:ascii="Times New Roman" w:hAnsi="Times New Roman" w:cs="Times New Roman"/>
          <w:b/>
          <w:bCs/>
          <w:color w:val="000000" w:themeColor="text1"/>
          <w:sz w:val="24"/>
          <w:szCs w:val="24"/>
        </w:rPr>
        <w:t xml:space="preserve"> Sutartį.</w:t>
      </w:r>
    </w:p>
    <w:p w14:paraId="71762215" w14:textId="77777777" w:rsidR="007312A8" w:rsidRPr="007312A8" w:rsidRDefault="007312A8" w:rsidP="007312A8">
      <w:pPr>
        <w:pStyle w:val="Antrat2"/>
        <w:keepLines w:val="0"/>
        <w:numPr>
          <w:ilvl w:val="1"/>
          <w:numId w:val="21"/>
        </w:numPr>
        <w:tabs>
          <w:tab w:val="clear" w:pos="900"/>
          <w:tab w:val="num" w:pos="851"/>
        </w:tabs>
        <w:spacing w:before="0" w:after="60"/>
        <w:ind w:left="993" w:hanging="709"/>
        <w:jc w:val="both"/>
        <w:rPr>
          <w:rFonts w:ascii="Times New Roman" w:hAnsi="Times New Roman" w:cs="Times New Roman"/>
          <w:color w:val="000000" w:themeColor="text1"/>
          <w:sz w:val="24"/>
          <w:szCs w:val="24"/>
        </w:rPr>
      </w:pPr>
      <w:r w:rsidRPr="007312A8">
        <w:rPr>
          <w:rFonts w:ascii="Times New Roman" w:hAnsi="Times New Roman" w:cs="Times New Roman"/>
          <w:b/>
          <w:color w:val="000000" w:themeColor="text1"/>
          <w:sz w:val="24"/>
          <w:szCs w:val="24"/>
        </w:rPr>
        <w:t>Užsakovo</w:t>
      </w:r>
      <w:r w:rsidRPr="007312A8">
        <w:rPr>
          <w:rFonts w:ascii="Times New Roman" w:hAnsi="Times New Roman" w:cs="Times New Roman"/>
          <w:color w:val="000000" w:themeColor="text1"/>
          <w:sz w:val="24"/>
          <w:szCs w:val="24"/>
        </w:rPr>
        <w:t xml:space="preserve"> įsipareigojimai:</w:t>
      </w:r>
    </w:p>
    <w:p w14:paraId="5C0663CF" w14:textId="77777777" w:rsidR="007312A8" w:rsidRPr="007312A8" w:rsidRDefault="007312A8" w:rsidP="007312A8">
      <w:pPr>
        <w:numPr>
          <w:ilvl w:val="2"/>
          <w:numId w:val="21"/>
        </w:numPr>
        <w:tabs>
          <w:tab w:val="num" w:pos="1260"/>
        </w:tabs>
        <w:spacing w:before="60" w:after="0" w:line="240" w:lineRule="auto"/>
        <w:ind w:left="1259"/>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 xml:space="preserve">Paskirti atsakingą vadovą su įgaliojimais derinti su </w:t>
      </w:r>
      <w:r w:rsidRPr="007312A8">
        <w:rPr>
          <w:rFonts w:ascii="Times New Roman" w:hAnsi="Times New Roman" w:cs="Times New Roman"/>
          <w:b/>
          <w:color w:val="000000" w:themeColor="text1"/>
          <w:sz w:val="24"/>
          <w:szCs w:val="24"/>
        </w:rPr>
        <w:t>Vykdytoju</w:t>
      </w:r>
      <w:r w:rsidRPr="007312A8">
        <w:rPr>
          <w:rFonts w:ascii="Times New Roman" w:hAnsi="Times New Roman" w:cs="Times New Roman"/>
          <w:color w:val="000000" w:themeColor="text1"/>
          <w:sz w:val="24"/>
          <w:szCs w:val="24"/>
        </w:rPr>
        <w:t xml:space="preserve"> visus su </w:t>
      </w:r>
      <w:r w:rsidRPr="007312A8">
        <w:rPr>
          <w:rFonts w:ascii="Times New Roman" w:hAnsi="Times New Roman" w:cs="Times New Roman"/>
          <w:b/>
          <w:color w:val="000000" w:themeColor="text1"/>
          <w:sz w:val="24"/>
          <w:szCs w:val="24"/>
        </w:rPr>
        <w:t xml:space="preserve">Paslaugų </w:t>
      </w:r>
      <w:r w:rsidRPr="007312A8">
        <w:rPr>
          <w:rFonts w:ascii="Times New Roman" w:hAnsi="Times New Roman" w:cs="Times New Roman"/>
          <w:bCs/>
          <w:color w:val="000000" w:themeColor="text1"/>
          <w:sz w:val="24"/>
          <w:szCs w:val="24"/>
        </w:rPr>
        <w:t>teikimu</w:t>
      </w:r>
      <w:r w:rsidRPr="007312A8">
        <w:rPr>
          <w:rFonts w:ascii="Times New Roman" w:hAnsi="Times New Roman" w:cs="Times New Roman"/>
          <w:color w:val="000000" w:themeColor="text1"/>
          <w:sz w:val="24"/>
          <w:szCs w:val="24"/>
        </w:rPr>
        <w:t xml:space="preserve"> iškilusius klausimus.</w:t>
      </w:r>
    </w:p>
    <w:p w14:paraId="7C2FD07D" w14:textId="77777777" w:rsidR="007312A8" w:rsidRPr="007312A8" w:rsidRDefault="007312A8" w:rsidP="007312A8">
      <w:pPr>
        <w:numPr>
          <w:ilvl w:val="2"/>
          <w:numId w:val="21"/>
        </w:numPr>
        <w:tabs>
          <w:tab w:val="num" w:pos="1260"/>
        </w:tabs>
        <w:spacing w:before="60" w:after="0" w:line="240" w:lineRule="auto"/>
        <w:ind w:left="1259"/>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lastRenderedPageBreak/>
        <w:t>Suteikti Vykdytojui Sutarties vykdymui reikalingą informaciją ir (ar) dokumentaciją.</w:t>
      </w:r>
    </w:p>
    <w:p w14:paraId="515E58E0" w14:textId="77777777" w:rsidR="007312A8" w:rsidRPr="007312A8" w:rsidRDefault="007312A8" w:rsidP="007312A8">
      <w:pPr>
        <w:numPr>
          <w:ilvl w:val="2"/>
          <w:numId w:val="21"/>
        </w:numPr>
        <w:tabs>
          <w:tab w:val="clear" w:pos="1430"/>
          <w:tab w:val="num" w:pos="1260"/>
        </w:tabs>
        <w:spacing w:before="60" w:after="0" w:line="240" w:lineRule="auto"/>
        <w:ind w:left="1260"/>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 xml:space="preserve">Priimti iš </w:t>
      </w:r>
      <w:r w:rsidRPr="007312A8">
        <w:rPr>
          <w:rFonts w:ascii="Times New Roman" w:hAnsi="Times New Roman" w:cs="Times New Roman"/>
          <w:b/>
          <w:color w:val="000000" w:themeColor="text1"/>
          <w:sz w:val="24"/>
          <w:szCs w:val="24"/>
        </w:rPr>
        <w:t>Vykdytojo</w:t>
      </w:r>
      <w:r w:rsidRPr="007312A8">
        <w:rPr>
          <w:rFonts w:ascii="Times New Roman" w:hAnsi="Times New Roman" w:cs="Times New Roman"/>
          <w:color w:val="000000" w:themeColor="text1"/>
          <w:sz w:val="24"/>
          <w:szCs w:val="24"/>
        </w:rPr>
        <w:t xml:space="preserve"> </w:t>
      </w:r>
      <w:r w:rsidRPr="007312A8">
        <w:rPr>
          <w:rFonts w:ascii="Times New Roman" w:hAnsi="Times New Roman" w:cs="Times New Roman"/>
          <w:b/>
          <w:color w:val="000000" w:themeColor="text1"/>
          <w:sz w:val="24"/>
          <w:szCs w:val="24"/>
        </w:rPr>
        <w:t>Paslaugų</w:t>
      </w:r>
      <w:r w:rsidRPr="007312A8">
        <w:rPr>
          <w:rFonts w:ascii="Times New Roman" w:hAnsi="Times New Roman" w:cs="Times New Roman"/>
          <w:color w:val="000000" w:themeColor="text1"/>
          <w:sz w:val="24"/>
          <w:szCs w:val="24"/>
        </w:rPr>
        <w:t xml:space="preserve"> teikimo derinimo darbus per 5 (penkias) dienas nuo jų atlikimo. </w:t>
      </w:r>
      <w:r w:rsidRPr="007312A8">
        <w:rPr>
          <w:rFonts w:ascii="Times New Roman" w:hAnsi="Times New Roman" w:cs="Times New Roman"/>
          <w:b/>
          <w:color w:val="000000" w:themeColor="text1"/>
          <w:sz w:val="24"/>
          <w:szCs w:val="24"/>
        </w:rPr>
        <w:t>Paslaugų</w:t>
      </w:r>
      <w:r w:rsidRPr="007312A8">
        <w:rPr>
          <w:rFonts w:ascii="Times New Roman" w:hAnsi="Times New Roman" w:cs="Times New Roman"/>
          <w:color w:val="000000" w:themeColor="text1"/>
          <w:sz w:val="24"/>
          <w:szCs w:val="24"/>
        </w:rPr>
        <w:t xml:space="preserve"> suteikimo perdavimas fiksuojamas Šalių pasirašomais paslaugų atlikimo priėmimo-perdavimo aktais.</w:t>
      </w:r>
    </w:p>
    <w:p w14:paraId="2B8460D1" w14:textId="77777777" w:rsidR="007312A8" w:rsidRPr="007312A8" w:rsidRDefault="007312A8" w:rsidP="007312A8">
      <w:pPr>
        <w:numPr>
          <w:ilvl w:val="2"/>
          <w:numId w:val="21"/>
        </w:numPr>
        <w:tabs>
          <w:tab w:val="num" w:pos="1260"/>
        </w:tabs>
        <w:spacing w:before="60" w:after="0" w:line="240" w:lineRule="auto"/>
        <w:ind w:left="1259" w:hanging="692"/>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Suvesti turimus ir darbui reikalingus duomenis į naują sistemą, jei jų neįmanoma įkelti automatiškai.</w:t>
      </w:r>
    </w:p>
    <w:p w14:paraId="10830ACB" w14:textId="77777777" w:rsidR="007312A8" w:rsidRPr="007312A8" w:rsidRDefault="007312A8" w:rsidP="007312A8">
      <w:pPr>
        <w:tabs>
          <w:tab w:val="num" w:pos="1430"/>
        </w:tabs>
        <w:spacing w:before="60"/>
        <w:ind w:left="1259"/>
        <w:jc w:val="both"/>
        <w:rPr>
          <w:rFonts w:ascii="Times New Roman" w:hAnsi="Times New Roman" w:cs="Times New Roman"/>
          <w:color w:val="000000" w:themeColor="text1"/>
          <w:sz w:val="24"/>
          <w:szCs w:val="24"/>
        </w:rPr>
      </w:pPr>
    </w:p>
    <w:p w14:paraId="0E41D18F" w14:textId="77777777" w:rsidR="007312A8" w:rsidRPr="007312A8" w:rsidRDefault="007312A8" w:rsidP="007312A8">
      <w:pPr>
        <w:numPr>
          <w:ilvl w:val="0"/>
          <w:numId w:val="21"/>
        </w:numPr>
        <w:spacing w:before="120" w:after="120" w:line="240" w:lineRule="auto"/>
        <w:ind w:left="357" w:hanging="357"/>
        <w:jc w:val="both"/>
        <w:rPr>
          <w:rFonts w:ascii="Times New Roman" w:hAnsi="Times New Roman" w:cs="Times New Roman"/>
          <w:b/>
          <w:color w:val="000000" w:themeColor="text1"/>
          <w:sz w:val="24"/>
          <w:szCs w:val="24"/>
        </w:rPr>
      </w:pPr>
      <w:r w:rsidRPr="007312A8">
        <w:rPr>
          <w:rFonts w:ascii="Times New Roman" w:hAnsi="Times New Roman" w:cs="Times New Roman"/>
          <w:b/>
          <w:color w:val="000000" w:themeColor="text1"/>
          <w:sz w:val="24"/>
          <w:szCs w:val="24"/>
        </w:rPr>
        <w:t>ŠALIŲ ATSAKOMYBĖ</w:t>
      </w:r>
    </w:p>
    <w:p w14:paraId="0E111D30" w14:textId="77777777" w:rsidR="007312A8" w:rsidRPr="007312A8" w:rsidRDefault="007312A8" w:rsidP="007312A8">
      <w:pPr>
        <w:numPr>
          <w:ilvl w:val="1"/>
          <w:numId w:val="21"/>
        </w:numPr>
        <w:spacing w:after="0" w:line="240" w:lineRule="auto"/>
        <w:ind w:left="896" w:hanging="470"/>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 xml:space="preserve">Šalių atsakomybė yra nustatoma pagal galiojančius Lietuvos Respublikos teisės aktus ir šią sutartį. Šalys įsipareigoja tinkamai ir laiku vykdyti savo įsipareigojimus, prisiimtus šia sutartimi, ir susilaikyti nuo bet kokių veiksmų, kuriais galėtų padaryti žalos viena kitai ar apsunkintų kitos Šalies prisiimtų įsipareigojimų vykdymą. </w:t>
      </w:r>
    </w:p>
    <w:p w14:paraId="419983CB" w14:textId="77777777" w:rsidR="007312A8" w:rsidRPr="007312A8" w:rsidRDefault="007312A8" w:rsidP="007312A8">
      <w:pPr>
        <w:numPr>
          <w:ilvl w:val="1"/>
          <w:numId w:val="21"/>
        </w:numPr>
        <w:spacing w:after="0" w:line="240" w:lineRule="auto"/>
        <w:ind w:left="896" w:hanging="470"/>
        <w:jc w:val="both"/>
        <w:rPr>
          <w:rFonts w:ascii="Times New Roman" w:hAnsi="Times New Roman" w:cs="Times New Roman"/>
          <w:color w:val="000000" w:themeColor="text1"/>
          <w:sz w:val="24"/>
          <w:szCs w:val="24"/>
        </w:rPr>
      </w:pPr>
      <w:r w:rsidRPr="007312A8">
        <w:rPr>
          <w:rFonts w:ascii="Times New Roman" w:hAnsi="Times New Roman" w:cs="Times New Roman"/>
          <w:b/>
          <w:color w:val="000000" w:themeColor="text1"/>
          <w:sz w:val="24"/>
          <w:szCs w:val="24"/>
        </w:rPr>
        <w:t>Vykdytojui</w:t>
      </w:r>
      <w:r w:rsidRPr="007312A8">
        <w:rPr>
          <w:rFonts w:ascii="Times New Roman" w:hAnsi="Times New Roman" w:cs="Times New Roman"/>
          <w:color w:val="000000" w:themeColor="text1"/>
          <w:sz w:val="24"/>
          <w:szCs w:val="24"/>
        </w:rPr>
        <w:t xml:space="preserve"> suteikus </w:t>
      </w:r>
      <w:r w:rsidRPr="007312A8">
        <w:rPr>
          <w:rFonts w:ascii="Times New Roman" w:hAnsi="Times New Roman" w:cs="Times New Roman"/>
          <w:b/>
          <w:bCs/>
          <w:color w:val="000000" w:themeColor="text1"/>
          <w:sz w:val="24"/>
          <w:szCs w:val="24"/>
        </w:rPr>
        <w:t>Paslaugas</w:t>
      </w:r>
      <w:r w:rsidRPr="007312A8">
        <w:rPr>
          <w:rFonts w:ascii="Times New Roman" w:hAnsi="Times New Roman" w:cs="Times New Roman"/>
          <w:color w:val="000000" w:themeColor="text1"/>
          <w:sz w:val="24"/>
          <w:szCs w:val="24"/>
        </w:rPr>
        <w:t xml:space="preserve"> ir nesant trūkumų </w:t>
      </w:r>
      <w:r w:rsidRPr="007312A8">
        <w:rPr>
          <w:rFonts w:ascii="Times New Roman" w:hAnsi="Times New Roman" w:cs="Times New Roman"/>
          <w:b/>
          <w:color w:val="000000" w:themeColor="text1"/>
          <w:sz w:val="24"/>
          <w:szCs w:val="24"/>
        </w:rPr>
        <w:t>Užsakovas</w:t>
      </w:r>
      <w:r w:rsidRPr="007312A8">
        <w:rPr>
          <w:rFonts w:ascii="Times New Roman" w:hAnsi="Times New Roman" w:cs="Times New Roman"/>
          <w:color w:val="000000" w:themeColor="text1"/>
          <w:sz w:val="24"/>
          <w:szCs w:val="24"/>
        </w:rPr>
        <w:t xml:space="preserve"> privalo pasirašyti „Perdavimo - priėmimo aktą” per 5 (penkias) dienas. Priešingu atveju, per 5 (penkias) dienas nuo įrangos ar</w:t>
      </w:r>
      <w:r w:rsidRPr="007312A8">
        <w:rPr>
          <w:rFonts w:ascii="Times New Roman" w:hAnsi="Times New Roman" w:cs="Times New Roman"/>
          <w:b/>
          <w:color w:val="000000" w:themeColor="text1"/>
          <w:sz w:val="24"/>
          <w:szCs w:val="24"/>
        </w:rPr>
        <w:t xml:space="preserve"> </w:t>
      </w:r>
      <w:r w:rsidRPr="007312A8">
        <w:rPr>
          <w:rFonts w:ascii="Times New Roman" w:hAnsi="Times New Roman" w:cs="Times New Roman"/>
          <w:color w:val="000000" w:themeColor="text1"/>
          <w:sz w:val="24"/>
          <w:szCs w:val="24"/>
        </w:rPr>
        <w:t xml:space="preserve">darbų perdavimo, </w:t>
      </w:r>
      <w:r w:rsidRPr="007312A8">
        <w:rPr>
          <w:rFonts w:ascii="Times New Roman" w:hAnsi="Times New Roman" w:cs="Times New Roman"/>
          <w:b/>
          <w:color w:val="000000" w:themeColor="text1"/>
          <w:sz w:val="24"/>
          <w:szCs w:val="24"/>
        </w:rPr>
        <w:t>Užsakovas</w:t>
      </w:r>
      <w:r w:rsidRPr="007312A8">
        <w:rPr>
          <w:rFonts w:ascii="Times New Roman" w:hAnsi="Times New Roman" w:cs="Times New Roman"/>
          <w:color w:val="000000" w:themeColor="text1"/>
          <w:sz w:val="24"/>
          <w:szCs w:val="24"/>
        </w:rPr>
        <w:t xml:space="preserve"> turi raštu informuoti </w:t>
      </w:r>
      <w:r w:rsidRPr="007312A8">
        <w:rPr>
          <w:rFonts w:ascii="Times New Roman" w:hAnsi="Times New Roman" w:cs="Times New Roman"/>
          <w:b/>
          <w:color w:val="000000" w:themeColor="text1"/>
          <w:sz w:val="24"/>
          <w:szCs w:val="24"/>
        </w:rPr>
        <w:t>Vykdytoją</w:t>
      </w:r>
      <w:r w:rsidRPr="007312A8">
        <w:rPr>
          <w:rFonts w:ascii="Times New Roman" w:hAnsi="Times New Roman" w:cs="Times New Roman"/>
          <w:color w:val="000000" w:themeColor="text1"/>
          <w:sz w:val="24"/>
          <w:szCs w:val="24"/>
        </w:rPr>
        <w:t xml:space="preserve"> apie trūkumus, dėl kurių atsisakoma pasirašyti „Perdavimo - priėmimo aktą”. Jei </w:t>
      </w:r>
      <w:r w:rsidRPr="007312A8">
        <w:rPr>
          <w:rFonts w:ascii="Times New Roman" w:hAnsi="Times New Roman" w:cs="Times New Roman"/>
          <w:b/>
          <w:color w:val="000000" w:themeColor="text1"/>
          <w:sz w:val="24"/>
          <w:szCs w:val="24"/>
        </w:rPr>
        <w:t xml:space="preserve">Užsakovas </w:t>
      </w:r>
      <w:r w:rsidRPr="007312A8">
        <w:rPr>
          <w:rFonts w:ascii="Times New Roman" w:hAnsi="Times New Roman" w:cs="Times New Roman"/>
          <w:color w:val="000000" w:themeColor="text1"/>
          <w:sz w:val="24"/>
          <w:szCs w:val="24"/>
        </w:rPr>
        <w:t>nepateikia raštu įformintus trūkumus</w:t>
      </w:r>
      <w:r w:rsidRPr="007312A8">
        <w:rPr>
          <w:rFonts w:ascii="Times New Roman" w:hAnsi="Times New Roman" w:cs="Times New Roman"/>
          <w:b/>
          <w:color w:val="000000" w:themeColor="text1"/>
          <w:sz w:val="24"/>
          <w:szCs w:val="24"/>
        </w:rPr>
        <w:t xml:space="preserve"> Vykdytojui</w:t>
      </w:r>
      <w:r w:rsidRPr="007312A8">
        <w:rPr>
          <w:rFonts w:ascii="Times New Roman" w:hAnsi="Times New Roman" w:cs="Times New Roman"/>
          <w:color w:val="000000" w:themeColor="text1"/>
          <w:sz w:val="24"/>
          <w:szCs w:val="24"/>
        </w:rPr>
        <w:t xml:space="preserve"> per 5 (penkias) dienas nuo sistemos perdavimo, tai „Perdavimo - priėmimo  aktas“ laikomas pasirašytu.</w:t>
      </w:r>
    </w:p>
    <w:p w14:paraId="3961D5EB" w14:textId="77777777" w:rsidR="007312A8" w:rsidRPr="007312A8" w:rsidRDefault="007312A8" w:rsidP="007312A8">
      <w:pPr>
        <w:numPr>
          <w:ilvl w:val="1"/>
          <w:numId w:val="21"/>
        </w:numPr>
        <w:spacing w:after="0" w:line="240" w:lineRule="auto"/>
        <w:ind w:left="896" w:hanging="470"/>
        <w:jc w:val="both"/>
        <w:rPr>
          <w:rFonts w:ascii="Times New Roman" w:hAnsi="Times New Roman" w:cs="Times New Roman"/>
          <w:bCs/>
          <w:color w:val="000000" w:themeColor="text1"/>
          <w:sz w:val="24"/>
          <w:szCs w:val="24"/>
        </w:rPr>
      </w:pPr>
      <w:r w:rsidRPr="007312A8">
        <w:rPr>
          <w:rFonts w:ascii="Times New Roman" w:hAnsi="Times New Roman" w:cs="Times New Roman"/>
          <w:b/>
          <w:color w:val="000000" w:themeColor="text1"/>
          <w:sz w:val="24"/>
          <w:szCs w:val="24"/>
        </w:rPr>
        <w:t>Užsakovui</w:t>
      </w:r>
      <w:r w:rsidRPr="007312A8">
        <w:rPr>
          <w:rFonts w:ascii="Times New Roman" w:hAnsi="Times New Roman" w:cs="Times New Roman"/>
          <w:bCs/>
          <w:color w:val="000000" w:themeColor="text1"/>
          <w:sz w:val="24"/>
          <w:szCs w:val="24"/>
        </w:rPr>
        <w:t xml:space="preserve"> neatlikus apmokėjimo nustatytais terminais, </w:t>
      </w:r>
      <w:r w:rsidRPr="007312A8">
        <w:rPr>
          <w:rFonts w:ascii="Times New Roman" w:hAnsi="Times New Roman" w:cs="Times New Roman"/>
          <w:b/>
          <w:color w:val="000000" w:themeColor="text1"/>
          <w:sz w:val="24"/>
          <w:szCs w:val="24"/>
        </w:rPr>
        <w:t>Vykdytojo</w:t>
      </w:r>
      <w:r w:rsidRPr="007312A8">
        <w:rPr>
          <w:rFonts w:ascii="Times New Roman" w:hAnsi="Times New Roman" w:cs="Times New Roman"/>
          <w:bCs/>
          <w:color w:val="000000" w:themeColor="text1"/>
          <w:sz w:val="24"/>
          <w:szCs w:val="24"/>
        </w:rPr>
        <w:t xml:space="preserve"> pareikalavimu, </w:t>
      </w:r>
      <w:r w:rsidRPr="007312A8">
        <w:rPr>
          <w:rFonts w:ascii="Times New Roman" w:hAnsi="Times New Roman" w:cs="Times New Roman"/>
          <w:b/>
          <w:color w:val="000000" w:themeColor="text1"/>
          <w:sz w:val="24"/>
          <w:szCs w:val="24"/>
        </w:rPr>
        <w:t>Užsakovas</w:t>
      </w:r>
      <w:r w:rsidRPr="007312A8">
        <w:rPr>
          <w:rFonts w:ascii="Times New Roman" w:hAnsi="Times New Roman" w:cs="Times New Roman"/>
          <w:bCs/>
          <w:color w:val="000000" w:themeColor="text1"/>
          <w:sz w:val="24"/>
          <w:szCs w:val="24"/>
        </w:rPr>
        <w:t xml:space="preserve"> privalo sumokėti </w:t>
      </w:r>
      <w:r w:rsidRPr="007312A8">
        <w:rPr>
          <w:rFonts w:ascii="Times New Roman" w:hAnsi="Times New Roman" w:cs="Times New Roman"/>
          <w:b/>
          <w:color w:val="000000" w:themeColor="text1"/>
          <w:sz w:val="24"/>
          <w:szCs w:val="24"/>
        </w:rPr>
        <w:t>Vykdytojui</w:t>
      </w:r>
      <w:r w:rsidRPr="007312A8">
        <w:rPr>
          <w:rFonts w:ascii="Times New Roman" w:hAnsi="Times New Roman" w:cs="Times New Roman"/>
          <w:bCs/>
          <w:color w:val="000000" w:themeColor="text1"/>
          <w:sz w:val="24"/>
          <w:szCs w:val="24"/>
        </w:rPr>
        <w:t xml:space="preserve"> už kiekvieną uždelstą dieną 0,02 % (dvi šimtąsias procento) delspinigių nuo laiku neapmokėtos sumos. </w:t>
      </w:r>
    </w:p>
    <w:p w14:paraId="795863AC" w14:textId="77777777" w:rsidR="007312A8" w:rsidRPr="007312A8" w:rsidRDefault="007312A8" w:rsidP="007312A8">
      <w:pPr>
        <w:numPr>
          <w:ilvl w:val="1"/>
          <w:numId w:val="21"/>
        </w:numPr>
        <w:spacing w:after="0" w:line="240" w:lineRule="auto"/>
        <w:ind w:left="896" w:hanging="470"/>
        <w:jc w:val="both"/>
        <w:rPr>
          <w:rFonts w:ascii="Times New Roman" w:hAnsi="Times New Roman" w:cs="Times New Roman"/>
          <w:color w:val="000000" w:themeColor="text1"/>
          <w:sz w:val="24"/>
          <w:szCs w:val="24"/>
        </w:rPr>
      </w:pPr>
      <w:r w:rsidRPr="007312A8">
        <w:rPr>
          <w:rFonts w:ascii="Times New Roman" w:hAnsi="Times New Roman" w:cs="Times New Roman"/>
          <w:b/>
          <w:color w:val="000000" w:themeColor="text1"/>
          <w:sz w:val="24"/>
          <w:szCs w:val="24"/>
        </w:rPr>
        <w:t>Vykdytojui</w:t>
      </w:r>
      <w:r w:rsidRPr="007312A8">
        <w:rPr>
          <w:rFonts w:ascii="Times New Roman" w:hAnsi="Times New Roman" w:cs="Times New Roman"/>
          <w:color w:val="000000" w:themeColor="text1"/>
          <w:sz w:val="24"/>
          <w:szCs w:val="24"/>
        </w:rPr>
        <w:t xml:space="preserve"> dėl savo kaltės uždelsus įvykdyti Sutartyje numatytus įsipareigojimus per Sutartyje  numatytus terminus, </w:t>
      </w:r>
      <w:r w:rsidRPr="007312A8">
        <w:rPr>
          <w:rFonts w:ascii="Times New Roman" w:hAnsi="Times New Roman" w:cs="Times New Roman"/>
          <w:b/>
          <w:color w:val="000000" w:themeColor="text1"/>
          <w:sz w:val="24"/>
          <w:szCs w:val="24"/>
        </w:rPr>
        <w:t>Užsakovas</w:t>
      </w:r>
      <w:r w:rsidRPr="007312A8">
        <w:rPr>
          <w:rFonts w:ascii="Times New Roman" w:hAnsi="Times New Roman" w:cs="Times New Roman"/>
          <w:color w:val="000000" w:themeColor="text1"/>
          <w:sz w:val="24"/>
          <w:szCs w:val="24"/>
        </w:rPr>
        <w:t xml:space="preserve"> įgyja teisę iš </w:t>
      </w:r>
      <w:r w:rsidRPr="007312A8">
        <w:rPr>
          <w:rFonts w:ascii="Times New Roman" w:hAnsi="Times New Roman" w:cs="Times New Roman"/>
          <w:b/>
          <w:color w:val="000000" w:themeColor="text1"/>
          <w:sz w:val="24"/>
          <w:szCs w:val="24"/>
        </w:rPr>
        <w:t>Vykdytojo</w:t>
      </w:r>
      <w:r w:rsidRPr="007312A8">
        <w:rPr>
          <w:rFonts w:ascii="Times New Roman" w:hAnsi="Times New Roman" w:cs="Times New Roman"/>
          <w:color w:val="000000" w:themeColor="text1"/>
          <w:sz w:val="24"/>
          <w:szCs w:val="24"/>
        </w:rPr>
        <w:t xml:space="preserve"> gauti 0,02 % (dvi šimtąsias procento) delspinigių už kiekvieną uždelstą dieną nuo Sutarties kainos. Delspinigių sumokėjimas neatleidžia šalių nuo Sutarties įsipareigojimų vykdymo.</w:t>
      </w:r>
    </w:p>
    <w:p w14:paraId="4EF4AC61" w14:textId="77777777" w:rsidR="007312A8" w:rsidRPr="007312A8" w:rsidRDefault="007312A8" w:rsidP="007312A8">
      <w:pPr>
        <w:numPr>
          <w:ilvl w:val="1"/>
          <w:numId w:val="21"/>
        </w:numPr>
        <w:spacing w:after="0" w:line="240" w:lineRule="auto"/>
        <w:ind w:left="896" w:hanging="470"/>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Abi Šalys privalo savo pareigas vykdyti sąžiningai ir pasitikėdamos viena kita.</w:t>
      </w:r>
    </w:p>
    <w:p w14:paraId="1B85D87C" w14:textId="77777777" w:rsidR="007312A8" w:rsidRPr="007312A8" w:rsidRDefault="007312A8" w:rsidP="007312A8">
      <w:pPr>
        <w:numPr>
          <w:ilvl w:val="1"/>
          <w:numId w:val="21"/>
        </w:numPr>
        <w:spacing w:after="0" w:line="240" w:lineRule="auto"/>
        <w:ind w:left="896" w:hanging="470"/>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Šalys susitaria, kad iškilus vienos iš šios Sutarties Šalių atsakomybei, kaltoji Šalis privalės visiškai atlyginti tiesioginius nuostolių padengimo, išieškojimo, ginčų sprendimo ir teismų išlaidas.</w:t>
      </w:r>
    </w:p>
    <w:p w14:paraId="78CEDF51" w14:textId="77777777" w:rsidR="007312A8" w:rsidRPr="007312A8" w:rsidRDefault="007312A8" w:rsidP="007312A8">
      <w:pPr>
        <w:ind w:left="896"/>
        <w:jc w:val="both"/>
        <w:rPr>
          <w:rFonts w:ascii="Times New Roman" w:hAnsi="Times New Roman" w:cs="Times New Roman"/>
          <w:color w:val="000000" w:themeColor="text1"/>
          <w:sz w:val="24"/>
          <w:szCs w:val="24"/>
        </w:rPr>
      </w:pPr>
    </w:p>
    <w:p w14:paraId="335A1133" w14:textId="77777777" w:rsidR="007312A8" w:rsidRPr="007312A8" w:rsidRDefault="007312A8" w:rsidP="007312A8">
      <w:pPr>
        <w:pStyle w:val="Pagrindiniotekstotrauka"/>
        <w:numPr>
          <w:ilvl w:val="0"/>
          <w:numId w:val="22"/>
        </w:numPr>
        <w:tabs>
          <w:tab w:val="left" w:pos="567"/>
        </w:tabs>
        <w:spacing w:before="120" w:line="240" w:lineRule="auto"/>
        <w:jc w:val="both"/>
        <w:rPr>
          <w:rFonts w:ascii="Times New Roman" w:hAnsi="Times New Roman" w:cs="Times New Roman"/>
          <w:b/>
          <w:color w:val="000000" w:themeColor="text1"/>
          <w:sz w:val="24"/>
          <w:szCs w:val="24"/>
        </w:rPr>
      </w:pPr>
      <w:r w:rsidRPr="007312A8">
        <w:rPr>
          <w:rFonts w:ascii="Times New Roman" w:hAnsi="Times New Roman" w:cs="Times New Roman"/>
          <w:b/>
          <w:color w:val="000000" w:themeColor="text1"/>
          <w:sz w:val="24"/>
          <w:szCs w:val="24"/>
        </w:rPr>
        <w:t>GARANTIJOS</w:t>
      </w:r>
    </w:p>
    <w:p w14:paraId="2152A539" w14:textId="77777777" w:rsidR="007312A8" w:rsidRPr="007312A8" w:rsidRDefault="007312A8" w:rsidP="007312A8">
      <w:pPr>
        <w:numPr>
          <w:ilvl w:val="1"/>
          <w:numId w:val="22"/>
        </w:numPr>
        <w:tabs>
          <w:tab w:val="clear" w:pos="900"/>
        </w:tabs>
        <w:spacing w:after="0" w:line="240" w:lineRule="auto"/>
        <w:ind w:hanging="474"/>
        <w:jc w:val="both"/>
        <w:rPr>
          <w:rFonts w:ascii="Times New Roman" w:hAnsi="Times New Roman" w:cs="Times New Roman"/>
          <w:color w:val="000000" w:themeColor="text1"/>
          <w:sz w:val="24"/>
          <w:szCs w:val="24"/>
        </w:rPr>
      </w:pPr>
      <w:r w:rsidRPr="007312A8">
        <w:rPr>
          <w:rFonts w:ascii="Times New Roman" w:hAnsi="Times New Roman" w:cs="Times New Roman"/>
          <w:bCs/>
          <w:color w:val="000000" w:themeColor="text1"/>
          <w:sz w:val="24"/>
          <w:szCs w:val="24"/>
        </w:rPr>
        <w:t>Gavus pranešimą ir nustačius naujo modulio</w:t>
      </w:r>
      <w:r w:rsidRPr="007312A8">
        <w:rPr>
          <w:rFonts w:ascii="Times New Roman" w:hAnsi="Times New Roman" w:cs="Times New Roman"/>
          <w:color w:val="000000" w:themeColor="text1"/>
          <w:sz w:val="24"/>
          <w:szCs w:val="24"/>
        </w:rPr>
        <w:t xml:space="preserve"> defektus ar trūkumus</w:t>
      </w:r>
      <w:r w:rsidRPr="007312A8">
        <w:rPr>
          <w:rFonts w:ascii="Times New Roman" w:hAnsi="Times New Roman" w:cs="Times New Roman"/>
          <w:bCs/>
          <w:color w:val="000000" w:themeColor="text1"/>
          <w:sz w:val="24"/>
          <w:szCs w:val="24"/>
        </w:rPr>
        <w:t>,</w:t>
      </w:r>
      <w:r w:rsidRPr="007312A8">
        <w:rPr>
          <w:rFonts w:ascii="Times New Roman" w:hAnsi="Times New Roman" w:cs="Times New Roman"/>
          <w:b/>
          <w:color w:val="000000" w:themeColor="text1"/>
          <w:sz w:val="24"/>
          <w:szCs w:val="24"/>
        </w:rPr>
        <w:t xml:space="preserve"> Vykdytojas</w:t>
      </w:r>
      <w:r w:rsidRPr="007312A8">
        <w:rPr>
          <w:rFonts w:ascii="Times New Roman" w:hAnsi="Times New Roman" w:cs="Times New Roman"/>
          <w:color w:val="000000" w:themeColor="text1"/>
          <w:sz w:val="24"/>
          <w:szCs w:val="24"/>
        </w:rPr>
        <w:t xml:space="preserve"> įsipareigoja pašalinti </w:t>
      </w:r>
      <w:r w:rsidRPr="007312A8">
        <w:rPr>
          <w:rFonts w:ascii="Times New Roman" w:hAnsi="Times New Roman" w:cs="Times New Roman"/>
          <w:bCs/>
          <w:color w:val="000000" w:themeColor="text1"/>
          <w:sz w:val="24"/>
          <w:szCs w:val="24"/>
        </w:rPr>
        <w:t>modulio</w:t>
      </w:r>
      <w:r w:rsidRPr="007312A8">
        <w:rPr>
          <w:rFonts w:ascii="Times New Roman" w:hAnsi="Times New Roman" w:cs="Times New Roman"/>
          <w:color w:val="000000" w:themeColor="text1"/>
          <w:sz w:val="24"/>
          <w:szCs w:val="24"/>
        </w:rPr>
        <w:t xml:space="preserve"> gedimus ne vėliau kaip per 5 darbo dienas, nuo informacijos apie gedimą gavimo, neskaičiuojant savaitgalio ar išeiginių dienų, o esant sudėtingam defektui per protingą laiko tarpą suderintą tarp </w:t>
      </w:r>
      <w:r w:rsidRPr="007312A8">
        <w:rPr>
          <w:rFonts w:ascii="Times New Roman" w:hAnsi="Times New Roman" w:cs="Times New Roman"/>
          <w:b/>
          <w:bCs/>
          <w:color w:val="000000" w:themeColor="text1"/>
          <w:sz w:val="24"/>
          <w:szCs w:val="24"/>
        </w:rPr>
        <w:t>Šalių.</w:t>
      </w:r>
    </w:p>
    <w:p w14:paraId="7A99516C" w14:textId="77777777" w:rsidR="007312A8" w:rsidRPr="007312A8" w:rsidRDefault="007312A8" w:rsidP="007312A8">
      <w:pPr>
        <w:numPr>
          <w:ilvl w:val="1"/>
          <w:numId w:val="22"/>
        </w:numPr>
        <w:tabs>
          <w:tab w:val="clear" w:pos="900"/>
        </w:tabs>
        <w:spacing w:after="0" w:line="240" w:lineRule="auto"/>
        <w:ind w:hanging="474"/>
        <w:jc w:val="both"/>
        <w:rPr>
          <w:rFonts w:ascii="Times New Roman" w:hAnsi="Times New Roman" w:cs="Times New Roman"/>
          <w:color w:val="000000" w:themeColor="text1"/>
          <w:sz w:val="24"/>
          <w:szCs w:val="24"/>
        </w:rPr>
      </w:pPr>
      <w:r w:rsidRPr="007312A8">
        <w:rPr>
          <w:rFonts w:ascii="Times New Roman" w:hAnsi="Times New Roman" w:cs="Times New Roman"/>
          <w:b/>
          <w:bCs/>
          <w:color w:val="000000" w:themeColor="text1"/>
          <w:sz w:val="24"/>
          <w:szCs w:val="24"/>
        </w:rPr>
        <w:t>Vykdytojas</w:t>
      </w:r>
      <w:r w:rsidRPr="007312A8">
        <w:rPr>
          <w:rFonts w:ascii="Times New Roman" w:hAnsi="Times New Roman" w:cs="Times New Roman"/>
          <w:color w:val="000000" w:themeColor="text1"/>
          <w:sz w:val="24"/>
          <w:szCs w:val="24"/>
        </w:rPr>
        <w:t xml:space="preserve"> neatsako už trūkumus, atsiradusius stichinių nelaimių metu, dėl eksploatavimo ir aptarnavimo instrukcijų nesilaikymo.</w:t>
      </w:r>
    </w:p>
    <w:p w14:paraId="66D594A4" w14:textId="77777777" w:rsidR="007312A8" w:rsidRPr="007312A8" w:rsidRDefault="007312A8" w:rsidP="007312A8">
      <w:pPr>
        <w:ind w:left="900"/>
        <w:jc w:val="both"/>
        <w:rPr>
          <w:rFonts w:ascii="Times New Roman" w:hAnsi="Times New Roman" w:cs="Times New Roman"/>
          <w:color w:val="000000" w:themeColor="text1"/>
          <w:sz w:val="24"/>
          <w:szCs w:val="24"/>
        </w:rPr>
      </w:pPr>
    </w:p>
    <w:p w14:paraId="2AB453E3" w14:textId="77777777" w:rsidR="007312A8" w:rsidRPr="007312A8" w:rsidRDefault="007312A8" w:rsidP="007312A8">
      <w:pPr>
        <w:numPr>
          <w:ilvl w:val="0"/>
          <w:numId w:val="22"/>
        </w:numPr>
        <w:spacing w:before="120" w:after="120" w:line="240" w:lineRule="auto"/>
        <w:jc w:val="both"/>
        <w:rPr>
          <w:rFonts w:ascii="Times New Roman" w:hAnsi="Times New Roman" w:cs="Times New Roman"/>
          <w:b/>
          <w:caps/>
          <w:color w:val="000000" w:themeColor="text1"/>
          <w:sz w:val="24"/>
          <w:szCs w:val="24"/>
        </w:rPr>
      </w:pPr>
      <w:r w:rsidRPr="007312A8">
        <w:rPr>
          <w:rFonts w:ascii="Times New Roman" w:hAnsi="Times New Roman" w:cs="Times New Roman"/>
          <w:b/>
          <w:caps/>
          <w:color w:val="000000" w:themeColor="text1"/>
          <w:sz w:val="24"/>
          <w:szCs w:val="24"/>
        </w:rPr>
        <w:t>Šalių ginčų sprendimo tvarka</w:t>
      </w:r>
    </w:p>
    <w:p w14:paraId="6302EC0D" w14:textId="77777777" w:rsidR="007312A8" w:rsidRPr="007312A8" w:rsidRDefault="007312A8" w:rsidP="007312A8">
      <w:pPr>
        <w:numPr>
          <w:ilvl w:val="1"/>
          <w:numId w:val="22"/>
        </w:numPr>
        <w:spacing w:after="0" w:line="240" w:lineRule="auto"/>
        <w:ind w:left="896" w:hanging="539"/>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Iškilusius nesutarimus Šalys sprendžia derybų būdu. Jei per 30 (trisdešimties) kalendorinių dienų Sutarties šalys šių ginčų ir nesutarimų negali išspręsti derybomis, tai jie sprendžiami Lietuvos Respublikos teismuose Lietuvos Respublikos įstatymų nustatyta tvarka.</w:t>
      </w:r>
    </w:p>
    <w:p w14:paraId="02269E98" w14:textId="77777777" w:rsidR="007312A8" w:rsidRPr="007312A8" w:rsidRDefault="007312A8" w:rsidP="007312A8">
      <w:pPr>
        <w:jc w:val="both"/>
        <w:rPr>
          <w:rFonts w:ascii="Times New Roman" w:hAnsi="Times New Roman" w:cs="Times New Roman"/>
          <w:color w:val="000000" w:themeColor="text1"/>
          <w:sz w:val="24"/>
          <w:szCs w:val="24"/>
        </w:rPr>
      </w:pPr>
    </w:p>
    <w:p w14:paraId="1E9EE7F7" w14:textId="77777777" w:rsidR="007312A8" w:rsidRPr="007312A8" w:rsidRDefault="007312A8" w:rsidP="007312A8">
      <w:pPr>
        <w:numPr>
          <w:ilvl w:val="0"/>
          <w:numId w:val="22"/>
        </w:numPr>
        <w:spacing w:before="120" w:after="120" w:line="240" w:lineRule="auto"/>
        <w:ind w:left="357" w:hanging="357"/>
        <w:rPr>
          <w:rFonts w:ascii="Times New Roman" w:hAnsi="Times New Roman" w:cs="Times New Roman"/>
          <w:b/>
          <w:caps/>
          <w:color w:val="000000" w:themeColor="text1"/>
          <w:sz w:val="24"/>
          <w:szCs w:val="24"/>
        </w:rPr>
      </w:pPr>
      <w:r w:rsidRPr="007312A8">
        <w:rPr>
          <w:rFonts w:ascii="Times New Roman" w:hAnsi="Times New Roman" w:cs="Times New Roman"/>
          <w:b/>
          <w:caps/>
          <w:color w:val="000000" w:themeColor="text1"/>
          <w:sz w:val="24"/>
          <w:szCs w:val="24"/>
        </w:rPr>
        <w:t>Nenugalimos jėgos aplinkybės</w:t>
      </w:r>
    </w:p>
    <w:p w14:paraId="5135B1CB" w14:textId="77777777" w:rsidR="007312A8" w:rsidRPr="007312A8" w:rsidRDefault="007312A8" w:rsidP="007312A8">
      <w:pPr>
        <w:pStyle w:val="Pagrindinistekstas2"/>
        <w:numPr>
          <w:ilvl w:val="1"/>
          <w:numId w:val="22"/>
        </w:numPr>
        <w:spacing w:after="0" w:line="240" w:lineRule="auto"/>
        <w:ind w:left="896" w:hanging="539"/>
        <w:jc w:val="both"/>
        <w:rPr>
          <w:rFonts w:ascii="Times New Roman" w:hAnsi="Times New Roman" w:cs="Times New Roman"/>
          <w:color w:val="000000" w:themeColor="text1"/>
          <w:sz w:val="24"/>
          <w:szCs w:val="24"/>
        </w:rPr>
      </w:pPr>
      <w:bookmarkStart w:id="66" w:name="_Ref48378249"/>
      <w:r w:rsidRPr="007312A8">
        <w:rPr>
          <w:rFonts w:ascii="Times New Roman" w:hAnsi="Times New Roman" w:cs="Times New Roman"/>
          <w:color w:val="000000" w:themeColor="text1"/>
          <w:sz w:val="24"/>
          <w:szCs w:val="24"/>
        </w:rPr>
        <w:lastRenderedPageBreak/>
        <w:t>Šalis atleidžiama nuo atsakomybės už įsipareigojimų pagal šią Sutartį neįvykdymą arba netinkamą įvykdymą, jeigu ji įrodo, kad įsipareigojimai neįvykdyti ar įvykdyti netinkamai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bookmarkEnd w:id="66"/>
      <w:r w:rsidRPr="007312A8">
        <w:rPr>
          <w:rFonts w:ascii="Times New Roman" w:hAnsi="Times New Roman" w:cs="Times New Roman"/>
          <w:color w:val="000000" w:themeColor="text1"/>
          <w:sz w:val="24"/>
          <w:szCs w:val="24"/>
        </w:rPr>
        <w:t xml:space="preserve"> </w:t>
      </w:r>
    </w:p>
    <w:p w14:paraId="13F29908" w14:textId="77777777" w:rsidR="007312A8" w:rsidRPr="007312A8" w:rsidRDefault="007312A8" w:rsidP="007312A8">
      <w:pPr>
        <w:pStyle w:val="Pagrindinistekstas2"/>
        <w:numPr>
          <w:ilvl w:val="1"/>
          <w:numId w:val="22"/>
        </w:numPr>
        <w:spacing w:after="0" w:line="240" w:lineRule="auto"/>
        <w:ind w:left="896" w:hanging="539"/>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Jeigu aplinkybė, dėl kurios neįmanoma Sutarties įvykdyti arba vykdyti tinkamai, laikina, tai šalis atleidžiama nuo atsakomybės tik tokiam laikotarpiui, kuris yra protingas atsižvelgiant į tos aplinkybės įtaką Sutarties įvykdymui arba tinkamam vykdymui.</w:t>
      </w:r>
    </w:p>
    <w:p w14:paraId="5CE58B0A" w14:textId="22CB2A30" w:rsidR="007312A8" w:rsidRPr="007312A8" w:rsidRDefault="007312A8" w:rsidP="007312A8">
      <w:pPr>
        <w:pStyle w:val="Pagrindinistekstas2"/>
        <w:numPr>
          <w:ilvl w:val="1"/>
          <w:numId w:val="22"/>
        </w:numPr>
        <w:spacing w:after="0" w:line="240" w:lineRule="auto"/>
        <w:ind w:left="896" w:hanging="539"/>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Įsipareigojimų neįvykdžiusi arba netinkamai įvykdžiusi šalis privalo raštu prane</w:t>
      </w:r>
      <w:r w:rsidRPr="007312A8">
        <w:rPr>
          <w:rFonts w:ascii="Times New Roman" w:hAnsi="Times New Roman" w:cs="Times New Roman"/>
          <w:color w:val="000000" w:themeColor="text1"/>
          <w:sz w:val="24"/>
          <w:szCs w:val="24"/>
        </w:rPr>
        <w:t>šti</w:t>
      </w:r>
      <w:r w:rsidRPr="007312A8">
        <w:rPr>
          <w:rFonts w:ascii="Times New Roman" w:hAnsi="Times New Roman" w:cs="Times New Roman"/>
          <w:color w:val="000000" w:themeColor="text1"/>
          <w:sz w:val="24"/>
          <w:szCs w:val="24"/>
        </w:rPr>
        <w:t xml:space="preserve"> kitai šaliai apie 7.1 punkte nurodytos nenugalimos jėgos aplinkybės atsiradimą bei jos įtaką Sutarties vykdymui per 10 (dešimt) darbo dienų nuo tokios aplinkybės atsiradimo. Nepranešimas neatleidžia nuo Sutartyje numatytų įsipareigojimų vykdymo.</w:t>
      </w:r>
    </w:p>
    <w:p w14:paraId="6D13F53E" w14:textId="77777777" w:rsidR="007312A8" w:rsidRPr="007312A8" w:rsidRDefault="007312A8" w:rsidP="007312A8">
      <w:pPr>
        <w:pStyle w:val="Pagrindinistekstas2"/>
        <w:numPr>
          <w:ilvl w:val="1"/>
          <w:numId w:val="22"/>
        </w:numPr>
        <w:spacing w:after="0" w:line="240" w:lineRule="auto"/>
        <w:ind w:left="896" w:hanging="539"/>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Nenugalimos jėgos aplinkybėmis laikomos aplinkybės, nurodytos Lietuvos Respublikos civilinio kodekso 6.212 str. ir atleidimo nuo atsakomybės esant nenugalimos jėgos (force majeure) aplinkybėmis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w:t>
      </w:r>
    </w:p>
    <w:p w14:paraId="31B439F8" w14:textId="77777777" w:rsidR="007312A8" w:rsidRPr="007312A8" w:rsidRDefault="007312A8" w:rsidP="007312A8">
      <w:pPr>
        <w:pStyle w:val="Pagrindinistekstas2"/>
        <w:numPr>
          <w:ilvl w:val="1"/>
          <w:numId w:val="22"/>
        </w:numPr>
        <w:spacing w:after="0" w:line="240" w:lineRule="auto"/>
        <w:ind w:left="896" w:hanging="539"/>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Jeigu nenugalimos jėgos aplinkybės tęsiasi ilgiau kaip 3 (tris) mėnesius, bet kuri iš šalių turi teisę nedelsiant nutraukti šią Sutartį, apie tai raštu pranešusi kitai šaliai.</w:t>
      </w:r>
    </w:p>
    <w:p w14:paraId="6A20AF0A" w14:textId="77777777" w:rsidR="007312A8" w:rsidRPr="007312A8" w:rsidRDefault="007312A8" w:rsidP="007312A8">
      <w:pPr>
        <w:pStyle w:val="Pagrindinistekstas2"/>
        <w:ind w:left="896"/>
        <w:jc w:val="both"/>
        <w:rPr>
          <w:rFonts w:ascii="Times New Roman" w:hAnsi="Times New Roman" w:cs="Times New Roman"/>
          <w:color w:val="000000" w:themeColor="text1"/>
          <w:sz w:val="24"/>
          <w:szCs w:val="24"/>
        </w:rPr>
      </w:pPr>
    </w:p>
    <w:p w14:paraId="02E80B92" w14:textId="77777777" w:rsidR="007312A8" w:rsidRPr="007312A8" w:rsidRDefault="007312A8" w:rsidP="007312A8">
      <w:pPr>
        <w:numPr>
          <w:ilvl w:val="0"/>
          <w:numId w:val="22"/>
        </w:numPr>
        <w:spacing w:before="120" w:after="120" w:line="240" w:lineRule="auto"/>
        <w:ind w:left="357" w:hanging="357"/>
        <w:jc w:val="both"/>
        <w:rPr>
          <w:rFonts w:ascii="Times New Roman" w:hAnsi="Times New Roman" w:cs="Times New Roman"/>
          <w:b/>
          <w:color w:val="000000" w:themeColor="text1"/>
          <w:sz w:val="24"/>
          <w:szCs w:val="24"/>
        </w:rPr>
      </w:pPr>
      <w:r w:rsidRPr="007312A8">
        <w:rPr>
          <w:rFonts w:ascii="Times New Roman" w:hAnsi="Times New Roman" w:cs="Times New Roman"/>
          <w:b/>
          <w:color w:val="000000" w:themeColor="text1"/>
          <w:sz w:val="24"/>
          <w:szCs w:val="24"/>
        </w:rPr>
        <w:t>AUTORINĖS IR NUOSAVYBĖS TEISĖS</w:t>
      </w:r>
    </w:p>
    <w:p w14:paraId="1B1099F6" w14:textId="77777777" w:rsidR="007312A8" w:rsidRPr="007312A8" w:rsidRDefault="007312A8" w:rsidP="007312A8">
      <w:pPr>
        <w:pStyle w:val="Pagrindinistekstas2"/>
        <w:numPr>
          <w:ilvl w:val="1"/>
          <w:numId w:val="22"/>
        </w:numPr>
        <w:tabs>
          <w:tab w:val="left" w:pos="900"/>
          <w:tab w:val="num" w:pos="993"/>
        </w:tabs>
        <w:spacing w:after="0" w:line="240" w:lineRule="auto"/>
        <w:ind w:left="720"/>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 xml:space="preserve">Visi rezultatai, įgyti vykdant Sutartį, išskyrus intelektinės nuosavybės teises, yra </w:t>
      </w:r>
      <w:r w:rsidRPr="007312A8">
        <w:rPr>
          <w:rFonts w:ascii="Times New Roman" w:hAnsi="Times New Roman" w:cs="Times New Roman"/>
          <w:b/>
          <w:bCs/>
          <w:color w:val="000000" w:themeColor="text1"/>
          <w:sz w:val="24"/>
          <w:szCs w:val="24"/>
        </w:rPr>
        <w:t>Užsakovo</w:t>
      </w:r>
      <w:r w:rsidRPr="007312A8">
        <w:rPr>
          <w:rFonts w:ascii="Times New Roman" w:hAnsi="Times New Roman" w:cs="Times New Roman"/>
          <w:color w:val="000000" w:themeColor="text1"/>
          <w:sz w:val="24"/>
          <w:szCs w:val="24"/>
        </w:rPr>
        <w:t xml:space="preserve"> nuosavybė, pereinanti </w:t>
      </w:r>
      <w:r w:rsidRPr="007312A8">
        <w:rPr>
          <w:rFonts w:ascii="Times New Roman" w:hAnsi="Times New Roman" w:cs="Times New Roman"/>
          <w:b/>
          <w:bCs/>
          <w:color w:val="000000" w:themeColor="text1"/>
          <w:sz w:val="24"/>
          <w:szCs w:val="24"/>
        </w:rPr>
        <w:t>Užsakovui</w:t>
      </w:r>
      <w:r w:rsidRPr="007312A8">
        <w:rPr>
          <w:rFonts w:ascii="Times New Roman" w:hAnsi="Times New Roman" w:cs="Times New Roman"/>
          <w:color w:val="000000" w:themeColor="text1"/>
          <w:sz w:val="24"/>
          <w:szCs w:val="24"/>
        </w:rPr>
        <w:t xml:space="preserve"> nuo </w:t>
      </w:r>
      <w:r w:rsidRPr="007312A8">
        <w:rPr>
          <w:rFonts w:ascii="Times New Roman" w:hAnsi="Times New Roman" w:cs="Times New Roman"/>
          <w:b/>
          <w:bCs/>
          <w:color w:val="000000" w:themeColor="text1"/>
          <w:sz w:val="24"/>
          <w:szCs w:val="24"/>
        </w:rPr>
        <w:t>Vykdytojo</w:t>
      </w:r>
      <w:r w:rsidRPr="007312A8">
        <w:rPr>
          <w:rFonts w:ascii="Times New Roman" w:hAnsi="Times New Roman" w:cs="Times New Roman"/>
          <w:color w:val="000000" w:themeColor="text1"/>
          <w:sz w:val="24"/>
          <w:szCs w:val="24"/>
        </w:rPr>
        <w:t xml:space="preserve"> rezultato perdavimo momento (priėmimo -perdavimo akto pasirašymo) be jokių apribojimų, kurią </w:t>
      </w:r>
      <w:r w:rsidRPr="007312A8">
        <w:rPr>
          <w:rFonts w:ascii="Times New Roman" w:hAnsi="Times New Roman" w:cs="Times New Roman"/>
          <w:b/>
          <w:bCs/>
          <w:color w:val="000000" w:themeColor="text1"/>
          <w:sz w:val="24"/>
          <w:szCs w:val="24"/>
        </w:rPr>
        <w:t>Užsakovas</w:t>
      </w:r>
      <w:r w:rsidRPr="007312A8">
        <w:rPr>
          <w:rFonts w:ascii="Times New Roman" w:hAnsi="Times New Roman" w:cs="Times New Roman"/>
          <w:color w:val="000000" w:themeColor="text1"/>
          <w:sz w:val="24"/>
          <w:szCs w:val="24"/>
        </w:rPr>
        <w:t xml:space="preserve"> gali bet kokia forma ar būdu naudoti, skelbti, perleisti ar perduoti be atskiro </w:t>
      </w:r>
      <w:r w:rsidRPr="007312A8">
        <w:rPr>
          <w:rFonts w:ascii="Times New Roman" w:hAnsi="Times New Roman" w:cs="Times New Roman"/>
          <w:b/>
          <w:bCs/>
          <w:color w:val="000000" w:themeColor="text1"/>
          <w:sz w:val="24"/>
          <w:szCs w:val="24"/>
        </w:rPr>
        <w:t>Vykdytojo</w:t>
      </w:r>
      <w:r w:rsidRPr="007312A8">
        <w:rPr>
          <w:rFonts w:ascii="Times New Roman" w:hAnsi="Times New Roman" w:cs="Times New Roman"/>
          <w:color w:val="000000" w:themeColor="text1"/>
          <w:sz w:val="24"/>
          <w:szCs w:val="24"/>
        </w:rPr>
        <w:t xml:space="preserve"> sutikimo tretiesiems asmenims. </w:t>
      </w:r>
    </w:p>
    <w:p w14:paraId="66EF3581" w14:textId="77777777" w:rsidR="007312A8" w:rsidRPr="007312A8" w:rsidRDefault="007312A8" w:rsidP="007312A8">
      <w:pPr>
        <w:pStyle w:val="Pagrindinistekstas2"/>
        <w:tabs>
          <w:tab w:val="left" w:pos="900"/>
        </w:tabs>
        <w:ind w:left="720"/>
        <w:jc w:val="both"/>
        <w:rPr>
          <w:rFonts w:ascii="Times New Roman" w:hAnsi="Times New Roman" w:cs="Times New Roman"/>
          <w:color w:val="000000" w:themeColor="text1"/>
          <w:sz w:val="24"/>
          <w:szCs w:val="24"/>
        </w:rPr>
      </w:pPr>
    </w:p>
    <w:p w14:paraId="01E47D1E" w14:textId="77777777" w:rsidR="007312A8" w:rsidRPr="007312A8" w:rsidRDefault="007312A8" w:rsidP="007312A8">
      <w:pPr>
        <w:numPr>
          <w:ilvl w:val="0"/>
          <w:numId w:val="22"/>
        </w:numPr>
        <w:spacing w:before="120" w:after="120" w:line="240" w:lineRule="auto"/>
        <w:jc w:val="both"/>
        <w:rPr>
          <w:rFonts w:ascii="Times New Roman" w:hAnsi="Times New Roman" w:cs="Times New Roman"/>
          <w:b/>
          <w:color w:val="000000" w:themeColor="text1"/>
          <w:sz w:val="24"/>
          <w:szCs w:val="24"/>
        </w:rPr>
      </w:pPr>
      <w:r w:rsidRPr="007312A8">
        <w:rPr>
          <w:rFonts w:ascii="Times New Roman" w:hAnsi="Times New Roman" w:cs="Times New Roman"/>
          <w:b/>
          <w:color w:val="000000" w:themeColor="text1"/>
          <w:sz w:val="24"/>
          <w:szCs w:val="24"/>
        </w:rPr>
        <w:t>KITOS NUOSTATOS</w:t>
      </w:r>
    </w:p>
    <w:p w14:paraId="35A0A6EA" w14:textId="77777777" w:rsidR="007312A8" w:rsidRPr="007312A8" w:rsidRDefault="007312A8" w:rsidP="007312A8">
      <w:pPr>
        <w:numPr>
          <w:ilvl w:val="1"/>
          <w:numId w:val="22"/>
        </w:numPr>
        <w:tabs>
          <w:tab w:val="left" w:pos="851"/>
        </w:tabs>
        <w:spacing w:after="0" w:line="240" w:lineRule="auto"/>
        <w:ind w:hanging="540"/>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 xml:space="preserve">Visus svarbius pranešimus ar informaciją šalys viena kitai praneša telefonu ir tą pačią dieną dubliuoja el. paštu arba perduoda pasirašytinai. </w:t>
      </w:r>
    </w:p>
    <w:p w14:paraId="6F302FA1" w14:textId="77777777" w:rsidR="007312A8" w:rsidRPr="007312A8" w:rsidRDefault="007312A8" w:rsidP="007312A8">
      <w:pPr>
        <w:numPr>
          <w:ilvl w:val="1"/>
          <w:numId w:val="22"/>
        </w:numPr>
        <w:tabs>
          <w:tab w:val="clear" w:pos="900"/>
          <w:tab w:val="num" w:pos="360"/>
          <w:tab w:val="left" w:pos="540"/>
        </w:tabs>
        <w:spacing w:after="0" w:line="240" w:lineRule="auto"/>
        <w:ind w:hanging="540"/>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 xml:space="preserve">Nė viena Sutarties šalis neturi teisės perleisti visų arba dalies teisių ir pareigų pagal šią Sutartį jokiai trečiajai šaliai be išankstinio kitos Šalies sutikimo. </w:t>
      </w:r>
    </w:p>
    <w:p w14:paraId="26A0356A" w14:textId="77777777" w:rsidR="007312A8" w:rsidRPr="007312A8" w:rsidRDefault="007312A8" w:rsidP="007312A8">
      <w:pPr>
        <w:numPr>
          <w:ilvl w:val="1"/>
          <w:numId w:val="22"/>
        </w:numPr>
        <w:tabs>
          <w:tab w:val="left" w:pos="540"/>
          <w:tab w:val="left" w:pos="851"/>
        </w:tabs>
        <w:spacing w:after="0" w:line="240" w:lineRule="auto"/>
        <w:ind w:left="720"/>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 xml:space="preserve">   Visi šios Sutarties priedai yra neatskiriama šios Sutarties dalis.</w:t>
      </w:r>
    </w:p>
    <w:p w14:paraId="6B2DFC25" w14:textId="77777777" w:rsidR="007312A8" w:rsidRPr="007312A8" w:rsidRDefault="007312A8" w:rsidP="007312A8">
      <w:pPr>
        <w:numPr>
          <w:ilvl w:val="1"/>
          <w:numId w:val="22"/>
        </w:numPr>
        <w:tabs>
          <w:tab w:val="left" w:pos="540"/>
          <w:tab w:val="left" w:pos="1080"/>
          <w:tab w:val="left" w:pos="1260"/>
        </w:tabs>
        <w:spacing w:after="0" w:line="240" w:lineRule="auto"/>
        <w:ind w:hanging="540"/>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Ši Sutartis sudaryta lietuvių kalba, 2 (dviem) egzemplioriais, po vieną kiekvienai šaliai, turinčiais vienodą juridinę galią.</w:t>
      </w:r>
    </w:p>
    <w:p w14:paraId="5E2F1312" w14:textId="77777777" w:rsidR="007312A8" w:rsidRPr="007312A8" w:rsidRDefault="007312A8" w:rsidP="007312A8">
      <w:pPr>
        <w:tabs>
          <w:tab w:val="left" w:pos="540"/>
          <w:tab w:val="left" w:pos="1080"/>
          <w:tab w:val="left" w:pos="1260"/>
        </w:tabs>
        <w:jc w:val="both"/>
        <w:rPr>
          <w:rFonts w:ascii="Times New Roman" w:hAnsi="Times New Roman" w:cs="Times New Roman"/>
          <w:color w:val="000000" w:themeColor="text1"/>
          <w:sz w:val="24"/>
          <w:szCs w:val="24"/>
        </w:rPr>
      </w:pPr>
    </w:p>
    <w:p w14:paraId="4EFB8EA7" w14:textId="77777777" w:rsidR="007312A8" w:rsidRPr="007312A8" w:rsidRDefault="007312A8" w:rsidP="007312A8">
      <w:pPr>
        <w:numPr>
          <w:ilvl w:val="0"/>
          <w:numId w:val="22"/>
        </w:numPr>
        <w:spacing w:before="120" w:after="120" w:line="240" w:lineRule="auto"/>
        <w:ind w:left="357" w:hanging="357"/>
        <w:rPr>
          <w:rFonts w:ascii="Times New Roman" w:hAnsi="Times New Roman" w:cs="Times New Roman"/>
          <w:b/>
          <w:color w:val="000000" w:themeColor="text1"/>
          <w:sz w:val="24"/>
          <w:szCs w:val="24"/>
        </w:rPr>
      </w:pPr>
      <w:r w:rsidRPr="007312A8">
        <w:rPr>
          <w:rFonts w:ascii="Times New Roman" w:hAnsi="Times New Roman" w:cs="Times New Roman"/>
          <w:b/>
          <w:color w:val="000000" w:themeColor="text1"/>
          <w:sz w:val="24"/>
          <w:szCs w:val="24"/>
        </w:rPr>
        <w:t>SUTARTIES GALIOJIMAS</w:t>
      </w:r>
    </w:p>
    <w:p w14:paraId="239C72D6" w14:textId="77777777" w:rsidR="007312A8" w:rsidRPr="007312A8" w:rsidRDefault="007312A8" w:rsidP="007312A8">
      <w:pPr>
        <w:numPr>
          <w:ilvl w:val="1"/>
          <w:numId w:val="22"/>
        </w:numPr>
        <w:spacing w:after="0" w:line="240" w:lineRule="auto"/>
        <w:ind w:left="896" w:hanging="539"/>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Sutartis įsigalioja abiem šalims ją pasirašius ir galioja iki visų įsipareigojimų įvykdymo.</w:t>
      </w:r>
    </w:p>
    <w:p w14:paraId="43EE513C" w14:textId="77777777" w:rsidR="007312A8" w:rsidRPr="007312A8" w:rsidRDefault="007312A8" w:rsidP="007312A8">
      <w:pPr>
        <w:numPr>
          <w:ilvl w:val="1"/>
          <w:numId w:val="22"/>
        </w:numPr>
        <w:spacing w:after="0" w:line="240" w:lineRule="auto"/>
        <w:ind w:left="896" w:hanging="539"/>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Visi šios Sutarties pakeitimai ir papildymai galioja tik tada, kai jie yra sudaryti raštu, pasirašyti ir patvirtinti abiejų šalių parašais bei antspaudais.</w:t>
      </w:r>
    </w:p>
    <w:p w14:paraId="28AF4E4E" w14:textId="77777777" w:rsidR="007312A8" w:rsidRPr="007312A8" w:rsidRDefault="007312A8" w:rsidP="007312A8">
      <w:pPr>
        <w:numPr>
          <w:ilvl w:val="1"/>
          <w:numId w:val="22"/>
        </w:numPr>
        <w:spacing w:after="0" w:line="240" w:lineRule="auto"/>
        <w:ind w:left="896" w:hanging="539"/>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Ši Sutartis gali būti nutraukta abiejų šalių susitarimu.</w:t>
      </w:r>
    </w:p>
    <w:bookmarkEnd w:id="57"/>
    <w:p w14:paraId="685BC234" w14:textId="77777777" w:rsidR="007312A8" w:rsidRPr="007312A8" w:rsidRDefault="007312A8" w:rsidP="007312A8">
      <w:pPr>
        <w:rPr>
          <w:rFonts w:ascii="Times New Roman" w:hAnsi="Times New Roman" w:cs="Times New Roman"/>
          <w:b/>
          <w:color w:val="000000" w:themeColor="text1"/>
          <w:sz w:val="24"/>
          <w:szCs w:val="24"/>
        </w:rPr>
      </w:pPr>
    </w:p>
    <w:p w14:paraId="233623C0" w14:textId="77777777" w:rsidR="007312A8" w:rsidRPr="007312A8" w:rsidRDefault="007312A8" w:rsidP="007312A8">
      <w:pPr>
        <w:numPr>
          <w:ilvl w:val="0"/>
          <w:numId w:val="22"/>
        </w:numPr>
        <w:spacing w:before="120" w:after="120" w:line="240" w:lineRule="auto"/>
        <w:rPr>
          <w:rFonts w:ascii="Times New Roman" w:hAnsi="Times New Roman" w:cs="Times New Roman"/>
          <w:b/>
          <w:color w:val="000000" w:themeColor="text1"/>
          <w:sz w:val="24"/>
          <w:szCs w:val="24"/>
        </w:rPr>
      </w:pPr>
      <w:r w:rsidRPr="007312A8">
        <w:rPr>
          <w:rFonts w:ascii="Times New Roman" w:hAnsi="Times New Roman" w:cs="Times New Roman"/>
          <w:b/>
          <w:color w:val="000000" w:themeColor="text1"/>
          <w:sz w:val="24"/>
          <w:szCs w:val="24"/>
        </w:rPr>
        <w:t>SUTARTIES PRIEDAI</w:t>
      </w:r>
    </w:p>
    <w:p w14:paraId="6F0654F0" w14:textId="77777777" w:rsidR="007312A8" w:rsidRPr="007312A8" w:rsidRDefault="007312A8" w:rsidP="007312A8">
      <w:pPr>
        <w:spacing w:before="120" w:after="120"/>
        <w:ind w:left="360"/>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lastRenderedPageBreak/>
        <w:t xml:space="preserve">11.1 Priedas Nr. 1 – Techninė specifikacija. </w:t>
      </w:r>
    </w:p>
    <w:p w14:paraId="60F5735F" w14:textId="77777777" w:rsidR="007312A8" w:rsidRPr="007312A8" w:rsidRDefault="007312A8" w:rsidP="007312A8">
      <w:pPr>
        <w:spacing w:before="120" w:after="120"/>
        <w:ind w:left="360"/>
        <w:rPr>
          <w:rFonts w:ascii="Times New Roman" w:hAnsi="Times New Roman" w:cs="Times New Roman"/>
          <w:color w:val="000000" w:themeColor="text1"/>
          <w:sz w:val="24"/>
          <w:szCs w:val="24"/>
        </w:rPr>
      </w:pPr>
    </w:p>
    <w:p w14:paraId="4357EAD7" w14:textId="77777777" w:rsidR="007312A8" w:rsidRPr="007312A8" w:rsidRDefault="007312A8" w:rsidP="007312A8">
      <w:pPr>
        <w:numPr>
          <w:ilvl w:val="0"/>
          <w:numId w:val="22"/>
        </w:numPr>
        <w:spacing w:before="120" w:after="120" w:line="240" w:lineRule="auto"/>
        <w:rPr>
          <w:rFonts w:ascii="Times New Roman" w:hAnsi="Times New Roman" w:cs="Times New Roman"/>
          <w:b/>
          <w:color w:val="000000" w:themeColor="text1"/>
          <w:sz w:val="24"/>
          <w:szCs w:val="24"/>
        </w:rPr>
      </w:pPr>
      <w:r w:rsidRPr="007312A8">
        <w:rPr>
          <w:rFonts w:ascii="Times New Roman" w:hAnsi="Times New Roman" w:cs="Times New Roman"/>
          <w:b/>
          <w:color w:val="000000" w:themeColor="text1"/>
          <w:sz w:val="24"/>
          <w:szCs w:val="24"/>
        </w:rPr>
        <w:t>ŠALIŲ REKVIZITAI IR PARAŠAI</w:t>
      </w:r>
    </w:p>
    <w:tbl>
      <w:tblPr>
        <w:tblpPr w:leftFromText="180" w:rightFromText="180" w:vertAnchor="text" w:horzAnchor="page" w:tblpX="1243" w:tblpY="402"/>
        <w:tblW w:w="10524" w:type="dxa"/>
        <w:tblLook w:val="01E0" w:firstRow="1" w:lastRow="1" w:firstColumn="1" w:lastColumn="1" w:noHBand="0" w:noVBand="0"/>
      </w:tblPr>
      <w:tblGrid>
        <w:gridCol w:w="4820"/>
        <w:gridCol w:w="283"/>
        <w:gridCol w:w="5421"/>
      </w:tblGrid>
      <w:tr w:rsidR="007312A8" w:rsidRPr="007312A8" w14:paraId="24699362" w14:textId="77777777" w:rsidTr="00926A52">
        <w:trPr>
          <w:trHeight w:val="196"/>
        </w:trPr>
        <w:tc>
          <w:tcPr>
            <w:tcW w:w="4820" w:type="dxa"/>
          </w:tcPr>
          <w:p w14:paraId="1ED90017" w14:textId="77777777" w:rsidR="007312A8" w:rsidRPr="007312A8" w:rsidRDefault="007312A8" w:rsidP="00926A52">
            <w:pPr>
              <w:jc w:val="both"/>
              <w:rPr>
                <w:rFonts w:ascii="Times New Roman" w:hAnsi="Times New Roman" w:cs="Times New Roman"/>
                <w:b/>
                <w:color w:val="000000" w:themeColor="text1"/>
                <w:sz w:val="24"/>
                <w:szCs w:val="24"/>
              </w:rPr>
            </w:pPr>
            <w:bookmarkStart w:id="67" w:name="_Hlk496709425"/>
            <w:r w:rsidRPr="007312A8">
              <w:rPr>
                <w:rFonts w:ascii="Times New Roman" w:hAnsi="Times New Roman" w:cs="Times New Roman"/>
                <w:b/>
                <w:color w:val="000000" w:themeColor="text1"/>
                <w:sz w:val="24"/>
                <w:szCs w:val="24"/>
              </w:rPr>
              <w:t>UŽSAKOVAS:</w:t>
            </w:r>
          </w:p>
          <w:p w14:paraId="05E53EDC" w14:textId="77777777" w:rsidR="007312A8" w:rsidRPr="007312A8" w:rsidRDefault="007312A8" w:rsidP="00926A52">
            <w:pPr>
              <w:jc w:val="both"/>
              <w:rPr>
                <w:rFonts w:ascii="Times New Roman" w:hAnsi="Times New Roman" w:cs="Times New Roman"/>
                <w:b/>
                <w:color w:val="000000" w:themeColor="text1"/>
                <w:sz w:val="24"/>
                <w:szCs w:val="24"/>
              </w:rPr>
            </w:pPr>
          </w:p>
          <w:p w14:paraId="46A942DB" w14:textId="77777777" w:rsidR="007312A8" w:rsidRPr="007312A8" w:rsidRDefault="007312A8" w:rsidP="00926A52">
            <w:pPr>
              <w:autoSpaceDE w:val="0"/>
              <w:autoSpaceDN w:val="0"/>
              <w:adjustRightInd w:val="0"/>
              <w:spacing w:line="300" w:lineRule="exact"/>
              <w:rPr>
                <w:rFonts w:ascii="Times New Roman" w:hAnsi="Times New Roman" w:cs="Times New Roman"/>
                <w:b/>
                <w:bCs/>
                <w:color w:val="000000" w:themeColor="text1"/>
                <w:sz w:val="24"/>
                <w:szCs w:val="24"/>
              </w:rPr>
            </w:pPr>
            <w:r w:rsidRPr="007312A8">
              <w:rPr>
                <w:rFonts w:ascii="Times New Roman" w:hAnsi="Times New Roman" w:cs="Times New Roman"/>
                <w:b/>
                <w:bCs/>
                <w:color w:val="000000" w:themeColor="text1"/>
                <w:sz w:val="24"/>
                <w:szCs w:val="24"/>
              </w:rPr>
              <w:t>UAB Tauragės šilumos tinklai</w:t>
            </w:r>
          </w:p>
          <w:p w14:paraId="6676A997" w14:textId="77777777" w:rsidR="007312A8" w:rsidRPr="007312A8" w:rsidRDefault="007312A8" w:rsidP="00926A52">
            <w:pPr>
              <w:autoSpaceDE w:val="0"/>
              <w:autoSpaceDN w:val="0"/>
              <w:adjustRightInd w:val="0"/>
              <w:spacing w:line="300" w:lineRule="exact"/>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 xml:space="preserve">Paberžių g. 16 LT-72324 Tauragė </w:t>
            </w:r>
          </w:p>
          <w:p w14:paraId="7155047B" w14:textId="77777777" w:rsidR="007312A8" w:rsidRPr="007312A8" w:rsidRDefault="007312A8" w:rsidP="00926A52">
            <w:pPr>
              <w:autoSpaceDE w:val="0"/>
              <w:autoSpaceDN w:val="0"/>
              <w:adjustRightInd w:val="0"/>
              <w:spacing w:line="300" w:lineRule="exact"/>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Įmonės kodas 179478621</w:t>
            </w:r>
          </w:p>
          <w:p w14:paraId="6599E1D6" w14:textId="77777777" w:rsidR="007312A8" w:rsidRPr="007312A8" w:rsidRDefault="007312A8" w:rsidP="00926A52">
            <w:pPr>
              <w:autoSpaceDE w:val="0"/>
              <w:autoSpaceDN w:val="0"/>
              <w:adjustRightInd w:val="0"/>
              <w:spacing w:line="300" w:lineRule="exact"/>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PVM mokėtojo kodas  LT794786219</w:t>
            </w:r>
          </w:p>
          <w:p w14:paraId="5B79B205" w14:textId="77777777" w:rsidR="007312A8" w:rsidRPr="007312A8" w:rsidRDefault="007312A8" w:rsidP="00926A52">
            <w:pPr>
              <w:autoSpaceDE w:val="0"/>
              <w:autoSpaceDN w:val="0"/>
              <w:adjustRightInd w:val="0"/>
              <w:spacing w:line="300" w:lineRule="exact"/>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Tel.: +370 446 62860</w:t>
            </w:r>
          </w:p>
          <w:p w14:paraId="66AF5D81" w14:textId="77777777" w:rsidR="007312A8" w:rsidRPr="007312A8" w:rsidRDefault="007312A8" w:rsidP="00926A52">
            <w:pPr>
              <w:autoSpaceDE w:val="0"/>
              <w:autoSpaceDN w:val="0"/>
              <w:adjustRightInd w:val="0"/>
              <w:spacing w:line="300" w:lineRule="exact"/>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El. paštas:  info@tst.lt</w:t>
            </w:r>
          </w:p>
          <w:p w14:paraId="70A30915" w14:textId="77777777" w:rsidR="007312A8" w:rsidRPr="007312A8" w:rsidRDefault="007312A8" w:rsidP="00926A52">
            <w:pPr>
              <w:autoSpaceDE w:val="0"/>
              <w:autoSpaceDN w:val="0"/>
              <w:adjustRightInd w:val="0"/>
              <w:spacing w:line="300" w:lineRule="exact"/>
              <w:rPr>
                <w:rFonts w:ascii="Times New Roman" w:hAnsi="Times New Roman" w:cs="Times New Roman"/>
                <w:color w:val="000000" w:themeColor="text1"/>
                <w:sz w:val="24"/>
                <w:szCs w:val="24"/>
              </w:rPr>
            </w:pPr>
            <w:proofErr w:type="spellStart"/>
            <w:r w:rsidRPr="007312A8">
              <w:rPr>
                <w:rFonts w:ascii="Times New Roman" w:hAnsi="Times New Roman" w:cs="Times New Roman"/>
                <w:color w:val="000000" w:themeColor="text1"/>
                <w:sz w:val="24"/>
                <w:szCs w:val="24"/>
              </w:rPr>
              <w:t>A.s</w:t>
            </w:r>
            <w:proofErr w:type="spellEnd"/>
            <w:r w:rsidRPr="007312A8">
              <w:rPr>
                <w:rFonts w:ascii="Times New Roman" w:hAnsi="Times New Roman" w:cs="Times New Roman"/>
                <w:color w:val="000000" w:themeColor="text1"/>
                <w:sz w:val="24"/>
                <w:szCs w:val="24"/>
              </w:rPr>
              <w:t>. Nr.  LT03 4010 0416 0000 0293</w:t>
            </w:r>
          </w:p>
          <w:p w14:paraId="39A0680F" w14:textId="77777777" w:rsidR="007312A8" w:rsidRPr="007312A8" w:rsidRDefault="007312A8" w:rsidP="00926A52">
            <w:pPr>
              <w:autoSpaceDE w:val="0"/>
              <w:autoSpaceDN w:val="0"/>
              <w:adjustRightInd w:val="0"/>
              <w:spacing w:line="300" w:lineRule="exact"/>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 xml:space="preserve">AB  </w:t>
            </w:r>
            <w:proofErr w:type="spellStart"/>
            <w:r w:rsidRPr="007312A8">
              <w:rPr>
                <w:rFonts w:ascii="Times New Roman" w:hAnsi="Times New Roman" w:cs="Times New Roman"/>
                <w:color w:val="000000" w:themeColor="text1"/>
                <w:sz w:val="24"/>
                <w:szCs w:val="24"/>
              </w:rPr>
              <w:t>Luminor</w:t>
            </w:r>
            <w:proofErr w:type="spellEnd"/>
            <w:r w:rsidRPr="007312A8">
              <w:rPr>
                <w:rFonts w:ascii="Times New Roman" w:hAnsi="Times New Roman" w:cs="Times New Roman"/>
                <w:color w:val="000000" w:themeColor="text1"/>
                <w:sz w:val="24"/>
                <w:szCs w:val="24"/>
              </w:rPr>
              <w:t xml:space="preserve"> bankas</w:t>
            </w:r>
          </w:p>
          <w:p w14:paraId="59C4E3FC" w14:textId="77777777" w:rsidR="007312A8" w:rsidRPr="007312A8" w:rsidRDefault="007312A8" w:rsidP="00926A52">
            <w:pPr>
              <w:autoSpaceDE w:val="0"/>
              <w:autoSpaceDN w:val="0"/>
              <w:adjustRightInd w:val="0"/>
              <w:spacing w:line="300" w:lineRule="exact"/>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 xml:space="preserve">Banko kodas  </w:t>
            </w:r>
            <w:r w:rsidRPr="007312A8">
              <w:rPr>
                <w:rFonts w:ascii="Times New Roman" w:hAnsi="Times New Roman" w:cs="Times New Roman"/>
                <w:color w:val="000000" w:themeColor="text1"/>
                <w:sz w:val="24"/>
                <w:szCs w:val="24"/>
                <w:shd w:val="clear" w:color="auto" w:fill="FFFFFF"/>
              </w:rPr>
              <w:t>40100</w:t>
            </w:r>
          </w:p>
          <w:p w14:paraId="716B20E5" w14:textId="77777777" w:rsidR="007312A8" w:rsidRPr="007312A8" w:rsidRDefault="007312A8" w:rsidP="00926A52">
            <w:pPr>
              <w:autoSpaceDE w:val="0"/>
              <w:autoSpaceDN w:val="0"/>
              <w:adjustRightInd w:val="0"/>
              <w:spacing w:line="300" w:lineRule="exact"/>
              <w:rPr>
                <w:rFonts w:ascii="Times New Roman" w:hAnsi="Times New Roman" w:cs="Times New Roman"/>
                <w:color w:val="000000" w:themeColor="text1"/>
                <w:sz w:val="24"/>
                <w:szCs w:val="24"/>
              </w:rPr>
            </w:pPr>
          </w:p>
          <w:p w14:paraId="35D9F60A" w14:textId="77777777" w:rsidR="007312A8" w:rsidRPr="007312A8" w:rsidRDefault="007312A8" w:rsidP="00926A52">
            <w:pPr>
              <w:autoSpaceDE w:val="0"/>
              <w:autoSpaceDN w:val="0"/>
              <w:adjustRightInd w:val="0"/>
              <w:spacing w:line="300" w:lineRule="exact"/>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Direktorius</w:t>
            </w:r>
          </w:p>
          <w:p w14:paraId="05C0B96D" w14:textId="77777777" w:rsidR="007312A8" w:rsidRPr="007312A8" w:rsidRDefault="007312A8" w:rsidP="00926A52">
            <w:pPr>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Audrius Arcišauskas</w:t>
            </w:r>
          </w:p>
          <w:p w14:paraId="4D962B44" w14:textId="77777777" w:rsidR="007312A8" w:rsidRPr="007312A8" w:rsidRDefault="007312A8" w:rsidP="00926A52">
            <w:pPr>
              <w:jc w:val="both"/>
              <w:rPr>
                <w:rFonts w:ascii="Times New Roman" w:hAnsi="Times New Roman" w:cs="Times New Roman"/>
                <w:color w:val="000000" w:themeColor="text1"/>
                <w:sz w:val="24"/>
                <w:szCs w:val="24"/>
              </w:rPr>
            </w:pPr>
          </w:p>
          <w:p w14:paraId="1506B10A" w14:textId="77777777" w:rsidR="007312A8" w:rsidRPr="007312A8" w:rsidRDefault="007312A8" w:rsidP="00926A52">
            <w:pPr>
              <w:jc w:val="both"/>
              <w:rPr>
                <w:rFonts w:ascii="Times New Roman" w:hAnsi="Times New Roman" w:cs="Times New Roman"/>
                <w:color w:val="000000" w:themeColor="text1"/>
                <w:sz w:val="24"/>
                <w:szCs w:val="24"/>
              </w:rPr>
            </w:pPr>
          </w:p>
          <w:p w14:paraId="3CC27E3C" w14:textId="77777777" w:rsidR="007312A8" w:rsidRPr="007312A8" w:rsidRDefault="007312A8" w:rsidP="00926A52">
            <w:pPr>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_________________________</w:t>
            </w:r>
          </w:p>
          <w:p w14:paraId="0C71A715" w14:textId="77777777" w:rsidR="007312A8" w:rsidRPr="007312A8" w:rsidRDefault="007312A8" w:rsidP="00926A52">
            <w:pPr>
              <w:ind w:right="1024"/>
              <w:jc w:val="right"/>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A.V.</w:t>
            </w:r>
          </w:p>
        </w:tc>
        <w:tc>
          <w:tcPr>
            <w:tcW w:w="283" w:type="dxa"/>
          </w:tcPr>
          <w:p w14:paraId="7F237797" w14:textId="77777777" w:rsidR="007312A8" w:rsidRPr="007312A8" w:rsidRDefault="007312A8" w:rsidP="00926A52">
            <w:pPr>
              <w:jc w:val="both"/>
              <w:rPr>
                <w:rFonts w:ascii="Times New Roman" w:hAnsi="Times New Roman" w:cs="Times New Roman"/>
                <w:color w:val="000000" w:themeColor="text1"/>
                <w:sz w:val="24"/>
                <w:szCs w:val="24"/>
              </w:rPr>
            </w:pPr>
          </w:p>
        </w:tc>
        <w:tc>
          <w:tcPr>
            <w:tcW w:w="5421" w:type="dxa"/>
          </w:tcPr>
          <w:p w14:paraId="0EAFC715" w14:textId="77777777" w:rsidR="007312A8" w:rsidRPr="007312A8" w:rsidRDefault="007312A8" w:rsidP="00926A52">
            <w:pPr>
              <w:jc w:val="both"/>
              <w:rPr>
                <w:rFonts w:ascii="Times New Roman" w:hAnsi="Times New Roman" w:cs="Times New Roman"/>
                <w:b/>
                <w:color w:val="000000" w:themeColor="text1"/>
                <w:sz w:val="24"/>
                <w:szCs w:val="24"/>
              </w:rPr>
            </w:pPr>
            <w:r w:rsidRPr="007312A8">
              <w:rPr>
                <w:rFonts w:ascii="Times New Roman" w:hAnsi="Times New Roman" w:cs="Times New Roman"/>
                <w:b/>
                <w:color w:val="000000" w:themeColor="text1"/>
                <w:sz w:val="24"/>
                <w:szCs w:val="24"/>
              </w:rPr>
              <w:t>VYKDYTOJAS:</w:t>
            </w:r>
          </w:p>
          <w:p w14:paraId="08752169" w14:textId="77777777" w:rsidR="007312A8" w:rsidRPr="007312A8" w:rsidRDefault="007312A8" w:rsidP="00926A52">
            <w:pPr>
              <w:jc w:val="both"/>
              <w:rPr>
                <w:rFonts w:ascii="Times New Roman" w:hAnsi="Times New Roman" w:cs="Times New Roman"/>
                <w:color w:val="000000" w:themeColor="text1"/>
                <w:sz w:val="24"/>
                <w:szCs w:val="24"/>
              </w:rPr>
            </w:pPr>
          </w:p>
          <w:p w14:paraId="431086F8" w14:textId="30850221" w:rsidR="007312A8" w:rsidRPr="007312A8" w:rsidRDefault="007312A8" w:rsidP="00926A52">
            <w:pPr>
              <w:autoSpaceDE w:val="0"/>
              <w:autoSpaceDN w:val="0"/>
              <w:adjustRightInd w:val="0"/>
              <w:spacing w:line="300" w:lineRule="exact"/>
              <w:jc w:val="both"/>
              <w:rPr>
                <w:rFonts w:ascii="Times New Roman" w:hAnsi="Times New Roman" w:cs="Times New Roman"/>
                <w:b/>
                <w:bCs/>
                <w:color w:val="000000" w:themeColor="text1"/>
                <w:sz w:val="24"/>
                <w:szCs w:val="24"/>
              </w:rPr>
            </w:pPr>
          </w:p>
          <w:p w14:paraId="79AF6AED" w14:textId="59A5F61D" w:rsidR="007312A8" w:rsidRPr="007312A8" w:rsidRDefault="007312A8" w:rsidP="00926A52">
            <w:pPr>
              <w:autoSpaceDE w:val="0"/>
              <w:autoSpaceDN w:val="0"/>
              <w:adjustRightInd w:val="0"/>
              <w:spacing w:line="300" w:lineRule="exact"/>
              <w:jc w:val="both"/>
              <w:rPr>
                <w:rFonts w:ascii="Times New Roman" w:hAnsi="Times New Roman" w:cs="Times New Roman"/>
                <w:b/>
                <w:color w:val="000000" w:themeColor="text1"/>
                <w:sz w:val="24"/>
                <w:szCs w:val="24"/>
              </w:rPr>
            </w:pPr>
          </w:p>
          <w:p w14:paraId="4EDFA5A7" w14:textId="74E2DFD1" w:rsidR="007312A8" w:rsidRPr="007312A8" w:rsidRDefault="007312A8" w:rsidP="00926A52">
            <w:pPr>
              <w:autoSpaceDE w:val="0"/>
              <w:autoSpaceDN w:val="0"/>
              <w:adjustRightInd w:val="0"/>
              <w:spacing w:line="300" w:lineRule="exact"/>
              <w:jc w:val="both"/>
              <w:rPr>
                <w:rFonts w:ascii="Times New Roman" w:hAnsi="Times New Roman" w:cs="Times New Roman"/>
                <w:b/>
                <w:color w:val="000000" w:themeColor="text1"/>
                <w:sz w:val="24"/>
                <w:szCs w:val="24"/>
              </w:rPr>
            </w:pPr>
          </w:p>
          <w:p w14:paraId="3EB14133" w14:textId="311F0723" w:rsidR="007312A8" w:rsidRPr="007312A8" w:rsidRDefault="007312A8" w:rsidP="00926A52">
            <w:pPr>
              <w:autoSpaceDE w:val="0"/>
              <w:autoSpaceDN w:val="0"/>
              <w:adjustRightInd w:val="0"/>
              <w:spacing w:line="300" w:lineRule="exact"/>
              <w:jc w:val="both"/>
              <w:rPr>
                <w:rFonts w:ascii="Times New Roman" w:hAnsi="Times New Roman" w:cs="Times New Roman"/>
                <w:b/>
                <w:color w:val="000000" w:themeColor="text1"/>
                <w:sz w:val="24"/>
                <w:szCs w:val="24"/>
              </w:rPr>
            </w:pPr>
          </w:p>
          <w:p w14:paraId="0E6199BE" w14:textId="5153C133" w:rsidR="007312A8" w:rsidRPr="007312A8" w:rsidRDefault="007312A8" w:rsidP="00926A52">
            <w:pPr>
              <w:autoSpaceDE w:val="0"/>
              <w:autoSpaceDN w:val="0"/>
              <w:adjustRightInd w:val="0"/>
              <w:spacing w:line="300" w:lineRule="exact"/>
              <w:jc w:val="both"/>
              <w:rPr>
                <w:rFonts w:ascii="Times New Roman" w:hAnsi="Times New Roman" w:cs="Times New Roman"/>
                <w:b/>
                <w:color w:val="000000" w:themeColor="text1"/>
                <w:sz w:val="24"/>
                <w:szCs w:val="24"/>
              </w:rPr>
            </w:pPr>
          </w:p>
          <w:p w14:paraId="15279DB1" w14:textId="2BD952D0" w:rsidR="007312A8" w:rsidRPr="007312A8" w:rsidRDefault="007312A8" w:rsidP="00926A52">
            <w:pPr>
              <w:autoSpaceDE w:val="0"/>
              <w:autoSpaceDN w:val="0"/>
              <w:adjustRightInd w:val="0"/>
              <w:spacing w:line="300" w:lineRule="exact"/>
              <w:jc w:val="both"/>
              <w:rPr>
                <w:rFonts w:ascii="Times New Roman" w:hAnsi="Times New Roman" w:cs="Times New Roman"/>
                <w:b/>
                <w:color w:val="000000" w:themeColor="text1"/>
                <w:sz w:val="24"/>
                <w:szCs w:val="24"/>
              </w:rPr>
            </w:pPr>
          </w:p>
          <w:p w14:paraId="4B4AC24A" w14:textId="0E0C6ABA" w:rsidR="007312A8" w:rsidRPr="007312A8" w:rsidRDefault="007312A8" w:rsidP="00926A52">
            <w:pPr>
              <w:autoSpaceDE w:val="0"/>
              <w:autoSpaceDN w:val="0"/>
              <w:adjustRightInd w:val="0"/>
              <w:spacing w:line="300" w:lineRule="exact"/>
              <w:jc w:val="both"/>
              <w:rPr>
                <w:rFonts w:ascii="Times New Roman" w:hAnsi="Times New Roman" w:cs="Times New Roman"/>
                <w:b/>
                <w:color w:val="000000" w:themeColor="text1"/>
                <w:sz w:val="24"/>
                <w:szCs w:val="24"/>
              </w:rPr>
            </w:pPr>
          </w:p>
          <w:p w14:paraId="0D670CE2" w14:textId="4565ED21" w:rsidR="007312A8" w:rsidRPr="007312A8" w:rsidRDefault="007312A8" w:rsidP="00926A52">
            <w:pPr>
              <w:autoSpaceDE w:val="0"/>
              <w:autoSpaceDN w:val="0"/>
              <w:adjustRightInd w:val="0"/>
              <w:spacing w:line="300" w:lineRule="exact"/>
              <w:jc w:val="both"/>
              <w:rPr>
                <w:rFonts w:ascii="Times New Roman" w:hAnsi="Times New Roman" w:cs="Times New Roman"/>
                <w:b/>
                <w:color w:val="000000" w:themeColor="text1"/>
                <w:sz w:val="24"/>
                <w:szCs w:val="24"/>
              </w:rPr>
            </w:pPr>
          </w:p>
          <w:p w14:paraId="7246D936" w14:textId="2307DEBC" w:rsidR="007312A8" w:rsidRPr="007312A8" w:rsidRDefault="007312A8" w:rsidP="00926A52">
            <w:pPr>
              <w:autoSpaceDE w:val="0"/>
              <w:autoSpaceDN w:val="0"/>
              <w:adjustRightInd w:val="0"/>
              <w:spacing w:line="300" w:lineRule="exact"/>
              <w:jc w:val="both"/>
              <w:rPr>
                <w:rFonts w:ascii="Times New Roman" w:hAnsi="Times New Roman" w:cs="Times New Roman"/>
                <w:b/>
                <w:color w:val="000000" w:themeColor="text1"/>
                <w:sz w:val="24"/>
                <w:szCs w:val="24"/>
              </w:rPr>
            </w:pPr>
          </w:p>
          <w:p w14:paraId="7FF89E58" w14:textId="77777777" w:rsidR="007312A8" w:rsidRPr="007312A8" w:rsidRDefault="007312A8" w:rsidP="00926A52">
            <w:pPr>
              <w:autoSpaceDE w:val="0"/>
              <w:autoSpaceDN w:val="0"/>
              <w:adjustRightInd w:val="0"/>
              <w:spacing w:line="300" w:lineRule="exact"/>
              <w:jc w:val="both"/>
              <w:rPr>
                <w:rFonts w:ascii="Times New Roman" w:hAnsi="Times New Roman" w:cs="Times New Roman"/>
                <w:color w:val="000000" w:themeColor="text1"/>
                <w:sz w:val="24"/>
                <w:szCs w:val="24"/>
              </w:rPr>
            </w:pPr>
          </w:p>
          <w:p w14:paraId="6C16A412" w14:textId="77777777" w:rsidR="007312A8" w:rsidRPr="007312A8" w:rsidRDefault="007312A8" w:rsidP="00926A52">
            <w:pPr>
              <w:autoSpaceDE w:val="0"/>
              <w:autoSpaceDN w:val="0"/>
              <w:adjustRightInd w:val="0"/>
              <w:spacing w:line="300" w:lineRule="exact"/>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Direktorius</w:t>
            </w:r>
          </w:p>
          <w:p w14:paraId="30722ED4" w14:textId="77777777" w:rsidR="007312A8" w:rsidRPr="007312A8" w:rsidRDefault="007312A8" w:rsidP="00926A52">
            <w:pPr>
              <w:autoSpaceDE w:val="0"/>
              <w:autoSpaceDN w:val="0"/>
              <w:adjustRightInd w:val="0"/>
              <w:jc w:val="both"/>
              <w:rPr>
                <w:rFonts w:ascii="Times New Roman" w:hAnsi="Times New Roman" w:cs="Times New Roman"/>
                <w:color w:val="000000" w:themeColor="text1"/>
                <w:sz w:val="24"/>
                <w:szCs w:val="24"/>
              </w:rPr>
            </w:pPr>
          </w:p>
          <w:p w14:paraId="277B57A1" w14:textId="77777777" w:rsidR="007312A8" w:rsidRPr="007312A8" w:rsidRDefault="007312A8" w:rsidP="00926A52">
            <w:pPr>
              <w:jc w:val="both"/>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_________________________</w:t>
            </w:r>
          </w:p>
          <w:p w14:paraId="41DD8272" w14:textId="77777777" w:rsidR="007312A8" w:rsidRPr="007312A8" w:rsidRDefault="007312A8" w:rsidP="00926A52">
            <w:pPr>
              <w:ind w:right="1591"/>
              <w:jc w:val="right"/>
              <w:rPr>
                <w:rFonts w:ascii="Times New Roman" w:hAnsi="Times New Roman" w:cs="Times New Roman"/>
                <w:color w:val="000000" w:themeColor="text1"/>
                <w:sz w:val="24"/>
                <w:szCs w:val="24"/>
              </w:rPr>
            </w:pPr>
            <w:r w:rsidRPr="007312A8">
              <w:rPr>
                <w:rFonts w:ascii="Times New Roman" w:hAnsi="Times New Roman" w:cs="Times New Roman"/>
                <w:color w:val="000000" w:themeColor="text1"/>
                <w:sz w:val="24"/>
                <w:szCs w:val="24"/>
              </w:rPr>
              <w:t>A.V.</w:t>
            </w:r>
          </w:p>
          <w:p w14:paraId="69E229C6" w14:textId="77777777" w:rsidR="007312A8" w:rsidRPr="007312A8" w:rsidRDefault="007312A8" w:rsidP="00926A52">
            <w:pPr>
              <w:ind w:right="1591"/>
              <w:jc w:val="center"/>
              <w:rPr>
                <w:rFonts w:ascii="Times New Roman" w:hAnsi="Times New Roman" w:cs="Times New Roman"/>
                <w:b/>
                <w:color w:val="000000" w:themeColor="text1"/>
                <w:sz w:val="24"/>
                <w:szCs w:val="24"/>
              </w:rPr>
            </w:pPr>
          </w:p>
        </w:tc>
      </w:tr>
      <w:bookmarkEnd w:id="67"/>
      <w:bookmarkEnd w:id="59"/>
    </w:tbl>
    <w:p w14:paraId="3A52A6FA" w14:textId="77777777" w:rsidR="00DB4EB9" w:rsidRPr="007312A8" w:rsidRDefault="00DB4EB9" w:rsidP="00DB4EB9">
      <w:pPr>
        <w:pStyle w:val="prastasiniatinklio"/>
        <w:spacing w:before="0" w:after="0"/>
        <w:rPr>
          <w:rFonts w:ascii="Times New Roman" w:hAnsi="Times New Roman" w:cs="Times New Roman"/>
          <w:color w:val="000000" w:themeColor="text1"/>
          <w:sz w:val="24"/>
          <w:szCs w:val="24"/>
        </w:rPr>
      </w:pPr>
    </w:p>
    <w:sectPr w:rsidR="00DB4EB9" w:rsidRPr="007312A8" w:rsidSect="00995A4A">
      <w:pgSz w:w="11906" w:h="16838"/>
      <w:pgMar w:top="1134" w:right="902" w:bottom="993" w:left="1077"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51FD4" w14:textId="77777777" w:rsidR="008B052A" w:rsidRDefault="008B052A" w:rsidP="00D05666">
      <w:r>
        <w:separator/>
      </w:r>
    </w:p>
  </w:endnote>
  <w:endnote w:type="continuationSeparator" w:id="0">
    <w:p w14:paraId="6A99C5D8" w14:textId="77777777" w:rsidR="008B052A" w:rsidRDefault="008B052A" w:rsidP="00D05666">
      <w:r>
        <w:continuationSeparator/>
      </w:r>
    </w:p>
  </w:endnote>
  <w:endnote w:type="continuationNotice" w:id="1">
    <w:p w14:paraId="6B2FA63D" w14:textId="77777777" w:rsidR="008B052A" w:rsidRDefault="008B0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default"/>
  </w:font>
  <w:font w:name="TimesLT">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DB4EB9" w:rsidRDefault="00DB4EB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DB4EB9" w:rsidRDefault="00DB4E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DB4EB9" w:rsidRDefault="00DB4EB9">
    <w:pPr>
      <w:pStyle w:val="Porat"/>
      <w:jc w:val="right"/>
    </w:pPr>
  </w:p>
  <w:p w14:paraId="2575BBBA" w14:textId="77777777" w:rsidR="00DB4EB9" w:rsidRDefault="00DB4E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DB4EB9" w:rsidRDefault="00DB4EB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DB4EB9" w:rsidRDefault="00DB4E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8FA1A" w14:textId="77777777" w:rsidR="008B052A" w:rsidRDefault="008B052A" w:rsidP="00D05666">
      <w:r>
        <w:separator/>
      </w:r>
    </w:p>
  </w:footnote>
  <w:footnote w:type="continuationSeparator" w:id="0">
    <w:p w14:paraId="78A00051" w14:textId="77777777" w:rsidR="008B052A" w:rsidRDefault="008B052A" w:rsidP="00D05666">
      <w:r>
        <w:continuationSeparator/>
      </w:r>
    </w:p>
  </w:footnote>
  <w:footnote w:type="continuationNotice" w:id="1">
    <w:p w14:paraId="01FF2159" w14:textId="77777777" w:rsidR="008B052A" w:rsidRDefault="008B05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DB4EB9" w:rsidRDefault="00DB4EB9">
    <w:pPr>
      <w:pStyle w:val="Antrats"/>
      <w:jc w:val="right"/>
    </w:pPr>
  </w:p>
  <w:p w14:paraId="68E3FFE8" w14:textId="3805043F" w:rsidR="00DB4EB9" w:rsidRDefault="00DB4E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7B07"/>
    <w:multiLevelType w:val="hybridMultilevel"/>
    <w:tmpl w:val="7ABCF344"/>
    <w:lvl w:ilvl="0" w:tplc="ACB08886">
      <w:start w:val="1"/>
      <w:numFmt w:val="decimal"/>
      <w:lvlText w:val="%1."/>
      <w:lvlJc w:val="left"/>
      <w:pPr>
        <w:tabs>
          <w:tab w:val="num" w:pos="720"/>
        </w:tabs>
        <w:ind w:left="720" w:hanging="360"/>
      </w:pPr>
      <w:rPr>
        <w:rFonts w:hint="default"/>
      </w:rPr>
    </w:lvl>
    <w:lvl w:ilvl="1" w:tplc="F36CFFDA">
      <w:numFmt w:val="none"/>
      <w:lvlText w:val=""/>
      <w:lvlJc w:val="left"/>
      <w:pPr>
        <w:tabs>
          <w:tab w:val="num" w:pos="360"/>
        </w:tabs>
      </w:pPr>
    </w:lvl>
    <w:lvl w:ilvl="2" w:tplc="EBC468FA">
      <w:numFmt w:val="none"/>
      <w:lvlText w:val=""/>
      <w:lvlJc w:val="left"/>
      <w:pPr>
        <w:tabs>
          <w:tab w:val="num" w:pos="360"/>
        </w:tabs>
      </w:pPr>
    </w:lvl>
    <w:lvl w:ilvl="3" w:tplc="BA76ECB2">
      <w:numFmt w:val="none"/>
      <w:lvlText w:val=""/>
      <w:lvlJc w:val="left"/>
      <w:pPr>
        <w:tabs>
          <w:tab w:val="num" w:pos="360"/>
        </w:tabs>
      </w:pPr>
    </w:lvl>
    <w:lvl w:ilvl="4" w:tplc="2F00937E">
      <w:numFmt w:val="none"/>
      <w:lvlText w:val=""/>
      <w:lvlJc w:val="left"/>
      <w:pPr>
        <w:tabs>
          <w:tab w:val="num" w:pos="360"/>
        </w:tabs>
      </w:pPr>
    </w:lvl>
    <w:lvl w:ilvl="5" w:tplc="E7846260">
      <w:numFmt w:val="none"/>
      <w:lvlText w:val=""/>
      <w:lvlJc w:val="left"/>
      <w:pPr>
        <w:tabs>
          <w:tab w:val="num" w:pos="360"/>
        </w:tabs>
      </w:pPr>
    </w:lvl>
    <w:lvl w:ilvl="6" w:tplc="6E9CEFC2">
      <w:numFmt w:val="none"/>
      <w:lvlText w:val=""/>
      <w:lvlJc w:val="left"/>
      <w:pPr>
        <w:tabs>
          <w:tab w:val="num" w:pos="360"/>
        </w:tabs>
      </w:pPr>
    </w:lvl>
    <w:lvl w:ilvl="7" w:tplc="84344384">
      <w:numFmt w:val="none"/>
      <w:lvlText w:val=""/>
      <w:lvlJc w:val="left"/>
      <w:pPr>
        <w:tabs>
          <w:tab w:val="num" w:pos="360"/>
        </w:tabs>
      </w:pPr>
    </w:lvl>
    <w:lvl w:ilvl="8" w:tplc="80944FA2">
      <w:numFmt w:val="none"/>
      <w:lvlText w:val=""/>
      <w:lvlJc w:val="left"/>
      <w:pPr>
        <w:tabs>
          <w:tab w:val="num" w:pos="360"/>
        </w:tabs>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EF1A04"/>
    <w:multiLevelType w:val="multilevel"/>
    <w:tmpl w:val="53C895F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9F50B4"/>
    <w:multiLevelType w:val="multilevel"/>
    <w:tmpl w:val="01BCD266"/>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69"/>
        </w:tabs>
        <w:ind w:left="1066" w:hanging="357"/>
      </w:pPr>
      <w:rPr>
        <w:rFonts w:ascii="Times New Roman" w:hAnsi="Times New Roman" w:cs="Times New Roman" w:hint="default"/>
      </w:rPr>
    </w:lvl>
    <w:lvl w:ilvl="2">
      <w:start w:val="1"/>
      <w:numFmt w:val="decimal"/>
      <w:lvlText w:val="%1.%2.%3"/>
      <w:lvlJc w:val="left"/>
      <w:pPr>
        <w:tabs>
          <w:tab w:val="num" w:pos="1778"/>
        </w:tabs>
        <w:ind w:left="1775" w:hanging="357"/>
      </w:pPr>
      <w:rPr>
        <w:rFonts w:hint="default"/>
      </w:rPr>
    </w:lvl>
    <w:lvl w:ilvl="3">
      <w:start w:val="1"/>
      <w:numFmt w:val="decimal"/>
      <w:lvlText w:val="%1.%2.%3.%4"/>
      <w:lvlJc w:val="left"/>
      <w:pPr>
        <w:tabs>
          <w:tab w:val="num" w:pos="2487"/>
        </w:tabs>
        <w:ind w:left="2484" w:hanging="357"/>
      </w:pPr>
      <w:rPr>
        <w:rFonts w:hint="default"/>
      </w:rPr>
    </w:lvl>
    <w:lvl w:ilvl="4">
      <w:start w:val="1"/>
      <w:numFmt w:val="decimal"/>
      <w:lvlText w:val="%1.%2.%3.%4.%5"/>
      <w:lvlJc w:val="left"/>
      <w:pPr>
        <w:tabs>
          <w:tab w:val="num" w:pos="3196"/>
        </w:tabs>
        <w:ind w:left="3193" w:hanging="357"/>
      </w:pPr>
      <w:rPr>
        <w:rFonts w:hint="default"/>
      </w:rPr>
    </w:lvl>
    <w:lvl w:ilvl="5">
      <w:start w:val="1"/>
      <w:numFmt w:val="decimal"/>
      <w:lvlText w:val="%1.%2.%3.%4.%5.%6"/>
      <w:lvlJc w:val="left"/>
      <w:pPr>
        <w:tabs>
          <w:tab w:val="num" w:pos="3905"/>
        </w:tabs>
        <w:ind w:left="3902" w:hanging="357"/>
      </w:pPr>
      <w:rPr>
        <w:rFonts w:hint="default"/>
      </w:rPr>
    </w:lvl>
    <w:lvl w:ilvl="6">
      <w:start w:val="1"/>
      <w:numFmt w:val="decimal"/>
      <w:lvlText w:val="%1.%2.%3.%4.%5.%6.%7"/>
      <w:lvlJc w:val="left"/>
      <w:pPr>
        <w:tabs>
          <w:tab w:val="num" w:pos="4614"/>
        </w:tabs>
        <w:ind w:left="4611" w:hanging="357"/>
      </w:pPr>
      <w:rPr>
        <w:rFonts w:hint="default"/>
      </w:rPr>
    </w:lvl>
    <w:lvl w:ilvl="7">
      <w:start w:val="1"/>
      <w:numFmt w:val="decimal"/>
      <w:lvlText w:val="%1.%2.%3.%4.%5.%6.%7.%8"/>
      <w:lvlJc w:val="left"/>
      <w:pPr>
        <w:tabs>
          <w:tab w:val="num" w:pos="5323"/>
        </w:tabs>
        <w:ind w:left="5320" w:hanging="357"/>
      </w:pPr>
      <w:rPr>
        <w:rFonts w:hint="default"/>
      </w:rPr>
    </w:lvl>
    <w:lvl w:ilvl="8">
      <w:start w:val="1"/>
      <w:numFmt w:val="decimal"/>
      <w:lvlText w:val="%1.%2.%3.%4.%5.%6.%7.%8.%9"/>
      <w:lvlJc w:val="left"/>
      <w:pPr>
        <w:tabs>
          <w:tab w:val="num" w:pos="6032"/>
        </w:tabs>
        <w:ind w:left="6029" w:hanging="357"/>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D92B77"/>
    <w:multiLevelType w:val="multilevel"/>
    <w:tmpl w:val="6C9063FE"/>
    <w:lvl w:ilvl="0">
      <w:start w:val="1"/>
      <w:numFmt w:val="decimal"/>
      <w:lvlText w:val="%1."/>
      <w:lvlJc w:val="left"/>
      <w:pPr>
        <w:ind w:left="643"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19C60278"/>
    <w:multiLevelType w:val="multilevel"/>
    <w:tmpl w:val="CC5C9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1B38C3"/>
    <w:multiLevelType w:val="multilevel"/>
    <w:tmpl w:val="8EFAB628"/>
    <w:lvl w:ilvl="0">
      <w:start w:val="3"/>
      <w:numFmt w:val="decimal"/>
      <w:lvlText w:val="%1."/>
      <w:lvlJc w:val="left"/>
      <w:pPr>
        <w:tabs>
          <w:tab w:val="num" w:pos="360"/>
        </w:tabs>
        <w:ind w:left="360" w:hanging="360"/>
      </w:pPr>
      <w:rPr>
        <w:rFonts w:hint="default"/>
        <w:b/>
      </w:rPr>
    </w:lvl>
    <w:lvl w:ilvl="1">
      <w:start w:val="1"/>
      <w:numFmt w:val="decimal"/>
      <w:pStyle w:val="Antrat2"/>
      <w:lvlText w:val="%1.%2."/>
      <w:lvlJc w:val="left"/>
      <w:pPr>
        <w:tabs>
          <w:tab w:val="num" w:pos="900"/>
        </w:tabs>
        <w:ind w:left="900" w:hanging="360"/>
      </w:pPr>
      <w:rPr>
        <w:rFonts w:hint="default"/>
        <w:b w:val="0"/>
      </w:rPr>
    </w:lvl>
    <w:lvl w:ilvl="2">
      <w:start w:val="1"/>
      <w:numFmt w:val="decimal"/>
      <w:lvlText w:val="%1.%2.%3."/>
      <w:lvlJc w:val="left"/>
      <w:pPr>
        <w:tabs>
          <w:tab w:val="num" w:pos="1430"/>
        </w:tabs>
        <w:ind w:left="1430" w:hanging="720"/>
      </w:pPr>
      <w:rPr>
        <w:rFonts w:hint="default"/>
        <w:b w:val="0"/>
        <w:i w:val="0"/>
        <w:sz w:val="24"/>
        <w:szCs w:val="24"/>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A70A85"/>
    <w:multiLevelType w:val="multilevel"/>
    <w:tmpl w:val="BCD26F56"/>
    <w:lvl w:ilvl="0">
      <w:start w:val="5"/>
      <w:numFmt w:val="decimal"/>
      <w:lvlText w:val="%1."/>
      <w:lvlJc w:val="left"/>
      <w:pPr>
        <w:ind w:left="360" w:hanging="360"/>
      </w:pPr>
      <w:rPr>
        <w:rFonts w:eastAsia="Calibri" w:hint="default"/>
        <w:color w:val="auto"/>
      </w:rPr>
    </w:lvl>
    <w:lvl w:ilvl="1">
      <w:start w:val="1"/>
      <w:numFmt w:val="decimal"/>
      <w:lvlText w:val="%1.%2."/>
      <w:lvlJc w:val="left"/>
      <w:pPr>
        <w:ind w:left="643" w:hanging="360"/>
      </w:pPr>
      <w:rPr>
        <w:rFonts w:ascii="Arial" w:eastAsia="Calibri" w:hAnsi="Arial" w:cs="Arial" w:hint="default"/>
        <w:i w:val="0"/>
        <w:iCs w:val="0"/>
        <w:color w:val="000000" w:themeColor="text1"/>
        <w:sz w:val="22"/>
        <w:szCs w:val="22"/>
      </w:rPr>
    </w:lvl>
    <w:lvl w:ilvl="2">
      <w:start w:val="1"/>
      <w:numFmt w:val="decimal"/>
      <w:lvlText w:val="%1.%2.%3."/>
      <w:lvlJc w:val="left"/>
      <w:pPr>
        <w:ind w:left="2138"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465BE1"/>
    <w:multiLevelType w:val="multilevel"/>
    <w:tmpl w:val="1458C6DA"/>
    <w:lvl w:ilvl="0">
      <w:start w:val="14"/>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0693290"/>
    <w:multiLevelType w:val="multilevel"/>
    <w:tmpl w:val="D1846B3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1B451C0"/>
    <w:multiLevelType w:val="multilevel"/>
    <w:tmpl w:val="AA08770C"/>
    <w:lvl w:ilvl="0">
      <w:start w:val="1"/>
      <w:numFmt w:val="decimal"/>
      <w:lvlText w:val="%1."/>
      <w:lvlJc w:val="left"/>
      <w:pPr>
        <w:ind w:left="643"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29F0850"/>
    <w:multiLevelType w:val="multilevel"/>
    <w:tmpl w:val="5E2AE7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A6415DE"/>
    <w:multiLevelType w:val="multilevel"/>
    <w:tmpl w:val="4E3A6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88703A"/>
    <w:multiLevelType w:val="multilevel"/>
    <w:tmpl w:val="C84A61B6"/>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
  </w:num>
  <w:num w:numId="3">
    <w:abstractNumId w:val="12"/>
  </w:num>
  <w:num w:numId="4">
    <w:abstractNumId w:val="15"/>
  </w:num>
  <w:num w:numId="5">
    <w:abstractNumId w:val="11"/>
  </w:num>
  <w:num w:numId="6">
    <w:abstractNumId w:val="20"/>
  </w:num>
  <w:num w:numId="7">
    <w:abstractNumId w:val="1"/>
  </w:num>
  <w:num w:numId="8">
    <w:abstractNumId w:val="21"/>
  </w:num>
  <w:num w:numId="9">
    <w:abstractNumId w:val="14"/>
  </w:num>
  <w:num w:numId="10">
    <w:abstractNumId w:val="10"/>
  </w:num>
  <w:num w:numId="11">
    <w:abstractNumId w:val="16"/>
  </w:num>
  <w:num w:numId="12">
    <w:abstractNumId w:val="9"/>
  </w:num>
  <w:num w:numId="13">
    <w:abstractNumId w:val="5"/>
  </w:num>
  <w:num w:numId="14">
    <w:abstractNumId w:val="13"/>
  </w:num>
  <w:num w:numId="15">
    <w:abstractNumId w:val="1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0"/>
  </w:num>
  <w:num w:numId="21">
    <w:abstractNumId w:val="7"/>
  </w:num>
  <w:num w:numId="22">
    <w:abstractNumId w:val="23"/>
  </w:num>
  <w:num w:numId="23">
    <w:abstractNumId w:val="19"/>
  </w:num>
  <w:num w:numId="2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E5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5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3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2EE"/>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E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49"/>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818"/>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417"/>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6E"/>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9C5"/>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5"/>
    <w:rsid w:val="007204DB"/>
    <w:rsid w:val="00720E2A"/>
    <w:rsid w:val="007212CA"/>
    <w:rsid w:val="007215AE"/>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A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5F"/>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4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2A"/>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AF9"/>
    <w:rsid w:val="008A5D2E"/>
    <w:rsid w:val="008A6002"/>
    <w:rsid w:val="008A60BA"/>
    <w:rsid w:val="008A6B05"/>
    <w:rsid w:val="008A7E15"/>
    <w:rsid w:val="008B052A"/>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A4A"/>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605"/>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17B"/>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51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004"/>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C07"/>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C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D0B"/>
    <w:rsid w:val="00CF0E17"/>
    <w:rsid w:val="00CF14EB"/>
    <w:rsid w:val="00CF1D58"/>
    <w:rsid w:val="00CF1F79"/>
    <w:rsid w:val="00CF23C5"/>
    <w:rsid w:val="00CF2677"/>
    <w:rsid w:val="00CF2CB6"/>
    <w:rsid w:val="00CF63E5"/>
    <w:rsid w:val="00CF66FF"/>
    <w:rsid w:val="00CF705D"/>
    <w:rsid w:val="00CF7B33"/>
    <w:rsid w:val="00D00392"/>
    <w:rsid w:val="00D00B14"/>
    <w:rsid w:val="00D017F5"/>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0B0"/>
    <w:rsid w:val="00D134FE"/>
    <w:rsid w:val="00D137B6"/>
    <w:rsid w:val="00D14BB3"/>
    <w:rsid w:val="00D1501C"/>
    <w:rsid w:val="00D1581F"/>
    <w:rsid w:val="00D159D2"/>
    <w:rsid w:val="00D1609F"/>
    <w:rsid w:val="00D17945"/>
    <w:rsid w:val="00D17972"/>
    <w:rsid w:val="00D202BA"/>
    <w:rsid w:val="00D20B5F"/>
    <w:rsid w:val="00D22226"/>
    <w:rsid w:val="00D22B02"/>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4EB9"/>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DF1"/>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96"/>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6C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EEB"/>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FE5E4E1E-B1F8-425D-BF00-73FF17A1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semiHidden/>
    <w:rsid w:val="003022EE"/>
    <w:pPr>
      <w:spacing w:after="0" w:line="312" w:lineRule="auto"/>
    </w:pPr>
    <w:rPr>
      <w:rFonts w:ascii="Helvetica Neue Light" w:eastAsia="Helvetica Neue Light" w:hAnsi="Helvetica Neue Light" w:cs="Helvetica Neue Light"/>
      <w:color w:val="000000"/>
      <w:sz w:val="20"/>
      <w:szCs w:val="20"/>
    </w:rPr>
  </w:style>
  <w:style w:type="paragraph" w:styleId="Pagrindiniotekstotrauka">
    <w:name w:val="Body Text Indent"/>
    <w:basedOn w:val="prastasis"/>
    <w:link w:val="PagrindiniotekstotraukaDiagrama"/>
    <w:uiPriority w:val="99"/>
    <w:semiHidden/>
    <w:unhideWhenUsed/>
    <w:rsid w:val="00CF0D0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F0D0B"/>
  </w:style>
  <w:style w:type="paragraph" w:customStyle="1" w:styleId="WW-Default">
    <w:name w:val="WW-Default"/>
    <w:semiHidden/>
    <w:rsid w:val="00CF0D0B"/>
    <w:pPr>
      <w:suppressAutoHyphens/>
      <w:spacing w:after="0" w:line="100" w:lineRule="atLeast"/>
      <w:jc w:val="both"/>
    </w:pPr>
    <w:rPr>
      <w:rFonts w:ascii="Times New Roman" w:eastAsia="Arial" w:hAnsi="Times New Roman" w:cs="Times New Roman"/>
      <w:kern w:val="2"/>
      <w:sz w:val="24"/>
      <w:szCs w:val="24"/>
      <w:lang w:eastAsia="hi-IN" w:bidi="hi-IN"/>
    </w:rPr>
  </w:style>
  <w:style w:type="paragraph" w:customStyle="1" w:styleId="BodyText1">
    <w:name w:val="Body Text1"/>
    <w:semiHidden/>
    <w:rsid w:val="00EA26CD"/>
    <w:pPr>
      <w:snapToGrid w:val="0"/>
      <w:spacing w:after="0" w:line="240" w:lineRule="auto"/>
      <w:ind w:firstLine="312"/>
      <w:jc w:val="both"/>
    </w:pPr>
    <w:rPr>
      <w:rFonts w:ascii="TimesLT" w:eastAsia="Times New Roman" w:hAnsi="TimesLT" w:cs="Times New Roman"/>
      <w:sz w:val="20"/>
      <w:szCs w:val="20"/>
      <w:lang w:val="en-US" w:eastAsia="en-US"/>
    </w:rPr>
  </w:style>
  <w:style w:type="paragraph" w:styleId="Pagrindinistekstas3">
    <w:name w:val="Body Text 3"/>
    <w:basedOn w:val="prastasis"/>
    <w:link w:val="Pagrindinistekstas3Diagrama"/>
    <w:uiPriority w:val="99"/>
    <w:semiHidden/>
    <w:unhideWhenUsed/>
    <w:rsid w:val="00EA26CD"/>
    <w:pPr>
      <w:spacing w:after="120" w:line="240" w:lineRule="auto"/>
    </w:pPr>
    <w:rPr>
      <w:rFonts w:ascii="Times New Roman" w:eastAsia="Arial Unicode MS" w:hAnsi="Times New Roman" w:cs="Times New Roman"/>
      <w:sz w:val="16"/>
      <w:szCs w:val="16"/>
      <w:lang w:val="en-US" w:eastAsia="en-US"/>
    </w:rPr>
  </w:style>
  <w:style w:type="character" w:customStyle="1" w:styleId="Pagrindinistekstas3Diagrama">
    <w:name w:val="Pagrindinis tekstas 3 Diagrama"/>
    <w:basedOn w:val="Numatytasispastraiposriftas"/>
    <w:link w:val="Pagrindinistekstas3"/>
    <w:uiPriority w:val="99"/>
    <w:semiHidden/>
    <w:rsid w:val="00EA26CD"/>
    <w:rPr>
      <w:rFonts w:ascii="Times New Roman" w:eastAsia="Arial Unicode MS" w:hAnsi="Times New Roman" w:cs="Times New Roman"/>
      <w:sz w:val="16"/>
      <w:szCs w:val="16"/>
      <w:lang w:val="en-US" w:eastAsia="en-US"/>
    </w:rPr>
  </w:style>
  <w:style w:type="paragraph" w:customStyle="1" w:styleId="Standard">
    <w:name w:val="Standard"/>
    <w:rsid w:val="00995A4A"/>
    <w:pPr>
      <w:widowControl w:val="0"/>
      <w:autoSpaceDE w:val="0"/>
      <w:autoSpaceDN w:val="0"/>
      <w:adjustRightInd w:val="0"/>
      <w:spacing w:after="0" w:line="240" w:lineRule="auto"/>
    </w:pPr>
    <w:rPr>
      <w:rFonts w:ascii="Helvetica" w:eastAsia="Times New Roman" w:hAnsi="Helvetica" w:cs="Times New Roman"/>
      <w:sz w:val="22"/>
      <w:szCs w:val="22"/>
      <w:lang w:val="en-US" w:eastAsia="en-US"/>
    </w:rPr>
  </w:style>
  <w:style w:type="paragraph" w:styleId="Pagrindinistekstas2">
    <w:name w:val="Body Text 2"/>
    <w:basedOn w:val="prastasis"/>
    <w:link w:val="Pagrindinistekstas2Diagrama"/>
    <w:uiPriority w:val="99"/>
    <w:semiHidden/>
    <w:unhideWhenUsed/>
    <w:rsid w:val="007312A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31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787120">
      <w:bodyDiv w:val="1"/>
      <w:marLeft w:val="0"/>
      <w:marRight w:val="0"/>
      <w:marTop w:val="0"/>
      <w:marBottom w:val="0"/>
      <w:divBdr>
        <w:top w:val="none" w:sz="0" w:space="0" w:color="auto"/>
        <w:left w:val="none" w:sz="0" w:space="0" w:color="auto"/>
        <w:bottom w:val="none" w:sz="0" w:space="0" w:color="auto"/>
        <w:right w:val="none" w:sz="0" w:space="0" w:color="auto"/>
      </w:divBdr>
    </w:div>
    <w:div w:id="150758443">
      <w:bodyDiv w:val="1"/>
      <w:marLeft w:val="0"/>
      <w:marRight w:val="0"/>
      <w:marTop w:val="0"/>
      <w:marBottom w:val="0"/>
      <w:divBdr>
        <w:top w:val="none" w:sz="0" w:space="0" w:color="auto"/>
        <w:left w:val="none" w:sz="0" w:space="0" w:color="auto"/>
        <w:bottom w:val="none" w:sz="0" w:space="0" w:color="auto"/>
        <w:right w:val="none" w:sz="0" w:space="0" w:color="auto"/>
      </w:divBdr>
    </w:div>
    <w:div w:id="162162873">
      <w:bodyDiv w:val="1"/>
      <w:marLeft w:val="0"/>
      <w:marRight w:val="0"/>
      <w:marTop w:val="0"/>
      <w:marBottom w:val="0"/>
      <w:divBdr>
        <w:top w:val="none" w:sz="0" w:space="0" w:color="auto"/>
        <w:left w:val="none" w:sz="0" w:space="0" w:color="auto"/>
        <w:bottom w:val="none" w:sz="0" w:space="0" w:color="auto"/>
        <w:right w:val="none" w:sz="0" w:space="0" w:color="auto"/>
      </w:divBdr>
    </w:div>
    <w:div w:id="18660151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80344">
      <w:bodyDiv w:val="1"/>
      <w:marLeft w:val="0"/>
      <w:marRight w:val="0"/>
      <w:marTop w:val="0"/>
      <w:marBottom w:val="0"/>
      <w:divBdr>
        <w:top w:val="none" w:sz="0" w:space="0" w:color="auto"/>
        <w:left w:val="none" w:sz="0" w:space="0" w:color="auto"/>
        <w:bottom w:val="none" w:sz="0" w:space="0" w:color="auto"/>
        <w:right w:val="none" w:sz="0" w:space="0" w:color="auto"/>
      </w:divBdr>
    </w:div>
    <w:div w:id="2493129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9098176">
      <w:bodyDiv w:val="1"/>
      <w:marLeft w:val="0"/>
      <w:marRight w:val="0"/>
      <w:marTop w:val="0"/>
      <w:marBottom w:val="0"/>
      <w:divBdr>
        <w:top w:val="none" w:sz="0" w:space="0" w:color="auto"/>
        <w:left w:val="none" w:sz="0" w:space="0" w:color="auto"/>
        <w:bottom w:val="none" w:sz="0" w:space="0" w:color="auto"/>
        <w:right w:val="none" w:sz="0" w:space="0" w:color="auto"/>
      </w:divBdr>
    </w:div>
    <w:div w:id="314338570">
      <w:bodyDiv w:val="1"/>
      <w:marLeft w:val="0"/>
      <w:marRight w:val="0"/>
      <w:marTop w:val="0"/>
      <w:marBottom w:val="0"/>
      <w:divBdr>
        <w:top w:val="none" w:sz="0" w:space="0" w:color="auto"/>
        <w:left w:val="none" w:sz="0" w:space="0" w:color="auto"/>
        <w:bottom w:val="none" w:sz="0" w:space="0" w:color="auto"/>
        <w:right w:val="none" w:sz="0" w:space="0" w:color="auto"/>
      </w:divBdr>
    </w:div>
    <w:div w:id="3609329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9451744">
      <w:bodyDiv w:val="1"/>
      <w:marLeft w:val="0"/>
      <w:marRight w:val="0"/>
      <w:marTop w:val="0"/>
      <w:marBottom w:val="0"/>
      <w:divBdr>
        <w:top w:val="none" w:sz="0" w:space="0" w:color="auto"/>
        <w:left w:val="none" w:sz="0" w:space="0" w:color="auto"/>
        <w:bottom w:val="none" w:sz="0" w:space="0" w:color="auto"/>
        <w:right w:val="none" w:sz="0" w:space="0" w:color="auto"/>
      </w:divBdr>
    </w:div>
    <w:div w:id="4132054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3861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569235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21432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685142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58876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7410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03768">
      <w:bodyDiv w:val="1"/>
      <w:marLeft w:val="0"/>
      <w:marRight w:val="0"/>
      <w:marTop w:val="0"/>
      <w:marBottom w:val="0"/>
      <w:divBdr>
        <w:top w:val="none" w:sz="0" w:space="0" w:color="auto"/>
        <w:left w:val="none" w:sz="0" w:space="0" w:color="auto"/>
        <w:bottom w:val="none" w:sz="0" w:space="0" w:color="auto"/>
        <w:right w:val="none" w:sz="0" w:space="0" w:color="auto"/>
      </w:divBdr>
    </w:div>
    <w:div w:id="1070616098">
      <w:bodyDiv w:val="1"/>
      <w:marLeft w:val="0"/>
      <w:marRight w:val="0"/>
      <w:marTop w:val="0"/>
      <w:marBottom w:val="0"/>
      <w:divBdr>
        <w:top w:val="none" w:sz="0" w:space="0" w:color="auto"/>
        <w:left w:val="none" w:sz="0" w:space="0" w:color="auto"/>
        <w:bottom w:val="none" w:sz="0" w:space="0" w:color="auto"/>
        <w:right w:val="none" w:sz="0" w:space="0" w:color="auto"/>
      </w:divBdr>
    </w:div>
    <w:div w:id="1098990065">
      <w:bodyDiv w:val="1"/>
      <w:marLeft w:val="0"/>
      <w:marRight w:val="0"/>
      <w:marTop w:val="0"/>
      <w:marBottom w:val="0"/>
      <w:divBdr>
        <w:top w:val="none" w:sz="0" w:space="0" w:color="auto"/>
        <w:left w:val="none" w:sz="0" w:space="0" w:color="auto"/>
        <w:bottom w:val="none" w:sz="0" w:space="0" w:color="auto"/>
        <w:right w:val="none" w:sz="0" w:space="0" w:color="auto"/>
      </w:divBdr>
    </w:div>
    <w:div w:id="11988537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109123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118290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779304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70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ta.savickiene@ts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C8326E74874936B5EA96A7363E6584"/>
        <w:category>
          <w:name w:val="Bendrosios nuostatos"/>
          <w:gallery w:val="placeholder"/>
        </w:category>
        <w:types>
          <w:type w:val="bbPlcHdr"/>
        </w:types>
        <w:behaviors>
          <w:behavior w:val="content"/>
        </w:behaviors>
        <w:guid w:val="{C3670ED4-AD5C-44F1-9192-F18258A342D9}"/>
      </w:docPartPr>
      <w:docPartBody>
        <w:p w:rsidR="00FB374D" w:rsidRDefault="00DA4A9B" w:rsidP="00DA4A9B">
          <w:pPr>
            <w:pStyle w:val="00C8326E74874936B5EA96A7363E6584"/>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default"/>
  </w:font>
  <w:font w:name="TimesLT">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 New Roman Bold">
    <w:panose1 w:val="020208030705050203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9B"/>
    <w:rsid w:val="00096AEA"/>
    <w:rsid w:val="007215AE"/>
    <w:rsid w:val="00CA6D16"/>
    <w:rsid w:val="00DA4A9B"/>
    <w:rsid w:val="00FB3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4A9B"/>
  </w:style>
  <w:style w:type="paragraph" w:customStyle="1" w:styleId="061BB4A82D7F401284A9DF41D9774343">
    <w:name w:val="061BB4A82D7F401284A9DF41D9774343"/>
    <w:rsid w:val="00DA4A9B"/>
  </w:style>
  <w:style w:type="paragraph" w:customStyle="1" w:styleId="00C8326E74874936B5EA96A7363E6584">
    <w:name w:val="00C8326E74874936B5EA96A7363E6584"/>
    <w:rsid w:val="00DA4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1C11DF4-FAC7-463A-99C7-358119FA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21</Pages>
  <Words>22596</Words>
  <Characters>12881</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Greta Savickienė</cp:lastModifiedBy>
  <cp:revision>7</cp:revision>
  <dcterms:created xsi:type="dcterms:W3CDTF">2024-11-28T07:07:00Z</dcterms:created>
  <dcterms:modified xsi:type="dcterms:W3CDTF">2025-07-22T11:26:00Z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