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561E" w14:textId="79BF3578" w:rsidR="002C5BB4" w:rsidRPr="00B96922" w:rsidRDefault="000B64A7" w:rsidP="002C5B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96922">
        <w:rPr>
          <w:rFonts w:ascii="Times New Roman" w:hAnsi="Times New Roman" w:cs="Times New Roman"/>
          <w:b/>
          <w:bCs/>
          <w:color w:val="000000" w:themeColor="text1"/>
        </w:rPr>
        <w:t>TECHNINĖ SPECIFIKACIJA</w:t>
      </w:r>
    </w:p>
    <w:p w14:paraId="54C1BB50" w14:textId="5ED5029D" w:rsidR="000B64A7" w:rsidRPr="00B96922" w:rsidRDefault="002C5BB4" w:rsidP="002C5B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96922">
        <w:rPr>
          <w:rFonts w:ascii="Times New Roman" w:hAnsi="Times New Roman" w:cs="Times New Roman"/>
          <w:b/>
          <w:bCs/>
          <w:color w:val="000000" w:themeColor="text1"/>
        </w:rPr>
        <w:t>MAŽOS TALPOS PIROLIZĖS REAKTORIAUS ĮSIGIJIMAS</w:t>
      </w:r>
    </w:p>
    <w:p w14:paraId="1D493625" w14:textId="77777777" w:rsidR="00B96922" w:rsidRPr="00B96922" w:rsidRDefault="00B96922" w:rsidP="002C5B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462"/>
        <w:gridCol w:w="4462"/>
      </w:tblGrid>
      <w:tr w:rsidR="00B96922" w:rsidRPr="00B96922" w14:paraId="6A348485" w14:textId="77777777" w:rsidTr="002649BF">
        <w:tc>
          <w:tcPr>
            <w:tcW w:w="9628" w:type="dxa"/>
            <w:gridSpan w:val="3"/>
          </w:tcPr>
          <w:p w14:paraId="32044E17" w14:textId="6078B73D" w:rsidR="00B96922" w:rsidRPr="00B96922" w:rsidRDefault="00B96922" w:rsidP="00B96922">
            <w:pPr>
              <w:spacing w:line="276" w:lineRule="auto"/>
              <w:ind w:firstLine="7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Reaktorius skirtas mažo kiekio organinių medžiagų (pvz., plastiko, biomasės) pirolizei – termocheminiam skaidymui be deguonies, siekiant gauti pirolizės dujas, kondensuotą skystį ir kietąją anglies frakciją tyrimams ar </w:t>
            </w:r>
            <w:proofErr w:type="spellStart"/>
            <w:r w:rsidRPr="00B96922">
              <w:rPr>
                <w:rFonts w:ascii="Times New Roman" w:hAnsi="Times New Roman" w:cs="Times New Roman"/>
                <w:color w:val="000000" w:themeColor="text1"/>
              </w:rPr>
              <w:t>prototipiniam</w:t>
            </w:r>
            <w:proofErr w:type="spellEnd"/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testavimui.</w:t>
            </w:r>
          </w:p>
        </w:tc>
      </w:tr>
      <w:tr w:rsidR="002C5BB4" w:rsidRPr="00B96922" w14:paraId="51049157" w14:textId="77777777" w:rsidTr="00B96922">
        <w:tc>
          <w:tcPr>
            <w:tcW w:w="704" w:type="dxa"/>
          </w:tcPr>
          <w:p w14:paraId="7CF31082" w14:textId="77777777" w:rsidR="00B96922" w:rsidRDefault="00B96922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Eil. </w:t>
            </w:r>
          </w:p>
          <w:p w14:paraId="7BCCDD0C" w14:textId="347B6589" w:rsidR="002C5BB4" w:rsidRPr="00B96922" w:rsidRDefault="00B96922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Nr. </w:t>
            </w:r>
          </w:p>
        </w:tc>
        <w:tc>
          <w:tcPr>
            <w:tcW w:w="4462" w:type="dxa"/>
          </w:tcPr>
          <w:p w14:paraId="7D49036D" w14:textId="3FECFF64" w:rsidR="002C5BB4" w:rsidRPr="00B96922" w:rsidRDefault="00B96922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noProof/>
              </w:rPr>
              <w:t>Reikalaujami parametrai ir reikalaujamos parametrų reikšmės</w:t>
            </w:r>
            <w:r w:rsidRPr="00B96922">
              <w:rPr>
                <w:rFonts w:ascii="Times New Roman" w:hAnsi="Times New Roman" w:cs="Times New Roman"/>
                <w:b/>
                <w:noProof/>
              </w:rPr>
              <w:t> </w:t>
            </w:r>
          </w:p>
        </w:tc>
        <w:tc>
          <w:tcPr>
            <w:tcW w:w="4462" w:type="dxa"/>
          </w:tcPr>
          <w:p w14:paraId="78B8E76C" w14:textId="77777777" w:rsidR="00B96922" w:rsidRPr="00B96922" w:rsidRDefault="00B96922" w:rsidP="00B9692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96922">
              <w:rPr>
                <w:rFonts w:ascii="Times New Roman" w:hAnsi="Times New Roman" w:cs="Times New Roman"/>
                <w:b/>
                <w:color w:val="000000"/>
              </w:rPr>
              <w:t>Tiekėjo siūlomi techniniai rodikliai</w:t>
            </w:r>
          </w:p>
          <w:p w14:paraId="7515665A" w14:textId="689323A7" w:rsidR="002C5BB4" w:rsidRPr="00B96922" w:rsidRDefault="00B96922" w:rsidP="00B969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6922">
              <w:rPr>
                <w:rFonts w:ascii="Times New Roman" w:hAnsi="Times New Roman" w:cs="Times New Roman"/>
                <w:sz w:val="20"/>
                <w:szCs w:val="20"/>
              </w:rPr>
              <w:t>(T</w:t>
            </w:r>
            <w:r w:rsidRPr="00B96922">
              <w:rPr>
                <w:rFonts w:ascii="Times New Roman" w:hAnsi="Times New Roman" w:cs="Times New Roman"/>
                <w:bCs/>
                <w:sz w:val="20"/>
                <w:szCs w:val="20"/>
              </w:rPr>
              <w:t>iekėjas turi nurodyti tikslias parametrų reikšmes, nepaliekant žodžių „ne mažiau“, ne daugiau“, „ne siauresnis“, „ne platesnis“ ir pan.)</w:t>
            </w:r>
          </w:p>
        </w:tc>
      </w:tr>
      <w:tr w:rsidR="002C5BB4" w:rsidRPr="00B96922" w14:paraId="3600E87C" w14:textId="77777777" w:rsidTr="00B96922">
        <w:tc>
          <w:tcPr>
            <w:tcW w:w="704" w:type="dxa"/>
          </w:tcPr>
          <w:p w14:paraId="3748A02E" w14:textId="332EC21F" w:rsidR="002C5BB4" w:rsidRPr="00B96922" w:rsidRDefault="00B96922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4462" w:type="dxa"/>
          </w:tcPr>
          <w:p w14:paraId="7835DBED" w14:textId="51376253" w:rsidR="002C5BB4" w:rsidRPr="00B96922" w:rsidRDefault="002C5BB4" w:rsidP="00B9692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Visa sistema turi būti sumontuota ant rėmo (plieninis arba aliuminis), turi būti sumontuoti transportavimo ratukai su fiksacija.</w:t>
            </w:r>
          </w:p>
        </w:tc>
        <w:tc>
          <w:tcPr>
            <w:tcW w:w="4462" w:type="dxa"/>
          </w:tcPr>
          <w:p w14:paraId="4542FD6C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5BF3E5FA" w14:textId="77777777" w:rsidTr="00B96922">
        <w:tc>
          <w:tcPr>
            <w:tcW w:w="704" w:type="dxa"/>
          </w:tcPr>
          <w:p w14:paraId="5BE3A520" w14:textId="7347F9CE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1.1.</w:t>
            </w:r>
          </w:p>
        </w:tc>
        <w:tc>
          <w:tcPr>
            <w:tcW w:w="4462" w:type="dxa"/>
          </w:tcPr>
          <w:p w14:paraId="67A339CB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Reaktorius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345D8455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Tūris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 4±0,5 litrai (naudingoji talpa).</w:t>
            </w:r>
          </w:p>
          <w:p w14:paraId="02AA79A3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Darbinė temperatūra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 400-750±50°C (įkrauto produkto)</w:t>
            </w:r>
          </w:p>
          <w:p w14:paraId="61092400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Projektinis slėgis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 ne mažesnis nei 3 bar (dėl galimo slėgio susidarymo).</w:t>
            </w:r>
          </w:p>
          <w:p w14:paraId="36B70046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Konstrukcija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 vienas galas atviras (uždengiamas, greita atverčiamo dangčio fiksacija), kitas – sandarus.</w:t>
            </w:r>
          </w:p>
          <w:p w14:paraId="259259F8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Sienelės storis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 parinktas pagal temperatūros ir slėgio reikalavimus (~10–15 % rezervo).</w:t>
            </w:r>
          </w:p>
          <w:p w14:paraId="4742B2C9" w14:textId="578AE71D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Medžiaga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 aukštai temperatūrai atsparus plienas (pvz., 310S, 316L arba lygiavertis).</w:t>
            </w:r>
          </w:p>
        </w:tc>
        <w:tc>
          <w:tcPr>
            <w:tcW w:w="4462" w:type="dxa"/>
          </w:tcPr>
          <w:p w14:paraId="64D1B404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780B2440" w14:textId="77777777" w:rsidTr="00B96922">
        <w:tc>
          <w:tcPr>
            <w:tcW w:w="704" w:type="dxa"/>
          </w:tcPr>
          <w:p w14:paraId="36CA9092" w14:textId="14606A50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1.2.</w:t>
            </w:r>
          </w:p>
        </w:tc>
        <w:tc>
          <w:tcPr>
            <w:tcW w:w="4462" w:type="dxa"/>
          </w:tcPr>
          <w:p w14:paraId="61990505" w14:textId="56485222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Temperatūros kontrolė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4AC6665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Vidinis temperatūros jutiklis reaktoriaus centre.</w:t>
            </w:r>
          </w:p>
          <w:p w14:paraId="54E0FDDE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Galimybė prijungti kelių kanalų temperatūrų </w:t>
            </w:r>
            <w:proofErr w:type="spellStart"/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datalogger’į</w:t>
            </w:r>
            <w:proofErr w:type="spellEnd"/>
            <w:r w:rsidRPr="00B9692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4190855" w14:textId="6597D1ED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Temperatūros jutikliai taip pat įrengiami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kondensatorių gale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62" w:type="dxa"/>
          </w:tcPr>
          <w:p w14:paraId="1F616FCF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3227F749" w14:textId="77777777" w:rsidTr="00B96922">
        <w:tc>
          <w:tcPr>
            <w:tcW w:w="704" w:type="dxa"/>
          </w:tcPr>
          <w:p w14:paraId="4A9D6C35" w14:textId="5597D74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4462" w:type="dxa"/>
          </w:tcPr>
          <w:p w14:paraId="144D0C31" w14:textId="3D2AA1B3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Šildymas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462" w:type="dxa"/>
          </w:tcPr>
          <w:p w14:paraId="6AD96C98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71CC36BF" w14:textId="77777777" w:rsidTr="00B96922">
        <w:tc>
          <w:tcPr>
            <w:tcW w:w="704" w:type="dxa"/>
          </w:tcPr>
          <w:p w14:paraId="5E7A9319" w14:textId="2AECB2E5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62" w:type="dxa"/>
          </w:tcPr>
          <w:p w14:paraId="228860A2" w14:textId="03178FD8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Elektrinis kaitinimo elementas.</w:t>
            </w:r>
          </w:p>
          <w:p w14:paraId="64EFEA5C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Temperatūros reguliavimas su automatinio valdymo galimybe (PID pageidautina).</w:t>
            </w:r>
          </w:p>
          <w:p w14:paraId="62FEBE83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Šilumos izoliacija išorėje.</w:t>
            </w:r>
          </w:p>
          <w:p w14:paraId="61DF816D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Šildymo galia ne mažiau 3,5 kW</w:t>
            </w:r>
          </w:p>
          <w:p w14:paraId="56752AA2" w14:textId="2C61063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Darbinė temperatūra pasiekiama per 30</w:t>
            </w:r>
            <w:r w:rsidR="00B969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min.</w:t>
            </w:r>
          </w:p>
          <w:p w14:paraId="1F6A1CFF" w14:textId="21382826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Elektros </w:t>
            </w:r>
            <w:proofErr w:type="spellStart"/>
            <w:r w:rsidRPr="00B96922">
              <w:rPr>
                <w:rFonts w:ascii="Times New Roman" w:hAnsi="Times New Roman" w:cs="Times New Roman"/>
                <w:color w:val="000000" w:themeColor="text1"/>
              </w:rPr>
              <w:t>suvartojimos</w:t>
            </w:r>
            <w:proofErr w:type="spellEnd"/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skaitiklis</w:t>
            </w:r>
            <w:r w:rsidR="00B9692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62" w:type="dxa"/>
          </w:tcPr>
          <w:p w14:paraId="44E7203A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24A698E3" w14:textId="77777777" w:rsidTr="00B96922">
        <w:tc>
          <w:tcPr>
            <w:tcW w:w="704" w:type="dxa"/>
          </w:tcPr>
          <w:p w14:paraId="64F15BF7" w14:textId="73FC54F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4462" w:type="dxa"/>
          </w:tcPr>
          <w:p w14:paraId="1A620F44" w14:textId="637A1C5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Kondensacijos sistema</w:t>
            </w:r>
          </w:p>
        </w:tc>
        <w:tc>
          <w:tcPr>
            <w:tcW w:w="4462" w:type="dxa"/>
          </w:tcPr>
          <w:p w14:paraId="3EF052D5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4FDAEB80" w14:textId="77777777" w:rsidTr="00B96922">
        <w:tc>
          <w:tcPr>
            <w:tcW w:w="704" w:type="dxa"/>
          </w:tcPr>
          <w:p w14:paraId="2528FBD8" w14:textId="6AC9E4AD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3.1.</w:t>
            </w:r>
          </w:p>
        </w:tc>
        <w:tc>
          <w:tcPr>
            <w:tcW w:w="4462" w:type="dxa"/>
          </w:tcPr>
          <w:p w14:paraId="217CA1C0" w14:textId="3F3981AC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Konstrukcija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3FEF201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Kondensatoriai: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vamzdis vamzdyje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tipo.</w:t>
            </w:r>
          </w:p>
          <w:p w14:paraId="5696D153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Kondensatorių kiekis: 1 ar daugiau, pagal efektyvumo poreikį.</w:t>
            </w:r>
          </w:p>
          <w:p w14:paraId="72E9497F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Aušinimas: tekančiu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vandentiekio vandeniu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(įleidimo/išleidimo jungtys), įtekančio vandens </w:t>
            </w:r>
            <w:proofErr w:type="spellStart"/>
            <w:r w:rsidRPr="00B96922">
              <w:rPr>
                <w:rFonts w:ascii="Times New Roman" w:hAnsi="Times New Roman" w:cs="Times New Roman"/>
                <w:color w:val="000000" w:themeColor="text1"/>
              </w:rPr>
              <w:t>elekroninis</w:t>
            </w:r>
            <w:proofErr w:type="spellEnd"/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skaitiklis.</w:t>
            </w:r>
          </w:p>
          <w:p w14:paraId="7AB58000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Išrenkama sistema, kad būtų galima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valyti vidų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(pvz., šepečiu ar kempine), greitos fiksacijos jungtys.</w:t>
            </w:r>
          </w:p>
          <w:p w14:paraId="30525673" w14:textId="05DE60F0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Skystis renkamas į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keitiklius arba buteliukus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. Galimybė surinkti 3 atskiras frakcijas</w:t>
            </w:r>
          </w:p>
        </w:tc>
        <w:tc>
          <w:tcPr>
            <w:tcW w:w="4462" w:type="dxa"/>
          </w:tcPr>
          <w:p w14:paraId="61CB5078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58C84077" w14:textId="77777777" w:rsidTr="00B96922">
        <w:tc>
          <w:tcPr>
            <w:tcW w:w="704" w:type="dxa"/>
          </w:tcPr>
          <w:p w14:paraId="0CB1228A" w14:textId="57E5CA03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3.2.</w:t>
            </w:r>
          </w:p>
        </w:tc>
        <w:tc>
          <w:tcPr>
            <w:tcW w:w="4462" w:type="dxa"/>
          </w:tcPr>
          <w:p w14:paraId="2ABE7421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Papildomos funkcijos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201FCA90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Temperatūros matavimas kondensatorių išėjime.</w:t>
            </w:r>
          </w:p>
          <w:p w14:paraId="0286D2D7" w14:textId="43A6C22C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Galimybė prijungti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duomenų registravimo įrenginį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62" w:type="dxa"/>
          </w:tcPr>
          <w:p w14:paraId="09533942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0E406658" w14:textId="77777777" w:rsidTr="00B96922">
        <w:tc>
          <w:tcPr>
            <w:tcW w:w="704" w:type="dxa"/>
          </w:tcPr>
          <w:p w14:paraId="62EF79EC" w14:textId="363D9BBF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4462" w:type="dxa"/>
          </w:tcPr>
          <w:p w14:paraId="14BA4440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Inertinių dujų sistema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5D8590BE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Inertinių dujų įvadas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(pvz., azotas).</w:t>
            </w:r>
          </w:p>
          <w:p w14:paraId="680EC122" w14:textId="77777777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Galimybė iš anksto šiek tiek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pavakuumuoti sistemą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per dujų išėjimo tašką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už kondensatorių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, prijungiant vakuuminį siurbliuką.</w:t>
            </w:r>
          </w:p>
          <w:p w14:paraId="1825302D" w14:textId="2D807D64" w:rsidR="002C5BB4" w:rsidRPr="00B96922" w:rsidRDefault="002C5BB4" w:rsidP="00B96922">
            <w:pPr>
              <w:spacing w:line="276" w:lineRule="auto"/>
              <w:ind w:left="-7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Po vakuumavimo – azoto įleidimas, kad pašalinti deguonį prieš reakciją.</w:t>
            </w:r>
          </w:p>
        </w:tc>
        <w:tc>
          <w:tcPr>
            <w:tcW w:w="4462" w:type="dxa"/>
          </w:tcPr>
          <w:p w14:paraId="65B5E5DE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616BC527" w14:textId="77777777" w:rsidTr="00B96922">
        <w:tc>
          <w:tcPr>
            <w:tcW w:w="704" w:type="dxa"/>
          </w:tcPr>
          <w:p w14:paraId="7424C939" w14:textId="49CB325F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4462" w:type="dxa"/>
          </w:tcPr>
          <w:p w14:paraId="7E082CD6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Mechaninis valymas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</w:p>
          <w:p w14:paraId="01BDAEDC" w14:textId="5999D834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Įrengtas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pakėlimo ir pavertimo mechanizmas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4E9D748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Dangtis atsijungia, greita atverčiamo dangčio fiksacija.</w:t>
            </w:r>
          </w:p>
          <w:p w14:paraId="42487A41" w14:textId="5F6E2DB2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Reaktorius turi būti 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nuleidžiamas ir pasukamas 90°</w:t>
            </w:r>
            <w:r w:rsidRPr="00B96922">
              <w:rPr>
                <w:rFonts w:ascii="Times New Roman" w:hAnsi="Times New Roman" w:cs="Times New Roman"/>
                <w:color w:val="000000" w:themeColor="text1"/>
              </w:rPr>
              <w:t>, kad būtų lengva pašalinti likučius ar atlikti valymą.</w:t>
            </w:r>
          </w:p>
        </w:tc>
        <w:tc>
          <w:tcPr>
            <w:tcW w:w="4462" w:type="dxa"/>
          </w:tcPr>
          <w:p w14:paraId="7186F4D7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45FA1BD5" w14:textId="77777777" w:rsidTr="00B96922">
        <w:tc>
          <w:tcPr>
            <w:tcW w:w="704" w:type="dxa"/>
          </w:tcPr>
          <w:p w14:paraId="144E7D29" w14:textId="4127CA4A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</w:t>
            </w:r>
          </w:p>
        </w:tc>
        <w:tc>
          <w:tcPr>
            <w:tcW w:w="4462" w:type="dxa"/>
          </w:tcPr>
          <w:p w14:paraId="27D578DF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Saugos reikalavimai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88DDF86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Apsauga nuo perkaitimo, viršslėgio.</w:t>
            </w:r>
          </w:p>
          <w:p w14:paraId="35C4EC46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Galimybė ventiliuoti liekamuosius garus per papildomą išleidimo vožtuvą.</w:t>
            </w:r>
          </w:p>
          <w:p w14:paraId="222455AE" w14:textId="46E30584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 xml:space="preserve">Dujų grįžimo prevencija (pvz., vienkryptis vožtuvas ar </w:t>
            </w:r>
            <w:proofErr w:type="spellStart"/>
            <w:r w:rsidRPr="00B96922">
              <w:rPr>
                <w:rFonts w:ascii="Times New Roman" w:hAnsi="Times New Roman" w:cs="Times New Roman"/>
                <w:color w:val="000000" w:themeColor="text1"/>
              </w:rPr>
              <w:t>burbuliatorius</w:t>
            </w:r>
            <w:proofErr w:type="spellEnd"/>
            <w:r w:rsidRPr="00B9692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4462" w:type="dxa"/>
          </w:tcPr>
          <w:p w14:paraId="66F7A822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5BB4" w:rsidRPr="00B96922" w14:paraId="0D196838" w14:textId="77777777" w:rsidTr="00B96922">
        <w:tc>
          <w:tcPr>
            <w:tcW w:w="704" w:type="dxa"/>
          </w:tcPr>
          <w:p w14:paraId="2A57A834" w14:textId="6D6FB792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7. </w:t>
            </w:r>
          </w:p>
        </w:tc>
        <w:tc>
          <w:tcPr>
            <w:tcW w:w="4462" w:type="dxa"/>
          </w:tcPr>
          <w:p w14:paraId="6FCD8594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Dokumentacija ir aptarnavimas</w:t>
            </w:r>
            <w:r w:rsidRPr="00B9692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A8A75C1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Techninė dokumentacija (lietuvių arba anglų kalba).</w:t>
            </w:r>
          </w:p>
          <w:p w14:paraId="6CD431AC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lastRenderedPageBreak/>
              <w:t>Naudojimo ir saugos instrukcijos.</w:t>
            </w:r>
          </w:p>
          <w:p w14:paraId="2382750B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Elektros schema, jei taikoma.</w:t>
            </w:r>
          </w:p>
          <w:p w14:paraId="5ED0EDA7" w14:textId="77777777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12–24 mėn. garantija (pageidautina ilgesnė).</w:t>
            </w:r>
          </w:p>
          <w:p w14:paraId="7FDC99EB" w14:textId="4B311A8A" w:rsidR="002C5BB4" w:rsidRPr="00B96922" w:rsidRDefault="002C5BB4" w:rsidP="00B9692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922">
              <w:rPr>
                <w:rFonts w:ascii="Times New Roman" w:hAnsi="Times New Roman" w:cs="Times New Roman"/>
                <w:color w:val="000000" w:themeColor="text1"/>
              </w:rPr>
              <w:t>Įrangos paleidimas ir išbandymas, dalyvaujant užsakovui.</w:t>
            </w:r>
          </w:p>
        </w:tc>
        <w:tc>
          <w:tcPr>
            <w:tcW w:w="4462" w:type="dxa"/>
          </w:tcPr>
          <w:p w14:paraId="4D09D411" w14:textId="77777777" w:rsidR="002C5BB4" w:rsidRPr="00B96922" w:rsidRDefault="002C5BB4" w:rsidP="002C5B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75B820EA" w14:textId="3557428A" w:rsidR="000B64A7" w:rsidRPr="00B96922" w:rsidRDefault="000B64A7" w:rsidP="002C5BB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0B64A7" w:rsidRPr="00B9692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4369" w14:textId="77777777" w:rsidR="009559EF" w:rsidRDefault="009559EF" w:rsidP="00B96922">
      <w:pPr>
        <w:spacing w:after="0" w:line="240" w:lineRule="auto"/>
      </w:pPr>
      <w:r>
        <w:separator/>
      </w:r>
    </w:p>
  </w:endnote>
  <w:endnote w:type="continuationSeparator" w:id="0">
    <w:p w14:paraId="19B3DF22" w14:textId="77777777" w:rsidR="009559EF" w:rsidRDefault="009559EF" w:rsidP="00B9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7102" w14:textId="77777777" w:rsidR="009559EF" w:rsidRDefault="009559EF" w:rsidP="00B96922">
      <w:pPr>
        <w:spacing w:after="0" w:line="240" w:lineRule="auto"/>
      </w:pPr>
      <w:r>
        <w:separator/>
      </w:r>
    </w:p>
  </w:footnote>
  <w:footnote w:type="continuationSeparator" w:id="0">
    <w:p w14:paraId="33C50E62" w14:textId="77777777" w:rsidR="009559EF" w:rsidRDefault="009559EF" w:rsidP="00B9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32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9D80A7" w14:textId="5D745DDC" w:rsidR="00B96922" w:rsidRPr="00B96922" w:rsidRDefault="00B96922">
        <w:pPr>
          <w:pStyle w:val="Antrats"/>
          <w:jc w:val="center"/>
          <w:rPr>
            <w:rFonts w:ascii="Times New Roman" w:hAnsi="Times New Roman" w:cs="Times New Roman"/>
          </w:rPr>
        </w:pPr>
        <w:r w:rsidRPr="00B96922">
          <w:rPr>
            <w:rFonts w:ascii="Times New Roman" w:hAnsi="Times New Roman" w:cs="Times New Roman"/>
          </w:rPr>
          <w:fldChar w:fldCharType="begin"/>
        </w:r>
        <w:r w:rsidRPr="00B96922">
          <w:rPr>
            <w:rFonts w:ascii="Times New Roman" w:hAnsi="Times New Roman" w:cs="Times New Roman"/>
          </w:rPr>
          <w:instrText>PAGE   \* MERGEFORMAT</w:instrText>
        </w:r>
        <w:r w:rsidRPr="00B96922">
          <w:rPr>
            <w:rFonts w:ascii="Times New Roman" w:hAnsi="Times New Roman" w:cs="Times New Roman"/>
          </w:rPr>
          <w:fldChar w:fldCharType="separate"/>
        </w:r>
        <w:r w:rsidRPr="00B96922">
          <w:rPr>
            <w:rFonts w:ascii="Times New Roman" w:hAnsi="Times New Roman" w:cs="Times New Roman"/>
          </w:rPr>
          <w:t>2</w:t>
        </w:r>
        <w:r w:rsidRPr="00B96922">
          <w:rPr>
            <w:rFonts w:ascii="Times New Roman" w:hAnsi="Times New Roman" w:cs="Times New Roman"/>
          </w:rPr>
          <w:fldChar w:fldCharType="end"/>
        </w:r>
      </w:p>
    </w:sdtContent>
  </w:sdt>
  <w:p w14:paraId="55B253CB" w14:textId="77777777" w:rsidR="00B96922" w:rsidRDefault="00B969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AB2"/>
    <w:multiLevelType w:val="multilevel"/>
    <w:tmpl w:val="B08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C9D"/>
    <w:multiLevelType w:val="multilevel"/>
    <w:tmpl w:val="DC8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38F3"/>
    <w:multiLevelType w:val="multilevel"/>
    <w:tmpl w:val="1A0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44E19"/>
    <w:multiLevelType w:val="hybridMultilevel"/>
    <w:tmpl w:val="CEC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36C8"/>
    <w:multiLevelType w:val="multilevel"/>
    <w:tmpl w:val="999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72E73"/>
    <w:multiLevelType w:val="hybridMultilevel"/>
    <w:tmpl w:val="3B06A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469AE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44B9C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93853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710BA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E7513"/>
    <w:multiLevelType w:val="hybridMultilevel"/>
    <w:tmpl w:val="3F5291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5C24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833C3"/>
    <w:multiLevelType w:val="multilevel"/>
    <w:tmpl w:val="221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B000D"/>
    <w:multiLevelType w:val="multilevel"/>
    <w:tmpl w:val="646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14E2F"/>
    <w:multiLevelType w:val="multilevel"/>
    <w:tmpl w:val="400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D1B9A"/>
    <w:multiLevelType w:val="multilevel"/>
    <w:tmpl w:val="224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22C8C"/>
    <w:multiLevelType w:val="multilevel"/>
    <w:tmpl w:val="5C5E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B62F7"/>
    <w:multiLevelType w:val="multilevel"/>
    <w:tmpl w:val="EBA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454886">
    <w:abstractNumId w:val="0"/>
  </w:num>
  <w:num w:numId="2" w16cid:durableId="1581211318">
    <w:abstractNumId w:val="2"/>
  </w:num>
  <w:num w:numId="3" w16cid:durableId="1400635871">
    <w:abstractNumId w:val="15"/>
  </w:num>
  <w:num w:numId="4" w16cid:durableId="374157870">
    <w:abstractNumId w:val="8"/>
  </w:num>
  <w:num w:numId="5" w16cid:durableId="1548956452">
    <w:abstractNumId w:val="1"/>
  </w:num>
  <w:num w:numId="6" w16cid:durableId="221869618">
    <w:abstractNumId w:val="17"/>
  </w:num>
  <w:num w:numId="7" w16cid:durableId="106897793">
    <w:abstractNumId w:val="4"/>
  </w:num>
  <w:num w:numId="8" w16cid:durableId="205528571">
    <w:abstractNumId w:val="14"/>
  </w:num>
  <w:num w:numId="9" w16cid:durableId="1818184445">
    <w:abstractNumId w:val="16"/>
  </w:num>
  <w:num w:numId="10" w16cid:durableId="1090393252">
    <w:abstractNumId w:val="13"/>
  </w:num>
  <w:num w:numId="11" w16cid:durableId="2025859893">
    <w:abstractNumId w:val="3"/>
  </w:num>
  <w:num w:numId="12" w16cid:durableId="337929456">
    <w:abstractNumId w:val="5"/>
  </w:num>
  <w:num w:numId="13" w16cid:durableId="974792030">
    <w:abstractNumId w:val="10"/>
  </w:num>
  <w:num w:numId="14" w16cid:durableId="1197424882">
    <w:abstractNumId w:val="11"/>
  </w:num>
  <w:num w:numId="15" w16cid:durableId="1903062097">
    <w:abstractNumId w:val="7"/>
  </w:num>
  <w:num w:numId="16" w16cid:durableId="2070641402">
    <w:abstractNumId w:val="6"/>
  </w:num>
  <w:num w:numId="17" w16cid:durableId="794833000">
    <w:abstractNumId w:val="9"/>
  </w:num>
  <w:num w:numId="18" w16cid:durableId="1661235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6C"/>
    <w:rsid w:val="00061FCB"/>
    <w:rsid w:val="000B64A7"/>
    <w:rsid w:val="001120BF"/>
    <w:rsid w:val="001C1696"/>
    <w:rsid w:val="002C5BB4"/>
    <w:rsid w:val="00433D14"/>
    <w:rsid w:val="004F682C"/>
    <w:rsid w:val="006977ED"/>
    <w:rsid w:val="008D15BC"/>
    <w:rsid w:val="00934258"/>
    <w:rsid w:val="009559EF"/>
    <w:rsid w:val="009D19F9"/>
    <w:rsid w:val="00A83A2C"/>
    <w:rsid w:val="00B4526E"/>
    <w:rsid w:val="00B96922"/>
    <w:rsid w:val="00BB4D1F"/>
    <w:rsid w:val="00C230FB"/>
    <w:rsid w:val="00C43E76"/>
    <w:rsid w:val="00D6716C"/>
    <w:rsid w:val="00EC6490"/>
    <w:rsid w:val="00F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78F4"/>
  <w15:chartTrackingRefBased/>
  <w15:docId w15:val="{A3026F06-282B-44C4-851A-9D7720A0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7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7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7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7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7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7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7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7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7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7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7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71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71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71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71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71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71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7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7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71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71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71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7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71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716C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3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30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30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3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30F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FC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C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6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922"/>
  </w:style>
  <w:style w:type="paragraph" w:styleId="Porat">
    <w:name w:val="footer"/>
    <w:basedOn w:val="prastasis"/>
    <w:link w:val="PoratDiagrama"/>
    <w:uiPriority w:val="99"/>
    <w:unhideWhenUsed/>
    <w:rsid w:val="00B96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Balnys</dc:creator>
  <cp:keywords/>
  <dc:description/>
  <cp:lastModifiedBy>Monika Lileikė</cp:lastModifiedBy>
  <cp:revision>5</cp:revision>
  <dcterms:created xsi:type="dcterms:W3CDTF">2025-07-20T20:07:00Z</dcterms:created>
  <dcterms:modified xsi:type="dcterms:W3CDTF">2025-07-22T12:56:00Z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d3effacb-cfb7-4a72-87fd-40deaefc0c72</vt:lpwstr>
  </property>
</Properties>
</file>