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FCE39" w14:textId="77777777" w:rsidR="00432864" w:rsidRDefault="00432864" w:rsidP="00594956">
      <w:pPr>
        <w:spacing w:line="276" w:lineRule="auto"/>
        <w:jc w:val="center"/>
        <w:rPr>
          <w:b/>
          <w:lang w:val="lt-LT"/>
        </w:rPr>
      </w:pPr>
    </w:p>
    <w:p w14:paraId="09F41272" w14:textId="77777777" w:rsidR="00555BC7" w:rsidRPr="00F457CD" w:rsidRDefault="00555BC7" w:rsidP="00555BC7">
      <w:pPr>
        <w:pStyle w:val="Heading"/>
        <w:jc w:val="center"/>
        <w:rPr>
          <w:lang w:val="lt-LT"/>
        </w:rPr>
      </w:pPr>
      <w:r w:rsidRPr="00F457CD">
        <w:rPr>
          <w:lang w:val="lt-LT"/>
        </w:rPr>
        <w:t>PRIEDAS „TECHNINĖ SPECIFIKACIJA“</w:t>
      </w:r>
    </w:p>
    <w:p w14:paraId="7819FFC0" w14:textId="77777777" w:rsidR="00432864" w:rsidRDefault="00432864" w:rsidP="00594956">
      <w:pPr>
        <w:spacing w:line="276" w:lineRule="auto"/>
        <w:jc w:val="center"/>
        <w:rPr>
          <w:b/>
          <w:lang w:val="lt-LT"/>
        </w:rPr>
      </w:pPr>
    </w:p>
    <w:p w14:paraId="67F550AA" w14:textId="77777777" w:rsidR="00432864" w:rsidRDefault="00432864" w:rsidP="00594956">
      <w:pPr>
        <w:spacing w:line="276" w:lineRule="auto"/>
        <w:jc w:val="center"/>
        <w:rPr>
          <w:b/>
          <w:lang w:val="lt-LT"/>
        </w:rPr>
      </w:pPr>
    </w:p>
    <w:p w14:paraId="5C1C57CD" w14:textId="187552C7" w:rsidR="00C03B1C" w:rsidRPr="007570D0" w:rsidRDefault="000A70ED" w:rsidP="00594956">
      <w:pPr>
        <w:spacing w:line="276" w:lineRule="auto"/>
        <w:jc w:val="center"/>
        <w:rPr>
          <w:b/>
          <w:lang w:val="lt-LT"/>
        </w:rPr>
      </w:pPr>
      <w:r w:rsidRPr="007570D0">
        <w:rPr>
          <w:b/>
          <w:lang w:val="lt-LT"/>
        </w:rPr>
        <w:t xml:space="preserve"> </w:t>
      </w:r>
      <w:r w:rsidR="00C03B1C" w:rsidRPr="007570D0">
        <w:rPr>
          <w:b/>
          <w:lang w:val="lt-LT"/>
        </w:rPr>
        <w:t>VILNIAUS PILIAVIETĖS, VAD. GEDIMINO KALNU, PILIES KALNU, AUKŠTUTINE IR ŽEMUTINE PILIMI (KVR U.O.K. 141) ŠLA</w:t>
      </w:r>
      <w:r w:rsidR="00822DD5" w:rsidRPr="007570D0">
        <w:rPr>
          <w:b/>
          <w:lang w:val="lt-LT"/>
        </w:rPr>
        <w:t>ITŲ, STATINIŲ PAGRINDŲ IR INŽIN</w:t>
      </w:r>
      <w:r w:rsidR="00C03B1C" w:rsidRPr="007570D0">
        <w:rPr>
          <w:b/>
          <w:lang w:val="lt-LT"/>
        </w:rPr>
        <w:t>ERINIŲ TINKLŲ, ARSENALO G. 5, VILNIUJE,</w:t>
      </w:r>
    </w:p>
    <w:p w14:paraId="46613794" w14:textId="77777777" w:rsidR="007B1EF0" w:rsidRDefault="00C03B1C" w:rsidP="007570D0">
      <w:pPr>
        <w:spacing w:line="276" w:lineRule="auto"/>
        <w:jc w:val="center"/>
        <w:rPr>
          <w:b/>
          <w:sz w:val="24"/>
          <w:szCs w:val="24"/>
          <w:u w:val="single"/>
          <w:lang w:val="lt-LT"/>
        </w:rPr>
      </w:pPr>
      <w:r w:rsidRPr="007570D0">
        <w:rPr>
          <w:b/>
          <w:lang w:val="lt-LT"/>
        </w:rPr>
        <w:t xml:space="preserve"> </w:t>
      </w:r>
      <w:r w:rsidRPr="007570D0">
        <w:rPr>
          <w:b/>
          <w:sz w:val="24"/>
          <w:szCs w:val="24"/>
          <w:u w:val="single"/>
          <w:lang w:val="lt-LT"/>
        </w:rPr>
        <w:t>I ETAPO PAPILDOMŲ TAIKOMŲJŲ TYRIMŲ TECHNINĖ SPECIFIKACIJA</w:t>
      </w:r>
    </w:p>
    <w:p w14:paraId="1A9DF605" w14:textId="77777777" w:rsidR="007570D0" w:rsidRPr="007570D0" w:rsidRDefault="007570D0" w:rsidP="007570D0">
      <w:pPr>
        <w:spacing w:line="276" w:lineRule="auto"/>
        <w:jc w:val="center"/>
        <w:rPr>
          <w:b/>
          <w:sz w:val="24"/>
          <w:szCs w:val="24"/>
          <w:u w:val="single"/>
          <w:lang w:val="lt-LT"/>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7B1EF0" w:rsidRPr="007570D0" w14:paraId="7E4089F0" w14:textId="77777777" w:rsidTr="007B1EF0">
        <w:tc>
          <w:tcPr>
            <w:tcW w:w="10064" w:type="dxa"/>
            <w:shd w:val="clear" w:color="auto" w:fill="auto"/>
          </w:tcPr>
          <w:p w14:paraId="38F3DBB5" w14:textId="77777777" w:rsidR="007B1EF0" w:rsidRPr="007570D0" w:rsidRDefault="007B1EF0" w:rsidP="007B1EF0">
            <w:pPr>
              <w:numPr>
                <w:ilvl w:val="0"/>
                <w:numId w:val="26"/>
              </w:numPr>
              <w:jc w:val="center"/>
              <w:rPr>
                <w:b/>
                <w:sz w:val="24"/>
                <w:szCs w:val="24"/>
                <w:lang w:val="lt-LT"/>
              </w:rPr>
            </w:pPr>
            <w:r w:rsidRPr="007570D0">
              <w:rPr>
                <w:b/>
                <w:sz w:val="24"/>
                <w:szCs w:val="24"/>
                <w:lang w:val="lt-LT"/>
              </w:rPr>
              <w:t>Bendra informacija apie pirkimo objektą</w:t>
            </w:r>
          </w:p>
        </w:tc>
      </w:tr>
      <w:tr w:rsidR="007B1EF0" w:rsidRPr="007570D0" w14:paraId="1B8F945F" w14:textId="77777777" w:rsidTr="007B1EF0">
        <w:tc>
          <w:tcPr>
            <w:tcW w:w="10064" w:type="dxa"/>
            <w:shd w:val="clear" w:color="auto" w:fill="auto"/>
          </w:tcPr>
          <w:p w14:paraId="0CF8BE91" w14:textId="77777777" w:rsidR="007B1EF0" w:rsidRPr="007570D0" w:rsidRDefault="007B1EF0" w:rsidP="003E51FF">
            <w:pPr>
              <w:numPr>
                <w:ilvl w:val="0"/>
                <w:numId w:val="2"/>
              </w:numPr>
              <w:ind w:left="360"/>
              <w:rPr>
                <w:b/>
                <w:sz w:val="22"/>
                <w:szCs w:val="22"/>
                <w:lang w:val="lt-LT"/>
              </w:rPr>
            </w:pPr>
            <w:r w:rsidRPr="007570D0">
              <w:rPr>
                <w:b/>
                <w:sz w:val="22"/>
                <w:szCs w:val="22"/>
                <w:lang w:val="lt-LT"/>
              </w:rPr>
              <w:t xml:space="preserve">Statytojas (užsakovas).  </w:t>
            </w:r>
            <w:r w:rsidRPr="007570D0">
              <w:rPr>
                <w:sz w:val="22"/>
                <w:szCs w:val="22"/>
                <w:lang w:val="lt-LT"/>
              </w:rPr>
              <w:t xml:space="preserve">Lietuvos nacionalinis muziejus. Įmonės kodas 190756849, Arsenalo g. 1, Vilnius. Tel. 2627774, el.p. </w:t>
            </w:r>
            <w:hyperlink r:id="rId6" w:history="1">
              <w:r w:rsidRPr="007570D0">
                <w:rPr>
                  <w:rStyle w:val="Hyperlink"/>
                  <w:color w:val="0070C0"/>
                  <w:sz w:val="22"/>
                  <w:szCs w:val="22"/>
                  <w:lang w:val="lt-LT"/>
                </w:rPr>
                <w:t>muziejus@lnm.lt</w:t>
              </w:r>
            </w:hyperlink>
            <w:r w:rsidR="007570D0">
              <w:rPr>
                <w:color w:val="0070C0"/>
                <w:sz w:val="22"/>
                <w:szCs w:val="22"/>
                <w:lang w:val="lt-LT"/>
              </w:rPr>
              <w:t>.</w:t>
            </w:r>
          </w:p>
          <w:p w14:paraId="3DB37640" w14:textId="77777777" w:rsidR="0031691A" w:rsidRPr="007570D0" w:rsidRDefault="0031691A" w:rsidP="003E51FF">
            <w:pPr>
              <w:numPr>
                <w:ilvl w:val="0"/>
                <w:numId w:val="2"/>
              </w:numPr>
              <w:ind w:left="360"/>
              <w:rPr>
                <w:b/>
                <w:sz w:val="22"/>
                <w:szCs w:val="22"/>
                <w:lang w:val="lt-LT"/>
              </w:rPr>
            </w:pPr>
            <w:r w:rsidRPr="007570D0">
              <w:rPr>
                <w:b/>
                <w:sz w:val="22"/>
                <w:szCs w:val="22"/>
                <w:lang w:val="lt-LT"/>
              </w:rPr>
              <w:t xml:space="preserve">Projektuotojas. </w:t>
            </w:r>
            <w:r w:rsidRPr="007570D0">
              <w:rPr>
                <w:sz w:val="22"/>
                <w:szCs w:val="22"/>
                <w:lang w:val="lt-LT"/>
              </w:rPr>
              <w:t>UAB „</w:t>
            </w:r>
            <w:proofErr w:type="spellStart"/>
            <w:r w:rsidRPr="007570D0">
              <w:rPr>
                <w:sz w:val="22"/>
                <w:szCs w:val="22"/>
                <w:lang w:val="lt-LT"/>
              </w:rPr>
              <w:t>Hidroterra</w:t>
            </w:r>
            <w:proofErr w:type="spellEnd"/>
            <w:r w:rsidRPr="007570D0">
              <w:rPr>
                <w:sz w:val="22"/>
                <w:szCs w:val="22"/>
                <w:lang w:val="lt-LT"/>
              </w:rPr>
              <w:t>“.</w:t>
            </w:r>
          </w:p>
          <w:p w14:paraId="28CC4A38" w14:textId="77777777" w:rsidR="0031691A" w:rsidRPr="007570D0" w:rsidRDefault="0031691A" w:rsidP="007570D0">
            <w:pPr>
              <w:numPr>
                <w:ilvl w:val="0"/>
                <w:numId w:val="2"/>
              </w:numPr>
              <w:ind w:left="360"/>
              <w:jc w:val="both"/>
              <w:rPr>
                <w:b/>
                <w:sz w:val="22"/>
                <w:szCs w:val="22"/>
                <w:lang w:val="lt-LT"/>
              </w:rPr>
            </w:pPr>
            <w:r w:rsidRPr="007570D0">
              <w:rPr>
                <w:b/>
                <w:sz w:val="22"/>
                <w:szCs w:val="22"/>
                <w:lang w:val="lt-LT"/>
              </w:rPr>
              <w:t xml:space="preserve">Tvarkybos projektas </w:t>
            </w:r>
            <w:r w:rsidRPr="007570D0">
              <w:rPr>
                <w:sz w:val="22"/>
                <w:szCs w:val="22"/>
                <w:lang w:val="lt-LT"/>
              </w:rPr>
              <w:t>(toliau – Projektas)</w:t>
            </w:r>
            <w:r w:rsidRPr="007570D0">
              <w:rPr>
                <w:b/>
                <w:sz w:val="22"/>
                <w:szCs w:val="22"/>
                <w:lang w:val="lt-LT"/>
              </w:rPr>
              <w:t xml:space="preserve">. </w:t>
            </w:r>
            <w:r w:rsidRPr="007570D0">
              <w:rPr>
                <w:sz w:val="22"/>
                <w:szCs w:val="22"/>
                <w:lang w:val="lt-LT"/>
              </w:rPr>
              <w:t>Vilniaus piliavietės, vad. Gedimino kalnu, Pilies kalnu, Aukštutine ir Žemutine pilimi (141) šlaitų, statinių pagrindų ir inžinerinių tinklų, Arsenalo g. 5, Vilniuje, tvarkybos darbų (taikomųjų tyrimų, avarijos grėsmės pašalinimo, konservavimo, restauravimo, remonto) projektas. I etapas.</w:t>
            </w:r>
          </w:p>
          <w:p w14:paraId="40481F6F" w14:textId="77777777" w:rsidR="007B1EF0" w:rsidRPr="007570D0" w:rsidRDefault="007B1EF0" w:rsidP="003E51FF">
            <w:pPr>
              <w:numPr>
                <w:ilvl w:val="0"/>
                <w:numId w:val="2"/>
              </w:numPr>
              <w:ind w:left="360"/>
              <w:rPr>
                <w:b/>
                <w:sz w:val="22"/>
                <w:szCs w:val="22"/>
                <w:lang w:val="lt-LT"/>
              </w:rPr>
            </w:pPr>
            <w:r w:rsidRPr="007570D0">
              <w:rPr>
                <w:b/>
                <w:sz w:val="22"/>
                <w:szCs w:val="22"/>
                <w:lang w:val="lt-LT"/>
              </w:rPr>
              <w:t xml:space="preserve">Tvarkybos darbų vieta. </w:t>
            </w:r>
            <w:r w:rsidRPr="007570D0">
              <w:rPr>
                <w:sz w:val="22"/>
                <w:szCs w:val="22"/>
                <w:lang w:val="lt-LT"/>
              </w:rPr>
              <w:t xml:space="preserve">Arsenalo g. 5, Vilniuje. </w:t>
            </w:r>
          </w:p>
          <w:p w14:paraId="29EABE0A" w14:textId="77777777" w:rsidR="007B1EF0" w:rsidRPr="007570D0" w:rsidRDefault="007B1EF0" w:rsidP="003E51FF">
            <w:pPr>
              <w:numPr>
                <w:ilvl w:val="0"/>
                <w:numId w:val="2"/>
              </w:numPr>
              <w:ind w:left="360"/>
              <w:rPr>
                <w:sz w:val="22"/>
                <w:szCs w:val="22"/>
                <w:lang w:val="lt-LT"/>
              </w:rPr>
            </w:pPr>
            <w:r w:rsidRPr="007570D0">
              <w:rPr>
                <w:b/>
                <w:sz w:val="22"/>
                <w:szCs w:val="22"/>
                <w:lang w:val="lt-LT"/>
              </w:rPr>
              <w:t>Nekilnojamojo turto registro duomenys:</w:t>
            </w:r>
          </w:p>
          <w:p w14:paraId="2D8961DF" w14:textId="77777777" w:rsidR="007B1EF0" w:rsidRPr="007570D0" w:rsidRDefault="007B1EF0" w:rsidP="003E51FF">
            <w:pPr>
              <w:numPr>
                <w:ilvl w:val="0"/>
                <w:numId w:val="3"/>
              </w:numPr>
              <w:ind w:left="720"/>
              <w:rPr>
                <w:sz w:val="22"/>
                <w:szCs w:val="22"/>
                <w:lang w:val="lt-LT"/>
              </w:rPr>
            </w:pPr>
            <w:r w:rsidRPr="007570D0">
              <w:rPr>
                <w:sz w:val="22"/>
                <w:szCs w:val="22"/>
                <w:lang w:val="lt-LT"/>
              </w:rPr>
              <w:t xml:space="preserve">Žemės sklypo </w:t>
            </w:r>
            <w:proofErr w:type="spellStart"/>
            <w:r w:rsidRPr="007570D0">
              <w:rPr>
                <w:sz w:val="22"/>
                <w:szCs w:val="22"/>
                <w:lang w:val="lt-LT"/>
              </w:rPr>
              <w:t>unik</w:t>
            </w:r>
            <w:proofErr w:type="spellEnd"/>
            <w:r w:rsidRPr="007570D0">
              <w:rPr>
                <w:sz w:val="22"/>
                <w:szCs w:val="22"/>
                <w:lang w:val="lt-LT"/>
              </w:rPr>
              <w:t>. Nr. 4400-2169-4642</w:t>
            </w:r>
          </w:p>
          <w:p w14:paraId="0A7C727E" w14:textId="77777777" w:rsidR="007B1EF0" w:rsidRPr="007570D0" w:rsidRDefault="007B1EF0" w:rsidP="003E51FF">
            <w:pPr>
              <w:numPr>
                <w:ilvl w:val="0"/>
                <w:numId w:val="2"/>
              </w:numPr>
              <w:ind w:left="360"/>
              <w:rPr>
                <w:b/>
                <w:sz w:val="22"/>
                <w:szCs w:val="22"/>
                <w:lang w:val="lt-LT"/>
              </w:rPr>
            </w:pPr>
            <w:r w:rsidRPr="007570D0">
              <w:rPr>
                <w:b/>
                <w:sz w:val="22"/>
                <w:szCs w:val="22"/>
                <w:lang w:val="lt-LT"/>
              </w:rPr>
              <w:t>Kultūros vertybės registro unikalūs kodai:</w:t>
            </w:r>
          </w:p>
          <w:p w14:paraId="63411461" w14:textId="77777777" w:rsidR="007B1EF0" w:rsidRPr="007570D0" w:rsidRDefault="007B1EF0" w:rsidP="003E51FF">
            <w:pPr>
              <w:pStyle w:val="Body2"/>
              <w:spacing w:after="0" w:line="240" w:lineRule="auto"/>
              <w:ind w:left="360"/>
              <w:jc w:val="left"/>
              <w:rPr>
                <w:rStyle w:val="None"/>
                <w:noProof/>
                <w:color w:val="auto"/>
                <w:lang w:val="lt-LT"/>
              </w:rPr>
            </w:pPr>
            <w:r w:rsidRPr="007570D0">
              <w:rPr>
                <w:rStyle w:val="None"/>
                <w:noProof/>
                <w:color w:val="auto"/>
                <w:lang w:val="lt-LT"/>
              </w:rPr>
              <w:t>- Vilniaus</w:t>
            </w:r>
            <w:r w:rsidRPr="007570D0">
              <w:rPr>
                <w:rStyle w:val="None"/>
                <w:bCs/>
                <w:noProof/>
                <w:color w:val="auto"/>
                <w:lang w:val="lt-LT"/>
              </w:rPr>
              <w:t xml:space="preserve"> piliavietė</w:t>
            </w:r>
            <w:r w:rsidRPr="007570D0">
              <w:rPr>
                <w:rStyle w:val="None"/>
                <w:noProof/>
                <w:color w:val="auto"/>
                <w:lang w:val="lt-LT"/>
              </w:rPr>
              <w:t xml:space="preserve">, vad. Gedimino kalnu, Pilies kalnu, Aukštutine ir Žemutine pilimi – 141; </w:t>
            </w:r>
          </w:p>
          <w:p w14:paraId="52B7A773" w14:textId="77777777" w:rsidR="007B1EF0" w:rsidRPr="007570D0" w:rsidRDefault="007B1EF0" w:rsidP="003E51FF">
            <w:pPr>
              <w:pStyle w:val="Body2"/>
              <w:spacing w:after="0" w:line="240" w:lineRule="auto"/>
              <w:ind w:left="360"/>
              <w:jc w:val="left"/>
              <w:rPr>
                <w:rStyle w:val="None"/>
                <w:noProof/>
                <w:color w:val="auto"/>
                <w:lang w:val="lt-LT"/>
              </w:rPr>
            </w:pPr>
            <w:r w:rsidRPr="007570D0">
              <w:rPr>
                <w:rStyle w:val="None"/>
                <w:noProof/>
                <w:color w:val="auto"/>
                <w:lang w:val="lt-LT"/>
              </w:rPr>
              <w:t>- Arkikatedros bazilikos, Žemutinės ir Aukštutinės pilių pastatų, jų liekanų ir k</w:t>
            </w:r>
            <w:r w:rsidR="008C0AD6" w:rsidRPr="007570D0">
              <w:rPr>
                <w:rStyle w:val="None"/>
                <w:noProof/>
                <w:color w:val="auto"/>
                <w:lang w:val="lt-LT"/>
              </w:rPr>
              <w:t>t</w:t>
            </w:r>
            <w:r w:rsidR="008C0AD6" w:rsidRPr="007570D0">
              <w:rPr>
                <w:rStyle w:val="None"/>
                <w:noProof/>
                <w:color w:val="auto"/>
              </w:rPr>
              <w:t>.</w:t>
            </w:r>
            <w:r w:rsidRPr="007570D0">
              <w:rPr>
                <w:rStyle w:val="None"/>
                <w:noProof/>
                <w:color w:val="auto"/>
                <w:lang w:val="lt-LT"/>
              </w:rPr>
              <w:t xml:space="preserve"> statinių kompleksas -  642; </w:t>
            </w:r>
          </w:p>
          <w:p w14:paraId="6A9FDB4A" w14:textId="77777777" w:rsidR="007B1EF0" w:rsidRPr="007570D0" w:rsidRDefault="007B1EF0" w:rsidP="003E51FF">
            <w:pPr>
              <w:pStyle w:val="Body2"/>
              <w:spacing w:after="0" w:line="240" w:lineRule="auto"/>
              <w:ind w:left="360"/>
              <w:jc w:val="left"/>
              <w:rPr>
                <w:rStyle w:val="None"/>
                <w:noProof/>
                <w:color w:val="auto"/>
                <w:lang w:val="lt-LT"/>
              </w:rPr>
            </w:pPr>
            <w:r w:rsidRPr="007570D0">
              <w:rPr>
                <w:rStyle w:val="None"/>
                <w:bCs/>
                <w:noProof/>
                <w:color w:val="auto"/>
                <w:lang w:val="lt-LT"/>
              </w:rPr>
              <w:t>- Aukštutinės pilies rūmų liekanos</w:t>
            </w:r>
            <w:r w:rsidRPr="007570D0">
              <w:rPr>
                <w:rStyle w:val="None"/>
                <w:noProof/>
                <w:color w:val="auto"/>
                <w:lang w:val="lt-LT"/>
              </w:rPr>
              <w:t xml:space="preserve"> – 24710</w:t>
            </w:r>
          </w:p>
          <w:p w14:paraId="11AC9109" w14:textId="77777777" w:rsidR="007B1EF0" w:rsidRPr="007570D0" w:rsidRDefault="007B1EF0" w:rsidP="003E51FF">
            <w:pPr>
              <w:pStyle w:val="Body2"/>
              <w:spacing w:after="0" w:line="240" w:lineRule="auto"/>
              <w:ind w:left="360"/>
              <w:jc w:val="left"/>
              <w:rPr>
                <w:rStyle w:val="None"/>
                <w:noProof/>
                <w:color w:val="auto"/>
                <w:lang w:val="lt-LT"/>
              </w:rPr>
            </w:pPr>
            <w:r w:rsidRPr="007570D0">
              <w:rPr>
                <w:rStyle w:val="None"/>
                <w:noProof/>
                <w:color w:val="auto"/>
                <w:lang w:val="lt-LT"/>
              </w:rPr>
              <w:t xml:space="preserve">- </w:t>
            </w:r>
            <w:r w:rsidRPr="007570D0">
              <w:rPr>
                <w:rStyle w:val="None"/>
                <w:bCs/>
                <w:noProof/>
                <w:color w:val="auto"/>
                <w:lang w:val="lt-LT"/>
              </w:rPr>
              <w:t>Vakarinio bokšto liekanos</w:t>
            </w:r>
            <w:r w:rsidRPr="007570D0">
              <w:rPr>
                <w:rStyle w:val="None"/>
                <w:noProof/>
                <w:color w:val="auto"/>
                <w:lang w:val="lt-LT"/>
              </w:rPr>
              <w:t xml:space="preserve"> – 24710</w:t>
            </w:r>
          </w:p>
          <w:p w14:paraId="2444B002" w14:textId="77777777" w:rsidR="007B1EF0" w:rsidRPr="007570D0" w:rsidRDefault="007B1EF0" w:rsidP="003E51FF">
            <w:pPr>
              <w:pStyle w:val="Body2"/>
              <w:spacing w:after="0" w:line="240" w:lineRule="auto"/>
              <w:ind w:left="360"/>
              <w:jc w:val="left"/>
              <w:rPr>
                <w:rStyle w:val="None"/>
                <w:noProof/>
                <w:color w:val="auto"/>
                <w:lang w:val="lt-LT"/>
              </w:rPr>
            </w:pPr>
            <w:r w:rsidRPr="007570D0">
              <w:rPr>
                <w:rStyle w:val="None"/>
                <w:noProof/>
                <w:color w:val="auto"/>
                <w:lang w:val="lt-LT"/>
              </w:rPr>
              <w:t xml:space="preserve">- </w:t>
            </w:r>
            <w:r w:rsidRPr="007570D0">
              <w:rPr>
                <w:rStyle w:val="None"/>
                <w:bCs/>
                <w:noProof/>
                <w:color w:val="auto"/>
                <w:lang w:val="lt-LT"/>
              </w:rPr>
              <w:t>Pietinio bokšto liekanos</w:t>
            </w:r>
            <w:r w:rsidRPr="007570D0">
              <w:rPr>
                <w:rStyle w:val="None"/>
                <w:noProof/>
                <w:color w:val="auto"/>
                <w:lang w:val="lt-LT"/>
              </w:rPr>
              <w:t xml:space="preserve"> – 24711</w:t>
            </w:r>
          </w:p>
          <w:p w14:paraId="7A20F6DE" w14:textId="77777777" w:rsidR="007B1EF0" w:rsidRPr="007570D0" w:rsidRDefault="007B1EF0" w:rsidP="003E51FF">
            <w:pPr>
              <w:pStyle w:val="Body2"/>
              <w:spacing w:after="0" w:line="240" w:lineRule="auto"/>
              <w:ind w:left="360"/>
              <w:jc w:val="left"/>
              <w:rPr>
                <w:rStyle w:val="None"/>
                <w:noProof/>
                <w:color w:val="auto"/>
                <w:lang w:val="lt-LT"/>
              </w:rPr>
            </w:pPr>
            <w:r w:rsidRPr="007570D0">
              <w:rPr>
                <w:rStyle w:val="None"/>
                <w:noProof/>
                <w:color w:val="auto"/>
                <w:lang w:val="lt-LT"/>
              </w:rPr>
              <w:t xml:space="preserve">- </w:t>
            </w:r>
            <w:r w:rsidRPr="007570D0">
              <w:rPr>
                <w:rStyle w:val="None"/>
                <w:bCs/>
                <w:noProof/>
                <w:color w:val="auto"/>
                <w:lang w:val="lt-LT"/>
              </w:rPr>
              <w:t>Aukštutinės pilies gynybinės sienos liekanos</w:t>
            </w:r>
            <w:r w:rsidRPr="007570D0">
              <w:rPr>
                <w:rStyle w:val="None"/>
                <w:noProof/>
                <w:color w:val="auto"/>
                <w:lang w:val="lt-LT"/>
              </w:rPr>
              <w:t xml:space="preserve"> – 24708</w:t>
            </w:r>
          </w:p>
          <w:p w14:paraId="5DABA10D" w14:textId="77777777" w:rsidR="007B1EF0" w:rsidRPr="007570D0" w:rsidRDefault="007B1EF0" w:rsidP="003E51FF">
            <w:pPr>
              <w:pStyle w:val="Body2"/>
              <w:spacing w:after="0" w:line="240" w:lineRule="auto"/>
              <w:ind w:left="360"/>
              <w:jc w:val="left"/>
              <w:rPr>
                <w:rStyle w:val="None"/>
                <w:noProof/>
                <w:color w:val="auto"/>
                <w:lang w:val="lt-LT"/>
              </w:rPr>
            </w:pPr>
            <w:r w:rsidRPr="007570D0">
              <w:rPr>
                <w:rStyle w:val="None"/>
                <w:noProof/>
                <w:color w:val="auto"/>
                <w:lang w:val="lt-LT"/>
              </w:rPr>
              <w:t>- Vilniaus senamiestis - 16073</w:t>
            </w:r>
          </w:p>
          <w:p w14:paraId="1C4E5A0C" w14:textId="77777777" w:rsidR="000235C4" w:rsidRPr="007570D0" w:rsidRDefault="007B1EF0" w:rsidP="009C6AD4">
            <w:pPr>
              <w:pStyle w:val="ListParagraph"/>
              <w:autoSpaceDE w:val="0"/>
              <w:autoSpaceDN w:val="0"/>
              <w:adjustRightInd w:val="0"/>
              <w:spacing w:after="0" w:line="240" w:lineRule="auto"/>
              <w:ind w:left="360"/>
              <w:rPr>
                <w:rStyle w:val="None"/>
                <w:noProof/>
                <w:sz w:val="22"/>
                <w:szCs w:val="22"/>
                <w:u w:val="none"/>
              </w:rPr>
            </w:pPr>
            <w:r w:rsidRPr="007570D0">
              <w:rPr>
                <w:rStyle w:val="None"/>
                <w:noProof/>
                <w:sz w:val="22"/>
                <w:szCs w:val="22"/>
                <w:u w:val="none"/>
              </w:rPr>
              <w:t>- Vilniaus senojo miesto ir priemiesčių archeologinė vietovė -  25504</w:t>
            </w:r>
          </w:p>
          <w:p w14:paraId="04E14E89" w14:textId="77777777" w:rsidR="00AE435C" w:rsidRPr="007570D0" w:rsidRDefault="00AE435C" w:rsidP="00AE435C">
            <w:pPr>
              <w:numPr>
                <w:ilvl w:val="0"/>
                <w:numId w:val="2"/>
              </w:numPr>
              <w:ind w:left="360"/>
              <w:rPr>
                <w:sz w:val="22"/>
                <w:szCs w:val="22"/>
                <w:lang w:val="lt-LT"/>
              </w:rPr>
            </w:pPr>
            <w:r w:rsidRPr="007570D0">
              <w:rPr>
                <w:b/>
                <w:sz w:val="22"/>
                <w:szCs w:val="22"/>
                <w:lang w:val="lt-LT"/>
              </w:rPr>
              <w:t>Projekto I etapo sudėtis:</w:t>
            </w:r>
          </w:p>
          <w:p w14:paraId="528E9EE2" w14:textId="77777777" w:rsidR="00AE435C" w:rsidRPr="007570D0" w:rsidRDefault="00AE435C" w:rsidP="00AE435C">
            <w:pPr>
              <w:pStyle w:val="ListParagraph"/>
              <w:numPr>
                <w:ilvl w:val="0"/>
                <w:numId w:val="27"/>
              </w:numPr>
              <w:spacing w:after="0" w:line="240" w:lineRule="auto"/>
              <w:jc w:val="both"/>
              <w:rPr>
                <w:sz w:val="22"/>
                <w:szCs w:val="22"/>
              </w:rPr>
            </w:pPr>
            <w:r w:rsidRPr="007570D0">
              <w:rPr>
                <w:sz w:val="22"/>
                <w:szCs w:val="22"/>
              </w:rPr>
              <w:t>Gedimino kalno pietrytinė dalis:</w:t>
            </w:r>
          </w:p>
          <w:p w14:paraId="44721805" w14:textId="77777777" w:rsidR="00AE435C" w:rsidRPr="007570D0" w:rsidRDefault="00AE435C" w:rsidP="00AE435C">
            <w:pPr>
              <w:pStyle w:val="ListParagraph"/>
              <w:numPr>
                <w:ilvl w:val="1"/>
                <w:numId w:val="27"/>
              </w:numPr>
              <w:spacing w:after="0" w:line="240" w:lineRule="auto"/>
              <w:jc w:val="both"/>
              <w:rPr>
                <w:sz w:val="22"/>
                <w:szCs w:val="22"/>
                <w:u w:val="none"/>
              </w:rPr>
            </w:pPr>
            <w:r w:rsidRPr="007570D0">
              <w:rPr>
                <w:sz w:val="22"/>
                <w:szCs w:val="22"/>
                <w:u w:val="none"/>
              </w:rPr>
              <w:t>Pagrindinio kelio atkarp</w:t>
            </w:r>
            <w:r w:rsidR="004A449D" w:rsidRPr="007570D0">
              <w:rPr>
                <w:sz w:val="22"/>
                <w:szCs w:val="22"/>
                <w:u w:val="none"/>
              </w:rPr>
              <w:t>a</w:t>
            </w:r>
            <w:r w:rsidRPr="007570D0">
              <w:rPr>
                <w:sz w:val="22"/>
                <w:szCs w:val="22"/>
                <w:u w:val="none"/>
              </w:rPr>
              <w:t xml:space="preserve"> Gedimino kalno PR šlaite</w:t>
            </w:r>
          </w:p>
          <w:p w14:paraId="68106270" w14:textId="77777777" w:rsidR="00AE435C" w:rsidRPr="007570D0" w:rsidRDefault="00AE435C" w:rsidP="00AE435C">
            <w:pPr>
              <w:pStyle w:val="ListParagraph"/>
              <w:numPr>
                <w:ilvl w:val="1"/>
                <w:numId w:val="27"/>
              </w:numPr>
              <w:spacing w:after="0" w:line="240" w:lineRule="auto"/>
              <w:jc w:val="both"/>
              <w:rPr>
                <w:sz w:val="22"/>
                <w:szCs w:val="22"/>
                <w:u w:val="none"/>
              </w:rPr>
            </w:pPr>
            <w:r w:rsidRPr="007570D0">
              <w:rPr>
                <w:sz w:val="22"/>
                <w:szCs w:val="22"/>
                <w:u w:val="none"/>
              </w:rPr>
              <w:t>Gedimino kalno pietrytini</w:t>
            </w:r>
            <w:r w:rsidR="00CE50CF" w:rsidRPr="007570D0">
              <w:rPr>
                <w:sz w:val="22"/>
                <w:szCs w:val="22"/>
                <w:u w:val="none"/>
              </w:rPr>
              <w:t>s</w:t>
            </w:r>
            <w:r w:rsidRPr="007570D0">
              <w:rPr>
                <w:sz w:val="22"/>
                <w:szCs w:val="22"/>
                <w:u w:val="none"/>
              </w:rPr>
              <w:t xml:space="preserve"> (PR) šlait</w:t>
            </w:r>
            <w:r w:rsidR="00CE50CF" w:rsidRPr="007570D0">
              <w:rPr>
                <w:sz w:val="22"/>
                <w:szCs w:val="22"/>
                <w:u w:val="none"/>
              </w:rPr>
              <w:t>as</w:t>
            </w:r>
          </w:p>
          <w:p w14:paraId="579D4EBC" w14:textId="77777777" w:rsidR="00AE435C" w:rsidRPr="007570D0" w:rsidRDefault="00AE435C" w:rsidP="00AE435C">
            <w:pPr>
              <w:pStyle w:val="ListParagraph"/>
              <w:numPr>
                <w:ilvl w:val="1"/>
                <w:numId w:val="27"/>
              </w:numPr>
              <w:spacing w:after="0" w:line="240" w:lineRule="auto"/>
              <w:jc w:val="both"/>
              <w:rPr>
                <w:sz w:val="22"/>
                <w:szCs w:val="22"/>
                <w:u w:val="none"/>
              </w:rPr>
            </w:pPr>
            <w:r w:rsidRPr="007570D0">
              <w:rPr>
                <w:sz w:val="22"/>
                <w:szCs w:val="22"/>
                <w:u w:val="none"/>
              </w:rPr>
              <w:t>Aukštutinės pilies pietrytinė gynybinė sien</w:t>
            </w:r>
            <w:r w:rsidR="00CE50CF" w:rsidRPr="007570D0">
              <w:rPr>
                <w:sz w:val="22"/>
                <w:szCs w:val="22"/>
                <w:u w:val="none"/>
              </w:rPr>
              <w:t>a</w:t>
            </w:r>
          </w:p>
          <w:p w14:paraId="48E2594A" w14:textId="77777777" w:rsidR="00AE435C" w:rsidRPr="007570D0" w:rsidRDefault="00AE435C" w:rsidP="00AE435C">
            <w:pPr>
              <w:pStyle w:val="ListParagraph"/>
              <w:numPr>
                <w:ilvl w:val="1"/>
                <w:numId w:val="27"/>
              </w:numPr>
              <w:spacing w:after="0" w:line="240" w:lineRule="auto"/>
              <w:jc w:val="both"/>
              <w:rPr>
                <w:sz w:val="22"/>
                <w:szCs w:val="22"/>
                <w:u w:val="none"/>
              </w:rPr>
            </w:pPr>
            <w:r w:rsidRPr="007570D0">
              <w:rPr>
                <w:sz w:val="22"/>
                <w:szCs w:val="22"/>
                <w:u w:val="none"/>
              </w:rPr>
              <w:t>Gedimino kalno pietrytinio (PR) šlaito mūras</w:t>
            </w:r>
          </w:p>
          <w:p w14:paraId="2E88414D" w14:textId="77777777" w:rsidR="00AE435C" w:rsidRPr="007570D0" w:rsidRDefault="00AE435C" w:rsidP="00AE435C">
            <w:pPr>
              <w:pStyle w:val="ListParagraph"/>
              <w:numPr>
                <w:ilvl w:val="0"/>
                <w:numId w:val="27"/>
              </w:numPr>
              <w:spacing w:after="0" w:line="240" w:lineRule="auto"/>
              <w:jc w:val="both"/>
              <w:rPr>
                <w:sz w:val="22"/>
                <w:szCs w:val="22"/>
              </w:rPr>
            </w:pPr>
            <w:r w:rsidRPr="007570D0">
              <w:rPr>
                <w:sz w:val="22"/>
                <w:szCs w:val="22"/>
              </w:rPr>
              <w:t>Aukštutinės pilies rūmų liekanos.</w:t>
            </w:r>
          </w:p>
          <w:p w14:paraId="3C3E0382" w14:textId="77777777" w:rsidR="00AE435C" w:rsidRPr="007570D0" w:rsidRDefault="00AE435C" w:rsidP="009C6AD4">
            <w:pPr>
              <w:numPr>
                <w:ilvl w:val="0"/>
                <w:numId w:val="2"/>
              </w:numPr>
              <w:ind w:left="360"/>
              <w:rPr>
                <w:sz w:val="22"/>
                <w:szCs w:val="22"/>
                <w:lang w:val="lt-LT"/>
              </w:rPr>
            </w:pPr>
            <w:r w:rsidRPr="007570D0">
              <w:rPr>
                <w:b/>
                <w:sz w:val="22"/>
                <w:szCs w:val="22"/>
                <w:lang w:val="lt-LT"/>
              </w:rPr>
              <w:t xml:space="preserve">Numatomi papildomi taikomieji tyrimai </w:t>
            </w:r>
            <w:r w:rsidRPr="007570D0">
              <w:rPr>
                <w:sz w:val="22"/>
                <w:szCs w:val="22"/>
                <w:lang w:val="lt-LT"/>
              </w:rPr>
              <w:t xml:space="preserve">(sudėtį ir apimtį </w:t>
            </w:r>
            <w:r w:rsidR="008C0AD6" w:rsidRPr="007570D0">
              <w:rPr>
                <w:sz w:val="22"/>
                <w:szCs w:val="22"/>
                <w:lang w:val="lt-LT"/>
              </w:rPr>
              <w:t>tvirtina</w:t>
            </w:r>
            <w:r w:rsidRPr="007570D0">
              <w:rPr>
                <w:sz w:val="22"/>
                <w:szCs w:val="22"/>
                <w:lang w:val="lt-LT"/>
              </w:rPr>
              <w:t xml:space="preserve"> I etapo Projekto vadovas):</w:t>
            </w:r>
          </w:p>
          <w:p w14:paraId="32197894" w14:textId="77777777" w:rsidR="0072656D" w:rsidRPr="007570D0" w:rsidRDefault="0072656D" w:rsidP="00AE435C">
            <w:pPr>
              <w:numPr>
                <w:ilvl w:val="0"/>
                <w:numId w:val="3"/>
              </w:numPr>
              <w:rPr>
                <w:sz w:val="22"/>
                <w:szCs w:val="22"/>
                <w:lang w:val="lt-LT"/>
              </w:rPr>
            </w:pPr>
            <w:r w:rsidRPr="007570D0">
              <w:rPr>
                <w:sz w:val="22"/>
                <w:szCs w:val="22"/>
                <w:lang w:val="lt-LT"/>
              </w:rPr>
              <w:t>Pradiniai darbai</w:t>
            </w:r>
          </w:p>
          <w:p w14:paraId="1633A441" w14:textId="77777777" w:rsidR="00AE435C" w:rsidRPr="007570D0" w:rsidRDefault="00AE435C" w:rsidP="00AE435C">
            <w:pPr>
              <w:numPr>
                <w:ilvl w:val="0"/>
                <w:numId w:val="3"/>
              </w:numPr>
              <w:rPr>
                <w:sz w:val="22"/>
                <w:szCs w:val="22"/>
                <w:lang w:val="lt-LT"/>
              </w:rPr>
            </w:pPr>
            <w:r w:rsidRPr="007570D0">
              <w:rPr>
                <w:sz w:val="22"/>
                <w:szCs w:val="22"/>
                <w:lang w:val="lt-LT"/>
              </w:rPr>
              <w:t>Architektūros natūriniai</w:t>
            </w:r>
            <w:r w:rsidR="009E2A03" w:rsidRPr="007570D0">
              <w:rPr>
                <w:sz w:val="22"/>
                <w:szCs w:val="22"/>
                <w:lang w:val="lt-LT"/>
              </w:rPr>
              <w:t xml:space="preserve"> su visų tyrimų apibendrinimu</w:t>
            </w:r>
          </w:p>
          <w:p w14:paraId="563106F6" w14:textId="77777777" w:rsidR="009E2A03" w:rsidRPr="007570D0" w:rsidRDefault="009E2A03" w:rsidP="007570D0">
            <w:pPr>
              <w:numPr>
                <w:ilvl w:val="0"/>
                <w:numId w:val="3"/>
              </w:numPr>
              <w:rPr>
                <w:sz w:val="22"/>
                <w:szCs w:val="22"/>
                <w:lang w:val="lt-LT"/>
              </w:rPr>
            </w:pPr>
            <w:proofErr w:type="spellStart"/>
            <w:r w:rsidRPr="007570D0">
              <w:rPr>
                <w:sz w:val="22"/>
                <w:szCs w:val="22"/>
                <w:lang w:val="lt-LT"/>
              </w:rPr>
              <w:t>Fotogrametriniai</w:t>
            </w:r>
            <w:proofErr w:type="spellEnd"/>
            <w:r w:rsidRPr="007570D0">
              <w:rPr>
                <w:sz w:val="22"/>
                <w:szCs w:val="22"/>
                <w:lang w:val="lt-LT"/>
              </w:rPr>
              <w:t xml:space="preserve"> matavimai</w:t>
            </w:r>
          </w:p>
          <w:p w14:paraId="31E4F1CC" w14:textId="77777777" w:rsidR="00AE435C" w:rsidRPr="007570D0" w:rsidRDefault="00AE435C" w:rsidP="00AE435C">
            <w:pPr>
              <w:numPr>
                <w:ilvl w:val="0"/>
                <w:numId w:val="3"/>
              </w:numPr>
              <w:rPr>
                <w:sz w:val="22"/>
                <w:szCs w:val="22"/>
                <w:lang w:val="lt-LT"/>
              </w:rPr>
            </w:pPr>
            <w:r w:rsidRPr="007570D0">
              <w:rPr>
                <w:sz w:val="22"/>
                <w:szCs w:val="22"/>
                <w:lang w:val="lt-LT"/>
              </w:rPr>
              <w:t>Architektūros konstrukcijų</w:t>
            </w:r>
          </w:p>
          <w:p w14:paraId="371CDE33" w14:textId="77777777" w:rsidR="00AE435C" w:rsidRPr="007570D0" w:rsidRDefault="00AE435C" w:rsidP="00AE435C">
            <w:pPr>
              <w:numPr>
                <w:ilvl w:val="0"/>
                <w:numId w:val="3"/>
              </w:numPr>
              <w:rPr>
                <w:sz w:val="22"/>
                <w:szCs w:val="22"/>
                <w:lang w:val="lt-LT"/>
              </w:rPr>
            </w:pPr>
            <w:r w:rsidRPr="007570D0">
              <w:rPr>
                <w:sz w:val="22"/>
                <w:szCs w:val="22"/>
                <w:lang w:val="lt-LT"/>
              </w:rPr>
              <w:t xml:space="preserve">Skiedinių </w:t>
            </w:r>
          </w:p>
          <w:p w14:paraId="6985221E" w14:textId="77777777" w:rsidR="00AE435C" w:rsidRPr="007570D0" w:rsidRDefault="00AE435C" w:rsidP="00AE435C">
            <w:pPr>
              <w:numPr>
                <w:ilvl w:val="0"/>
                <w:numId w:val="3"/>
              </w:numPr>
              <w:rPr>
                <w:sz w:val="22"/>
                <w:szCs w:val="22"/>
                <w:lang w:val="lt-LT"/>
              </w:rPr>
            </w:pPr>
            <w:r w:rsidRPr="007570D0">
              <w:rPr>
                <w:sz w:val="22"/>
                <w:szCs w:val="22"/>
                <w:lang w:val="lt-LT"/>
              </w:rPr>
              <w:t>Mūro drėgmės</w:t>
            </w:r>
          </w:p>
          <w:p w14:paraId="337ABFB3" w14:textId="77777777" w:rsidR="00AE435C" w:rsidRPr="007570D0" w:rsidRDefault="00AE435C" w:rsidP="00AE435C">
            <w:pPr>
              <w:numPr>
                <w:ilvl w:val="0"/>
                <w:numId w:val="3"/>
              </w:numPr>
              <w:rPr>
                <w:sz w:val="22"/>
                <w:szCs w:val="22"/>
                <w:lang w:val="lt-LT"/>
              </w:rPr>
            </w:pPr>
            <w:r w:rsidRPr="007570D0">
              <w:rPr>
                <w:sz w:val="22"/>
                <w:szCs w:val="22"/>
                <w:lang w:val="lt-LT"/>
              </w:rPr>
              <w:t>Fotofiksacija</w:t>
            </w:r>
          </w:p>
          <w:p w14:paraId="071917F6" w14:textId="77777777" w:rsidR="00AE435C" w:rsidRPr="007570D0" w:rsidRDefault="00AE435C" w:rsidP="00AE435C">
            <w:pPr>
              <w:numPr>
                <w:ilvl w:val="0"/>
                <w:numId w:val="3"/>
              </w:numPr>
              <w:rPr>
                <w:sz w:val="22"/>
                <w:szCs w:val="22"/>
                <w:lang w:val="lt-LT"/>
              </w:rPr>
            </w:pPr>
            <w:proofErr w:type="spellStart"/>
            <w:r w:rsidRPr="007570D0">
              <w:rPr>
                <w:sz w:val="22"/>
                <w:szCs w:val="22"/>
                <w:lang w:val="lt-LT"/>
              </w:rPr>
              <w:t>Konstruktyviniai</w:t>
            </w:r>
            <w:proofErr w:type="spellEnd"/>
            <w:r w:rsidRPr="007570D0">
              <w:rPr>
                <w:sz w:val="22"/>
                <w:szCs w:val="22"/>
                <w:lang w:val="lt-LT"/>
              </w:rPr>
              <w:t xml:space="preserve"> betono</w:t>
            </w:r>
            <w:r w:rsidR="00F04500" w:rsidRPr="007570D0">
              <w:rPr>
                <w:sz w:val="22"/>
                <w:szCs w:val="22"/>
                <w:lang w:val="lt-LT"/>
              </w:rPr>
              <w:t xml:space="preserve"> </w:t>
            </w:r>
          </w:p>
          <w:p w14:paraId="68B8FB5A" w14:textId="77777777" w:rsidR="0031691A" w:rsidRPr="007570D0" w:rsidRDefault="0031691A" w:rsidP="007570D0"/>
        </w:tc>
      </w:tr>
      <w:tr w:rsidR="00414AE0" w:rsidRPr="007570D0" w14:paraId="1D80C44D" w14:textId="77777777" w:rsidTr="007B1EF0">
        <w:tc>
          <w:tcPr>
            <w:tcW w:w="10064" w:type="dxa"/>
            <w:shd w:val="clear" w:color="auto" w:fill="auto"/>
          </w:tcPr>
          <w:p w14:paraId="6E3BD0D5" w14:textId="77777777" w:rsidR="00414AE0" w:rsidRPr="007570D0" w:rsidRDefault="00414AE0" w:rsidP="00414AE0">
            <w:pPr>
              <w:numPr>
                <w:ilvl w:val="0"/>
                <w:numId w:val="26"/>
              </w:numPr>
              <w:jc w:val="center"/>
              <w:rPr>
                <w:b/>
                <w:sz w:val="24"/>
                <w:szCs w:val="24"/>
                <w:lang w:val="lt-LT"/>
              </w:rPr>
            </w:pPr>
            <w:r w:rsidRPr="007570D0">
              <w:rPr>
                <w:b/>
                <w:sz w:val="24"/>
                <w:szCs w:val="24"/>
                <w:lang w:val="lt-LT"/>
              </w:rPr>
              <w:t xml:space="preserve">Papildomų </w:t>
            </w:r>
            <w:r w:rsidR="001E206B" w:rsidRPr="007570D0">
              <w:rPr>
                <w:b/>
                <w:sz w:val="24"/>
                <w:szCs w:val="24"/>
                <w:lang w:val="lt-LT"/>
              </w:rPr>
              <w:t xml:space="preserve">taikomųjų </w:t>
            </w:r>
            <w:r w:rsidRPr="007570D0">
              <w:rPr>
                <w:b/>
                <w:sz w:val="24"/>
                <w:szCs w:val="24"/>
                <w:lang w:val="lt-LT"/>
              </w:rPr>
              <w:t>tyrimų pagrįstumas</w:t>
            </w:r>
          </w:p>
          <w:p w14:paraId="07C770CC" w14:textId="77777777" w:rsidR="00414AE0" w:rsidRPr="007570D0" w:rsidRDefault="00414AE0" w:rsidP="00414AE0">
            <w:pPr>
              <w:rPr>
                <w:sz w:val="22"/>
                <w:szCs w:val="22"/>
                <w:u w:val="single"/>
                <w:lang w:val="lt-LT"/>
              </w:rPr>
            </w:pPr>
            <w:r w:rsidRPr="007570D0">
              <w:rPr>
                <w:sz w:val="22"/>
                <w:szCs w:val="22"/>
                <w:u w:val="single"/>
                <w:lang w:val="lt-LT"/>
              </w:rPr>
              <w:t xml:space="preserve">Bendra pastaba. </w:t>
            </w:r>
          </w:p>
          <w:p w14:paraId="093EE781" w14:textId="77777777" w:rsidR="00414AE0" w:rsidRPr="007570D0" w:rsidRDefault="00414AE0" w:rsidP="00414AE0">
            <w:pPr>
              <w:rPr>
                <w:sz w:val="22"/>
                <w:szCs w:val="22"/>
                <w:lang w:val="lt-LT"/>
              </w:rPr>
            </w:pPr>
            <w:r w:rsidRPr="007570D0">
              <w:rPr>
                <w:sz w:val="24"/>
                <w:szCs w:val="24"/>
                <w:lang w:val="lt-LT"/>
              </w:rPr>
              <w:t xml:space="preserve">1. </w:t>
            </w:r>
            <w:r w:rsidRPr="007570D0">
              <w:rPr>
                <w:sz w:val="22"/>
                <w:szCs w:val="22"/>
                <w:lang w:val="lt-LT"/>
              </w:rPr>
              <w:t xml:space="preserve">Kultūros paveldo prie Kultūros ministerijos 2020-09-02 išduotose Tvarkybos darbų projektavimo sąlygose Nr. EVS-67 nurodymas, kad  turi būti atliekami privalomieji bei kiti taikomieji tyrimai, </w:t>
            </w:r>
            <w:proofErr w:type="spellStart"/>
            <w:r w:rsidRPr="007570D0">
              <w:rPr>
                <w:sz w:val="22"/>
                <w:szCs w:val="22"/>
                <w:lang w:val="lt-LT"/>
              </w:rPr>
              <w:t>t.y</w:t>
            </w:r>
            <w:proofErr w:type="spellEnd"/>
            <w:r w:rsidRPr="007570D0">
              <w:rPr>
                <w:sz w:val="22"/>
                <w:szCs w:val="22"/>
                <w:lang w:val="lt-LT"/>
              </w:rPr>
              <w:t>. „taip pat netyrinėtos vietos turi būti patikslintos papildomais tyrimais“.</w:t>
            </w:r>
          </w:p>
          <w:p w14:paraId="4D43E57A" w14:textId="77777777" w:rsidR="00414AE0" w:rsidRPr="007570D0" w:rsidRDefault="00414AE0" w:rsidP="00414AE0">
            <w:pPr>
              <w:rPr>
                <w:sz w:val="22"/>
                <w:szCs w:val="22"/>
                <w:lang w:val="lt-LT"/>
              </w:rPr>
            </w:pPr>
            <w:r w:rsidRPr="007570D0">
              <w:rPr>
                <w:sz w:val="22"/>
                <w:szCs w:val="22"/>
                <w:lang w:val="lt-LT"/>
              </w:rPr>
              <w:t>2. Tvarkybos d</w:t>
            </w:r>
            <w:r w:rsidR="008B0329" w:rsidRPr="007570D0">
              <w:rPr>
                <w:sz w:val="22"/>
                <w:szCs w:val="22"/>
                <w:lang w:val="lt-LT"/>
              </w:rPr>
              <w:t xml:space="preserve">arbų I etapo </w:t>
            </w:r>
            <w:r w:rsidR="0031691A" w:rsidRPr="007570D0">
              <w:rPr>
                <w:sz w:val="22"/>
                <w:szCs w:val="22"/>
                <w:lang w:val="lt-LT"/>
              </w:rPr>
              <w:t>P</w:t>
            </w:r>
            <w:r w:rsidR="008B0329" w:rsidRPr="007570D0">
              <w:rPr>
                <w:sz w:val="22"/>
                <w:szCs w:val="22"/>
                <w:lang w:val="lt-LT"/>
              </w:rPr>
              <w:t>rojekto nurodymai.</w:t>
            </w:r>
          </w:p>
          <w:p w14:paraId="40C75A34" w14:textId="77777777" w:rsidR="00B9585A" w:rsidRPr="007570D0" w:rsidRDefault="00D61FF7" w:rsidP="007570D0">
            <w:pPr>
              <w:rPr>
                <w:sz w:val="22"/>
                <w:szCs w:val="22"/>
                <w:lang w:val="lt-LT"/>
              </w:rPr>
            </w:pPr>
            <w:r w:rsidRPr="007570D0">
              <w:rPr>
                <w:sz w:val="22"/>
                <w:szCs w:val="22"/>
                <w:lang w:val="lt-LT"/>
              </w:rPr>
              <w:t xml:space="preserve">3. </w:t>
            </w:r>
            <w:r w:rsidR="00D334BF" w:rsidRPr="007570D0">
              <w:rPr>
                <w:sz w:val="22"/>
                <w:szCs w:val="22"/>
                <w:lang w:val="lt-LT"/>
              </w:rPr>
              <w:t>Projektuotojo pateiktos tyrimų programos su orientaciniais kiekių skaičiavimais.</w:t>
            </w:r>
          </w:p>
          <w:p w14:paraId="3ADC5169" w14:textId="77777777" w:rsidR="00D61FF7" w:rsidRPr="007570D0" w:rsidRDefault="00D61FF7" w:rsidP="00414AE0">
            <w:pPr>
              <w:rPr>
                <w:sz w:val="22"/>
                <w:szCs w:val="22"/>
                <w:lang w:val="lt-LT"/>
              </w:rPr>
            </w:pPr>
            <w:r w:rsidRPr="007570D0">
              <w:rPr>
                <w:sz w:val="22"/>
                <w:szCs w:val="22"/>
                <w:lang w:val="lt-LT"/>
              </w:rPr>
              <w:t xml:space="preserve">4. Taikomųjų nekilnojamojo kultūros paveldo tyrimų ataskaitos rengimo, formos ir turinio reikalavimų tvarkos aprašas. KPD 2023-10-17 </w:t>
            </w:r>
            <w:proofErr w:type="spellStart"/>
            <w:r w:rsidRPr="007570D0">
              <w:rPr>
                <w:sz w:val="22"/>
                <w:szCs w:val="22"/>
                <w:lang w:val="lt-LT"/>
              </w:rPr>
              <w:t>įsak</w:t>
            </w:r>
            <w:proofErr w:type="spellEnd"/>
            <w:r w:rsidRPr="007570D0">
              <w:rPr>
                <w:sz w:val="22"/>
                <w:szCs w:val="22"/>
                <w:lang w:val="lt-LT"/>
              </w:rPr>
              <w:t>. Nr. Į-300.</w:t>
            </w:r>
          </w:p>
          <w:p w14:paraId="312BFECA" w14:textId="77777777" w:rsidR="00414AE0" w:rsidRPr="007570D0" w:rsidRDefault="00B9585A" w:rsidP="00414AE0">
            <w:pPr>
              <w:rPr>
                <w:sz w:val="22"/>
                <w:szCs w:val="22"/>
                <w:lang w:val="lt-LT"/>
              </w:rPr>
            </w:pPr>
            <w:r w:rsidRPr="007570D0">
              <w:rPr>
                <w:sz w:val="22"/>
                <w:szCs w:val="22"/>
                <w:lang w:val="lt-LT"/>
              </w:rPr>
              <w:t>5</w:t>
            </w:r>
            <w:r w:rsidR="00414AE0" w:rsidRPr="007570D0">
              <w:rPr>
                <w:sz w:val="22"/>
                <w:szCs w:val="22"/>
                <w:lang w:val="lt-LT"/>
              </w:rPr>
              <w:t>. PTR 2.13.01:2022 „Archeolog</w:t>
            </w:r>
            <w:r w:rsidR="005613AD" w:rsidRPr="007570D0">
              <w:rPr>
                <w:sz w:val="22"/>
                <w:szCs w:val="22"/>
                <w:lang w:val="lt-LT"/>
              </w:rPr>
              <w:t xml:space="preserve">inio kultūros paveldo tvarkyba“. </w:t>
            </w:r>
          </w:p>
          <w:p w14:paraId="7FDA5675" w14:textId="77777777" w:rsidR="002C3687" w:rsidRPr="007570D0" w:rsidRDefault="00B9585A" w:rsidP="00414AE0">
            <w:pPr>
              <w:rPr>
                <w:sz w:val="22"/>
                <w:szCs w:val="22"/>
                <w:lang w:val="lt-LT"/>
              </w:rPr>
            </w:pPr>
            <w:r w:rsidRPr="007570D0">
              <w:rPr>
                <w:sz w:val="22"/>
                <w:szCs w:val="22"/>
                <w:lang w:val="lt-LT"/>
              </w:rPr>
              <w:t>6</w:t>
            </w:r>
            <w:r w:rsidR="002C3687" w:rsidRPr="007570D0">
              <w:rPr>
                <w:sz w:val="22"/>
                <w:szCs w:val="22"/>
                <w:lang w:val="lt-LT"/>
              </w:rPr>
              <w:t>. PTR 3.08.01:2013 „Tvarkybos darbų rūšys“.</w:t>
            </w:r>
          </w:p>
          <w:p w14:paraId="7633C6DA" w14:textId="77777777" w:rsidR="00414AE0" w:rsidRPr="007570D0" w:rsidRDefault="00B9585A" w:rsidP="00414AE0">
            <w:pPr>
              <w:rPr>
                <w:sz w:val="22"/>
                <w:szCs w:val="22"/>
                <w:lang w:val="lt-LT"/>
              </w:rPr>
            </w:pPr>
            <w:r w:rsidRPr="007570D0">
              <w:rPr>
                <w:sz w:val="22"/>
                <w:szCs w:val="22"/>
                <w:lang w:val="lt-LT"/>
              </w:rPr>
              <w:t>7</w:t>
            </w:r>
            <w:r w:rsidR="002C3687" w:rsidRPr="007570D0">
              <w:rPr>
                <w:sz w:val="22"/>
                <w:szCs w:val="22"/>
                <w:lang w:val="lt-LT"/>
              </w:rPr>
              <w:t>. PTR 3.06.01:2014 „Kultūros paveldo tvarkybos darbų projektų rengimo taisyklės“.</w:t>
            </w:r>
          </w:p>
          <w:p w14:paraId="3B609F3E" w14:textId="77777777" w:rsidR="001246B1" w:rsidRPr="007570D0" w:rsidRDefault="00B9585A" w:rsidP="00414AE0">
            <w:pPr>
              <w:rPr>
                <w:sz w:val="22"/>
                <w:szCs w:val="22"/>
                <w:lang w:val="lt-LT"/>
              </w:rPr>
            </w:pPr>
            <w:r w:rsidRPr="007570D0">
              <w:rPr>
                <w:sz w:val="22"/>
                <w:szCs w:val="22"/>
                <w:lang w:val="lt-LT"/>
              </w:rPr>
              <w:t>8</w:t>
            </w:r>
            <w:r w:rsidR="002C3687" w:rsidRPr="007570D0">
              <w:rPr>
                <w:sz w:val="22"/>
                <w:szCs w:val="22"/>
                <w:lang w:val="lt-LT"/>
              </w:rPr>
              <w:t xml:space="preserve">. PTR </w:t>
            </w:r>
            <w:r w:rsidR="00D118F9" w:rsidRPr="007570D0">
              <w:rPr>
                <w:sz w:val="22"/>
                <w:szCs w:val="22"/>
                <w:lang w:val="lt-LT"/>
              </w:rPr>
              <w:t>2.01.01:2010 „Kontakto zonos „Mūras/gruntas“ sutvarkymas. Pamatų tvirtinimas“.</w:t>
            </w:r>
          </w:p>
          <w:p w14:paraId="04C9E5B8" w14:textId="77777777" w:rsidR="000A6CCF" w:rsidRPr="007570D0" w:rsidRDefault="00B9585A" w:rsidP="000A6CCF">
            <w:pPr>
              <w:rPr>
                <w:sz w:val="22"/>
                <w:szCs w:val="22"/>
                <w:lang w:val="lt-LT"/>
              </w:rPr>
            </w:pPr>
            <w:r w:rsidRPr="007570D0">
              <w:rPr>
                <w:sz w:val="22"/>
                <w:szCs w:val="22"/>
                <w:lang w:val="lt-LT"/>
              </w:rPr>
              <w:t>9</w:t>
            </w:r>
            <w:r w:rsidR="001246B1" w:rsidRPr="007570D0">
              <w:rPr>
                <w:sz w:val="22"/>
                <w:szCs w:val="22"/>
                <w:lang w:val="lt-LT"/>
              </w:rPr>
              <w:t xml:space="preserve">. </w:t>
            </w:r>
            <w:r w:rsidR="000A6CCF" w:rsidRPr="007570D0">
              <w:rPr>
                <w:sz w:val="22"/>
                <w:szCs w:val="22"/>
                <w:lang w:val="lt-LT"/>
              </w:rPr>
              <w:t>IV kategorija (objekto sudėtingumo kategorija, nustatyta kompleksinio tyrimo dokumentacijos parengimui).</w:t>
            </w:r>
          </w:p>
          <w:p w14:paraId="507E6F4D" w14:textId="77777777" w:rsidR="00B9585A" w:rsidRPr="007570D0" w:rsidRDefault="000A6CCF" w:rsidP="00B9585A">
            <w:pPr>
              <w:rPr>
                <w:sz w:val="24"/>
                <w:szCs w:val="24"/>
                <w:lang w:val="lt-LT"/>
              </w:rPr>
            </w:pPr>
            <w:r w:rsidRPr="007570D0">
              <w:rPr>
                <w:b/>
                <w:sz w:val="22"/>
                <w:szCs w:val="22"/>
                <w:lang w:val="lt-LT"/>
              </w:rPr>
              <w:lastRenderedPageBreak/>
              <w:t>Rekomenduojama</w:t>
            </w:r>
            <w:r w:rsidRPr="007570D0">
              <w:rPr>
                <w:sz w:val="22"/>
                <w:szCs w:val="22"/>
                <w:lang w:val="lt-LT"/>
              </w:rPr>
              <w:t xml:space="preserve"> orientacinį kainos apskaičiavimą parengti pagal Paveldo tvarkybos reglamentą PTR 4.01.01:2007 „Nekilnojamojo kultūros paveldo ardomųjų tyrimų ir projektavimo dokumentacijos rengimo darbų sąnaudų normatyvai“, patvirtintą KM 2007-08-08 įsakymu Nr. ĮV 528 ir pakeitimo KM 2017-04-24 įsakymu Nr. ĮV-593.</w:t>
            </w:r>
            <w:r w:rsidR="009E2A03" w:rsidRPr="007570D0">
              <w:rPr>
                <w:sz w:val="22"/>
                <w:szCs w:val="22"/>
                <w:lang w:val="lt-LT"/>
              </w:rPr>
              <w:t xml:space="preserve"> (Darbų kodai AR-1 ir AR-5-4)</w:t>
            </w:r>
          </w:p>
        </w:tc>
      </w:tr>
      <w:tr w:rsidR="007918B8" w:rsidRPr="007570D0" w14:paraId="0392A9DF" w14:textId="77777777" w:rsidTr="007B1EF0">
        <w:tc>
          <w:tcPr>
            <w:tcW w:w="10064" w:type="dxa"/>
            <w:shd w:val="clear" w:color="auto" w:fill="auto"/>
          </w:tcPr>
          <w:p w14:paraId="6FF783F4" w14:textId="77777777" w:rsidR="007918B8" w:rsidRPr="007570D0" w:rsidRDefault="007918B8" w:rsidP="007918B8">
            <w:pPr>
              <w:numPr>
                <w:ilvl w:val="0"/>
                <w:numId w:val="26"/>
              </w:numPr>
              <w:jc w:val="center"/>
              <w:rPr>
                <w:b/>
                <w:sz w:val="24"/>
                <w:szCs w:val="24"/>
                <w:lang w:val="lt-LT"/>
              </w:rPr>
            </w:pPr>
            <w:r w:rsidRPr="007570D0">
              <w:rPr>
                <w:b/>
                <w:sz w:val="24"/>
                <w:szCs w:val="24"/>
                <w:lang w:val="lt-LT"/>
              </w:rPr>
              <w:lastRenderedPageBreak/>
              <w:t xml:space="preserve">Papildomų </w:t>
            </w:r>
            <w:r w:rsidR="001E206B" w:rsidRPr="007570D0">
              <w:rPr>
                <w:b/>
                <w:sz w:val="24"/>
                <w:szCs w:val="24"/>
                <w:lang w:val="lt-LT"/>
              </w:rPr>
              <w:t xml:space="preserve">taikomųjų </w:t>
            </w:r>
            <w:r w:rsidRPr="007570D0">
              <w:rPr>
                <w:b/>
                <w:sz w:val="24"/>
                <w:szCs w:val="24"/>
                <w:lang w:val="lt-LT"/>
              </w:rPr>
              <w:t>tyrimų tikslai</w:t>
            </w:r>
          </w:p>
          <w:p w14:paraId="058E1A82" w14:textId="77777777" w:rsidR="007918B8" w:rsidRPr="007570D0" w:rsidRDefault="007918B8" w:rsidP="007570D0">
            <w:pPr>
              <w:jc w:val="both"/>
              <w:rPr>
                <w:sz w:val="22"/>
                <w:szCs w:val="22"/>
                <w:lang w:val="lt-LT"/>
              </w:rPr>
            </w:pPr>
            <w:r w:rsidRPr="007570D0">
              <w:rPr>
                <w:sz w:val="22"/>
                <w:szCs w:val="22"/>
                <w:lang w:val="lt-LT"/>
              </w:rPr>
              <w:t xml:space="preserve">Nustatyti išlikusius ir prarastus kultūros vertybių kultūrinės vertės požymius, natūroje ir autentiškuose dokumentuose atrasti tokių vertybių istorinę raidą patvirtinančius faktus ir dokumentacijoje užfiksuoti visus kultūrinės vertės požymius. </w:t>
            </w:r>
            <w:r w:rsidRPr="007570D0">
              <w:rPr>
                <w:rFonts w:cs="Minion Pro"/>
                <w:sz w:val="22"/>
                <w:szCs w:val="22"/>
                <w:lang w:val="lt-LT"/>
              </w:rPr>
              <w:t>Tyrimų duomenimis bus pagrindžiamas kultūros vertybių su</w:t>
            </w:r>
            <w:r w:rsidRPr="007570D0">
              <w:rPr>
                <w:rFonts w:cs="Minion Pro"/>
                <w:sz w:val="22"/>
                <w:szCs w:val="22"/>
                <w:lang w:val="lt-LT"/>
              </w:rPr>
              <w:softHyphen/>
              <w:t>kūrimo, pastatymo, įrengimo, suformavimo laikas, pradinė paskirtis ir vėlesnis naudojimo būdas, autorystė, fundacija, istorinė raida, stilius, kompozicija, autentiškumas, sąsajos su istorijos faktais, reikšmingumas etninei kultūrai, dermė su aplinka, reikšmingumas kraštovaizdžiui, kompleksiškumas. Bus</w:t>
            </w:r>
            <w:r w:rsidRPr="007570D0">
              <w:rPr>
                <w:sz w:val="22"/>
                <w:szCs w:val="22"/>
                <w:lang w:val="lt-LT"/>
              </w:rPr>
              <w:t xml:space="preserve"> surinkti duomenys, reikalingi esamų </w:t>
            </w:r>
            <w:r w:rsidR="00D400C7" w:rsidRPr="007570D0">
              <w:rPr>
                <w:sz w:val="22"/>
                <w:szCs w:val="22"/>
                <w:lang w:val="lt-LT"/>
              </w:rPr>
              <w:t>statinių</w:t>
            </w:r>
            <w:r w:rsidRPr="007570D0">
              <w:rPr>
                <w:sz w:val="22"/>
                <w:szCs w:val="22"/>
                <w:lang w:val="lt-LT"/>
              </w:rPr>
              <w:t xml:space="preserve"> </w:t>
            </w:r>
            <w:r w:rsidR="001E206B" w:rsidRPr="007570D0">
              <w:rPr>
                <w:sz w:val="22"/>
                <w:szCs w:val="22"/>
                <w:lang w:val="lt-LT"/>
              </w:rPr>
              <w:t>tvarkybos</w:t>
            </w:r>
            <w:r w:rsidRPr="007570D0">
              <w:rPr>
                <w:sz w:val="22"/>
                <w:szCs w:val="22"/>
                <w:lang w:val="lt-LT"/>
              </w:rPr>
              <w:t xml:space="preserve"> darbų projekt</w:t>
            </w:r>
            <w:r w:rsidR="008B0329" w:rsidRPr="007570D0">
              <w:rPr>
                <w:sz w:val="22"/>
                <w:szCs w:val="22"/>
                <w:lang w:val="lt-LT"/>
              </w:rPr>
              <w:t>ams parengti, taip pat nustatytos</w:t>
            </w:r>
            <w:r w:rsidRPr="007570D0">
              <w:rPr>
                <w:sz w:val="22"/>
                <w:szCs w:val="22"/>
                <w:lang w:val="lt-LT"/>
              </w:rPr>
              <w:t xml:space="preserve"> ir/ar patik</w:t>
            </w:r>
            <w:r w:rsidR="008B0329" w:rsidRPr="007570D0">
              <w:rPr>
                <w:sz w:val="22"/>
                <w:szCs w:val="22"/>
                <w:lang w:val="lt-LT"/>
              </w:rPr>
              <w:t>slintos jų vertingosios savybė</w:t>
            </w:r>
            <w:r w:rsidRPr="007570D0">
              <w:rPr>
                <w:sz w:val="22"/>
                <w:szCs w:val="22"/>
                <w:lang w:val="lt-LT"/>
              </w:rPr>
              <w:t>s.</w:t>
            </w:r>
          </w:p>
          <w:p w14:paraId="379BB23D" w14:textId="77777777" w:rsidR="00381CED" w:rsidRPr="007570D0" w:rsidRDefault="00381CED" w:rsidP="007570D0">
            <w:pPr>
              <w:tabs>
                <w:tab w:val="left" w:pos="720"/>
              </w:tabs>
              <w:jc w:val="both"/>
              <w:rPr>
                <w:sz w:val="22"/>
                <w:szCs w:val="22"/>
                <w:lang w:val="lt-LT"/>
              </w:rPr>
            </w:pPr>
            <w:r w:rsidRPr="007570D0">
              <w:rPr>
                <w:b/>
                <w:sz w:val="22"/>
                <w:szCs w:val="22"/>
                <w:lang w:val="lt-LT"/>
              </w:rPr>
              <w:t>1</w:t>
            </w:r>
            <w:r w:rsidR="001E206B" w:rsidRPr="007570D0">
              <w:rPr>
                <w:b/>
                <w:sz w:val="22"/>
                <w:szCs w:val="22"/>
                <w:lang w:val="lt-LT"/>
              </w:rPr>
              <w:t xml:space="preserve">. </w:t>
            </w:r>
            <w:proofErr w:type="spellStart"/>
            <w:r w:rsidRPr="007570D0">
              <w:rPr>
                <w:b/>
                <w:sz w:val="22"/>
                <w:szCs w:val="22"/>
                <w:lang w:val="lt-LT"/>
              </w:rPr>
              <w:t>Fotogrametriniai</w:t>
            </w:r>
            <w:proofErr w:type="spellEnd"/>
            <w:r w:rsidRPr="007570D0">
              <w:rPr>
                <w:b/>
                <w:sz w:val="22"/>
                <w:szCs w:val="22"/>
                <w:lang w:val="lt-LT"/>
              </w:rPr>
              <w:t xml:space="preserve"> matavimai. </w:t>
            </w:r>
            <w:r w:rsidRPr="007570D0">
              <w:rPr>
                <w:sz w:val="22"/>
                <w:szCs w:val="22"/>
                <w:lang w:val="lt-LT"/>
              </w:rPr>
              <w:t xml:space="preserve">Nustatyti susiklosčiusią objekto formą, dydį, išlikimo laipsnį. </w:t>
            </w:r>
          </w:p>
          <w:p w14:paraId="6B118CCC" w14:textId="5D00A9DE" w:rsidR="001E206B" w:rsidRPr="007570D0" w:rsidRDefault="00381CED" w:rsidP="007570D0">
            <w:pPr>
              <w:tabs>
                <w:tab w:val="left" w:pos="720"/>
              </w:tabs>
              <w:jc w:val="both"/>
              <w:rPr>
                <w:sz w:val="22"/>
                <w:szCs w:val="22"/>
                <w:lang w:val="lt-LT"/>
              </w:rPr>
            </w:pPr>
            <w:r w:rsidRPr="007570D0">
              <w:rPr>
                <w:b/>
                <w:sz w:val="22"/>
                <w:szCs w:val="22"/>
                <w:lang w:val="lt-LT"/>
              </w:rPr>
              <w:t xml:space="preserve">2. </w:t>
            </w:r>
            <w:r w:rsidR="001E206B" w:rsidRPr="007570D0">
              <w:rPr>
                <w:b/>
                <w:sz w:val="22"/>
                <w:szCs w:val="22"/>
                <w:lang w:val="lt-LT"/>
              </w:rPr>
              <w:t>Architektūros natūriniai tyrimai</w:t>
            </w:r>
            <w:r w:rsidR="001E206B" w:rsidRPr="007570D0">
              <w:rPr>
                <w:sz w:val="22"/>
                <w:szCs w:val="22"/>
                <w:lang w:val="lt-LT"/>
              </w:rPr>
              <w:t>. N</w:t>
            </w:r>
            <w:r w:rsidR="00E633D8" w:rsidRPr="007570D0">
              <w:rPr>
                <w:sz w:val="22"/>
                <w:szCs w:val="22"/>
                <w:lang w:val="lt-LT"/>
              </w:rPr>
              <w:t>ustatyti statinių</w:t>
            </w:r>
            <w:r w:rsidR="00AE44EB">
              <w:rPr>
                <w:sz w:val="22"/>
                <w:szCs w:val="22"/>
                <w:lang w:val="lt-LT"/>
              </w:rPr>
              <w:t xml:space="preserve"> naujai atidengtų konstrukcijų</w:t>
            </w:r>
            <w:r w:rsidR="001E206B" w:rsidRPr="007570D0">
              <w:rPr>
                <w:sz w:val="22"/>
                <w:szCs w:val="22"/>
                <w:lang w:val="lt-LT"/>
              </w:rPr>
              <w:t xml:space="preserve"> istorinę raidą, sudarant statybos etapų mūro stilistines kartogramas ir retrospektyvas, parodant </w:t>
            </w:r>
            <w:r w:rsidR="00E633D8" w:rsidRPr="007570D0">
              <w:rPr>
                <w:sz w:val="22"/>
                <w:szCs w:val="22"/>
                <w:lang w:val="lt-LT"/>
              </w:rPr>
              <w:t>statinių</w:t>
            </w:r>
            <w:r w:rsidR="001E206B" w:rsidRPr="007570D0">
              <w:rPr>
                <w:sz w:val="22"/>
                <w:szCs w:val="22"/>
                <w:lang w:val="lt-LT"/>
              </w:rPr>
              <w:t xml:space="preserve"> pavidalus skirtingais jų raidos etapais</w:t>
            </w:r>
            <w:r w:rsidR="00E633D8" w:rsidRPr="007570D0">
              <w:rPr>
                <w:sz w:val="22"/>
                <w:szCs w:val="22"/>
                <w:lang w:val="lt-LT"/>
              </w:rPr>
              <w:t xml:space="preserve">. </w:t>
            </w:r>
            <w:r w:rsidR="001E206B" w:rsidRPr="007570D0">
              <w:rPr>
                <w:sz w:val="22"/>
                <w:szCs w:val="22"/>
                <w:lang w:val="lt-LT"/>
              </w:rPr>
              <w:t>Eksponavimui pasiūlyti atidengto mūro plotus (</w:t>
            </w:r>
            <w:proofErr w:type="spellStart"/>
            <w:r w:rsidR="001E206B" w:rsidRPr="007570D0">
              <w:rPr>
                <w:sz w:val="22"/>
                <w:szCs w:val="22"/>
                <w:lang w:val="lt-LT"/>
              </w:rPr>
              <w:t>zondažus</w:t>
            </w:r>
            <w:proofErr w:type="spellEnd"/>
            <w:r w:rsidR="001E206B" w:rsidRPr="007570D0">
              <w:rPr>
                <w:sz w:val="22"/>
                <w:szCs w:val="22"/>
                <w:lang w:val="lt-LT"/>
              </w:rPr>
              <w:t>), kuriuos pagrįstai būtų tikslinga konservuoti ir restauruoti. Tyrimų metu užfiksuoti svarbesnes ir sudėtingesnes statinio detales. Išvadose rekomenduoti, kurį statinių raidos etapą tikslingiausia atskleisti</w:t>
            </w:r>
            <w:r w:rsidR="003E51FF" w:rsidRPr="007570D0">
              <w:rPr>
                <w:sz w:val="22"/>
                <w:szCs w:val="22"/>
                <w:lang w:val="lt-LT"/>
              </w:rPr>
              <w:t xml:space="preserve">. </w:t>
            </w:r>
          </w:p>
          <w:p w14:paraId="1B53689F" w14:textId="790D0040" w:rsidR="001E206B" w:rsidRPr="007570D0" w:rsidRDefault="001E206B" w:rsidP="007570D0">
            <w:pPr>
              <w:tabs>
                <w:tab w:val="left" w:pos="720"/>
              </w:tabs>
              <w:jc w:val="both"/>
              <w:rPr>
                <w:sz w:val="22"/>
                <w:szCs w:val="22"/>
                <w:lang w:val="pt-PT"/>
              </w:rPr>
            </w:pPr>
            <w:r w:rsidRPr="007570D0">
              <w:rPr>
                <w:b/>
                <w:sz w:val="22"/>
                <w:szCs w:val="22"/>
                <w:lang w:val="lt-LT"/>
              </w:rPr>
              <w:t>3. Architektūros konstrukcijų tyrimai.</w:t>
            </w:r>
            <w:r w:rsidRPr="007570D0">
              <w:rPr>
                <w:sz w:val="22"/>
                <w:szCs w:val="22"/>
                <w:lang w:val="lt-LT"/>
              </w:rPr>
              <w:t xml:space="preserve">  Nustatyti </w:t>
            </w:r>
            <w:r w:rsidR="003E51FF" w:rsidRPr="007570D0">
              <w:rPr>
                <w:sz w:val="22"/>
                <w:szCs w:val="22"/>
                <w:lang w:val="lt-LT"/>
              </w:rPr>
              <w:t>statinių</w:t>
            </w:r>
            <w:r w:rsidR="00AE44EB">
              <w:rPr>
                <w:sz w:val="22"/>
                <w:szCs w:val="22"/>
                <w:lang w:val="lt-LT"/>
              </w:rPr>
              <w:t xml:space="preserve"> naujai atidengtų</w:t>
            </w:r>
            <w:r w:rsidRPr="007570D0">
              <w:rPr>
                <w:sz w:val="22"/>
                <w:szCs w:val="22"/>
                <w:lang w:val="lt-LT"/>
              </w:rPr>
              <w:t xml:space="preserve"> konstrukcijų būklę. Atliekant tyrimus, nustatyti paslėptų konstrukcijų struktūrą. Brėžiniuose parodyti  konstrukcijų pažaidas, skerspjūvius ir pan. </w:t>
            </w:r>
            <w:r w:rsidRPr="007570D0">
              <w:rPr>
                <w:rFonts w:cs="Myriad Pro"/>
                <w:sz w:val="22"/>
                <w:szCs w:val="22"/>
                <w:lang w:val="lt-LT"/>
              </w:rPr>
              <w:t>Iš šių duomenų gali būti apskaičiuotas konstrukcijų liekamasis stipris ir nustatytas jų stiprinimo poreikis.</w:t>
            </w:r>
            <w:r w:rsidRPr="007570D0">
              <w:rPr>
                <w:bCs/>
                <w:sz w:val="22"/>
                <w:szCs w:val="22"/>
                <w:lang w:val="lt-LT"/>
              </w:rPr>
              <w:t xml:space="preserve"> </w:t>
            </w:r>
            <w:r w:rsidRPr="007570D0">
              <w:rPr>
                <w:bCs/>
                <w:sz w:val="22"/>
                <w:szCs w:val="22"/>
                <w:lang w:val="pt-PT"/>
              </w:rPr>
              <w:t xml:space="preserve">Pagal konstrukcijų tipus, derinant su istoriniais ir architektūriniais tyrimais, nustatyti pastatų raidos etapus ar laikotarpius. </w:t>
            </w:r>
            <w:r w:rsidRPr="007570D0">
              <w:rPr>
                <w:sz w:val="22"/>
                <w:szCs w:val="22"/>
                <w:lang w:val="pt-PT"/>
              </w:rPr>
              <w:t>Remiantis šių tyrimų duo</w:t>
            </w:r>
            <w:r w:rsidRPr="007570D0">
              <w:rPr>
                <w:sz w:val="22"/>
                <w:szCs w:val="22"/>
                <w:lang w:val="pt-PT"/>
              </w:rPr>
              <w:softHyphen/>
              <w:t>menimis, išvadose rekomenduoti sprendimus dėl konstrukcijų stiprinimo, išsaugojimo, dalinio ar visiško keitimo. Tyrimus atlikti pagal parengtą ardomųjų tyrimų projektą.</w:t>
            </w:r>
          </w:p>
          <w:p w14:paraId="69E14EA3" w14:textId="77777777" w:rsidR="007918B8" w:rsidRPr="007570D0" w:rsidRDefault="00381CED" w:rsidP="007570D0">
            <w:pPr>
              <w:tabs>
                <w:tab w:val="left" w:pos="720"/>
              </w:tabs>
              <w:jc w:val="both"/>
              <w:rPr>
                <w:sz w:val="24"/>
                <w:szCs w:val="24"/>
                <w:lang w:val="lt-LT"/>
              </w:rPr>
            </w:pPr>
            <w:r w:rsidRPr="007570D0">
              <w:rPr>
                <w:b/>
                <w:sz w:val="22"/>
                <w:szCs w:val="22"/>
                <w:lang w:val="pt-PT"/>
              </w:rPr>
              <w:t>4</w:t>
            </w:r>
            <w:r w:rsidR="001E206B" w:rsidRPr="007570D0">
              <w:rPr>
                <w:b/>
                <w:sz w:val="22"/>
                <w:szCs w:val="22"/>
                <w:lang w:val="pt-PT"/>
              </w:rPr>
              <w:t>. Moksliniai techniniai tyrimai</w:t>
            </w:r>
            <w:r w:rsidR="003E51FF" w:rsidRPr="007570D0">
              <w:rPr>
                <w:b/>
                <w:sz w:val="22"/>
                <w:szCs w:val="22"/>
                <w:lang w:val="lt-LT"/>
              </w:rPr>
              <w:t xml:space="preserve">. </w:t>
            </w:r>
            <w:r w:rsidR="001E206B" w:rsidRPr="007570D0">
              <w:rPr>
                <w:b/>
                <w:sz w:val="22"/>
                <w:szCs w:val="22"/>
                <w:lang w:val="lt-LT"/>
              </w:rPr>
              <w:t xml:space="preserve"> Skiedinių tyrimai. </w:t>
            </w:r>
            <w:r w:rsidR="001E206B" w:rsidRPr="007570D0">
              <w:rPr>
                <w:sz w:val="22"/>
                <w:szCs w:val="22"/>
                <w:lang w:val="lt-LT"/>
              </w:rPr>
              <w:t>Atlikti cheminę ir granuliometrinę tinko bei mūro analizę. Nustatyti  skiedinio bendrąją struktūrą - užpildo ir rišančiąsias medžiagas. Apibendrinus tyrimus, išvadose rekomenduoti tinkamą skiedinių sudėtį.</w:t>
            </w:r>
            <w:r w:rsidR="001E206B" w:rsidRPr="007570D0">
              <w:rPr>
                <w:sz w:val="22"/>
                <w:szCs w:val="22"/>
              </w:rPr>
              <w:t xml:space="preserve"> </w:t>
            </w:r>
            <w:proofErr w:type="spellStart"/>
            <w:r w:rsidR="00151390" w:rsidRPr="007570D0">
              <w:rPr>
                <w:b/>
                <w:sz w:val="22"/>
                <w:szCs w:val="22"/>
              </w:rPr>
              <w:t>Mūro</w:t>
            </w:r>
            <w:proofErr w:type="spellEnd"/>
            <w:r w:rsidR="00151390" w:rsidRPr="007570D0">
              <w:rPr>
                <w:b/>
                <w:sz w:val="22"/>
                <w:szCs w:val="22"/>
              </w:rPr>
              <w:t xml:space="preserve"> </w:t>
            </w:r>
            <w:proofErr w:type="spellStart"/>
            <w:r w:rsidR="00151390" w:rsidRPr="007570D0">
              <w:rPr>
                <w:b/>
                <w:sz w:val="22"/>
                <w:szCs w:val="22"/>
              </w:rPr>
              <w:t>drėgmės</w:t>
            </w:r>
            <w:proofErr w:type="spellEnd"/>
            <w:r w:rsidR="00151390" w:rsidRPr="007570D0">
              <w:rPr>
                <w:b/>
                <w:sz w:val="22"/>
                <w:szCs w:val="22"/>
              </w:rPr>
              <w:t xml:space="preserve"> </w:t>
            </w:r>
            <w:proofErr w:type="spellStart"/>
            <w:r w:rsidR="00151390" w:rsidRPr="007570D0">
              <w:rPr>
                <w:b/>
                <w:sz w:val="22"/>
                <w:szCs w:val="22"/>
              </w:rPr>
              <w:t>tyrimai</w:t>
            </w:r>
            <w:proofErr w:type="spellEnd"/>
            <w:r w:rsidR="00151390" w:rsidRPr="007570D0">
              <w:rPr>
                <w:b/>
                <w:sz w:val="22"/>
                <w:szCs w:val="22"/>
              </w:rPr>
              <w:t xml:space="preserve">. </w:t>
            </w:r>
            <w:proofErr w:type="spellStart"/>
            <w:r w:rsidR="00151390" w:rsidRPr="007570D0">
              <w:rPr>
                <w:sz w:val="22"/>
                <w:szCs w:val="22"/>
              </w:rPr>
              <w:t>Nustatyti</w:t>
            </w:r>
            <w:proofErr w:type="spellEnd"/>
            <w:r w:rsidR="00151390" w:rsidRPr="007570D0">
              <w:rPr>
                <w:sz w:val="22"/>
                <w:szCs w:val="22"/>
              </w:rPr>
              <w:t xml:space="preserve"> </w:t>
            </w:r>
            <w:proofErr w:type="spellStart"/>
            <w:r w:rsidR="00151390" w:rsidRPr="007570D0">
              <w:rPr>
                <w:sz w:val="22"/>
                <w:szCs w:val="22"/>
              </w:rPr>
              <w:t>mūro</w:t>
            </w:r>
            <w:proofErr w:type="spellEnd"/>
            <w:r w:rsidR="00151390" w:rsidRPr="007570D0">
              <w:rPr>
                <w:sz w:val="22"/>
                <w:szCs w:val="22"/>
              </w:rPr>
              <w:t xml:space="preserve"> </w:t>
            </w:r>
            <w:proofErr w:type="spellStart"/>
            <w:r w:rsidR="00151390" w:rsidRPr="007570D0">
              <w:rPr>
                <w:sz w:val="22"/>
                <w:szCs w:val="22"/>
              </w:rPr>
              <w:t>drėgnį</w:t>
            </w:r>
            <w:proofErr w:type="spellEnd"/>
            <w:r w:rsidR="00151390" w:rsidRPr="007570D0">
              <w:rPr>
                <w:sz w:val="22"/>
                <w:szCs w:val="22"/>
              </w:rPr>
              <w:t xml:space="preserve"> </w:t>
            </w:r>
            <w:proofErr w:type="spellStart"/>
            <w:r w:rsidR="00151390" w:rsidRPr="007570D0">
              <w:rPr>
                <w:sz w:val="22"/>
                <w:szCs w:val="22"/>
              </w:rPr>
              <w:t>ir</w:t>
            </w:r>
            <w:proofErr w:type="spellEnd"/>
            <w:r w:rsidR="00151390" w:rsidRPr="007570D0">
              <w:rPr>
                <w:sz w:val="22"/>
                <w:szCs w:val="22"/>
              </w:rPr>
              <w:t xml:space="preserve"> </w:t>
            </w:r>
            <w:proofErr w:type="spellStart"/>
            <w:r w:rsidR="00151390" w:rsidRPr="007570D0">
              <w:rPr>
                <w:sz w:val="22"/>
                <w:szCs w:val="22"/>
              </w:rPr>
              <w:t>užterštumo</w:t>
            </w:r>
            <w:proofErr w:type="spellEnd"/>
            <w:r w:rsidR="00151390" w:rsidRPr="007570D0">
              <w:rPr>
                <w:sz w:val="22"/>
                <w:szCs w:val="22"/>
              </w:rPr>
              <w:t xml:space="preserve"> </w:t>
            </w:r>
            <w:proofErr w:type="spellStart"/>
            <w:r w:rsidR="00151390" w:rsidRPr="007570D0">
              <w:rPr>
                <w:sz w:val="22"/>
                <w:szCs w:val="22"/>
              </w:rPr>
              <w:t>rūšį</w:t>
            </w:r>
            <w:proofErr w:type="spellEnd"/>
            <w:r w:rsidR="00151390" w:rsidRPr="007570D0">
              <w:rPr>
                <w:sz w:val="22"/>
                <w:szCs w:val="22"/>
              </w:rPr>
              <w:t xml:space="preserve"> </w:t>
            </w:r>
            <w:proofErr w:type="spellStart"/>
            <w:r w:rsidR="00151390" w:rsidRPr="007570D0">
              <w:rPr>
                <w:sz w:val="22"/>
                <w:szCs w:val="22"/>
              </w:rPr>
              <w:t>su</w:t>
            </w:r>
            <w:proofErr w:type="spellEnd"/>
            <w:r w:rsidR="00151390" w:rsidRPr="007570D0">
              <w:rPr>
                <w:sz w:val="22"/>
                <w:szCs w:val="22"/>
              </w:rPr>
              <w:t xml:space="preserve"> </w:t>
            </w:r>
            <w:proofErr w:type="spellStart"/>
            <w:r w:rsidR="00151390" w:rsidRPr="007570D0">
              <w:rPr>
                <w:sz w:val="22"/>
                <w:szCs w:val="22"/>
              </w:rPr>
              <w:t>išvadomis</w:t>
            </w:r>
            <w:proofErr w:type="spellEnd"/>
            <w:r w:rsidR="00151390" w:rsidRPr="007570D0">
              <w:rPr>
                <w:sz w:val="22"/>
                <w:szCs w:val="22"/>
              </w:rPr>
              <w:t>.</w:t>
            </w:r>
          </w:p>
        </w:tc>
      </w:tr>
      <w:tr w:rsidR="007B1EF0" w:rsidRPr="007570D0" w14:paraId="7E5FEE2A" w14:textId="77777777" w:rsidTr="007B1EF0">
        <w:tc>
          <w:tcPr>
            <w:tcW w:w="10064" w:type="dxa"/>
            <w:shd w:val="clear" w:color="auto" w:fill="auto"/>
          </w:tcPr>
          <w:p w14:paraId="2C8B7DA5" w14:textId="77777777" w:rsidR="007B1EF0" w:rsidRPr="007570D0" w:rsidRDefault="007B1EF0" w:rsidP="007B1EF0">
            <w:pPr>
              <w:numPr>
                <w:ilvl w:val="0"/>
                <w:numId w:val="26"/>
              </w:numPr>
              <w:jc w:val="center"/>
              <w:rPr>
                <w:b/>
                <w:sz w:val="22"/>
                <w:szCs w:val="22"/>
                <w:lang w:val="lt-LT"/>
              </w:rPr>
            </w:pPr>
            <w:r w:rsidRPr="007570D0">
              <w:rPr>
                <w:b/>
                <w:sz w:val="24"/>
                <w:szCs w:val="24"/>
                <w:lang w:val="lt-LT"/>
              </w:rPr>
              <w:t xml:space="preserve">Perkamų papildomų </w:t>
            </w:r>
            <w:r w:rsidR="00AD7F17" w:rsidRPr="007570D0">
              <w:rPr>
                <w:b/>
                <w:sz w:val="24"/>
                <w:szCs w:val="24"/>
                <w:lang w:val="lt-LT"/>
              </w:rPr>
              <w:t xml:space="preserve">taikomųjų </w:t>
            </w:r>
            <w:r w:rsidRPr="007570D0">
              <w:rPr>
                <w:b/>
                <w:sz w:val="24"/>
                <w:szCs w:val="24"/>
                <w:lang w:val="lt-LT"/>
              </w:rPr>
              <w:t xml:space="preserve">tyrimų </w:t>
            </w:r>
            <w:r w:rsidR="00021DA1" w:rsidRPr="007570D0">
              <w:rPr>
                <w:b/>
                <w:sz w:val="24"/>
                <w:szCs w:val="24"/>
                <w:lang w:val="lt-LT"/>
              </w:rPr>
              <w:t>paslaugų apimty</w:t>
            </w:r>
            <w:r w:rsidRPr="007570D0">
              <w:rPr>
                <w:b/>
                <w:sz w:val="24"/>
                <w:szCs w:val="24"/>
                <w:lang w:val="lt-LT"/>
              </w:rPr>
              <w:t>s</w:t>
            </w:r>
          </w:p>
        </w:tc>
      </w:tr>
      <w:tr w:rsidR="007918B8" w:rsidRPr="007570D0" w14:paraId="0A2882EB" w14:textId="77777777" w:rsidTr="007B1EF0">
        <w:tc>
          <w:tcPr>
            <w:tcW w:w="10064" w:type="dxa"/>
            <w:shd w:val="clear" w:color="auto" w:fill="auto"/>
          </w:tcPr>
          <w:p w14:paraId="4140CF8C" w14:textId="77777777" w:rsidR="001E206B" w:rsidRPr="007570D0" w:rsidRDefault="00021DA1" w:rsidP="007918B8">
            <w:pPr>
              <w:rPr>
                <w:b/>
                <w:sz w:val="22"/>
                <w:szCs w:val="22"/>
                <w:u w:val="single"/>
                <w:lang w:val="lt-LT"/>
              </w:rPr>
            </w:pPr>
            <w:r w:rsidRPr="007570D0">
              <w:rPr>
                <w:b/>
                <w:sz w:val="22"/>
                <w:szCs w:val="22"/>
                <w:u w:val="single"/>
                <w:lang w:val="lt-LT"/>
              </w:rPr>
              <w:t xml:space="preserve">Pagrindinė </w:t>
            </w:r>
            <w:r w:rsidR="001E206B" w:rsidRPr="007570D0">
              <w:rPr>
                <w:b/>
                <w:sz w:val="22"/>
                <w:szCs w:val="22"/>
                <w:u w:val="single"/>
                <w:lang w:val="lt-LT"/>
              </w:rPr>
              <w:t>pastaba.</w:t>
            </w:r>
          </w:p>
          <w:p w14:paraId="6E67054C" w14:textId="77777777" w:rsidR="007918B8" w:rsidRPr="007570D0" w:rsidRDefault="00021DA1" w:rsidP="00B9585A">
            <w:pPr>
              <w:rPr>
                <w:b/>
                <w:sz w:val="22"/>
                <w:szCs w:val="22"/>
                <w:lang w:val="lt-LT"/>
              </w:rPr>
            </w:pPr>
            <w:r w:rsidRPr="007570D0">
              <w:rPr>
                <w:b/>
                <w:sz w:val="22"/>
                <w:szCs w:val="22"/>
                <w:lang w:val="lt-LT"/>
              </w:rPr>
              <w:t xml:space="preserve">Papildomų tyrimų apimtys šioje techninėje specifikacijoje yra </w:t>
            </w:r>
            <w:r w:rsidRPr="007570D0">
              <w:rPr>
                <w:b/>
                <w:sz w:val="22"/>
                <w:szCs w:val="22"/>
                <w:u w:val="single"/>
                <w:lang w:val="lt-LT"/>
              </w:rPr>
              <w:t>orientacinė</w:t>
            </w:r>
            <w:r w:rsidR="006851B3" w:rsidRPr="007570D0">
              <w:rPr>
                <w:b/>
                <w:sz w:val="22"/>
                <w:szCs w:val="22"/>
                <w:u w:val="single"/>
                <w:lang w:val="lt-LT"/>
              </w:rPr>
              <w:t>s</w:t>
            </w:r>
            <w:r w:rsidRPr="007570D0">
              <w:rPr>
                <w:b/>
                <w:sz w:val="22"/>
                <w:szCs w:val="22"/>
                <w:u w:val="single"/>
                <w:lang w:val="lt-LT"/>
              </w:rPr>
              <w:t>.</w:t>
            </w:r>
            <w:r w:rsidR="00414537" w:rsidRPr="007570D0">
              <w:rPr>
                <w:b/>
                <w:sz w:val="22"/>
                <w:szCs w:val="22"/>
                <w:lang w:val="lt-LT"/>
              </w:rPr>
              <w:t xml:space="preserve"> Tyrimų poreikį turi inicijuoti</w:t>
            </w:r>
            <w:r w:rsidR="00D334BF" w:rsidRPr="007570D0">
              <w:rPr>
                <w:b/>
                <w:sz w:val="22"/>
                <w:szCs w:val="22"/>
                <w:lang w:val="lt-LT"/>
              </w:rPr>
              <w:t xml:space="preserve"> tyrimus atliekančio tiekėjo</w:t>
            </w:r>
            <w:r w:rsidR="00414537" w:rsidRPr="007570D0">
              <w:rPr>
                <w:b/>
                <w:sz w:val="22"/>
                <w:szCs w:val="22"/>
                <w:lang w:val="lt-LT"/>
              </w:rPr>
              <w:t xml:space="preserve"> paskirtas architektūrinių tyrimų vadovas</w:t>
            </w:r>
            <w:r w:rsidR="00D61515" w:rsidRPr="007570D0">
              <w:rPr>
                <w:b/>
                <w:sz w:val="22"/>
                <w:szCs w:val="22"/>
                <w:lang w:val="lt-LT"/>
              </w:rPr>
              <w:t>. G</w:t>
            </w:r>
            <w:r w:rsidRPr="007570D0">
              <w:rPr>
                <w:b/>
                <w:sz w:val="22"/>
                <w:szCs w:val="22"/>
                <w:lang w:val="lt-LT"/>
              </w:rPr>
              <w:t xml:space="preserve">alutines tyrimų apimtis tvirtina I etapo </w:t>
            </w:r>
            <w:r w:rsidR="00A64421" w:rsidRPr="007570D0">
              <w:rPr>
                <w:b/>
                <w:sz w:val="22"/>
                <w:szCs w:val="22"/>
                <w:lang w:val="lt-LT"/>
              </w:rPr>
              <w:t>P</w:t>
            </w:r>
            <w:r w:rsidRPr="007570D0">
              <w:rPr>
                <w:b/>
                <w:sz w:val="22"/>
                <w:szCs w:val="22"/>
                <w:lang w:val="lt-LT"/>
              </w:rPr>
              <w:t>rojekto vadovas.</w:t>
            </w:r>
          </w:p>
          <w:p w14:paraId="014333D7" w14:textId="77777777" w:rsidR="00021DA1" w:rsidRPr="007570D0" w:rsidRDefault="00021DA1" w:rsidP="00B9585A">
            <w:pPr>
              <w:rPr>
                <w:b/>
                <w:sz w:val="22"/>
                <w:szCs w:val="22"/>
                <w:lang w:val="lt-LT"/>
              </w:rPr>
            </w:pPr>
          </w:p>
        </w:tc>
      </w:tr>
      <w:tr w:rsidR="006C3AAA" w:rsidRPr="007570D0" w14:paraId="7A4FBC86" w14:textId="77777777" w:rsidTr="007B1EF0">
        <w:tc>
          <w:tcPr>
            <w:tcW w:w="10064" w:type="dxa"/>
            <w:shd w:val="clear" w:color="auto" w:fill="auto"/>
          </w:tcPr>
          <w:p w14:paraId="4F33339C" w14:textId="77777777" w:rsidR="004E4F06" w:rsidRPr="007570D0" w:rsidRDefault="006C3AAA" w:rsidP="004E4F06">
            <w:pPr>
              <w:rPr>
                <w:b/>
                <w:sz w:val="28"/>
                <w:szCs w:val="28"/>
                <w:lang w:val="lt-LT"/>
              </w:rPr>
            </w:pPr>
            <w:r w:rsidRPr="007570D0">
              <w:rPr>
                <w:b/>
                <w:sz w:val="28"/>
                <w:szCs w:val="28"/>
                <w:lang w:val="lt-LT"/>
              </w:rPr>
              <w:t xml:space="preserve">1. </w:t>
            </w:r>
            <w:r w:rsidR="00E633D8" w:rsidRPr="007570D0">
              <w:rPr>
                <w:b/>
                <w:sz w:val="28"/>
                <w:szCs w:val="28"/>
                <w:lang w:val="lt-LT"/>
              </w:rPr>
              <w:t>Gedimino kalno pietrytinė dalis.</w:t>
            </w:r>
          </w:p>
        </w:tc>
      </w:tr>
      <w:tr w:rsidR="004E4F06" w:rsidRPr="007570D0" w14:paraId="550B35B6" w14:textId="77777777" w:rsidTr="007B1EF0">
        <w:tc>
          <w:tcPr>
            <w:tcW w:w="10064" w:type="dxa"/>
            <w:shd w:val="clear" w:color="auto" w:fill="auto"/>
          </w:tcPr>
          <w:p w14:paraId="600068E6" w14:textId="77777777" w:rsidR="004E4F06" w:rsidRPr="007570D0" w:rsidRDefault="004E4F06" w:rsidP="004E4F06">
            <w:pPr>
              <w:jc w:val="center"/>
              <w:rPr>
                <w:b/>
                <w:sz w:val="24"/>
                <w:szCs w:val="24"/>
                <w:lang w:val="lt-LT"/>
              </w:rPr>
            </w:pPr>
            <w:r w:rsidRPr="007570D0">
              <w:rPr>
                <w:b/>
                <w:sz w:val="24"/>
                <w:szCs w:val="24"/>
                <w:lang w:val="lt-LT"/>
              </w:rPr>
              <w:t>1.1. Pagrindinio kelio atkarpa Gedimino kalno PR šlaite:</w:t>
            </w:r>
          </w:p>
          <w:p w14:paraId="0AC521F0" w14:textId="77777777" w:rsidR="00414AE0" w:rsidRPr="007570D0" w:rsidRDefault="00414AE0" w:rsidP="006C3AAA">
            <w:pPr>
              <w:rPr>
                <w:sz w:val="22"/>
                <w:szCs w:val="22"/>
                <w:lang w:val="lt-LT"/>
              </w:rPr>
            </w:pPr>
            <w:r w:rsidRPr="007570D0">
              <w:rPr>
                <w:sz w:val="22"/>
                <w:szCs w:val="22"/>
                <w:u w:val="single"/>
                <w:lang w:val="lt-LT"/>
              </w:rPr>
              <w:t>Bendra pastaba</w:t>
            </w:r>
            <w:r w:rsidR="004E4F06" w:rsidRPr="007570D0">
              <w:rPr>
                <w:sz w:val="22"/>
                <w:szCs w:val="22"/>
                <w:lang w:val="lt-LT"/>
              </w:rPr>
              <w:t xml:space="preserve">: </w:t>
            </w:r>
          </w:p>
          <w:p w14:paraId="47B3BA9F" w14:textId="77777777" w:rsidR="00414AE0" w:rsidRPr="007570D0" w:rsidRDefault="00414AE0" w:rsidP="00B9585A">
            <w:pPr>
              <w:rPr>
                <w:sz w:val="22"/>
                <w:szCs w:val="22"/>
                <w:lang w:val="lt-LT"/>
              </w:rPr>
            </w:pPr>
            <w:r w:rsidRPr="007570D0">
              <w:rPr>
                <w:sz w:val="22"/>
                <w:szCs w:val="22"/>
                <w:lang w:val="lt-LT"/>
              </w:rPr>
              <w:t xml:space="preserve">1. </w:t>
            </w:r>
            <w:r w:rsidR="00C671CF" w:rsidRPr="007570D0">
              <w:rPr>
                <w:sz w:val="22"/>
                <w:szCs w:val="22"/>
                <w:lang w:val="lt-LT"/>
              </w:rPr>
              <w:t>P</w:t>
            </w:r>
            <w:r w:rsidR="004E4F06" w:rsidRPr="007570D0">
              <w:rPr>
                <w:sz w:val="22"/>
                <w:szCs w:val="22"/>
                <w:lang w:val="lt-LT"/>
              </w:rPr>
              <w:t>apildomų tyrimų nėra</w:t>
            </w:r>
            <w:r w:rsidR="00D118F9" w:rsidRPr="007570D0">
              <w:rPr>
                <w:sz w:val="22"/>
                <w:szCs w:val="22"/>
                <w:lang w:val="lt-LT"/>
              </w:rPr>
              <w:t>.</w:t>
            </w:r>
          </w:p>
        </w:tc>
      </w:tr>
      <w:tr w:rsidR="004E4F06" w:rsidRPr="007570D0" w14:paraId="5E4C32F7" w14:textId="77777777" w:rsidTr="007B1EF0">
        <w:tc>
          <w:tcPr>
            <w:tcW w:w="10064" w:type="dxa"/>
            <w:shd w:val="clear" w:color="auto" w:fill="auto"/>
          </w:tcPr>
          <w:p w14:paraId="2A1859B1" w14:textId="77777777" w:rsidR="004E4F06" w:rsidRPr="007570D0" w:rsidRDefault="004E4F06" w:rsidP="009C6AD4">
            <w:pPr>
              <w:numPr>
                <w:ilvl w:val="1"/>
                <w:numId w:val="11"/>
              </w:numPr>
              <w:jc w:val="center"/>
              <w:rPr>
                <w:b/>
                <w:sz w:val="24"/>
                <w:szCs w:val="24"/>
                <w:lang w:val="lt-LT"/>
              </w:rPr>
            </w:pPr>
            <w:r w:rsidRPr="007570D0">
              <w:rPr>
                <w:b/>
                <w:sz w:val="24"/>
                <w:szCs w:val="24"/>
                <w:lang w:val="lt-LT"/>
              </w:rPr>
              <w:t>Gedimino kalno pietrytinis šlaitas:</w:t>
            </w:r>
          </w:p>
          <w:p w14:paraId="03359539" w14:textId="77777777" w:rsidR="000A6CCF" w:rsidRPr="007570D0" w:rsidRDefault="000A6CCF" w:rsidP="007570D0">
            <w:pPr>
              <w:ind w:left="1080"/>
              <w:jc w:val="center"/>
              <w:rPr>
                <w:sz w:val="22"/>
                <w:szCs w:val="22"/>
                <w:lang w:val="lt-LT"/>
              </w:rPr>
            </w:pPr>
            <w:r w:rsidRPr="007570D0">
              <w:rPr>
                <w:sz w:val="22"/>
                <w:szCs w:val="22"/>
                <w:lang w:val="lt-LT"/>
              </w:rPr>
              <w:t xml:space="preserve">(buvusi </w:t>
            </w:r>
            <w:r w:rsidR="005613AD" w:rsidRPr="007570D0">
              <w:rPr>
                <w:sz w:val="22"/>
                <w:szCs w:val="22"/>
                <w:lang w:val="lt-LT"/>
              </w:rPr>
              <w:t>gynybinė siena</w:t>
            </w:r>
            <w:r w:rsidR="00E379E4" w:rsidRPr="007570D0">
              <w:rPr>
                <w:sz w:val="22"/>
                <w:szCs w:val="22"/>
                <w:lang w:val="lt-LT"/>
              </w:rPr>
              <w:t xml:space="preserve"> ant šlaito)</w:t>
            </w:r>
          </w:p>
          <w:p w14:paraId="39AA6ED8" w14:textId="77777777" w:rsidR="004E4F06" w:rsidRPr="007570D0" w:rsidRDefault="00D118F9" w:rsidP="004E4F06">
            <w:pPr>
              <w:rPr>
                <w:sz w:val="22"/>
                <w:szCs w:val="22"/>
                <w:u w:val="single"/>
                <w:lang w:val="lt-LT"/>
              </w:rPr>
            </w:pPr>
            <w:r w:rsidRPr="007570D0">
              <w:rPr>
                <w:sz w:val="22"/>
                <w:szCs w:val="22"/>
                <w:u w:val="single"/>
                <w:lang w:val="lt-LT"/>
              </w:rPr>
              <w:t>Bendra pastaba</w:t>
            </w:r>
            <w:r w:rsidR="004E4F06" w:rsidRPr="007570D0">
              <w:rPr>
                <w:sz w:val="22"/>
                <w:szCs w:val="22"/>
                <w:u w:val="single"/>
                <w:lang w:val="lt-LT"/>
              </w:rPr>
              <w:t>:</w:t>
            </w:r>
          </w:p>
          <w:p w14:paraId="5A6B24B8" w14:textId="77777777" w:rsidR="004E4F06" w:rsidRPr="007570D0" w:rsidRDefault="004E4F06" w:rsidP="004E4F06">
            <w:pPr>
              <w:rPr>
                <w:sz w:val="22"/>
                <w:szCs w:val="22"/>
                <w:lang w:val="lt-LT"/>
              </w:rPr>
            </w:pPr>
            <w:r w:rsidRPr="007570D0">
              <w:rPr>
                <w:sz w:val="22"/>
                <w:szCs w:val="22"/>
                <w:lang w:val="lt-LT"/>
              </w:rPr>
              <w:t xml:space="preserve">1. Žemutinės pilies gynybinė siena, pavaizduota </w:t>
            </w:r>
            <w:proofErr w:type="spellStart"/>
            <w:r w:rsidRPr="007570D0">
              <w:rPr>
                <w:sz w:val="22"/>
                <w:szCs w:val="22"/>
                <w:lang w:val="lt-LT"/>
              </w:rPr>
              <w:t>Fuerstenfhofo</w:t>
            </w:r>
            <w:proofErr w:type="spellEnd"/>
            <w:r w:rsidRPr="007570D0">
              <w:rPr>
                <w:sz w:val="22"/>
                <w:szCs w:val="22"/>
                <w:lang w:val="lt-LT"/>
              </w:rPr>
              <w:t xml:space="preserve"> sudarytame plane (pažymėta brėžinyje „Gedimino kalno šlaitai (2.1). Sklypo nužymėjimo,</w:t>
            </w:r>
            <w:r w:rsidR="00414AE0" w:rsidRPr="007570D0">
              <w:rPr>
                <w:sz w:val="22"/>
                <w:szCs w:val="22"/>
                <w:lang w:val="lt-LT"/>
              </w:rPr>
              <w:t xml:space="preserve"> </w:t>
            </w:r>
            <w:r w:rsidRPr="007570D0">
              <w:rPr>
                <w:sz w:val="22"/>
                <w:szCs w:val="22"/>
                <w:lang w:val="lt-LT"/>
              </w:rPr>
              <w:t>dangų, aukščių planas M1:500</w:t>
            </w:r>
            <w:r w:rsidR="00414AE0" w:rsidRPr="007570D0">
              <w:rPr>
                <w:sz w:val="22"/>
                <w:szCs w:val="22"/>
                <w:lang w:val="lt-LT"/>
              </w:rPr>
              <w:t>. HT-2019-92-II-TvDP-SP-B.01“.</w:t>
            </w:r>
          </w:p>
          <w:p w14:paraId="5B6C85ED" w14:textId="77777777" w:rsidR="007918B8" w:rsidRPr="007570D0" w:rsidRDefault="007918B8" w:rsidP="004E4F06">
            <w:pPr>
              <w:rPr>
                <w:sz w:val="22"/>
                <w:szCs w:val="22"/>
                <w:lang w:val="lt-LT"/>
              </w:rPr>
            </w:pPr>
            <w:r w:rsidRPr="007570D0">
              <w:rPr>
                <w:sz w:val="22"/>
                <w:szCs w:val="22"/>
                <w:lang w:val="lt-LT"/>
              </w:rPr>
              <w:t>2. Papildomi tyrimai atliekami po archeologinių tyrimų, atsidengus mūrams.</w:t>
            </w:r>
          </w:p>
          <w:p w14:paraId="6D5AC231" w14:textId="77777777" w:rsidR="007918B8" w:rsidRPr="007570D0" w:rsidRDefault="007918B8" w:rsidP="004E4F06">
            <w:pPr>
              <w:rPr>
                <w:sz w:val="22"/>
                <w:szCs w:val="22"/>
                <w:lang w:val="lt-LT"/>
              </w:rPr>
            </w:pPr>
            <w:r w:rsidRPr="007570D0">
              <w:rPr>
                <w:sz w:val="22"/>
                <w:szCs w:val="22"/>
                <w:lang w:val="lt-LT"/>
              </w:rPr>
              <w:t xml:space="preserve">3. Galimos tyrimų dalys (orientacinis tūris </w:t>
            </w:r>
            <w:r w:rsidR="001246B1" w:rsidRPr="007570D0">
              <w:rPr>
                <w:b/>
                <w:sz w:val="24"/>
                <w:szCs w:val="24"/>
                <w:lang w:val="lt-LT"/>
              </w:rPr>
              <w:t>220,0</w:t>
            </w:r>
            <w:r w:rsidRPr="007570D0">
              <w:rPr>
                <w:b/>
                <w:sz w:val="24"/>
                <w:szCs w:val="24"/>
                <w:lang w:val="lt-LT"/>
              </w:rPr>
              <w:t xml:space="preserve"> m</w:t>
            </w:r>
            <w:r w:rsidRPr="007570D0">
              <w:rPr>
                <w:b/>
                <w:sz w:val="24"/>
                <w:szCs w:val="24"/>
                <w:vertAlign w:val="superscript"/>
                <w:lang w:val="lt-LT"/>
              </w:rPr>
              <w:t>3</w:t>
            </w:r>
            <w:r w:rsidRPr="007570D0">
              <w:rPr>
                <w:sz w:val="22"/>
                <w:szCs w:val="22"/>
                <w:lang w:val="lt-LT"/>
              </w:rPr>
              <w:t>):</w:t>
            </w:r>
          </w:p>
          <w:p w14:paraId="4DD8BD9F" w14:textId="77777777" w:rsidR="00BE300D" w:rsidRPr="007570D0" w:rsidRDefault="00BE300D" w:rsidP="004E4F06">
            <w:pPr>
              <w:rPr>
                <w:sz w:val="22"/>
                <w:szCs w:val="22"/>
                <w:lang w:val="lt-LT"/>
              </w:rPr>
            </w:pPr>
            <w:r w:rsidRPr="007570D0">
              <w:rPr>
                <w:sz w:val="22"/>
                <w:szCs w:val="22"/>
                <w:lang w:val="lt-LT"/>
              </w:rPr>
              <w:t>- Pradiniai darbai;</w:t>
            </w:r>
          </w:p>
          <w:p w14:paraId="0EEF654A" w14:textId="77777777" w:rsidR="007918B8" w:rsidRPr="007570D0" w:rsidRDefault="005613AD" w:rsidP="004E4F06">
            <w:pPr>
              <w:rPr>
                <w:sz w:val="22"/>
                <w:szCs w:val="22"/>
                <w:lang w:val="lt-LT"/>
              </w:rPr>
            </w:pPr>
            <w:r w:rsidRPr="007570D0">
              <w:rPr>
                <w:sz w:val="22"/>
                <w:szCs w:val="22"/>
                <w:lang w:val="lt-LT"/>
              </w:rPr>
              <w:t xml:space="preserve">- </w:t>
            </w:r>
            <w:proofErr w:type="spellStart"/>
            <w:r w:rsidRPr="007570D0">
              <w:rPr>
                <w:sz w:val="22"/>
                <w:szCs w:val="22"/>
                <w:lang w:val="lt-LT"/>
              </w:rPr>
              <w:t>fotogrametriniai</w:t>
            </w:r>
            <w:proofErr w:type="spellEnd"/>
            <w:r w:rsidRPr="007570D0">
              <w:rPr>
                <w:sz w:val="22"/>
                <w:szCs w:val="22"/>
                <w:lang w:val="lt-LT"/>
              </w:rPr>
              <w:t xml:space="preserve"> matavimai (orientacinė</w:t>
            </w:r>
            <w:r w:rsidR="006617A2" w:rsidRPr="007570D0">
              <w:rPr>
                <w:sz w:val="22"/>
                <w:szCs w:val="22"/>
                <w:lang w:val="lt-LT"/>
              </w:rPr>
              <w:t xml:space="preserve"> </w:t>
            </w:r>
            <w:r w:rsidR="004D3DE7" w:rsidRPr="007570D0">
              <w:rPr>
                <w:b/>
                <w:sz w:val="24"/>
                <w:szCs w:val="24"/>
                <w:lang w:val="lt-LT"/>
              </w:rPr>
              <w:t>390,0</w:t>
            </w:r>
            <w:r w:rsidRPr="007570D0">
              <w:rPr>
                <w:sz w:val="22"/>
                <w:szCs w:val="22"/>
                <w:lang w:val="lt-LT"/>
              </w:rPr>
              <w:t xml:space="preserve"> </w:t>
            </w:r>
            <w:r w:rsidRPr="007570D0">
              <w:rPr>
                <w:b/>
                <w:sz w:val="24"/>
                <w:szCs w:val="24"/>
                <w:lang w:val="lt-LT"/>
              </w:rPr>
              <w:t>m</w:t>
            </w:r>
            <w:r w:rsidRPr="007570D0">
              <w:rPr>
                <w:b/>
                <w:sz w:val="24"/>
                <w:szCs w:val="24"/>
                <w:vertAlign w:val="superscript"/>
                <w:lang w:val="lt-LT"/>
              </w:rPr>
              <w:t>2</w:t>
            </w:r>
            <w:r w:rsidRPr="007570D0">
              <w:rPr>
                <w:sz w:val="22"/>
                <w:szCs w:val="22"/>
                <w:lang w:val="lt-LT"/>
              </w:rPr>
              <w:t xml:space="preserve"> sienų išklotinė, pare</w:t>
            </w:r>
            <w:r w:rsidR="00E379E4" w:rsidRPr="007570D0">
              <w:rPr>
                <w:sz w:val="22"/>
                <w:szCs w:val="22"/>
                <w:lang w:val="lt-LT"/>
              </w:rPr>
              <w:t>ngiant</w:t>
            </w:r>
            <w:r w:rsidRPr="007570D0">
              <w:rPr>
                <w:sz w:val="22"/>
                <w:szCs w:val="22"/>
                <w:lang w:val="lt-LT"/>
              </w:rPr>
              <w:t xml:space="preserve"> planus, fasadus, pjūvius)</w:t>
            </w:r>
            <w:r w:rsidR="006617A2" w:rsidRPr="007570D0">
              <w:rPr>
                <w:sz w:val="22"/>
                <w:szCs w:val="22"/>
                <w:lang w:val="lt-LT"/>
              </w:rPr>
              <w:t>;</w:t>
            </w:r>
          </w:p>
          <w:p w14:paraId="110D8A46" w14:textId="77777777" w:rsidR="007918B8" w:rsidRPr="007570D0" w:rsidRDefault="00072435" w:rsidP="004E4F06">
            <w:pPr>
              <w:rPr>
                <w:sz w:val="22"/>
                <w:szCs w:val="22"/>
                <w:lang w:val="lt-LT"/>
              </w:rPr>
            </w:pPr>
            <w:r w:rsidRPr="007570D0">
              <w:rPr>
                <w:sz w:val="22"/>
                <w:szCs w:val="22"/>
                <w:lang w:val="lt-LT"/>
              </w:rPr>
              <w:t>- architektūros natūriniai</w:t>
            </w:r>
            <w:r w:rsidR="007918B8" w:rsidRPr="007570D0">
              <w:rPr>
                <w:sz w:val="22"/>
                <w:szCs w:val="22"/>
                <w:lang w:val="lt-LT"/>
              </w:rPr>
              <w:t xml:space="preserve"> </w:t>
            </w:r>
            <w:r w:rsidR="00E70E4F" w:rsidRPr="007570D0">
              <w:rPr>
                <w:sz w:val="22"/>
                <w:szCs w:val="22"/>
                <w:lang w:val="lt-LT"/>
              </w:rPr>
              <w:t xml:space="preserve">su </w:t>
            </w:r>
            <w:r w:rsidR="009A5979" w:rsidRPr="007570D0">
              <w:rPr>
                <w:sz w:val="22"/>
                <w:szCs w:val="22"/>
                <w:lang w:val="lt-LT"/>
              </w:rPr>
              <w:t>visų</w:t>
            </w:r>
            <w:r w:rsidR="00E70E4F" w:rsidRPr="007570D0">
              <w:rPr>
                <w:sz w:val="22"/>
                <w:szCs w:val="22"/>
                <w:lang w:val="lt-LT"/>
              </w:rPr>
              <w:t xml:space="preserve"> tyrimų apibendrinimu </w:t>
            </w:r>
            <w:r w:rsidR="005613AD" w:rsidRPr="007570D0">
              <w:rPr>
                <w:sz w:val="22"/>
                <w:szCs w:val="22"/>
                <w:lang w:val="lt-LT"/>
              </w:rPr>
              <w:t>(apimtys skaičiuojamos pagal</w:t>
            </w:r>
            <w:r w:rsidR="00E379E4" w:rsidRPr="007570D0">
              <w:rPr>
                <w:sz w:val="22"/>
                <w:szCs w:val="22"/>
                <w:lang w:val="lt-LT"/>
              </w:rPr>
              <w:t xml:space="preserve"> orientacinį</w:t>
            </w:r>
            <w:r w:rsidR="005613AD" w:rsidRPr="007570D0">
              <w:rPr>
                <w:sz w:val="22"/>
                <w:szCs w:val="22"/>
                <w:lang w:val="lt-LT"/>
              </w:rPr>
              <w:t xml:space="preserve"> tūrį)</w:t>
            </w:r>
            <w:r w:rsidR="006617A2" w:rsidRPr="007570D0">
              <w:rPr>
                <w:sz w:val="22"/>
                <w:szCs w:val="22"/>
                <w:lang w:val="lt-LT"/>
              </w:rPr>
              <w:t>;</w:t>
            </w:r>
          </w:p>
          <w:p w14:paraId="4F7E505B" w14:textId="77777777" w:rsidR="007918B8" w:rsidRPr="007570D0" w:rsidRDefault="007918B8" w:rsidP="004E4F06">
            <w:pPr>
              <w:rPr>
                <w:sz w:val="22"/>
                <w:szCs w:val="22"/>
                <w:lang w:val="lt-LT"/>
              </w:rPr>
            </w:pPr>
            <w:r w:rsidRPr="007570D0">
              <w:rPr>
                <w:sz w:val="22"/>
                <w:szCs w:val="22"/>
                <w:lang w:val="lt-LT"/>
              </w:rPr>
              <w:t xml:space="preserve">- skiedinių cheminiai </w:t>
            </w:r>
            <w:r w:rsidR="005613AD" w:rsidRPr="007570D0">
              <w:rPr>
                <w:sz w:val="22"/>
                <w:szCs w:val="22"/>
                <w:lang w:val="lt-LT"/>
              </w:rPr>
              <w:t>(</w:t>
            </w:r>
            <w:r w:rsidR="005613AD" w:rsidRPr="007570D0">
              <w:rPr>
                <w:b/>
                <w:sz w:val="24"/>
                <w:szCs w:val="24"/>
                <w:lang w:val="lt-LT"/>
              </w:rPr>
              <w:t>5</w:t>
            </w:r>
            <w:r w:rsidR="005613AD" w:rsidRPr="007570D0">
              <w:rPr>
                <w:sz w:val="22"/>
                <w:szCs w:val="22"/>
                <w:lang w:val="lt-LT"/>
              </w:rPr>
              <w:t xml:space="preserve"> mėginiai, tikslina architektūrinių tyrimų vadovas)</w:t>
            </w:r>
            <w:r w:rsidR="006617A2" w:rsidRPr="007570D0">
              <w:rPr>
                <w:sz w:val="22"/>
                <w:szCs w:val="22"/>
                <w:lang w:val="lt-LT"/>
              </w:rPr>
              <w:t>;</w:t>
            </w:r>
          </w:p>
          <w:p w14:paraId="3BDDA45A" w14:textId="77777777" w:rsidR="00151390" w:rsidRPr="007570D0" w:rsidRDefault="00151390" w:rsidP="004E4F06">
            <w:pPr>
              <w:rPr>
                <w:sz w:val="22"/>
                <w:szCs w:val="22"/>
                <w:lang w:val="lt-LT"/>
              </w:rPr>
            </w:pPr>
            <w:r w:rsidRPr="007570D0">
              <w:rPr>
                <w:sz w:val="22"/>
                <w:szCs w:val="22"/>
                <w:lang w:val="lt-LT"/>
              </w:rPr>
              <w:t>- mūro drėgmės</w:t>
            </w:r>
            <w:r w:rsidR="004A449D" w:rsidRPr="007570D0">
              <w:rPr>
                <w:sz w:val="22"/>
                <w:szCs w:val="22"/>
                <w:lang w:val="lt-LT"/>
              </w:rPr>
              <w:t xml:space="preserve"> (</w:t>
            </w:r>
            <w:r w:rsidR="007A06FE" w:rsidRPr="007570D0">
              <w:rPr>
                <w:b/>
                <w:sz w:val="24"/>
                <w:szCs w:val="24"/>
                <w:lang w:val="lt-LT"/>
              </w:rPr>
              <w:t>5</w:t>
            </w:r>
            <w:r w:rsidR="007A06FE" w:rsidRPr="007570D0">
              <w:rPr>
                <w:sz w:val="22"/>
                <w:szCs w:val="22"/>
                <w:lang w:val="lt-LT"/>
              </w:rPr>
              <w:t xml:space="preserve"> mėginiai, tikslina architektūrinių tyrimų vadovas</w:t>
            </w:r>
            <w:r w:rsidR="004A449D" w:rsidRPr="007570D0">
              <w:rPr>
                <w:sz w:val="22"/>
                <w:szCs w:val="22"/>
                <w:lang w:val="lt-LT"/>
              </w:rPr>
              <w:t>)</w:t>
            </w:r>
            <w:r w:rsidRPr="007570D0">
              <w:rPr>
                <w:sz w:val="22"/>
                <w:szCs w:val="22"/>
                <w:lang w:val="lt-LT"/>
              </w:rPr>
              <w:t>;</w:t>
            </w:r>
          </w:p>
          <w:p w14:paraId="40F6DCBF" w14:textId="77777777" w:rsidR="007918B8" w:rsidRPr="007570D0" w:rsidRDefault="005613AD" w:rsidP="004E4F06">
            <w:pPr>
              <w:rPr>
                <w:sz w:val="22"/>
                <w:szCs w:val="22"/>
                <w:lang w:val="lt-LT"/>
              </w:rPr>
            </w:pPr>
            <w:r w:rsidRPr="007570D0">
              <w:rPr>
                <w:sz w:val="22"/>
                <w:szCs w:val="22"/>
                <w:lang w:val="lt-LT"/>
              </w:rPr>
              <w:t xml:space="preserve">- </w:t>
            </w:r>
            <w:r w:rsidR="00072435" w:rsidRPr="007570D0">
              <w:rPr>
                <w:sz w:val="22"/>
                <w:szCs w:val="22"/>
                <w:lang w:val="lt-LT"/>
              </w:rPr>
              <w:t xml:space="preserve">architektūros </w:t>
            </w:r>
            <w:r w:rsidR="00E70E4F" w:rsidRPr="007570D0">
              <w:rPr>
                <w:sz w:val="22"/>
                <w:szCs w:val="22"/>
                <w:lang w:val="lt-LT"/>
              </w:rPr>
              <w:t>konstrukcijų</w:t>
            </w:r>
            <w:r w:rsidRPr="007570D0">
              <w:rPr>
                <w:sz w:val="22"/>
                <w:szCs w:val="22"/>
                <w:lang w:val="lt-LT"/>
              </w:rPr>
              <w:t xml:space="preserve"> </w:t>
            </w:r>
            <w:r w:rsidR="006617A2" w:rsidRPr="007570D0">
              <w:rPr>
                <w:sz w:val="22"/>
                <w:szCs w:val="22"/>
                <w:lang w:val="lt-LT"/>
              </w:rPr>
              <w:t>(apimtys skaičiuojamos pagal</w:t>
            </w:r>
            <w:r w:rsidR="00E379E4" w:rsidRPr="007570D0">
              <w:rPr>
                <w:sz w:val="22"/>
                <w:szCs w:val="22"/>
                <w:lang w:val="lt-LT"/>
              </w:rPr>
              <w:t xml:space="preserve"> orientacinį</w:t>
            </w:r>
            <w:r w:rsidR="006617A2" w:rsidRPr="007570D0">
              <w:rPr>
                <w:sz w:val="22"/>
                <w:szCs w:val="22"/>
                <w:lang w:val="lt-LT"/>
              </w:rPr>
              <w:t xml:space="preserve"> tūrį);</w:t>
            </w:r>
          </w:p>
          <w:p w14:paraId="597F733C" w14:textId="77777777" w:rsidR="00BE300D" w:rsidRPr="007570D0" w:rsidRDefault="00BE300D" w:rsidP="004E4F06">
            <w:pPr>
              <w:rPr>
                <w:sz w:val="22"/>
                <w:szCs w:val="22"/>
                <w:lang w:val="lt-LT"/>
              </w:rPr>
            </w:pPr>
            <w:r w:rsidRPr="007570D0">
              <w:rPr>
                <w:sz w:val="22"/>
                <w:szCs w:val="22"/>
                <w:lang w:val="lt-LT"/>
              </w:rPr>
              <w:t>- fotofiksacija (apimtys skaičiuojamos pagal orientacinį tūrį).</w:t>
            </w:r>
          </w:p>
          <w:p w14:paraId="0974BB90" w14:textId="77777777" w:rsidR="00B9585A" w:rsidRPr="007570D0" w:rsidRDefault="00C671CF" w:rsidP="00B9585A">
            <w:pPr>
              <w:rPr>
                <w:sz w:val="22"/>
                <w:szCs w:val="22"/>
                <w:lang w:val="lt-LT"/>
              </w:rPr>
            </w:pPr>
            <w:r w:rsidRPr="007570D0">
              <w:rPr>
                <w:sz w:val="22"/>
                <w:szCs w:val="22"/>
                <w:lang w:val="lt-LT"/>
              </w:rPr>
              <w:t>4. Projekto vadovas</w:t>
            </w:r>
            <w:r w:rsidR="00E633D8" w:rsidRPr="007570D0">
              <w:rPr>
                <w:sz w:val="22"/>
                <w:szCs w:val="22"/>
                <w:lang w:val="lt-LT"/>
              </w:rPr>
              <w:t>, suderinęs su Statytoju (Užsakovu),</w:t>
            </w:r>
            <w:r w:rsidRPr="007570D0">
              <w:rPr>
                <w:sz w:val="22"/>
                <w:szCs w:val="22"/>
                <w:lang w:val="lt-LT"/>
              </w:rPr>
              <w:t xml:space="preserve"> </w:t>
            </w:r>
            <w:r w:rsidR="00414537" w:rsidRPr="007570D0">
              <w:rPr>
                <w:sz w:val="22"/>
                <w:szCs w:val="22"/>
                <w:lang w:val="lt-LT"/>
              </w:rPr>
              <w:t>tvirtina</w:t>
            </w:r>
            <w:r w:rsidRPr="007570D0">
              <w:rPr>
                <w:sz w:val="22"/>
                <w:szCs w:val="22"/>
                <w:lang w:val="lt-LT"/>
              </w:rPr>
              <w:t xml:space="preserve"> galutinę papildomų taikomųjų </w:t>
            </w:r>
            <w:r w:rsidR="00E633D8" w:rsidRPr="007570D0">
              <w:rPr>
                <w:sz w:val="22"/>
                <w:szCs w:val="22"/>
                <w:lang w:val="lt-LT"/>
              </w:rPr>
              <w:t>tyrimų sudėtį ir apimtį.</w:t>
            </w:r>
          </w:p>
        </w:tc>
      </w:tr>
      <w:tr w:rsidR="001E206B" w:rsidRPr="007570D0" w14:paraId="6945DF19" w14:textId="77777777" w:rsidTr="007B1EF0">
        <w:tc>
          <w:tcPr>
            <w:tcW w:w="10064" w:type="dxa"/>
            <w:shd w:val="clear" w:color="auto" w:fill="auto"/>
          </w:tcPr>
          <w:p w14:paraId="2C4C1BA7" w14:textId="77777777" w:rsidR="001E206B" w:rsidRPr="007570D0" w:rsidRDefault="0056340F" w:rsidP="004E4F06">
            <w:pPr>
              <w:numPr>
                <w:ilvl w:val="1"/>
                <w:numId w:val="11"/>
              </w:numPr>
              <w:jc w:val="center"/>
              <w:rPr>
                <w:b/>
                <w:sz w:val="24"/>
                <w:szCs w:val="24"/>
                <w:lang w:val="lt-LT"/>
              </w:rPr>
            </w:pPr>
            <w:r w:rsidRPr="007570D0">
              <w:rPr>
                <w:b/>
                <w:sz w:val="24"/>
                <w:szCs w:val="24"/>
                <w:lang w:val="lt-LT"/>
              </w:rPr>
              <w:t xml:space="preserve"> </w:t>
            </w:r>
            <w:r w:rsidR="001E206B" w:rsidRPr="007570D0">
              <w:rPr>
                <w:b/>
                <w:sz w:val="24"/>
                <w:szCs w:val="24"/>
                <w:lang w:val="lt-LT"/>
              </w:rPr>
              <w:t>Aukštutinės  pilies pietrytinė gynybinė siena:</w:t>
            </w:r>
          </w:p>
          <w:p w14:paraId="7ECD9B0C" w14:textId="77777777" w:rsidR="001E206B" w:rsidRPr="007570D0" w:rsidRDefault="001E206B" w:rsidP="001E206B">
            <w:pPr>
              <w:rPr>
                <w:sz w:val="22"/>
                <w:szCs w:val="22"/>
                <w:lang w:val="lt-LT"/>
              </w:rPr>
            </w:pPr>
            <w:r w:rsidRPr="007570D0">
              <w:rPr>
                <w:sz w:val="22"/>
                <w:szCs w:val="22"/>
                <w:u w:val="single"/>
                <w:lang w:val="lt-LT"/>
              </w:rPr>
              <w:t>Bendra pastaba</w:t>
            </w:r>
            <w:r w:rsidRPr="007570D0">
              <w:rPr>
                <w:sz w:val="22"/>
                <w:szCs w:val="22"/>
                <w:lang w:val="lt-LT"/>
              </w:rPr>
              <w:t xml:space="preserve">: </w:t>
            </w:r>
          </w:p>
          <w:p w14:paraId="30C22335" w14:textId="77777777" w:rsidR="001E206B" w:rsidRPr="007570D0" w:rsidRDefault="001E206B" w:rsidP="001E206B">
            <w:pPr>
              <w:rPr>
                <w:sz w:val="22"/>
                <w:szCs w:val="22"/>
                <w:lang w:val="lt-LT"/>
              </w:rPr>
            </w:pPr>
            <w:r w:rsidRPr="007570D0">
              <w:rPr>
                <w:sz w:val="22"/>
                <w:szCs w:val="22"/>
                <w:lang w:val="lt-LT"/>
              </w:rPr>
              <w:t xml:space="preserve">1. </w:t>
            </w:r>
            <w:r w:rsidR="00C671CF" w:rsidRPr="007570D0">
              <w:rPr>
                <w:sz w:val="22"/>
                <w:szCs w:val="22"/>
                <w:lang w:val="lt-LT"/>
              </w:rPr>
              <w:t>P</w:t>
            </w:r>
            <w:r w:rsidR="001246B1" w:rsidRPr="007570D0">
              <w:rPr>
                <w:sz w:val="22"/>
                <w:szCs w:val="22"/>
                <w:lang w:val="lt-LT"/>
              </w:rPr>
              <w:t>apildomi tyrimai atliekami po archeologinių tyrimų, atidengus gynybinės sienos pamatus.</w:t>
            </w:r>
          </w:p>
          <w:p w14:paraId="22CD67DF" w14:textId="77777777" w:rsidR="001246B1" w:rsidRPr="007570D0" w:rsidRDefault="001246B1" w:rsidP="001E206B">
            <w:pPr>
              <w:rPr>
                <w:sz w:val="22"/>
                <w:szCs w:val="22"/>
                <w:lang w:val="lt-LT"/>
              </w:rPr>
            </w:pPr>
            <w:r w:rsidRPr="007570D0">
              <w:rPr>
                <w:sz w:val="22"/>
                <w:szCs w:val="22"/>
                <w:lang w:val="lt-LT"/>
              </w:rPr>
              <w:t>2. Galimos tyrimų dalys:</w:t>
            </w:r>
          </w:p>
          <w:p w14:paraId="3D1691A8" w14:textId="77777777" w:rsidR="001246B1" w:rsidRPr="007570D0" w:rsidRDefault="00E70E4F" w:rsidP="001E206B">
            <w:pPr>
              <w:rPr>
                <w:sz w:val="22"/>
                <w:szCs w:val="22"/>
                <w:lang w:val="lt-LT"/>
              </w:rPr>
            </w:pPr>
            <w:r w:rsidRPr="007570D0">
              <w:rPr>
                <w:sz w:val="22"/>
                <w:szCs w:val="22"/>
                <w:lang w:val="lt-LT"/>
              </w:rPr>
              <w:lastRenderedPageBreak/>
              <w:t xml:space="preserve">- </w:t>
            </w:r>
            <w:proofErr w:type="spellStart"/>
            <w:r w:rsidR="009E2A03" w:rsidRPr="007570D0">
              <w:rPr>
                <w:sz w:val="22"/>
                <w:szCs w:val="22"/>
                <w:lang w:val="lt-LT"/>
              </w:rPr>
              <w:t>konstruktyviniai</w:t>
            </w:r>
            <w:proofErr w:type="spellEnd"/>
            <w:r w:rsidR="009E2A03" w:rsidRPr="007570D0">
              <w:rPr>
                <w:sz w:val="22"/>
                <w:szCs w:val="22"/>
                <w:lang w:val="lt-LT"/>
              </w:rPr>
              <w:t xml:space="preserve"> </w:t>
            </w:r>
            <w:r w:rsidRPr="007570D0">
              <w:rPr>
                <w:sz w:val="22"/>
                <w:szCs w:val="22"/>
                <w:lang w:val="lt-LT"/>
              </w:rPr>
              <w:t>betono</w:t>
            </w:r>
            <w:r w:rsidR="001246B1" w:rsidRPr="007570D0">
              <w:rPr>
                <w:sz w:val="22"/>
                <w:szCs w:val="22"/>
                <w:lang w:val="lt-LT"/>
              </w:rPr>
              <w:t xml:space="preserve"> tyrimai (nuo </w:t>
            </w:r>
            <w:r w:rsidR="001246B1" w:rsidRPr="007570D0">
              <w:rPr>
                <w:b/>
                <w:sz w:val="24"/>
                <w:szCs w:val="24"/>
                <w:lang w:val="lt-LT"/>
              </w:rPr>
              <w:t>10</w:t>
            </w:r>
            <w:r w:rsidR="001246B1" w:rsidRPr="007570D0">
              <w:rPr>
                <w:sz w:val="22"/>
                <w:szCs w:val="22"/>
                <w:lang w:val="lt-LT"/>
              </w:rPr>
              <w:t xml:space="preserve"> iki </w:t>
            </w:r>
            <w:r w:rsidR="001246B1" w:rsidRPr="007570D0">
              <w:rPr>
                <w:b/>
                <w:sz w:val="24"/>
                <w:szCs w:val="24"/>
                <w:lang w:val="lt-LT"/>
              </w:rPr>
              <w:t>12</w:t>
            </w:r>
            <w:r w:rsidR="001246B1" w:rsidRPr="007570D0">
              <w:rPr>
                <w:sz w:val="22"/>
                <w:szCs w:val="22"/>
                <w:lang w:val="lt-LT"/>
              </w:rPr>
              <w:t xml:space="preserve"> vietų).</w:t>
            </w:r>
          </w:p>
          <w:p w14:paraId="25DEA3FD" w14:textId="77777777" w:rsidR="001E206B" w:rsidRPr="007570D0" w:rsidRDefault="001948FA" w:rsidP="001948FA">
            <w:pPr>
              <w:rPr>
                <w:b/>
                <w:sz w:val="22"/>
                <w:szCs w:val="22"/>
                <w:lang w:val="lt-LT"/>
              </w:rPr>
            </w:pPr>
            <w:r w:rsidRPr="007570D0">
              <w:rPr>
                <w:sz w:val="22"/>
                <w:szCs w:val="22"/>
                <w:lang w:val="lt-LT"/>
              </w:rPr>
              <w:t xml:space="preserve">3. Projekto vadovas, suderinęs su Statytoju (Užsakovu), </w:t>
            </w:r>
            <w:r w:rsidR="00414537" w:rsidRPr="007570D0">
              <w:rPr>
                <w:sz w:val="22"/>
                <w:szCs w:val="22"/>
                <w:lang w:val="lt-LT"/>
              </w:rPr>
              <w:t xml:space="preserve">tvirtina </w:t>
            </w:r>
            <w:r w:rsidRPr="007570D0">
              <w:rPr>
                <w:sz w:val="22"/>
                <w:szCs w:val="22"/>
                <w:lang w:val="lt-LT"/>
              </w:rPr>
              <w:t>galutinę papildomų taikomųjų tyrimų sudėtį ir apimtį.</w:t>
            </w:r>
          </w:p>
        </w:tc>
      </w:tr>
      <w:tr w:rsidR="001E206B" w:rsidRPr="007570D0" w14:paraId="0B8FDC5D" w14:textId="77777777" w:rsidTr="007B1EF0">
        <w:tc>
          <w:tcPr>
            <w:tcW w:w="10064" w:type="dxa"/>
            <w:shd w:val="clear" w:color="auto" w:fill="auto"/>
          </w:tcPr>
          <w:p w14:paraId="388CB925" w14:textId="77777777" w:rsidR="001E206B" w:rsidRPr="007570D0" w:rsidRDefault="001E206B" w:rsidP="004E4F06">
            <w:pPr>
              <w:numPr>
                <w:ilvl w:val="1"/>
                <w:numId w:val="11"/>
              </w:numPr>
              <w:jc w:val="center"/>
              <w:rPr>
                <w:b/>
                <w:sz w:val="24"/>
                <w:szCs w:val="24"/>
                <w:lang w:val="lt-LT"/>
              </w:rPr>
            </w:pPr>
            <w:r w:rsidRPr="007570D0">
              <w:rPr>
                <w:b/>
                <w:sz w:val="24"/>
                <w:szCs w:val="24"/>
                <w:lang w:val="lt-LT"/>
              </w:rPr>
              <w:lastRenderedPageBreak/>
              <w:t>Gedimino kalno pietrytinio (PR) šlaito mūras</w:t>
            </w:r>
            <w:r w:rsidR="00C671CF" w:rsidRPr="007570D0">
              <w:rPr>
                <w:b/>
                <w:sz w:val="24"/>
                <w:szCs w:val="24"/>
                <w:lang w:val="lt-LT"/>
              </w:rPr>
              <w:t>:</w:t>
            </w:r>
          </w:p>
          <w:p w14:paraId="09A78BF9" w14:textId="77777777" w:rsidR="001E206B" w:rsidRPr="007570D0" w:rsidRDefault="001E206B" w:rsidP="001E206B">
            <w:pPr>
              <w:rPr>
                <w:sz w:val="22"/>
                <w:szCs w:val="22"/>
                <w:u w:val="single"/>
                <w:lang w:val="lt-LT"/>
              </w:rPr>
            </w:pPr>
            <w:r w:rsidRPr="007570D0">
              <w:rPr>
                <w:sz w:val="22"/>
                <w:szCs w:val="22"/>
                <w:u w:val="single"/>
                <w:lang w:val="lt-LT"/>
              </w:rPr>
              <w:t>Bendra pastaba:</w:t>
            </w:r>
          </w:p>
          <w:p w14:paraId="7BB18687" w14:textId="77777777" w:rsidR="00C671CF" w:rsidRPr="007570D0" w:rsidRDefault="001E206B" w:rsidP="001E206B">
            <w:pPr>
              <w:rPr>
                <w:sz w:val="22"/>
                <w:szCs w:val="22"/>
                <w:lang w:val="lt-LT"/>
              </w:rPr>
            </w:pPr>
            <w:r w:rsidRPr="007570D0">
              <w:rPr>
                <w:sz w:val="22"/>
                <w:szCs w:val="22"/>
                <w:lang w:val="lt-LT"/>
              </w:rPr>
              <w:t xml:space="preserve">1. </w:t>
            </w:r>
            <w:r w:rsidR="00C671CF" w:rsidRPr="007570D0">
              <w:rPr>
                <w:sz w:val="22"/>
                <w:szCs w:val="22"/>
                <w:lang w:val="lt-LT"/>
              </w:rPr>
              <w:t>Papildomi tyrimai atliekami po archeologinių tyrimų, atidengus likusį po žeme mūrą.</w:t>
            </w:r>
          </w:p>
          <w:p w14:paraId="6482D649" w14:textId="77777777" w:rsidR="00C671CF" w:rsidRPr="007570D0" w:rsidRDefault="00C671CF" w:rsidP="001E206B">
            <w:pPr>
              <w:rPr>
                <w:sz w:val="22"/>
                <w:szCs w:val="22"/>
                <w:lang w:val="lt-LT"/>
              </w:rPr>
            </w:pPr>
            <w:r w:rsidRPr="007570D0">
              <w:rPr>
                <w:sz w:val="22"/>
                <w:szCs w:val="22"/>
                <w:lang w:val="lt-LT"/>
              </w:rPr>
              <w:t>2. Galimos tyrimų dalys (orientacinis tūri</w:t>
            </w:r>
            <w:r w:rsidRPr="007570D0">
              <w:rPr>
                <w:b/>
                <w:sz w:val="22"/>
                <w:szCs w:val="22"/>
                <w:lang w:val="lt-LT"/>
              </w:rPr>
              <w:t xml:space="preserve">s </w:t>
            </w:r>
            <w:r w:rsidR="006617A2" w:rsidRPr="007570D0">
              <w:rPr>
                <w:b/>
                <w:sz w:val="24"/>
                <w:szCs w:val="24"/>
                <w:lang w:val="lt-LT"/>
              </w:rPr>
              <w:t>24</w:t>
            </w:r>
            <w:r w:rsidRPr="007570D0">
              <w:rPr>
                <w:b/>
                <w:sz w:val="24"/>
                <w:szCs w:val="24"/>
                <w:lang w:val="lt-LT"/>
              </w:rPr>
              <w:t xml:space="preserve"> m</w:t>
            </w:r>
            <w:r w:rsidRPr="007570D0">
              <w:rPr>
                <w:b/>
                <w:sz w:val="24"/>
                <w:szCs w:val="24"/>
                <w:vertAlign w:val="superscript"/>
                <w:lang w:val="lt-LT"/>
              </w:rPr>
              <w:t>3</w:t>
            </w:r>
            <w:r w:rsidRPr="007570D0">
              <w:rPr>
                <w:sz w:val="22"/>
                <w:szCs w:val="22"/>
                <w:lang w:val="lt-LT"/>
              </w:rPr>
              <w:t>):</w:t>
            </w:r>
          </w:p>
          <w:p w14:paraId="0A63A848" w14:textId="77777777" w:rsidR="00CD7CDC" w:rsidRPr="007570D0" w:rsidRDefault="00CD7CDC" w:rsidP="001E206B">
            <w:pPr>
              <w:rPr>
                <w:sz w:val="22"/>
                <w:szCs w:val="22"/>
                <w:lang w:val="lt-LT"/>
              </w:rPr>
            </w:pPr>
            <w:r w:rsidRPr="007570D0">
              <w:rPr>
                <w:sz w:val="22"/>
                <w:szCs w:val="22"/>
                <w:lang w:val="lt-LT"/>
              </w:rPr>
              <w:t>- Pradiniai darbai;</w:t>
            </w:r>
          </w:p>
          <w:p w14:paraId="2C3B8C01" w14:textId="77777777" w:rsidR="006617A2" w:rsidRPr="007570D0" w:rsidRDefault="00C671CF" w:rsidP="006617A2">
            <w:pPr>
              <w:rPr>
                <w:sz w:val="22"/>
                <w:szCs w:val="22"/>
                <w:lang w:val="lt-LT"/>
              </w:rPr>
            </w:pPr>
            <w:r w:rsidRPr="007570D0">
              <w:rPr>
                <w:sz w:val="22"/>
                <w:szCs w:val="22"/>
                <w:lang w:val="lt-LT"/>
              </w:rPr>
              <w:t xml:space="preserve">- </w:t>
            </w:r>
            <w:proofErr w:type="spellStart"/>
            <w:r w:rsidRPr="007570D0">
              <w:rPr>
                <w:sz w:val="22"/>
                <w:szCs w:val="22"/>
                <w:lang w:val="lt-LT"/>
              </w:rPr>
              <w:t>fotogrametriniai</w:t>
            </w:r>
            <w:proofErr w:type="spellEnd"/>
            <w:r w:rsidRPr="007570D0">
              <w:rPr>
                <w:sz w:val="22"/>
                <w:szCs w:val="22"/>
                <w:lang w:val="lt-LT"/>
              </w:rPr>
              <w:t xml:space="preserve"> matavimai</w:t>
            </w:r>
            <w:r w:rsidR="006617A2" w:rsidRPr="007570D0">
              <w:rPr>
                <w:sz w:val="22"/>
                <w:szCs w:val="22"/>
                <w:lang w:val="lt-LT"/>
              </w:rPr>
              <w:t xml:space="preserve"> (orientacinė </w:t>
            </w:r>
            <w:r w:rsidR="00E379E4" w:rsidRPr="007570D0">
              <w:rPr>
                <w:b/>
                <w:sz w:val="24"/>
                <w:szCs w:val="24"/>
                <w:lang w:val="lt-LT"/>
              </w:rPr>
              <w:t>56</w:t>
            </w:r>
            <w:r w:rsidR="006617A2" w:rsidRPr="007570D0">
              <w:rPr>
                <w:sz w:val="22"/>
                <w:szCs w:val="22"/>
                <w:lang w:val="lt-LT"/>
              </w:rPr>
              <w:t xml:space="preserve"> </w:t>
            </w:r>
            <w:r w:rsidR="006617A2" w:rsidRPr="007570D0">
              <w:rPr>
                <w:b/>
                <w:sz w:val="24"/>
                <w:szCs w:val="24"/>
                <w:lang w:val="lt-LT"/>
              </w:rPr>
              <w:t>m</w:t>
            </w:r>
            <w:r w:rsidR="006617A2" w:rsidRPr="007570D0">
              <w:rPr>
                <w:b/>
                <w:sz w:val="24"/>
                <w:szCs w:val="24"/>
                <w:vertAlign w:val="superscript"/>
                <w:lang w:val="lt-LT"/>
              </w:rPr>
              <w:t>2</w:t>
            </w:r>
            <w:r w:rsidR="006617A2" w:rsidRPr="007570D0">
              <w:rPr>
                <w:sz w:val="22"/>
                <w:szCs w:val="22"/>
                <w:lang w:val="lt-LT"/>
              </w:rPr>
              <w:t xml:space="preserve"> sienų išklotinė, pare</w:t>
            </w:r>
            <w:r w:rsidR="00E379E4" w:rsidRPr="007570D0">
              <w:rPr>
                <w:sz w:val="22"/>
                <w:szCs w:val="22"/>
                <w:lang w:val="lt-LT"/>
              </w:rPr>
              <w:t>ngiant</w:t>
            </w:r>
            <w:r w:rsidR="006617A2" w:rsidRPr="007570D0">
              <w:rPr>
                <w:sz w:val="22"/>
                <w:szCs w:val="22"/>
                <w:lang w:val="lt-LT"/>
              </w:rPr>
              <w:t xml:space="preserve"> planus, fasadus, pjūvius);</w:t>
            </w:r>
          </w:p>
          <w:p w14:paraId="0376BE89" w14:textId="77777777" w:rsidR="006617A2" w:rsidRPr="007570D0" w:rsidRDefault="00072435" w:rsidP="006617A2">
            <w:pPr>
              <w:rPr>
                <w:sz w:val="22"/>
                <w:szCs w:val="22"/>
                <w:lang w:val="lt-LT"/>
              </w:rPr>
            </w:pPr>
            <w:r w:rsidRPr="007570D0">
              <w:rPr>
                <w:sz w:val="22"/>
                <w:szCs w:val="22"/>
                <w:lang w:val="lt-LT"/>
              </w:rPr>
              <w:t>- architektūros natūriniai</w:t>
            </w:r>
            <w:r w:rsidR="006617A2" w:rsidRPr="007570D0">
              <w:rPr>
                <w:sz w:val="22"/>
                <w:szCs w:val="22"/>
                <w:lang w:val="lt-LT"/>
              </w:rPr>
              <w:t xml:space="preserve"> </w:t>
            </w:r>
            <w:r w:rsidR="00E70E4F" w:rsidRPr="007570D0">
              <w:rPr>
                <w:sz w:val="22"/>
                <w:szCs w:val="22"/>
                <w:lang w:val="lt-LT"/>
              </w:rPr>
              <w:t xml:space="preserve">su </w:t>
            </w:r>
            <w:r w:rsidR="009A5979" w:rsidRPr="007570D0">
              <w:rPr>
                <w:sz w:val="22"/>
                <w:szCs w:val="22"/>
                <w:lang w:val="lt-LT"/>
              </w:rPr>
              <w:t>visų</w:t>
            </w:r>
            <w:r w:rsidR="00E70E4F" w:rsidRPr="007570D0">
              <w:rPr>
                <w:sz w:val="22"/>
                <w:szCs w:val="22"/>
                <w:lang w:val="lt-LT"/>
              </w:rPr>
              <w:t xml:space="preserve"> tyrimų apibendrinimu </w:t>
            </w:r>
            <w:r w:rsidR="006617A2" w:rsidRPr="007570D0">
              <w:rPr>
                <w:sz w:val="22"/>
                <w:szCs w:val="22"/>
                <w:lang w:val="lt-LT"/>
              </w:rPr>
              <w:t>(apimtys skaičiuojamos pagal</w:t>
            </w:r>
            <w:r w:rsidR="00E379E4" w:rsidRPr="007570D0">
              <w:rPr>
                <w:sz w:val="22"/>
                <w:szCs w:val="22"/>
                <w:lang w:val="lt-LT"/>
              </w:rPr>
              <w:t xml:space="preserve"> orientacinį</w:t>
            </w:r>
            <w:r w:rsidR="006617A2" w:rsidRPr="007570D0">
              <w:rPr>
                <w:sz w:val="22"/>
                <w:szCs w:val="22"/>
                <w:lang w:val="lt-LT"/>
              </w:rPr>
              <w:t xml:space="preserve"> tūrį);</w:t>
            </w:r>
          </w:p>
          <w:p w14:paraId="7D783BC6" w14:textId="77777777" w:rsidR="00C671CF" w:rsidRPr="007570D0" w:rsidRDefault="00C671CF" w:rsidP="001E206B">
            <w:pPr>
              <w:rPr>
                <w:sz w:val="22"/>
                <w:szCs w:val="22"/>
                <w:lang w:val="lt-LT"/>
              </w:rPr>
            </w:pPr>
            <w:r w:rsidRPr="007570D0">
              <w:rPr>
                <w:sz w:val="22"/>
                <w:szCs w:val="22"/>
                <w:lang w:val="lt-LT"/>
              </w:rPr>
              <w:t>- skiedinių cheminiai</w:t>
            </w:r>
            <w:r w:rsidR="005613AD" w:rsidRPr="007570D0">
              <w:rPr>
                <w:sz w:val="22"/>
                <w:szCs w:val="22"/>
                <w:lang w:val="lt-LT"/>
              </w:rPr>
              <w:t xml:space="preserve"> </w:t>
            </w:r>
            <w:r w:rsidR="006617A2" w:rsidRPr="007570D0">
              <w:rPr>
                <w:sz w:val="22"/>
                <w:szCs w:val="22"/>
                <w:lang w:val="lt-LT"/>
              </w:rPr>
              <w:t>(</w:t>
            </w:r>
            <w:r w:rsidR="006617A2" w:rsidRPr="007570D0">
              <w:rPr>
                <w:b/>
                <w:sz w:val="24"/>
                <w:szCs w:val="24"/>
                <w:lang w:val="lt-LT"/>
              </w:rPr>
              <w:t>2</w:t>
            </w:r>
            <w:r w:rsidR="006617A2" w:rsidRPr="007570D0">
              <w:rPr>
                <w:sz w:val="22"/>
                <w:szCs w:val="22"/>
                <w:lang w:val="lt-LT"/>
              </w:rPr>
              <w:t xml:space="preserve"> mėginiai, tikslina architektūrinių tyrimų vadovas);</w:t>
            </w:r>
          </w:p>
          <w:p w14:paraId="089A0901" w14:textId="77777777" w:rsidR="00151390" w:rsidRPr="007570D0" w:rsidRDefault="00151390" w:rsidP="001E206B">
            <w:pPr>
              <w:rPr>
                <w:sz w:val="22"/>
                <w:szCs w:val="22"/>
                <w:lang w:val="lt-LT"/>
              </w:rPr>
            </w:pPr>
            <w:r w:rsidRPr="007570D0">
              <w:rPr>
                <w:sz w:val="22"/>
                <w:szCs w:val="22"/>
                <w:lang w:val="lt-LT"/>
              </w:rPr>
              <w:t>- mūro drėgmės</w:t>
            </w:r>
            <w:r w:rsidR="009C6AD4" w:rsidRPr="007570D0">
              <w:rPr>
                <w:sz w:val="22"/>
                <w:szCs w:val="22"/>
                <w:lang w:val="lt-LT"/>
              </w:rPr>
              <w:t xml:space="preserve"> (</w:t>
            </w:r>
            <w:r w:rsidR="009C6AD4" w:rsidRPr="007570D0">
              <w:rPr>
                <w:b/>
                <w:sz w:val="24"/>
                <w:szCs w:val="24"/>
                <w:lang w:val="lt-LT"/>
              </w:rPr>
              <w:t>2</w:t>
            </w:r>
            <w:r w:rsidR="009C6AD4" w:rsidRPr="007570D0">
              <w:rPr>
                <w:sz w:val="22"/>
                <w:szCs w:val="22"/>
                <w:lang w:val="lt-LT"/>
              </w:rPr>
              <w:t xml:space="preserve"> mėginiai, tikslina architektūrinių tyrimų vadovas)</w:t>
            </w:r>
            <w:r w:rsidRPr="007570D0">
              <w:rPr>
                <w:sz w:val="22"/>
                <w:szCs w:val="22"/>
                <w:lang w:val="lt-LT"/>
              </w:rPr>
              <w:t>;</w:t>
            </w:r>
          </w:p>
          <w:p w14:paraId="18581866" w14:textId="77777777" w:rsidR="00C671CF" w:rsidRPr="007570D0" w:rsidRDefault="00C671CF" w:rsidP="001E206B">
            <w:pPr>
              <w:rPr>
                <w:sz w:val="22"/>
                <w:szCs w:val="22"/>
                <w:lang w:val="lt-LT"/>
              </w:rPr>
            </w:pPr>
            <w:r w:rsidRPr="007570D0">
              <w:rPr>
                <w:sz w:val="22"/>
                <w:szCs w:val="22"/>
                <w:lang w:val="lt-LT"/>
              </w:rPr>
              <w:t xml:space="preserve">- </w:t>
            </w:r>
            <w:r w:rsidR="00072435" w:rsidRPr="007570D0">
              <w:rPr>
                <w:sz w:val="22"/>
                <w:szCs w:val="22"/>
                <w:lang w:val="lt-LT"/>
              </w:rPr>
              <w:t xml:space="preserve">architektūros </w:t>
            </w:r>
            <w:r w:rsidR="00E70E4F" w:rsidRPr="007570D0">
              <w:rPr>
                <w:sz w:val="22"/>
                <w:szCs w:val="22"/>
                <w:lang w:val="lt-LT"/>
              </w:rPr>
              <w:t>konstrukcijų</w:t>
            </w:r>
            <w:r w:rsidR="006617A2" w:rsidRPr="007570D0">
              <w:rPr>
                <w:sz w:val="22"/>
                <w:szCs w:val="22"/>
                <w:lang w:val="lt-LT"/>
              </w:rPr>
              <w:t xml:space="preserve"> (apimtys skaičiuojamos pagal</w:t>
            </w:r>
            <w:r w:rsidR="00E379E4" w:rsidRPr="007570D0">
              <w:rPr>
                <w:sz w:val="22"/>
                <w:szCs w:val="22"/>
                <w:lang w:val="lt-LT"/>
              </w:rPr>
              <w:t xml:space="preserve"> orientacinį</w:t>
            </w:r>
            <w:r w:rsidR="006617A2" w:rsidRPr="007570D0">
              <w:rPr>
                <w:sz w:val="22"/>
                <w:szCs w:val="22"/>
                <w:lang w:val="lt-LT"/>
              </w:rPr>
              <w:t xml:space="preserve"> tūrį)</w:t>
            </w:r>
            <w:r w:rsidR="00CD7CDC" w:rsidRPr="007570D0">
              <w:rPr>
                <w:sz w:val="22"/>
                <w:szCs w:val="22"/>
                <w:lang w:val="lt-LT"/>
              </w:rPr>
              <w:t>;</w:t>
            </w:r>
          </w:p>
          <w:p w14:paraId="06ACBAE7" w14:textId="77777777" w:rsidR="00CD7CDC" w:rsidRPr="007570D0" w:rsidRDefault="00CD7CDC" w:rsidP="001E206B">
            <w:pPr>
              <w:rPr>
                <w:sz w:val="22"/>
                <w:szCs w:val="22"/>
                <w:lang w:val="lt-LT"/>
              </w:rPr>
            </w:pPr>
            <w:r w:rsidRPr="007570D0">
              <w:rPr>
                <w:sz w:val="22"/>
                <w:szCs w:val="22"/>
                <w:lang w:val="lt-LT"/>
              </w:rPr>
              <w:t>- fotofiksacija (apimtys skaičiuojamos pagal orientacinį tūrį).</w:t>
            </w:r>
          </w:p>
          <w:p w14:paraId="2B8AEC16" w14:textId="77777777" w:rsidR="00E633D8" w:rsidRPr="007570D0" w:rsidRDefault="00E633D8" w:rsidP="00B9585A">
            <w:pPr>
              <w:rPr>
                <w:sz w:val="22"/>
                <w:szCs w:val="22"/>
                <w:lang w:val="lt-LT"/>
              </w:rPr>
            </w:pPr>
            <w:r w:rsidRPr="007570D0">
              <w:rPr>
                <w:sz w:val="22"/>
                <w:szCs w:val="22"/>
                <w:lang w:val="lt-LT"/>
              </w:rPr>
              <w:t xml:space="preserve">3. Projekto vadovas, suderinęs su Statytoju (Užsakovu),  </w:t>
            </w:r>
            <w:r w:rsidR="00414537" w:rsidRPr="007570D0">
              <w:rPr>
                <w:sz w:val="22"/>
                <w:szCs w:val="22"/>
                <w:lang w:val="lt-LT"/>
              </w:rPr>
              <w:t>tvirtina</w:t>
            </w:r>
            <w:r w:rsidRPr="007570D0">
              <w:rPr>
                <w:sz w:val="22"/>
                <w:szCs w:val="22"/>
                <w:lang w:val="lt-LT"/>
              </w:rPr>
              <w:t xml:space="preserve"> galutinę papildomų taikomųjų tyrimų sudėtį ir apimtį.</w:t>
            </w:r>
          </w:p>
        </w:tc>
      </w:tr>
      <w:tr w:rsidR="00E633D8" w:rsidRPr="007570D0" w14:paraId="585DEC18" w14:textId="77777777" w:rsidTr="007B1EF0">
        <w:tc>
          <w:tcPr>
            <w:tcW w:w="10064" w:type="dxa"/>
            <w:shd w:val="clear" w:color="auto" w:fill="auto"/>
          </w:tcPr>
          <w:p w14:paraId="2905A37E" w14:textId="77777777" w:rsidR="00E633D8" w:rsidRPr="007570D0" w:rsidRDefault="00E633D8" w:rsidP="00E633D8">
            <w:pPr>
              <w:rPr>
                <w:b/>
                <w:sz w:val="28"/>
                <w:szCs w:val="28"/>
                <w:lang w:val="lt-LT"/>
              </w:rPr>
            </w:pPr>
            <w:r w:rsidRPr="007570D0">
              <w:rPr>
                <w:b/>
                <w:sz w:val="28"/>
                <w:szCs w:val="28"/>
                <w:lang w:val="lt-LT"/>
              </w:rPr>
              <w:t>2. Aukštutinės pilies rūmų liekanos.</w:t>
            </w:r>
          </w:p>
        </w:tc>
      </w:tr>
      <w:tr w:rsidR="00E633D8" w:rsidRPr="007570D0" w14:paraId="242287DA" w14:textId="77777777" w:rsidTr="007B1EF0">
        <w:tc>
          <w:tcPr>
            <w:tcW w:w="10064" w:type="dxa"/>
            <w:shd w:val="clear" w:color="auto" w:fill="auto"/>
          </w:tcPr>
          <w:p w14:paraId="26372DF6" w14:textId="77777777" w:rsidR="00E633D8" w:rsidRPr="007570D0" w:rsidRDefault="00E633D8" w:rsidP="00E633D8">
            <w:pPr>
              <w:numPr>
                <w:ilvl w:val="1"/>
                <w:numId w:val="27"/>
              </w:numPr>
              <w:jc w:val="center"/>
              <w:rPr>
                <w:b/>
                <w:sz w:val="24"/>
                <w:szCs w:val="24"/>
                <w:lang w:val="lt-LT"/>
              </w:rPr>
            </w:pPr>
            <w:r w:rsidRPr="007570D0">
              <w:rPr>
                <w:b/>
                <w:sz w:val="24"/>
                <w:szCs w:val="24"/>
                <w:lang w:val="lt-LT"/>
              </w:rPr>
              <w:t>Aukštutinės pilies rūmų liekanų pagrindai:</w:t>
            </w:r>
          </w:p>
          <w:p w14:paraId="2DEAF6A8" w14:textId="77777777" w:rsidR="00E633D8" w:rsidRPr="007570D0" w:rsidRDefault="00E633D8" w:rsidP="00E633D8">
            <w:pPr>
              <w:rPr>
                <w:sz w:val="22"/>
                <w:szCs w:val="22"/>
                <w:u w:val="single"/>
                <w:lang w:val="lt-LT"/>
              </w:rPr>
            </w:pPr>
            <w:r w:rsidRPr="007570D0">
              <w:rPr>
                <w:sz w:val="22"/>
                <w:szCs w:val="22"/>
                <w:u w:val="single"/>
                <w:lang w:val="lt-LT"/>
              </w:rPr>
              <w:t>Bendra pastaba:</w:t>
            </w:r>
          </w:p>
          <w:p w14:paraId="2A055F07" w14:textId="052FE5FD" w:rsidR="00E633D8" w:rsidRPr="007570D0" w:rsidRDefault="00E633D8" w:rsidP="00E633D8">
            <w:pPr>
              <w:rPr>
                <w:sz w:val="22"/>
                <w:szCs w:val="22"/>
                <w:lang w:val="lt-LT"/>
              </w:rPr>
            </w:pPr>
            <w:r w:rsidRPr="007570D0">
              <w:rPr>
                <w:sz w:val="22"/>
                <w:szCs w:val="22"/>
                <w:lang w:val="lt-LT"/>
              </w:rPr>
              <w:t>1. Papildomi tyrimai atliekami po archeologinių tyrimų, atideng</w:t>
            </w:r>
            <w:r w:rsidR="00AE44EB">
              <w:rPr>
                <w:sz w:val="22"/>
                <w:szCs w:val="22"/>
                <w:lang w:val="lt-LT"/>
              </w:rPr>
              <w:t>iant</w:t>
            </w:r>
            <w:r w:rsidRPr="007570D0">
              <w:rPr>
                <w:sz w:val="22"/>
                <w:szCs w:val="22"/>
                <w:lang w:val="lt-LT"/>
              </w:rPr>
              <w:t xml:space="preserve"> rūmų pamatinę dalį</w:t>
            </w:r>
            <w:r w:rsidR="00AE44EB">
              <w:rPr>
                <w:sz w:val="22"/>
                <w:szCs w:val="22"/>
                <w:lang w:val="lt-LT"/>
              </w:rPr>
              <w:t xml:space="preserve"> nedideliais fragmentais (apie 100 </w:t>
            </w:r>
            <w:proofErr w:type="spellStart"/>
            <w:r w:rsidR="00AE44EB">
              <w:rPr>
                <w:sz w:val="22"/>
                <w:szCs w:val="22"/>
                <w:lang w:val="lt-LT"/>
              </w:rPr>
              <w:t>vnt</w:t>
            </w:r>
            <w:proofErr w:type="spellEnd"/>
            <w:r w:rsidR="00AE44EB">
              <w:rPr>
                <w:sz w:val="22"/>
                <w:szCs w:val="22"/>
                <w:lang w:val="lt-LT"/>
              </w:rPr>
              <w:t xml:space="preserve"> </w:t>
            </w:r>
            <w:proofErr w:type="spellStart"/>
            <w:r w:rsidR="00AE44EB">
              <w:rPr>
                <w:sz w:val="22"/>
                <w:szCs w:val="22"/>
                <w:lang w:val="lt-LT"/>
              </w:rPr>
              <w:t>šurfų</w:t>
            </w:r>
            <w:proofErr w:type="spellEnd"/>
            <w:r w:rsidR="00AE44EB">
              <w:rPr>
                <w:sz w:val="22"/>
                <w:szCs w:val="22"/>
                <w:lang w:val="lt-LT"/>
              </w:rPr>
              <w:t>)</w:t>
            </w:r>
            <w:r w:rsidR="001C73FA">
              <w:rPr>
                <w:sz w:val="22"/>
                <w:szCs w:val="22"/>
                <w:lang w:val="lt-LT"/>
              </w:rPr>
              <w:t xml:space="preserve"> </w:t>
            </w:r>
            <w:bookmarkStart w:id="0" w:name="_GoBack"/>
            <w:bookmarkEnd w:id="0"/>
            <w:r w:rsidRPr="007570D0">
              <w:rPr>
                <w:sz w:val="22"/>
                <w:szCs w:val="22"/>
                <w:lang w:val="lt-LT"/>
              </w:rPr>
              <w:t>.</w:t>
            </w:r>
          </w:p>
          <w:p w14:paraId="2B1B5AC6" w14:textId="77777777" w:rsidR="00E633D8" w:rsidRPr="007570D0" w:rsidRDefault="00E633D8" w:rsidP="00E633D8">
            <w:pPr>
              <w:rPr>
                <w:sz w:val="22"/>
                <w:szCs w:val="22"/>
                <w:lang w:val="lt-LT"/>
              </w:rPr>
            </w:pPr>
            <w:r w:rsidRPr="007570D0">
              <w:rPr>
                <w:sz w:val="22"/>
                <w:szCs w:val="22"/>
                <w:lang w:val="lt-LT"/>
              </w:rPr>
              <w:t xml:space="preserve">2. Galimos tyrimų dalys (orientacinis tūris </w:t>
            </w:r>
            <w:r w:rsidR="00E379E4" w:rsidRPr="007570D0">
              <w:rPr>
                <w:b/>
                <w:sz w:val="24"/>
                <w:szCs w:val="24"/>
                <w:lang w:val="lt-LT"/>
              </w:rPr>
              <w:t>1904,0</w:t>
            </w:r>
            <w:r w:rsidRPr="007570D0">
              <w:rPr>
                <w:b/>
                <w:sz w:val="24"/>
                <w:szCs w:val="24"/>
                <w:lang w:val="lt-LT"/>
              </w:rPr>
              <w:t xml:space="preserve"> m</w:t>
            </w:r>
            <w:r w:rsidRPr="007570D0">
              <w:rPr>
                <w:b/>
                <w:sz w:val="24"/>
                <w:szCs w:val="24"/>
                <w:vertAlign w:val="superscript"/>
                <w:lang w:val="lt-LT"/>
              </w:rPr>
              <w:t>3</w:t>
            </w:r>
            <w:r w:rsidRPr="007570D0">
              <w:rPr>
                <w:sz w:val="22"/>
                <w:szCs w:val="22"/>
                <w:lang w:val="lt-LT"/>
              </w:rPr>
              <w:t>):</w:t>
            </w:r>
          </w:p>
          <w:p w14:paraId="53761F7E" w14:textId="77777777" w:rsidR="00E379E4" w:rsidRPr="007570D0" w:rsidRDefault="00E633D8" w:rsidP="00E379E4">
            <w:pPr>
              <w:rPr>
                <w:sz w:val="22"/>
                <w:szCs w:val="22"/>
                <w:lang w:val="lt-LT"/>
              </w:rPr>
            </w:pPr>
            <w:r w:rsidRPr="007570D0">
              <w:rPr>
                <w:sz w:val="22"/>
                <w:szCs w:val="22"/>
                <w:lang w:val="lt-LT"/>
              </w:rPr>
              <w:t xml:space="preserve">- </w:t>
            </w:r>
            <w:proofErr w:type="spellStart"/>
            <w:r w:rsidRPr="007570D0">
              <w:rPr>
                <w:sz w:val="22"/>
                <w:szCs w:val="22"/>
                <w:lang w:val="lt-LT"/>
              </w:rPr>
              <w:t>fotogrametriniai</w:t>
            </w:r>
            <w:proofErr w:type="spellEnd"/>
            <w:r w:rsidRPr="007570D0">
              <w:rPr>
                <w:sz w:val="22"/>
                <w:szCs w:val="22"/>
                <w:lang w:val="lt-LT"/>
              </w:rPr>
              <w:t xml:space="preserve"> matavimai</w:t>
            </w:r>
            <w:r w:rsidR="00E379E4" w:rsidRPr="007570D0">
              <w:rPr>
                <w:sz w:val="22"/>
                <w:szCs w:val="22"/>
                <w:lang w:val="lt-LT"/>
              </w:rPr>
              <w:t xml:space="preserve">  (orientacinė </w:t>
            </w:r>
            <w:r w:rsidR="004D3DE7" w:rsidRPr="007570D0">
              <w:rPr>
                <w:b/>
                <w:sz w:val="24"/>
                <w:szCs w:val="24"/>
                <w:lang w:val="lt-LT"/>
              </w:rPr>
              <w:t>350</w:t>
            </w:r>
            <w:r w:rsidR="00E379E4" w:rsidRPr="007570D0">
              <w:rPr>
                <w:sz w:val="22"/>
                <w:szCs w:val="22"/>
                <w:lang w:val="lt-LT"/>
              </w:rPr>
              <w:t xml:space="preserve"> </w:t>
            </w:r>
            <w:r w:rsidR="00E379E4" w:rsidRPr="007570D0">
              <w:rPr>
                <w:b/>
                <w:sz w:val="24"/>
                <w:szCs w:val="24"/>
                <w:lang w:val="lt-LT"/>
              </w:rPr>
              <w:t>m</w:t>
            </w:r>
            <w:r w:rsidR="00E379E4" w:rsidRPr="007570D0">
              <w:rPr>
                <w:b/>
                <w:sz w:val="24"/>
                <w:szCs w:val="24"/>
                <w:vertAlign w:val="superscript"/>
                <w:lang w:val="lt-LT"/>
              </w:rPr>
              <w:t>2</w:t>
            </w:r>
            <w:r w:rsidR="00E379E4" w:rsidRPr="007570D0">
              <w:rPr>
                <w:sz w:val="22"/>
                <w:szCs w:val="22"/>
                <w:lang w:val="lt-LT"/>
              </w:rPr>
              <w:t xml:space="preserve"> sienų išklotinė, parengiant planus, fasadus, pjūvius);</w:t>
            </w:r>
          </w:p>
          <w:p w14:paraId="75A2FC23" w14:textId="77777777" w:rsidR="00E633D8" w:rsidRPr="007570D0" w:rsidRDefault="00E633D8" w:rsidP="00E633D8">
            <w:pPr>
              <w:rPr>
                <w:sz w:val="22"/>
                <w:szCs w:val="22"/>
                <w:lang w:val="lt-LT"/>
              </w:rPr>
            </w:pPr>
            <w:r w:rsidRPr="007570D0">
              <w:rPr>
                <w:sz w:val="22"/>
                <w:szCs w:val="22"/>
                <w:lang w:val="lt-LT"/>
              </w:rPr>
              <w:t>- archit</w:t>
            </w:r>
            <w:r w:rsidR="00072435" w:rsidRPr="007570D0">
              <w:rPr>
                <w:sz w:val="22"/>
                <w:szCs w:val="22"/>
                <w:lang w:val="lt-LT"/>
              </w:rPr>
              <w:t>ektūros natūriniai</w:t>
            </w:r>
            <w:r w:rsidR="00E379E4" w:rsidRPr="007570D0">
              <w:rPr>
                <w:sz w:val="22"/>
                <w:szCs w:val="22"/>
                <w:lang w:val="lt-LT"/>
              </w:rPr>
              <w:t xml:space="preserve"> </w:t>
            </w:r>
            <w:r w:rsidR="00E70E4F" w:rsidRPr="007570D0">
              <w:rPr>
                <w:sz w:val="22"/>
                <w:szCs w:val="22"/>
                <w:lang w:val="lt-LT"/>
              </w:rPr>
              <w:t xml:space="preserve">su </w:t>
            </w:r>
            <w:r w:rsidR="009A5979" w:rsidRPr="007570D0">
              <w:rPr>
                <w:sz w:val="22"/>
                <w:szCs w:val="22"/>
                <w:lang w:val="lt-LT"/>
              </w:rPr>
              <w:t>visų</w:t>
            </w:r>
            <w:r w:rsidR="00E70E4F" w:rsidRPr="007570D0">
              <w:rPr>
                <w:sz w:val="22"/>
                <w:szCs w:val="22"/>
                <w:lang w:val="lt-LT"/>
              </w:rPr>
              <w:t xml:space="preserve"> tyrimų apibendrinimu </w:t>
            </w:r>
            <w:r w:rsidR="00E379E4" w:rsidRPr="007570D0">
              <w:rPr>
                <w:sz w:val="22"/>
                <w:szCs w:val="22"/>
                <w:lang w:val="lt-LT"/>
              </w:rPr>
              <w:t>(apimtys skaičiuojamos pagal orientacinį tūrį);</w:t>
            </w:r>
          </w:p>
          <w:p w14:paraId="08AFC2FA" w14:textId="77777777" w:rsidR="00E379E4" w:rsidRPr="007570D0" w:rsidRDefault="00E633D8" w:rsidP="00E379E4">
            <w:pPr>
              <w:rPr>
                <w:sz w:val="22"/>
                <w:szCs w:val="22"/>
                <w:lang w:val="lt-LT"/>
              </w:rPr>
            </w:pPr>
            <w:r w:rsidRPr="007570D0">
              <w:rPr>
                <w:sz w:val="22"/>
                <w:szCs w:val="22"/>
                <w:lang w:val="lt-LT"/>
              </w:rPr>
              <w:t>- skiedinių cheminiai</w:t>
            </w:r>
            <w:r w:rsidR="00E379E4" w:rsidRPr="007570D0">
              <w:rPr>
                <w:sz w:val="22"/>
                <w:szCs w:val="22"/>
                <w:lang w:val="lt-LT"/>
              </w:rPr>
              <w:t xml:space="preserve"> (</w:t>
            </w:r>
            <w:r w:rsidR="00E379E4" w:rsidRPr="007570D0">
              <w:rPr>
                <w:b/>
                <w:sz w:val="24"/>
                <w:szCs w:val="24"/>
                <w:lang w:val="lt-LT"/>
              </w:rPr>
              <w:t>10</w:t>
            </w:r>
            <w:r w:rsidR="00E379E4" w:rsidRPr="007570D0">
              <w:rPr>
                <w:sz w:val="22"/>
                <w:szCs w:val="22"/>
                <w:lang w:val="lt-LT"/>
              </w:rPr>
              <w:t xml:space="preserve"> mėginių, tikslina architektūrinių tyrimų vadovas);</w:t>
            </w:r>
          </w:p>
          <w:p w14:paraId="59D7B8D3" w14:textId="77777777" w:rsidR="00151390" w:rsidRPr="007570D0" w:rsidRDefault="00151390" w:rsidP="00E379E4">
            <w:pPr>
              <w:rPr>
                <w:sz w:val="22"/>
                <w:szCs w:val="22"/>
                <w:lang w:val="lt-LT"/>
              </w:rPr>
            </w:pPr>
            <w:r w:rsidRPr="007570D0">
              <w:rPr>
                <w:sz w:val="22"/>
                <w:szCs w:val="22"/>
                <w:lang w:val="lt-LT"/>
              </w:rPr>
              <w:t>-</w:t>
            </w:r>
            <w:r w:rsidR="00306C40" w:rsidRPr="007570D0">
              <w:rPr>
                <w:sz w:val="22"/>
                <w:szCs w:val="22"/>
                <w:lang w:val="lt-LT"/>
              </w:rPr>
              <w:t xml:space="preserve"> </w:t>
            </w:r>
            <w:r w:rsidRPr="007570D0">
              <w:rPr>
                <w:sz w:val="22"/>
                <w:szCs w:val="22"/>
                <w:lang w:val="lt-LT"/>
              </w:rPr>
              <w:t>mūro drėgmės</w:t>
            </w:r>
            <w:r w:rsidR="009C6AD4" w:rsidRPr="007570D0">
              <w:rPr>
                <w:sz w:val="22"/>
                <w:szCs w:val="22"/>
                <w:lang w:val="lt-LT"/>
              </w:rPr>
              <w:t xml:space="preserve"> (</w:t>
            </w:r>
            <w:r w:rsidR="009C6AD4" w:rsidRPr="007570D0">
              <w:rPr>
                <w:b/>
                <w:sz w:val="24"/>
                <w:szCs w:val="24"/>
                <w:lang w:val="lt-LT"/>
              </w:rPr>
              <w:t>10</w:t>
            </w:r>
            <w:r w:rsidR="009C6AD4" w:rsidRPr="007570D0">
              <w:rPr>
                <w:sz w:val="22"/>
                <w:szCs w:val="22"/>
                <w:lang w:val="lt-LT"/>
              </w:rPr>
              <w:t xml:space="preserve"> mėginių, tikslina architektūrinių tyrimų vadovas);</w:t>
            </w:r>
          </w:p>
          <w:p w14:paraId="43DA65D9" w14:textId="77777777" w:rsidR="00E633D8" w:rsidRPr="007570D0" w:rsidRDefault="00E633D8" w:rsidP="00E633D8">
            <w:pPr>
              <w:rPr>
                <w:sz w:val="22"/>
                <w:szCs w:val="22"/>
                <w:lang w:val="lt-LT"/>
              </w:rPr>
            </w:pPr>
            <w:r w:rsidRPr="007570D0">
              <w:rPr>
                <w:sz w:val="22"/>
                <w:szCs w:val="22"/>
                <w:lang w:val="lt-LT"/>
              </w:rPr>
              <w:t xml:space="preserve">- </w:t>
            </w:r>
            <w:r w:rsidR="00072435" w:rsidRPr="007570D0">
              <w:rPr>
                <w:sz w:val="22"/>
                <w:szCs w:val="22"/>
                <w:lang w:val="lt-LT"/>
              </w:rPr>
              <w:t xml:space="preserve">architektūros </w:t>
            </w:r>
            <w:r w:rsidR="00E70E4F" w:rsidRPr="007570D0">
              <w:rPr>
                <w:sz w:val="22"/>
                <w:szCs w:val="22"/>
                <w:lang w:val="lt-LT"/>
              </w:rPr>
              <w:t>konstrukcijų</w:t>
            </w:r>
            <w:r w:rsidR="00E379E4" w:rsidRPr="007570D0">
              <w:rPr>
                <w:sz w:val="22"/>
                <w:szCs w:val="22"/>
                <w:lang w:val="lt-LT"/>
              </w:rPr>
              <w:t xml:space="preserve"> (apimtys skaičiuojamos pagal orientacinį tūrį)</w:t>
            </w:r>
            <w:r w:rsidR="00BE300D" w:rsidRPr="007570D0">
              <w:rPr>
                <w:sz w:val="22"/>
                <w:szCs w:val="22"/>
                <w:lang w:val="lt-LT"/>
              </w:rPr>
              <w:t>;</w:t>
            </w:r>
          </w:p>
          <w:p w14:paraId="2C81FE97" w14:textId="77777777" w:rsidR="00BE300D" w:rsidRPr="007570D0" w:rsidRDefault="00BE300D" w:rsidP="00E633D8">
            <w:pPr>
              <w:rPr>
                <w:sz w:val="22"/>
                <w:szCs w:val="22"/>
                <w:lang w:val="lt-LT"/>
              </w:rPr>
            </w:pPr>
            <w:r w:rsidRPr="007570D0">
              <w:rPr>
                <w:sz w:val="22"/>
                <w:szCs w:val="22"/>
                <w:lang w:val="lt-LT"/>
              </w:rPr>
              <w:t>- fotofiksacija (apimtys skaičiuojamos pagal orientacinį tūrį).</w:t>
            </w:r>
          </w:p>
          <w:p w14:paraId="1210A8A5" w14:textId="77777777" w:rsidR="00E633D8" w:rsidRPr="007570D0" w:rsidRDefault="00E633D8" w:rsidP="00B9585A">
            <w:pPr>
              <w:rPr>
                <w:b/>
                <w:sz w:val="24"/>
                <w:szCs w:val="24"/>
                <w:lang w:val="lt-LT"/>
              </w:rPr>
            </w:pPr>
            <w:r w:rsidRPr="007570D0">
              <w:rPr>
                <w:sz w:val="22"/>
                <w:szCs w:val="22"/>
                <w:lang w:val="lt-LT"/>
              </w:rPr>
              <w:t xml:space="preserve">3. Projekto vadovas, suderinęs su Statytoju (Užsakovu),  </w:t>
            </w:r>
            <w:r w:rsidR="00414537" w:rsidRPr="007570D0">
              <w:rPr>
                <w:sz w:val="22"/>
                <w:szCs w:val="22"/>
                <w:lang w:val="lt-LT"/>
              </w:rPr>
              <w:t>tvirtina</w:t>
            </w:r>
            <w:r w:rsidRPr="007570D0">
              <w:rPr>
                <w:sz w:val="22"/>
                <w:szCs w:val="22"/>
                <w:lang w:val="lt-LT"/>
              </w:rPr>
              <w:t xml:space="preserve"> galutinę papildomų taikomųjų tyrimų sudėtį ir apimtį.</w:t>
            </w:r>
          </w:p>
        </w:tc>
      </w:tr>
      <w:tr w:rsidR="007570D0" w:rsidRPr="007570D0" w14:paraId="4F117DFD" w14:textId="77777777" w:rsidTr="007B1EF0">
        <w:tc>
          <w:tcPr>
            <w:tcW w:w="10064" w:type="dxa"/>
            <w:shd w:val="clear" w:color="auto" w:fill="auto"/>
          </w:tcPr>
          <w:p w14:paraId="5BC27BBA" w14:textId="77777777" w:rsidR="00AD7F17" w:rsidRPr="007570D0" w:rsidRDefault="00AD7F17" w:rsidP="007570D0">
            <w:pPr>
              <w:numPr>
                <w:ilvl w:val="0"/>
                <w:numId w:val="26"/>
              </w:numPr>
              <w:jc w:val="center"/>
              <w:rPr>
                <w:b/>
                <w:sz w:val="24"/>
                <w:szCs w:val="24"/>
                <w:lang w:val="lt-LT"/>
              </w:rPr>
            </w:pPr>
            <w:r w:rsidRPr="007570D0">
              <w:rPr>
                <w:b/>
                <w:sz w:val="24"/>
                <w:szCs w:val="24"/>
                <w:lang w:val="lt-LT"/>
              </w:rPr>
              <w:t>Perkamų papildomų tyrimų paslaugų atlikimo terminai</w:t>
            </w:r>
          </w:p>
        </w:tc>
      </w:tr>
      <w:tr w:rsidR="007570D0" w:rsidRPr="007570D0" w14:paraId="2B7B8820" w14:textId="77777777" w:rsidTr="007B1EF0">
        <w:tc>
          <w:tcPr>
            <w:tcW w:w="10064" w:type="dxa"/>
            <w:shd w:val="clear" w:color="auto" w:fill="auto"/>
          </w:tcPr>
          <w:p w14:paraId="6D1B3091" w14:textId="77777777" w:rsidR="00AD7F17" w:rsidRPr="007570D0" w:rsidRDefault="00AD7F17" w:rsidP="0072656D">
            <w:pPr>
              <w:numPr>
                <w:ilvl w:val="0"/>
                <w:numId w:val="29"/>
              </w:numPr>
              <w:rPr>
                <w:sz w:val="22"/>
                <w:szCs w:val="22"/>
                <w:lang w:val="lt-LT"/>
              </w:rPr>
            </w:pPr>
            <w:r w:rsidRPr="007570D0">
              <w:rPr>
                <w:sz w:val="22"/>
                <w:szCs w:val="22"/>
                <w:lang w:val="lt-LT"/>
              </w:rPr>
              <w:t xml:space="preserve">Visos </w:t>
            </w:r>
            <w:r w:rsidR="0072656D" w:rsidRPr="007570D0">
              <w:rPr>
                <w:sz w:val="22"/>
                <w:szCs w:val="22"/>
                <w:lang w:val="lt-LT"/>
              </w:rPr>
              <w:t xml:space="preserve">paslaugos </w:t>
            </w:r>
            <w:r w:rsidRPr="007570D0">
              <w:rPr>
                <w:sz w:val="22"/>
                <w:szCs w:val="22"/>
                <w:lang w:val="lt-LT"/>
              </w:rPr>
              <w:t>turi būti atlikt</w:t>
            </w:r>
            <w:r w:rsidR="0072656D" w:rsidRPr="007570D0">
              <w:rPr>
                <w:sz w:val="22"/>
                <w:szCs w:val="22"/>
                <w:lang w:val="lt-LT"/>
              </w:rPr>
              <w:t>os</w:t>
            </w:r>
            <w:r w:rsidRPr="007570D0">
              <w:rPr>
                <w:sz w:val="22"/>
                <w:szCs w:val="22"/>
                <w:lang w:val="lt-LT"/>
              </w:rPr>
              <w:t xml:space="preserve"> iki 202</w:t>
            </w:r>
            <w:r w:rsidR="0072656D" w:rsidRPr="007570D0">
              <w:rPr>
                <w:sz w:val="22"/>
                <w:szCs w:val="22"/>
                <w:lang w:val="lt-LT"/>
              </w:rPr>
              <w:t>8</w:t>
            </w:r>
            <w:r w:rsidRPr="007570D0">
              <w:rPr>
                <w:sz w:val="22"/>
                <w:szCs w:val="22"/>
                <w:lang w:val="lt-LT"/>
              </w:rPr>
              <w:t xml:space="preserve"> m. </w:t>
            </w:r>
            <w:r w:rsidR="0072656D" w:rsidRPr="007570D0">
              <w:rPr>
                <w:sz w:val="22"/>
                <w:szCs w:val="22"/>
                <w:lang w:val="lt-LT"/>
              </w:rPr>
              <w:t>birželio</w:t>
            </w:r>
            <w:r w:rsidRPr="007570D0">
              <w:rPr>
                <w:sz w:val="22"/>
                <w:szCs w:val="22"/>
                <w:lang w:val="lt-LT"/>
              </w:rPr>
              <w:t xml:space="preserve"> </w:t>
            </w:r>
            <w:r w:rsidR="0072656D" w:rsidRPr="007570D0">
              <w:rPr>
                <w:sz w:val="22"/>
                <w:szCs w:val="22"/>
                <w:lang w:val="lt-LT"/>
              </w:rPr>
              <w:t>30</w:t>
            </w:r>
            <w:r w:rsidRPr="007570D0">
              <w:rPr>
                <w:sz w:val="22"/>
                <w:szCs w:val="22"/>
                <w:lang w:val="lt-LT"/>
              </w:rPr>
              <w:t xml:space="preserve"> d.</w:t>
            </w:r>
          </w:p>
          <w:p w14:paraId="47232CD3" w14:textId="3FD9EE3F" w:rsidR="00AD7F17" w:rsidRPr="007570D0" w:rsidRDefault="0072656D" w:rsidP="007570D0">
            <w:pPr>
              <w:numPr>
                <w:ilvl w:val="0"/>
                <w:numId w:val="29"/>
              </w:numPr>
              <w:rPr>
                <w:sz w:val="22"/>
                <w:szCs w:val="22"/>
                <w:lang w:val="lt-LT"/>
              </w:rPr>
            </w:pPr>
            <w:r w:rsidRPr="007570D0">
              <w:rPr>
                <w:sz w:val="22"/>
                <w:szCs w:val="22"/>
                <w:lang w:val="lt-LT"/>
              </w:rPr>
              <w:t xml:space="preserve">Jei pirkimo sutartis sudaroma vėliau nei 2025 m. </w:t>
            </w:r>
            <w:r w:rsidR="005F349E">
              <w:rPr>
                <w:sz w:val="22"/>
                <w:szCs w:val="22"/>
                <w:lang w:val="lt-LT"/>
              </w:rPr>
              <w:t>rugpjūčio</w:t>
            </w:r>
            <w:r w:rsidRPr="007570D0">
              <w:rPr>
                <w:sz w:val="22"/>
                <w:szCs w:val="22"/>
                <w:lang w:val="lt-LT"/>
              </w:rPr>
              <w:t xml:space="preserve"> 30 d., atitinkamu dienų skaičiumi kiek vėliau sudaryta sutartis, prasitęsia 1 punkte nurodyta data.</w:t>
            </w:r>
          </w:p>
        </w:tc>
      </w:tr>
    </w:tbl>
    <w:p w14:paraId="3D21F590" w14:textId="77777777" w:rsidR="007B1EF0" w:rsidRPr="007570D0" w:rsidRDefault="007B1EF0" w:rsidP="0037058E">
      <w:pPr>
        <w:pStyle w:val="ListParagraph"/>
        <w:autoSpaceDE w:val="0"/>
        <w:autoSpaceDN w:val="0"/>
        <w:adjustRightInd w:val="0"/>
        <w:spacing w:after="0" w:line="240" w:lineRule="auto"/>
        <w:ind w:left="1440"/>
        <w:jc w:val="both"/>
        <w:rPr>
          <w:bCs/>
          <w:sz w:val="22"/>
          <w:szCs w:val="22"/>
          <w:u w:val="none"/>
        </w:rPr>
      </w:pPr>
    </w:p>
    <w:p w14:paraId="5AD66928" w14:textId="77777777" w:rsidR="007B1EF0" w:rsidRPr="007570D0" w:rsidRDefault="007B1EF0" w:rsidP="0037058E">
      <w:pPr>
        <w:pStyle w:val="ListParagraph"/>
        <w:autoSpaceDE w:val="0"/>
        <w:autoSpaceDN w:val="0"/>
        <w:adjustRightInd w:val="0"/>
        <w:spacing w:after="0" w:line="240" w:lineRule="auto"/>
        <w:ind w:left="1440"/>
        <w:jc w:val="both"/>
        <w:rPr>
          <w:bCs/>
          <w:sz w:val="22"/>
          <w:szCs w:val="22"/>
          <w:u w:val="none"/>
        </w:rPr>
      </w:pPr>
    </w:p>
    <w:p w14:paraId="6E8D072F" w14:textId="77777777" w:rsidR="007B1EF0" w:rsidRPr="007570D0" w:rsidRDefault="007B1EF0" w:rsidP="0037058E">
      <w:pPr>
        <w:pStyle w:val="ListParagraph"/>
        <w:autoSpaceDE w:val="0"/>
        <w:autoSpaceDN w:val="0"/>
        <w:adjustRightInd w:val="0"/>
        <w:spacing w:after="0" w:line="240" w:lineRule="auto"/>
        <w:ind w:left="1440"/>
        <w:jc w:val="both"/>
        <w:rPr>
          <w:bCs/>
          <w:sz w:val="22"/>
          <w:szCs w:val="22"/>
          <w:u w:val="none"/>
        </w:rPr>
      </w:pPr>
    </w:p>
    <w:p w14:paraId="3359863E" w14:textId="77777777" w:rsidR="007B1EF0" w:rsidRPr="007570D0" w:rsidRDefault="007B1EF0" w:rsidP="0037058E">
      <w:pPr>
        <w:pStyle w:val="ListParagraph"/>
        <w:autoSpaceDE w:val="0"/>
        <w:autoSpaceDN w:val="0"/>
        <w:adjustRightInd w:val="0"/>
        <w:spacing w:after="0" w:line="240" w:lineRule="auto"/>
        <w:ind w:left="1440"/>
        <w:jc w:val="both"/>
        <w:rPr>
          <w:bCs/>
          <w:sz w:val="22"/>
          <w:szCs w:val="22"/>
          <w:u w:val="none"/>
        </w:rPr>
      </w:pPr>
    </w:p>
    <w:p w14:paraId="0C7FCF38" w14:textId="77777777" w:rsidR="007B1EF0" w:rsidRPr="007570D0" w:rsidRDefault="007B1EF0" w:rsidP="0037058E">
      <w:pPr>
        <w:pStyle w:val="ListParagraph"/>
        <w:autoSpaceDE w:val="0"/>
        <w:autoSpaceDN w:val="0"/>
        <w:adjustRightInd w:val="0"/>
        <w:spacing w:after="0" w:line="240" w:lineRule="auto"/>
        <w:ind w:left="1440"/>
        <w:jc w:val="both"/>
        <w:rPr>
          <w:bCs/>
          <w:sz w:val="22"/>
          <w:szCs w:val="22"/>
          <w:u w:val="none"/>
        </w:rPr>
      </w:pPr>
    </w:p>
    <w:p w14:paraId="1E3D50E4" w14:textId="77777777" w:rsidR="007B1EF0" w:rsidRPr="007570D0" w:rsidRDefault="007B1EF0" w:rsidP="0037058E">
      <w:pPr>
        <w:pStyle w:val="ListParagraph"/>
        <w:autoSpaceDE w:val="0"/>
        <w:autoSpaceDN w:val="0"/>
        <w:adjustRightInd w:val="0"/>
        <w:spacing w:after="0" w:line="240" w:lineRule="auto"/>
        <w:ind w:left="1440"/>
        <w:jc w:val="both"/>
        <w:rPr>
          <w:bCs/>
          <w:sz w:val="22"/>
          <w:szCs w:val="22"/>
          <w:u w:val="none"/>
        </w:rPr>
      </w:pPr>
    </w:p>
    <w:p w14:paraId="3155017D" w14:textId="77777777" w:rsidR="007B1EF0" w:rsidRPr="007570D0" w:rsidRDefault="007B1EF0" w:rsidP="0037058E">
      <w:pPr>
        <w:pStyle w:val="ListParagraph"/>
        <w:autoSpaceDE w:val="0"/>
        <w:autoSpaceDN w:val="0"/>
        <w:adjustRightInd w:val="0"/>
        <w:spacing w:after="0" w:line="240" w:lineRule="auto"/>
        <w:ind w:left="1440"/>
        <w:jc w:val="both"/>
        <w:rPr>
          <w:bCs/>
          <w:sz w:val="22"/>
          <w:szCs w:val="22"/>
          <w:u w:val="none"/>
        </w:rPr>
      </w:pPr>
    </w:p>
    <w:p w14:paraId="2526D6E7" w14:textId="77777777" w:rsidR="00B901FA" w:rsidRPr="007570D0" w:rsidRDefault="005F6C5E" w:rsidP="00B901FA">
      <w:pPr>
        <w:rPr>
          <w:sz w:val="22"/>
          <w:szCs w:val="22"/>
          <w:lang w:val="lt-LT"/>
        </w:rPr>
      </w:pPr>
      <w:r w:rsidRPr="007570D0">
        <w:rPr>
          <w:sz w:val="22"/>
          <w:szCs w:val="22"/>
          <w:lang w:val="lt-LT"/>
        </w:rPr>
        <w:tab/>
      </w:r>
      <w:r w:rsidRPr="007570D0">
        <w:rPr>
          <w:sz w:val="22"/>
          <w:szCs w:val="22"/>
          <w:lang w:val="lt-LT"/>
        </w:rPr>
        <w:tab/>
      </w:r>
    </w:p>
    <w:sectPr w:rsidR="00B901FA" w:rsidRPr="007570D0" w:rsidSect="00072435">
      <w:pgSz w:w="11906" w:h="16838"/>
      <w:pgMar w:top="567" w:right="849" w:bottom="851"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yriad Pro Light">
    <w:altName w:val="Arial"/>
    <w:panose1 w:val="00000000000000000000"/>
    <w:charset w:val="EE"/>
    <w:family w:val="swiss"/>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inion Pro">
    <w:altName w:val="Minion Pro"/>
    <w:panose1 w:val="00000000000000000000"/>
    <w:charset w:val="00"/>
    <w:family w:val="roman"/>
    <w:notTrueType/>
    <w:pitch w:val="variable"/>
    <w:sig w:usb0="60000287" w:usb1="00000001" w:usb2="00000000"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F78AE"/>
    <w:multiLevelType w:val="hybridMultilevel"/>
    <w:tmpl w:val="A24480F8"/>
    <w:lvl w:ilvl="0" w:tplc="3998CF42">
      <w:start w:val="1"/>
      <w:numFmt w:val="decimal"/>
      <w:lvlText w:val="%1."/>
      <w:lvlJc w:val="left"/>
      <w:pPr>
        <w:tabs>
          <w:tab w:val="num" w:pos="720"/>
        </w:tabs>
        <w:ind w:left="720" w:hanging="360"/>
      </w:pPr>
      <w:rPr>
        <w:rFonts w:ascii="Times New Roman" w:eastAsia="Times New Roman" w:hAnsi="Times New Roman" w:cs="Times New Roman"/>
        <w:b/>
      </w:rPr>
    </w:lvl>
    <w:lvl w:ilvl="1" w:tplc="BD18FA26">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3D705C8"/>
    <w:multiLevelType w:val="hybridMultilevel"/>
    <w:tmpl w:val="2E54BA62"/>
    <w:lvl w:ilvl="0" w:tplc="B8D429A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5B7D2B"/>
    <w:multiLevelType w:val="hybridMultilevel"/>
    <w:tmpl w:val="27B23A0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85256C"/>
    <w:multiLevelType w:val="hybridMultilevel"/>
    <w:tmpl w:val="5BCCFA30"/>
    <w:lvl w:ilvl="0" w:tplc="67604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C53B65"/>
    <w:multiLevelType w:val="hybridMultilevel"/>
    <w:tmpl w:val="28FA4F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AF29DB"/>
    <w:multiLevelType w:val="hybridMultilevel"/>
    <w:tmpl w:val="316C82A2"/>
    <w:lvl w:ilvl="0" w:tplc="D5C0A09C">
      <w:start w:val="1"/>
      <w:numFmt w:val="decimal"/>
      <w:lvlText w:val="%1."/>
      <w:lvlJc w:val="left"/>
      <w:pPr>
        <w:ind w:left="1155" w:hanging="435"/>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2E9537CF"/>
    <w:multiLevelType w:val="hybridMultilevel"/>
    <w:tmpl w:val="BF5495C8"/>
    <w:lvl w:ilvl="0" w:tplc="5836A6D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EB35421"/>
    <w:multiLevelType w:val="hybridMultilevel"/>
    <w:tmpl w:val="70CCC216"/>
    <w:lvl w:ilvl="0" w:tplc="DFB0E770">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FF33C1"/>
    <w:multiLevelType w:val="hybridMultilevel"/>
    <w:tmpl w:val="98904090"/>
    <w:lvl w:ilvl="0" w:tplc="EC5AC1F0">
      <w:numFmt w:val="bullet"/>
      <w:lvlText w:val="-"/>
      <w:lvlJc w:val="left"/>
      <w:pPr>
        <w:ind w:left="1656" w:hanging="360"/>
      </w:pPr>
      <w:rPr>
        <w:rFonts w:ascii="Times New Roman" w:eastAsia="Times New Roman" w:hAnsi="Times New Roman" w:cs="Times New Roman" w:hint="default"/>
        <w:b/>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9" w15:restartNumberingAfterBreak="0">
    <w:nsid w:val="36912895"/>
    <w:multiLevelType w:val="hybridMultilevel"/>
    <w:tmpl w:val="8F16BC1A"/>
    <w:lvl w:ilvl="0" w:tplc="AA82E8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7D7AB5"/>
    <w:multiLevelType w:val="hybridMultilevel"/>
    <w:tmpl w:val="6548E586"/>
    <w:lvl w:ilvl="0" w:tplc="6DCE1282">
      <w:start w:val="4"/>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734514"/>
    <w:multiLevelType w:val="hybridMultilevel"/>
    <w:tmpl w:val="76AC0D52"/>
    <w:lvl w:ilvl="0" w:tplc="76B0B0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FE04DA"/>
    <w:multiLevelType w:val="hybridMultilevel"/>
    <w:tmpl w:val="B97077BA"/>
    <w:lvl w:ilvl="0" w:tplc="AF8E5BF2">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3" w15:restartNumberingAfterBreak="0">
    <w:nsid w:val="53FC3608"/>
    <w:multiLevelType w:val="hybridMultilevel"/>
    <w:tmpl w:val="EAFEC37C"/>
    <w:lvl w:ilvl="0" w:tplc="0AEA0C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4592259"/>
    <w:multiLevelType w:val="hybridMultilevel"/>
    <w:tmpl w:val="B9742F16"/>
    <w:lvl w:ilvl="0" w:tplc="6DCE1282">
      <w:start w:val="4"/>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024C90"/>
    <w:multiLevelType w:val="hybridMultilevel"/>
    <w:tmpl w:val="D8AAB3B6"/>
    <w:lvl w:ilvl="0" w:tplc="E7F68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E95EFC"/>
    <w:multiLevelType w:val="multilevel"/>
    <w:tmpl w:val="11427EF4"/>
    <w:lvl w:ilvl="0">
      <w:start w:val="1"/>
      <w:numFmt w:val="upperRoman"/>
      <w:lvlText w:val="%1."/>
      <w:lvlJc w:val="left"/>
      <w:pPr>
        <w:ind w:left="1440" w:hanging="720"/>
      </w:pPr>
      <w:rPr>
        <w:rFonts w:hint="default"/>
      </w:rPr>
    </w:lvl>
    <w:lvl w:ilvl="1">
      <w:start w:val="2"/>
      <w:numFmt w:val="decimal"/>
      <w:isLgl/>
      <w:lvlText w:val="%1.%2."/>
      <w:lvlJc w:val="left"/>
      <w:pPr>
        <w:ind w:left="1080" w:hanging="36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58144AE1"/>
    <w:multiLevelType w:val="hybridMultilevel"/>
    <w:tmpl w:val="527CEC20"/>
    <w:lvl w:ilvl="0" w:tplc="AE520A1C">
      <w:start w:val="2020"/>
      <w:numFmt w:val="bullet"/>
      <w:lvlText w:val="-"/>
      <w:lvlJc w:val="left"/>
      <w:pPr>
        <w:ind w:left="720" w:hanging="360"/>
      </w:pPr>
      <w:rPr>
        <w:rFonts w:ascii="Times New Roman" w:eastAsia="Calibr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BF40C0"/>
    <w:multiLevelType w:val="hybridMultilevel"/>
    <w:tmpl w:val="D5049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DA0DEA"/>
    <w:multiLevelType w:val="multilevel"/>
    <w:tmpl w:val="16FAE8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3BC6DF5"/>
    <w:multiLevelType w:val="multilevel"/>
    <w:tmpl w:val="06181A48"/>
    <w:lvl w:ilvl="0">
      <w:start w:val="1"/>
      <w:numFmt w:val="decimal"/>
      <w:lvlText w:val="%1."/>
      <w:lvlJc w:val="left"/>
      <w:pPr>
        <w:ind w:left="1080" w:hanging="360"/>
      </w:pPr>
      <w:rPr>
        <w:b/>
      </w:rPr>
    </w:lvl>
    <w:lvl w:ilvl="1">
      <w:start w:val="1"/>
      <w:numFmt w:val="decimal"/>
      <w:isLgl/>
      <w:lvlText w:val="%1.%2."/>
      <w:lvlJc w:val="left"/>
      <w:pPr>
        <w:ind w:left="1440" w:hanging="360"/>
      </w:pPr>
      <w:rPr>
        <w:b/>
      </w:r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21" w15:restartNumberingAfterBreak="0">
    <w:nsid w:val="668974FC"/>
    <w:multiLevelType w:val="hybridMultilevel"/>
    <w:tmpl w:val="62B4F9F2"/>
    <w:lvl w:ilvl="0" w:tplc="C20E0F3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7CE1CE2"/>
    <w:multiLevelType w:val="multilevel"/>
    <w:tmpl w:val="04404AA8"/>
    <w:lvl w:ilvl="0">
      <w:start w:val="1"/>
      <w:numFmt w:val="decimal"/>
      <w:lvlText w:val="%1."/>
      <w:lvlJc w:val="left"/>
      <w:pPr>
        <w:ind w:left="1080" w:hanging="360"/>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82824B7"/>
    <w:multiLevelType w:val="hybridMultilevel"/>
    <w:tmpl w:val="E9E8F9FA"/>
    <w:lvl w:ilvl="0" w:tplc="CBE6E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1E7C66"/>
    <w:multiLevelType w:val="hybridMultilevel"/>
    <w:tmpl w:val="77823B04"/>
    <w:lvl w:ilvl="0" w:tplc="7FD0C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AE5109"/>
    <w:multiLevelType w:val="multilevel"/>
    <w:tmpl w:val="06181A48"/>
    <w:lvl w:ilvl="0">
      <w:start w:val="1"/>
      <w:numFmt w:val="decimal"/>
      <w:lvlText w:val="%1."/>
      <w:lvlJc w:val="left"/>
      <w:pPr>
        <w:ind w:left="1080" w:hanging="360"/>
      </w:pPr>
      <w:rPr>
        <w:b/>
      </w:rPr>
    </w:lvl>
    <w:lvl w:ilvl="1">
      <w:start w:val="1"/>
      <w:numFmt w:val="decimal"/>
      <w:isLgl/>
      <w:lvlText w:val="%1.%2."/>
      <w:lvlJc w:val="left"/>
      <w:pPr>
        <w:ind w:left="1440" w:hanging="360"/>
      </w:pPr>
      <w:rPr>
        <w:b/>
      </w:r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26" w15:restartNumberingAfterBreak="0">
    <w:nsid w:val="74D30E6B"/>
    <w:multiLevelType w:val="multilevel"/>
    <w:tmpl w:val="84287BE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520" w:hanging="720"/>
      </w:pPr>
      <w:rPr>
        <w:rFonts w:hint="default"/>
        <w:b w:val="0"/>
      </w:rPr>
    </w:lvl>
    <w:lvl w:ilvl="4">
      <w:start w:val="1"/>
      <w:numFmt w:val="decimal"/>
      <w:isLgl/>
      <w:lvlText w:val="%1.%2.%3.%4.%5."/>
      <w:lvlJc w:val="left"/>
      <w:pPr>
        <w:ind w:left="3240"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20" w:hanging="1440"/>
      </w:pPr>
      <w:rPr>
        <w:rFonts w:hint="default"/>
        <w:b w:val="0"/>
      </w:rPr>
    </w:lvl>
    <w:lvl w:ilvl="7">
      <w:start w:val="1"/>
      <w:numFmt w:val="decimal"/>
      <w:isLgl/>
      <w:lvlText w:val="%1.%2.%3.%4.%5.%6.%7.%8."/>
      <w:lvlJc w:val="left"/>
      <w:pPr>
        <w:ind w:left="4680" w:hanging="1440"/>
      </w:pPr>
      <w:rPr>
        <w:rFonts w:hint="default"/>
        <w:b w:val="0"/>
      </w:rPr>
    </w:lvl>
    <w:lvl w:ilvl="8">
      <w:start w:val="1"/>
      <w:numFmt w:val="decimal"/>
      <w:isLgl/>
      <w:lvlText w:val="%1.%2.%3.%4.%5.%6.%7.%8.%9."/>
      <w:lvlJc w:val="left"/>
      <w:pPr>
        <w:ind w:left="5400" w:hanging="1800"/>
      </w:pPr>
      <w:rPr>
        <w:rFonts w:hint="default"/>
        <w:b w:val="0"/>
      </w:rPr>
    </w:lvl>
  </w:abstractNum>
  <w:abstractNum w:abstractNumId="27" w15:restartNumberingAfterBreak="0">
    <w:nsid w:val="7E5C6297"/>
    <w:multiLevelType w:val="hybridMultilevel"/>
    <w:tmpl w:val="0AEC6BD4"/>
    <w:lvl w:ilvl="0" w:tplc="3F2E5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0"/>
  </w:num>
  <w:num w:numId="4">
    <w:abstractNumId w:val="25"/>
  </w:num>
  <w:num w:numId="5">
    <w:abstractNumId w:val="0"/>
  </w:num>
  <w:num w:numId="6">
    <w:abstractNumId w:val="14"/>
  </w:num>
  <w:num w:numId="7">
    <w:abstractNumId w:val="3"/>
  </w:num>
  <w:num w:numId="8">
    <w:abstractNumId w:val="24"/>
  </w:num>
  <w:num w:numId="9">
    <w:abstractNumId w:val="17"/>
  </w:num>
  <w:num w:numId="10">
    <w:abstractNumId w:val="2"/>
  </w:num>
  <w:num w:numId="11">
    <w:abstractNumId w:val="16"/>
  </w:num>
  <w:num w:numId="12">
    <w:abstractNumId w:val="12"/>
  </w:num>
  <w:num w:numId="13">
    <w:abstractNumId w:val="21"/>
  </w:num>
  <w:num w:numId="14">
    <w:abstractNumId w:val="22"/>
  </w:num>
  <w:num w:numId="15">
    <w:abstractNumId w:val="9"/>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7"/>
  </w:num>
  <w:num w:numId="19">
    <w:abstractNumId w:val="4"/>
  </w:num>
  <w:num w:numId="20">
    <w:abstractNumId w:val="13"/>
  </w:num>
  <w:num w:numId="21">
    <w:abstractNumId w:val="1"/>
  </w:num>
  <w:num w:numId="22">
    <w:abstractNumId w:val="26"/>
  </w:num>
  <w:num w:numId="23">
    <w:abstractNumId w:val="23"/>
  </w:num>
  <w:num w:numId="24">
    <w:abstractNumId w:val="7"/>
  </w:num>
  <w:num w:numId="25">
    <w:abstractNumId w:val="8"/>
  </w:num>
  <w:num w:numId="26">
    <w:abstractNumId w:val="11"/>
  </w:num>
  <w:num w:numId="27">
    <w:abstractNumId w:val="19"/>
  </w:num>
  <w:num w:numId="28">
    <w:abstractNumId w:val="6"/>
  </w:num>
  <w:num w:numId="29">
    <w:abstractNumId w:val="18"/>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75F"/>
    <w:rsid w:val="00004273"/>
    <w:rsid w:val="00016530"/>
    <w:rsid w:val="00020A0A"/>
    <w:rsid w:val="00021DA1"/>
    <w:rsid w:val="000235C4"/>
    <w:rsid w:val="000246F3"/>
    <w:rsid w:val="00044574"/>
    <w:rsid w:val="00066123"/>
    <w:rsid w:val="00067C39"/>
    <w:rsid w:val="00072435"/>
    <w:rsid w:val="000A6CCF"/>
    <w:rsid w:val="000A70ED"/>
    <w:rsid w:val="000B7679"/>
    <w:rsid w:val="000C2331"/>
    <w:rsid w:val="000C31E3"/>
    <w:rsid w:val="000D35DA"/>
    <w:rsid w:val="000E730B"/>
    <w:rsid w:val="000F2BFE"/>
    <w:rsid w:val="001008BC"/>
    <w:rsid w:val="001202F5"/>
    <w:rsid w:val="001246B1"/>
    <w:rsid w:val="001447A4"/>
    <w:rsid w:val="00151390"/>
    <w:rsid w:val="001611FD"/>
    <w:rsid w:val="00180E90"/>
    <w:rsid w:val="001948FA"/>
    <w:rsid w:val="00194BB2"/>
    <w:rsid w:val="001C73FA"/>
    <w:rsid w:val="001E206B"/>
    <w:rsid w:val="00212DED"/>
    <w:rsid w:val="00213CDC"/>
    <w:rsid w:val="00213D41"/>
    <w:rsid w:val="00261F80"/>
    <w:rsid w:val="002A59B1"/>
    <w:rsid w:val="002A7B14"/>
    <w:rsid w:val="002C3687"/>
    <w:rsid w:val="002E1E72"/>
    <w:rsid w:val="002E30B0"/>
    <w:rsid w:val="00303434"/>
    <w:rsid w:val="00303B3A"/>
    <w:rsid w:val="00306C40"/>
    <w:rsid w:val="0031691A"/>
    <w:rsid w:val="00356CF1"/>
    <w:rsid w:val="0037058E"/>
    <w:rsid w:val="003767E0"/>
    <w:rsid w:val="00381CED"/>
    <w:rsid w:val="00383699"/>
    <w:rsid w:val="003836B5"/>
    <w:rsid w:val="00396DE6"/>
    <w:rsid w:val="003A16FD"/>
    <w:rsid w:val="003B0DA6"/>
    <w:rsid w:val="003B184D"/>
    <w:rsid w:val="003B1A2F"/>
    <w:rsid w:val="003C4A12"/>
    <w:rsid w:val="003C630B"/>
    <w:rsid w:val="003E42DB"/>
    <w:rsid w:val="003E51FF"/>
    <w:rsid w:val="003F74E1"/>
    <w:rsid w:val="0040175F"/>
    <w:rsid w:val="004030E4"/>
    <w:rsid w:val="00414537"/>
    <w:rsid w:val="00414AE0"/>
    <w:rsid w:val="0042051F"/>
    <w:rsid w:val="00432864"/>
    <w:rsid w:val="00443E48"/>
    <w:rsid w:val="004775AB"/>
    <w:rsid w:val="00482071"/>
    <w:rsid w:val="004A26A2"/>
    <w:rsid w:val="004A449D"/>
    <w:rsid w:val="004D3DE7"/>
    <w:rsid w:val="004D72B9"/>
    <w:rsid w:val="004E4F06"/>
    <w:rsid w:val="005074F0"/>
    <w:rsid w:val="005166F6"/>
    <w:rsid w:val="005313F9"/>
    <w:rsid w:val="00542618"/>
    <w:rsid w:val="00545858"/>
    <w:rsid w:val="00555BC7"/>
    <w:rsid w:val="005613AD"/>
    <w:rsid w:val="00561952"/>
    <w:rsid w:val="0056340F"/>
    <w:rsid w:val="00573EC6"/>
    <w:rsid w:val="00576A19"/>
    <w:rsid w:val="005875C0"/>
    <w:rsid w:val="00594956"/>
    <w:rsid w:val="005B0354"/>
    <w:rsid w:val="005C5AB1"/>
    <w:rsid w:val="005F349E"/>
    <w:rsid w:val="005F6C5E"/>
    <w:rsid w:val="00611DE3"/>
    <w:rsid w:val="006174A1"/>
    <w:rsid w:val="006341B2"/>
    <w:rsid w:val="0064346B"/>
    <w:rsid w:val="00646FB3"/>
    <w:rsid w:val="006522BD"/>
    <w:rsid w:val="006617A2"/>
    <w:rsid w:val="00665C26"/>
    <w:rsid w:val="00673BBC"/>
    <w:rsid w:val="006851B3"/>
    <w:rsid w:val="006938C2"/>
    <w:rsid w:val="006951A4"/>
    <w:rsid w:val="006B1DB3"/>
    <w:rsid w:val="006C3AAA"/>
    <w:rsid w:val="006E10F1"/>
    <w:rsid w:val="006E5B98"/>
    <w:rsid w:val="006F3AE2"/>
    <w:rsid w:val="006F5A6E"/>
    <w:rsid w:val="007252D6"/>
    <w:rsid w:val="0072656D"/>
    <w:rsid w:val="007320DA"/>
    <w:rsid w:val="00750988"/>
    <w:rsid w:val="007570D0"/>
    <w:rsid w:val="007918B8"/>
    <w:rsid w:val="00794292"/>
    <w:rsid w:val="0079471F"/>
    <w:rsid w:val="0079488F"/>
    <w:rsid w:val="00796DE8"/>
    <w:rsid w:val="007A06FE"/>
    <w:rsid w:val="007B1EF0"/>
    <w:rsid w:val="007D3B49"/>
    <w:rsid w:val="007F44C3"/>
    <w:rsid w:val="008107D0"/>
    <w:rsid w:val="00816BDA"/>
    <w:rsid w:val="00822DD5"/>
    <w:rsid w:val="00826C90"/>
    <w:rsid w:val="008422D6"/>
    <w:rsid w:val="008423E6"/>
    <w:rsid w:val="00861818"/>
    <w:rsid w:val="00861F8B"/>
    <w:rsid w:val="008644B9"/>
    <w:rsid w:val="00866B3C"/>
    <w:rsid w:val="00897B82"/>
    <w:rsid w:val="008B0329"/>
    <w:rsid w:val="008B0E4B"/>
    <w:rsid w:val="008C0AD6"/>
    <w:rsid w:val="008C64F1"/>
    <w:rsid w:val="008D5D0B"/>
    <w:rsid w:val="008E7B42"/>
    <w:rsid w:val="008F19D8"/>
    <w:rsid w:val="008F4BF9"/>
    <w:rsid w:val="00900E90"/>
    <w:rsid w:val="00901A34"/>
    <w:rsid w:val="0091456B"/>
    <w:rsid w:val="009568D3"/>
    <w:rsid w:val="009654BD"/>
    <w:rsid w:val="009948D7"/>
    <w:rsid w:val="009A5979"/>
    <w:rsid w:val="009B2FFD"/>
    <w:rsid w:val="009C06CE"/>
    <w:rsid w:val="009C6AD4"/>
    <w:rsid w:val="009D156B"/>
    <w:rsid w:val="009E2190"/>
    <w:rsid w:val="009E2A03"/>
    <w:rsid w:val="009E7CC9"/>
    <w:rsid w:val="00A05309"/>
    <w:rsid w:val="00A154B6"/>
    <w:rsid w:val="00A17403"/>
    <w:rsid w:val="00A27493"/>
    <w:rsid w:val="00A56023"/>
    <w:rsid w:val="00A57690"/>
    <w:rsid w:val="00A64421"/>
    <w:rsid w:val="00A85AE5"/>
    <w:rsid w:val="00A903B8"/>
    <w:rsid w:val="00AB360D"/>
    <w:rsid w:val="00AB3C66"/>
    <w:rsid w:val="00AC42CB"/>
    <w:rsid w:val="00AD308D"/>
    <w:rsid w:val="00AD7F17"/>
    <w:rsid w:val="00AE435C"/>
    <w:rsid w:val="00AE44EB"/>
    <w:rsid w:val="00AE675F"/>
    <w:rsid w:val="00B04348"/>
    <w:rsid w:val="00B17AA2"/>
    <w:rsid w:val="00B32DDC"/>
    <w:rsid w:val="00B41601"/>
    <w:rsid w:val="00B80BEC"/>
    <w:rsid w:val="00B85307"/>
    <w:rsid w:val="00B901FA"/>
    <w:rsid w:val="00B9585A"/>
    <w:rsid w:val="00BB3A27"/>
    <w:rsid w:val="00BD2142"/>
    <w:rsid w:val="00BD72E8"/>
    <w:rsid w:val="00BE1854"/>
    <w:rsid w:val="00BE2063"/>
    <w:rsid w:val="00BE300D"/>
    <w:rsid w:val="00BE5957"/>
    <w:rsid w:val="00BF37A3"/>
    <w:rsid w:val="00C03B1C"/>
    <w:rsid w:val="00C10439"/>
    <w:rsid w:val="00C204D2"/>
    <w:rsid w:val="00C20B8F"/>
    <w:rsid w:val="00C23D08"/>
    <w:rsid w:val="00C37A1E"/>
    <w:rsid w:val="00C4148A"/>
    <w:rsid w:val="00C4793F"/>
    <w:rsid w:val="00C506B8"/>
    <w:rsid w:val="00C56100"/>
    <w:rsid w:val="00C6387E"/>
    <w:rsid w:val="00C671CF"/>
    <w:rsid w:val="00CA01EA"/>
    <w:rsid w:val="00CA382C"/>
    <w:rsid w:val="00CA4CBB"/>
    <w:rsid w:val="00CC279F"/>
    <w:rsid w:val="00CD0FF3"/>
    <w:rsid w:val="00CD3C94"/>
    <w:rsid w:val="00CD798F"/>
    <w:rsid w:val="00CD7CDC"/>
    <w:rsid w:val="00CE50CF"/>
    <w:rsid w:val="00D0273C"/>
    <w:rsid w:val="00D035A9"/>
    <w:rsid w:val="00D118F9"/>
    <w:rsid w:val="00D334BF"/>
    <w:rsid w:val="00D400C7"/>
    <w:rsid w:val="00D4671A"/>
    <w:rsid w:val="00D56B96"/>
    <w:rsid w:val="00D61515"/>
    <w:rsid w:val="00D61FF7"/>
    <w:rsid w:val="00D91F7D"/>
    <w:rsid w:val="00DA3150"/>
    <w:rsid w:val="00DB7F59"/>
    <w:rsid w:val="00DC39C9"/>
    <w:rsid w:val="00DC51A9"/>
    <w:rsid w:val="00DD7254"/>
    <w:rsid w:val="00DE4EF8"/>
    <w:rsid w:val="00DE5020"/>
    <w:rsid w:val="00E379E4"/>
    <w:rsid w:val="00E5188B"/>
    <w:rsid w:val="00E51FB3"/>
    <w:rsid w:val="00E60D2C"/>
    <w:rsid w:val="00E633D8"/>
    <w:rsid w:val="00E64E8E"/>
    <w:rsid w:val="00E6576D"/>
    <w:rsid w:val="00E70E4F"/>
    <w:rsid w:val="00E92D84"/>
    <w:rsid w:val="00EB773C"/>
    <w:rsid w:val="00EB7B1A"/>
    <w:rsid w:val="00EC1A7F"/>
    <w:rsid w:val="00ED5AE7"/>
    <w:rsid w:val="00EE7B66"/>
    <w:rsid w:val="00EF077C"/>
    <w:rsid w:val="00F04500"/>
    <w:rsid w:val="00F06F2B"/>
    <w:rsid w:val="00F1686A"/>
    <w:rsid w:val="00F36BFD"/>
    <w:rsid w:val="00F41044"/>
    <w:rsid w:val="00FA7CA8"/>
    <w:rsid w:val="00FB7628"/>
    <w:rsid w:val="00FC0710"/>
    <w:rsid w:val="00FC1833"/>
    <w:rsid w:val="00FD0EE8"/>
    <w:rsid w:val="00FD1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4C344"/>
  <w15:chartTrackingRefBased/>
  <w15:docId w15:val="{57C55D06-18D4-A944-9219-54419785D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675F"/>
    <w:rPr>
      <w:rFonts w:eastAsia="Times New Roman"/>
      <w:lang w:val="en-AU" w:eastAsia="lt-LT"/>
    </w:rPr>
  </w:style>
  <w:style w:type="paragraph" w:styleId="Heading2">
    <w:name w:val="heading 2"/>
    <w:basedOn w:val="Normal"/>
    <w:next w:val="Normal"/>
    <w:link w:val="Heading2Char"/>
    <w:semiHidden/>
    <w:unhideWhenUsed/>
    <w:qFormat/>
    <w:rsid w:val="00AE675F"/>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rsid w:val="00AE675F"/>
    <w:rPr>
      <w:rFonts w:eastAsia="Times New Roman"/>
      <w:b/>
      <w:szCs w:val="20"/>
      <w:lang w:val="en-AU" w:eastAsia="lt-LT"/>
    </w:rPr>
  </w:style>
  <w:style w:type="paragraph" w:styleId="NoSpacing">
    <w:name w:val="No Spacing"/>
    <w:uiPriority w:val="99"/>
    <w:qFormat/>
    <w:rsid w:val="00212DED"/>
    <w:pPr>
      <w:suppressAutoHyphens/>
    </w:pPr>
    <w:rPr>
      <w:rFonts w:ascii="Calibri" w:hAnsi="Calibri" w:cs="Mangal"/>
      <w:kern w:val="1"/>
      <w:sz w:val="22"/>
      <w:szCs w:val="22"/>
      <w:lang w:eastAsia="hi-IN" w:bidi="hi-IN"/>
    </w:rPr>
  </w:style>
  <w:style w:type="paragraph" w:styleId="BalloonText">
    <w:name w:val="Balloon Text"/>
    <w:basedOn w:val="Normal"/>
    <w:link w:val="BalloonTextChar"/>
    <w:uiPriority w:val="99"/>
    <w:semiHidden/>
    <w:unhideWhenUsed/>
    <w:rsid w:val="007320DA"/>
    <w:rPr>
      <w:rFonts w:ascii="Segoe UI" w:hAnsi="Segoe UI" w:cs="Segoe UI"/>
      <w:sz w:val="18"/>
      <w:szCs w:val="18"/>
    </w:rPr>
  </w:style>
  <w:style w:type="character" w:customStyle="1" w:styleId="BalloonTextChar">
    <w:name w:val="Balloon Text Char"/>
    <w:link w:val="BalloonText"/>
    <w:uiPriority w:val="99"/>
    <w:semiHidden/>
    <w:rsid w:val="007320DA"/>
    <w:rPr>
      <w:rFonts w:ascii="Segoe UI" w:eastAsia="Times New Roman" w:hAnsi="Segoe UI" w:cs="Segoe UI"/>
      <w:sz w:val="18"/>
      <w:szCs w:val="18"/>
      <w:lang w:val="en-AU"/>
    </w:rPr>
  </w:style>
  <w:style w:type="table" w:styleId="TableGrid">
    <w:name w:val="Table Grid"/>
    <w:basedOn w:val="TableNormal"/>
    <w:uiPriority w:val="59"/>
    <w:rsid w:val="00914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B773C"/>
    <w:rPr>
      <w:color w:val="0563C1"/>
      <w:u w:val="single"/>
    </w:rPr>
  </w:style>
  <w:style w:type="paragraph" w:styleId="ListParagraph">
    <w:name w:val="List Paragraph"/>
    <w:aliases w:val="Numbering,ERP-List Paragraph,List Paragraph11,List Paragraph111,List Paragr1,List not in Table,Bullet EY,List Paragraph2,List Paragraph Red,Buletai,List Paragraph21,List Paragraph1,lp1,Bullet 1,Use Case List Paragraph,Paragraph,Lentele"/>
    <w:basedOn w:val="Normal"/>
    <w:link w:val="ListParagraphChar"/>
    <w:uiPriority w:val="34"/>
    <w:qFormat/>
    <w:rsid w:val="00ED5AE7"/>
    <w:pPr>
      <w:spacing w:after="160" w:line="259" w:lineRule="auto"/>
      <w:ind w:left="720"/>
      <w:contextualSpacing/>
    </w:pPr>
    <w:rPr>
      <w:rFonts w:eastAsia="Calibri"/>
      <w:sz w:val="24"/>
      <w:szCs w:val="24"/>
      <w:u w:val="single"/>
      <w:lang w:val="lt-LT" w:eastAsia="en-US"/>
    </w:rPr>
  </w:style>
  <w:style w:type="character" w:customStyle="1" w:styleId="ListParagraphChar">
    <w:name w:val="List Paragraph Char"/>
    <w:aliases w:val="Numbering Char,ERP-List Paragraph Char,List Paragraph11 Char,List Paragraph111 Char,List Paragr1 Char,List not in Table Char,Bullet EY Char,List Paragraph2 Char,List Paragraph Red Char,Buletai Char,List Paragraph21 Char,lp1 Char"/>
    <w:link w:val="ListParagraph"/>
    <w:uiPriority w:val="34"/>
    <w:locked/>
    <w:rsid w:val="00ED5AE7"/>
    <w:rPr>
      <w:sz w:val="24"/>
      <w:szCs w:val="24"/>
      <w:u w:val="single"/>
      <w:lang w:val="lt-LT"/>
    </w:rPr>
  </w:style>
  <w:style w:type="paragraph" w:customStyle="1" w:styleId="Default">
    <w:name w:val="Default"/>
    <w:rsid w:val="000C31E3"/>
    <w:pPr>
      <w:autoSpaceDE w:val="0"/>
      <w:autoSpaceDN w:val="0"/>
      <w:adjustRightInd w:val="0"/>
    </w:pPr>
    <w:rPr>
      <w:rFonts w:ascii="Myriad Pro Light" w:hAnsi="Myriad Pro Light" w:cs="Myriad Pro Light"/>
      <w:color w:val="000000"/>
      <w:sz w:val="24"/>
      <w:szCs w:val="24"/>
    </w:rPr>
  </w:style>
  <w:style w:type="character" w:styleId="CommentReference">
    <w:name w:val="annotation reference"/>
    <w:uiPriority w:val="99"/>
    <w:semiHidden/>
    <w:unhideWhenUsed/>
    <w:rsid w:val="006938C2"/>
    <w:rPr>
      <w:sz w:val="16"/>
      <w:szCs w:val="16"/>
    </w:rPr>
  </w:style>
  <w:style w:type="paragraph" w:styleId="CommentText">
    <w:name w:val="annotation text"/>
    <w:basedOn w:val="Normal"/>
    <w:link w:val="CommentTextChar"/>
    <w:uiPriority w:val="99"/>
    <w:semiHidden/>
    <w:unhideWhenUsed/>
    <w:rsid w:val="006938C2"/>
  </w:style>
  <w:style w:type="character" w:customStyle="1" w:styleId="CommentTextChar">
    <w:name w:val="Comment Text Char"/>
    <w:link w:val="CommentText"/>
    <w:uiPriority w:val="99"/>
    <w:semiHidden/>
    <w:rsid w:val="006938C2"/>
    <w:rPr>
      <w:rFonts w:eastAsia="Times New Roman"/>
      <w:lang w:val="en-AU" w:eastAsia="lt-LT"/>
    </w:rPr>
  </w:style>
  <w:style w:type="paragraph" w:styleId="CommentSubject">
    <w:name w:val="annotation subject"/>
    <w:basedOn w:val="CommentText"/>
    <w:next w:val="CommentText"/>
    <w:link w:val="CommentSubjectChar"/>
    <w:uiPriority w:val="99"/>
    <w:semiHidden/>
    <w:unhideWhenUsed/>
    <w:rsid w:val="006938C2"/>
    <w:rPr>
      <w:b/>
      <w:bCs/>
    </w:rPr>
  </w:style>
  <w:style w:type="character" w:customStyle="1" w:styleId="CommentSubjectChar">
    <w:name w:val="Comment Subject Char"/>
    <w:link w:val="CommentSubject"/>
    <w:uiPriority w:val="99"/>
    <w:semiHidden/>
    <w:rsid w:val="006938C2"/>
    <w:rPr>
      <w:rFonts w:eastAsia="Times New Roman"/>
      <w:b/>
      <w:bCs/>
      <w:lang w:val="en-AU" w:eastAsia="lt-LT"/>
    </w:rPr>
  </w:style>
  <w:style w:type="paragraph" w:customStyle="1" w:styleId="Body2">
    <w:name w:val="Body 2"/>
    <w:rsid w:val="00CD3C94"/>
    <w:pPr>
      <w:pBdr>
        <w:top w:val="nil"/>
        <w:left w:val="nil"/>
        <w:bottom w:val="nil"/>
        <w:right w:val="nil"/>
        <w:between w:val="nil"/>
        <w:bar w:val="nil"/>
      </w:pBdr>
      <w:suppressAutoHyphens/>
      <w:spacing w:after="40" w:line="259" w:lineRule="auto"/>
      <w:jc w:val="both"/>
    </w:pPr>
    <w:rPr>
      <w:rFonts w:eastAsia="Arial Unicode MS" w:cs="Arial Unicode MS"/>
      <w:color w:val="000000"/>
      <w:sz w:val="22"/>
      <w:szCs w:val="22"/>
      <w:u w:color="000000"/>
      <w:bdr w:val="nil"/>
      <w:lang w:eastAsia="lt-LT"/>
    </w:rPr>
  </w:style>
  <w:style w:type="character" w:customStyle="1" w:styleId="None">
    <w:name w:val="None"/>
    <w:rsid w:val="00CD3C94"/>
  </w:style>
  <w:style w:type="paragraph" w:customStyle="1" w:styleId="Heading">
    <w:name w:val="Heading"/>
    <w:next w:val="Normal"/>
    <w:rsid w:val="00555BC7"/>
    <w:pPr>
      <w:pBdr>
        <w:top w:val="nil"/>
        <w:left w:val="nil"/>
        <w:bottom w:val="nil"/>
        <w:right w:val="nil"/>
        <w:between w:val="nil"/>
        <w:bar w:val="nil"/>
      </w:pBdr>
      <w:outlineLvl w:val="1"/>
    </w:pPr>
    <w:rPr>
      <w:rFonts w:eastAsia="Arial Unicode MS" w:cs="Arial Unicode MS"/>
      <w:b/>
      <w:bCs/>
      <w:caps/>
      <w:color w:val="444444"/>
      <w:spacing w:val="4"/>
      <w:sz w:val="22"/>
      <w:szCs w:val="22"/>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483163">
      <w:bodyDiv w:val="1"/>
      <w:marLeft w:val="0"/>
      <w:marRight w:val="0"/>
      <w:marTop w:val="0"/>
      <w:marBottom w:val="0"/>
      <w:divBdr>
        <w:top w:val="none" w:sz="0" w:space="0" w:color="auto"/>
        <w:left w:val="none" w:sz="0" w:space="0" w:color="auto"/>
        <w:bottom w:val="none" w:sz="0" w:space="0" w:color="auto"/>
        <w:right w:val="none" w:sz="0" w:space="0" w:color="auto"/>
      </w:divBdr>
    </w:div>
    <w:div w:id="289022671">
      <w:bodyDiv w:val="1"/>
      <w:marLeft w:val="0"/>
      <w:marRight w:val="0"/>
      <w:marTop w:val="0"/>
      <w:marBottom w:val="0"/>
      <w:divBdr>
        <w:top w:val="none" w:sz="0" w:space="0" w:color="auto"/>
        <w:left w:val="none" w:sz="0" w:space="0" w:color="auto"/>
        <w:bottom w:val="none" w:sz="0" w:space="0" w:color="auto"/>
        <w:right w:val="none" w:sz="0" w:space="0" w:color="auto"/>
      </w:divBdr>
    </w:div>
    <w:div w:id="313024847">
      <w:bodyDiv w:val="1"/>
      <w:marLeft w:val="0"/>
      <w:marRight w:val="0"/>
      <w:marTop w:val="0"/>
      <w:marBottom w:val="0"/>
      <w:divBdr>
        <w:top w:val="none" w:sz="0" w:space="0" w:color="auto"/>
        <w:left w:val="none" w:sz="0" w:space="0" w:color="auto"/>
        <w:bottom w:val="none" w:sz="0" w:space="0" w:color="auto"/>
        <w:right w:val="none" w:sz="0" w:space="0" w:color="auto"/>
      </w:divBdr>
    </w:div>
    <w:div w:id="428938970">
      <w:bodyDiv w:val="1"/>
      <w:marLeft w:val="0"/>
      <w:marRight w:val="0"/>
      <w:marTop w:val="0"/>
      <w:marBottom w:val="0"/>
      <w:divBdr>
        <w:top w:val="none" w:sz="0" w:space="0" w:color="auto"/>
        <w:left w:val="none" w:sz="0" w:space="0" w:color="auto"/>
        <w:bottom w:val="none" w:sz="0" w:space="0" w:color="auto"/>
        <w:right w:val="none" w:sz="0" w:space="0" w:color="auto"/>
      </w:divBdr>
      <w:divsChild>
        <w:div w:id="2035227360">
          <w:marLeft w:val="0"/>
          <w:marRight w:val="0"/>
          <w:marTop w:val="0"/>
          <w:marBottom w:val="0"/>
          <w:divBdr>
            <w:top w:val="none" w:sz="0" w:space="0" w:color="auto"/>
            <w:left w:val="none" w:sz="0" w:space="0" w:color="auto"/>
            <w:bottom w:val="none" w:sz="0" w:space="0" w:color="auto"/>
            <w:right w:val="none" w:sz="0" w:space="0" w:color="auto"/>
          </w:divBdr>
        </w:div>
      </w:divsChild>
    </w:div>
    <w:div w:id="913466290">
      <w:bodyDiv w:val="1"/>
      <w:marLeft w:val="0"/>
      <w:marRight w:val="0"/>
      <w:marTop w:val="0"/>
      <w:marBottom w:val="0"/>
      <w:divBdr>
        <w:top w:val="none" w:sz="0" w:space="0" w:color="auto"/>
        <w:left w:val="none" w:sz="0" w:space="0" w:color="auto"/>
        <w:bottom w:val="none" w:sz="0" w:space="0" w:color="auto"/>
        <w:right w:val="none" w:sz="0" w:space="0" w:color="auto"/>
      </w:divBdr>
    </w:div>
    <w:div w:id="150689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ziejus@lnm.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A7DF8-5291-45C1-9304-F299BA550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1445</Words>
  <Characters>8237</Characters>
  <Application>Microsoft Office Word</Application>
  <DocSecurity>0</DocSecurity>
  <Lines>68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9663</CharactersWithSpaces>
  <SharedDoc>false</SharedDoc>
  <HLinks>
    <vt:vector size="6" baseType="variant">
      <vt:variant>
        <vt:i4>1114146</vt:i4>
      </vt:variant>
      <vt:variant>
        <vt:i4>0</vt:i4>
      </vt:variant>
      <vt:variant>
        <vt:i4>0</vt:i4>
      </vt:variant>
      <vt:variant>
        <vt:i4>5</vt:i4>
      </vt:variant>
      <vt:variant>
        <vt:lpwstr>mailto:muziejus@lnm.lt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Meškauskienė</dc:creator>
  <cp:keywords/>
  <dc:description/>
  <cp:lastModifiedBy>Viktorija Jurgelionytė</cp:lastModifiedBy>
  <cp:revision>2</cp:revision>
  <cp:lastPrinted>2025-03-17T10:21:00Z</cp:lastPrinted>
  <dcterms:created xsi:type="dcterms:W3CDTF">2025-07-21T15:09:00Z</dcterms:created>
  <dcterms:modified xsi:type="dcterms:W3CDTF">2025-07-21T15:09:00Z</dcterms:modified>
</cp:coreProperties>
</file>