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E43E" w14:textId="77777777" w:rsidR="00536A01" w:rsidRPr="00B21626" w:rsidRDefault="00536A01" w:rsidP="00536A01">
      <w:pPr>
        <w:spacing w:after="0" w:line="240" w:lineRule="auto"/>
        <w:ind w:left="5245"/>
        <w:rPr>
          <w:rFonts w:ascii="Times New Roman" w:eastAsia="Calibri" w:hAnsi="Times New Roman" w:cs="Times New Roman"/>
          <w:lang w:eastAsia="lt-LT"/>
        </w:rPr>
      </w:pPr>
      <w:bookmarkStart w:id="0" w:name="_Ref39673589"/>
      <w:bookmarkStart w:id="1" w:name="_Toc126333949"/>
      <w:bookmarkStart w:id="2" w:name="_Toc166184288"/>
      <w:r>
        <w:rPr>
          <w:rFonts w:ascii="Times New Roman" w:eastAsia="Calibri" w:hAnsi="Times New Roman" w:cs="Times New Roman"/>
          <w:lang w:eastAsia="lt-LT"/>
        </w:rPr>
        <w:t>Pirkimo</w:t>
      </w:r>
      <w:r w:rsidRPr="00B21626">
        <w:rPr>
          <w:rFonts w:ascii="Times New Roman" w:eastAsia="Calibri" w:hAnsi="Times New Roman" w:cs="Times New Roman"/>
          <w:lang w:eastAsia="lt-LT"/>
        </w:rPr>
        <w:t xml:space="preserve"> sąlygų </w:t>
      </w:r>
      <w:r>
        <w:rPr>
          <w:rFonts w:ascii="Times New Roman" w:eastAsia="Calibri" w:hAnsi="Times New Roman" w:cs="Times New Roman"/>
          <w:lang w:eastAsia="lt-LT"/>
        </w:rPr>
        <w:t>6</w:t>
      </w:r>
      <w:r w:rsidRPr="00B21626">
        <w:rPr>
          <w:rFonts w:ascii="Times New Roman" w:eastAsia="Calibri" w:hAnsi="Times New Roman" w:cs="Times New Roman"/>
          <w:lang w:eastAsia="lt-LT"/>
        </w:rPr>
        <w:t xml:space="preserve"> priedas „Sutarties projektas“</w:t>
      </w:r>
      <w:bookmarkEnd w:id="0"/>
      <w:bookmarkEnd w:id="1"/>
      <w:bookmarkEnd w:id="2"/>
    </w:p>
    <w:p w14:paraId="0818ECE7" w14:textId="77777777" w:rsidR="00536A01" w:rsidRPr="00B21626" w:rsidRDefault="00536A01" w:rsidP="00536A01">
      <w:pPr>
        <w:suppressAutoHyphens/>
        <w:spacing w:after="0" w:line="240" w:lineRule="auto"/>
        <w:jc w:val="center"/>
        <w:rPr>
          <w:rFonts w:ascii="Times New Roman" w:eastAsiaTheme="minorEastAsia" w:hAnsi="Times New Roman" w:cs="Times New Roman"/>
          <w:b/>
          <w:lang w:eastAsia="lt-LT"/>
        </w:rPr>
      </w:pPr>
    </w:p>
    <w:p w14:paraId="3F450D3F" w14:textId="77777777" w:rsidR="00536A01" w:rsidRPr="00B21626" w:rsidRDefault="00536A01" w:rsidP="00536A01">
      <w:pPr>
        <w:suppressAutoHyphens/>
        <w:spacing w:after="0" w:line="240"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DARBŲ PIRKIMO–PARDAVIMO SUTARTIS</w:t>
      </w:r>
    </w:p>
    <w:p w14:paraId="5719ED9F" w14:textId="77777777" w:rsidR="00536A01" w:rsidRDefault="00536A01" w:rsidP="00536A01">
      <w:pPr>
        <w:suppressAutoHyphens/>
        <w:spacing w:after="0" w:line="240" w:lineRule="auto"/>
        <w:jc w:val="center"/>
        <w:rPr>
          <w:rFonts w:ascii="Times New Roman" w:eastAsia="Calibri" w:hAnsi="Times New Roman" w:cs="Times New Roman"/>
          <w:color w:val="000000" w:themeColor="text1"/>
          <w:lang w:eastAsia="lt-LT"/>
        </w:rPr>
      </w:pPr>
      <w:r w:rsidRPr="00B21626">
        <w:rPr>
          <w:rFonts w:ascii="Times New Roman" w:eastAsiaTheme="minorEastAsia" w:hAnsi="Times New Roman" w:cs="Times New Roman"/>
          <w:b/>
          <w:lang w:eastAsia="lt-LT"/>
        </w:rPr>
        <w:t xml:space="preserve">DĖL </w:t>
      </w:r>
      <w:r w:rsidRPr="00484B5A">
        <w:rPr>
          <w:rFonts w:ascii="Times New Roman" w:eastAsia="Calibri" w:hAnsi="Times New Roman" w:cs="Times New Roman"/>
          <w:b/>
          <w:color w:val="000000" w:themeColor="text1"/>
          <w:lang w:eastAsia="lt-LT"/>
        </w:rPr>
        <w:t>VŠĮ DRUSKININKŲ LIGONINĖS REANIMACIJOS IR INTENSYVIOS TERAPIJOS SKYRIAUS PATALPŲ PAPRASTOJO REMONTO</w:t>
      </w:r>
      <w:r w:rsidRPr="00B21626">
        <w:rPr>
          <w:rFonts w:ascii="Times New Roman" w:eastAsia="Calibri" w:hAnsi="Times New Roman" w:cs="Times New Roman"/>
          <w:b/>
          <w:color w:val="000000" w:themeColor="text1"/>
          <w:lang w:eastAsia="lt-LT"/>
        </w:rPr>
        <w:t xml:space="preserve"> DARBŲ</w:t>
      </w:r>
      <w:r w:rsidRPr="00B21626">
        <w:rPr>
          <w:rFonts w:ascii="Times New Roman" w:eastAsia="Calibri" w:hAnsi="Times New Roman" w:cs="Times New Roman"/>
          <w:color w:val="000000" w:themeColor="text1"/>
          <w:lang w:eastAsia="lt-LT"/>
        </w:rPr>
        <w:t xml:space="preserve"> </w:t>
      </w:r>
    </w:p>
    <w:p w14:paraId="18BDCE65" w14:textId="77777777" w:rsidR="00536A01" w:rsidRPr="00B21626" w:rsidRDefault="00536A01" w:rsidP="00536A01">
      <w:pPr>
        <w:suppressAutoHyphens/>
        <w:spacing w:after="0" w:line="240" w:lineRule="auto"/>
        <w:jc w:val="center"/>
        <w:rPr>
          <w:rFonts w:ascii="Times New Roman" w:eastAsiaTheme="minorEastAsia" w:hAnsi="Times New Roman" w:cs="Times New Roman"/>
          <w:lang w:eastAsia="ar-SA"/>
        </w:rPr>
      </w:pPr>
      <w:r w:rsidRPr="00B21626">
        <w:rPr>
          <w:rFonts w:ascii="Times New Roman" w:eastAsiaTheme="minorEastAsia" w:hAnsi="Times New Roman" w:cs="Times New Roman"/>
          <w:b/>
          <w:lang w:eastAsia="lt-LT"/>
        </w:rPr>
        <w:t>PIRKIMO</w:t>
      </w:r>
      <w:r w:rsidRPr="00B21626">
        <w:rPr>
          <w:rFonts w:ascii="Times New Roman" w:eastAsia="Arial Unicode MS" w:hAnsi="Times New Roman" w:cs="Times New Roman"/>
          <w:b/>
          <w:bCs/>
          <w:caps/>
          <w:spacing w:val="4"/>
          <w:bdr w:val="nil"/>
          <w:lang w:eastAsia="lt-LT"/>
        </w:rPr>
        <w:t xml:space="preserve"> NR.</w:t>
      </w:r>
    </w:p>
    <w:p w14:paraId="44A3C62B" w14:textId="77777777" w:rsidR="00536A01" w:rsidRPr="00B21626" w:rsidRDefault="00536A01" w:rsidP="00536A0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lang w:eastAsia="lt-LT"/>
        </w:rPr>
      </w:pPr>
    </w:p>
    <w:p w14:paraId="59F6326A" w14:textId="77777777" w:rsidR="00536A01" w:rsidRPr="00B21626" w:rsidRDefault="00536A01" w:rsidP="00536A01">
      <w:pPr>
        <w:suppressAutoHyphens/>
        <w:spacing w:after="0" w:line="240" w:lineRule="auto"/>
        <w:rPr>
          <w:rFonts w:ascii="Times New Roman" w:eastAsiaTheme="minorEastAsia" w:hAnsi="Times New Roman" w:cs="Times New Roman"/>
          <w:lang w:eastAsia="lt-LT"/>
        </w:rPr>
      </w:pPr>
    </w:p>
    <w:p w14:paraId="54F901B2" w14:textId="77777777" w:rsidR="00536A01" w:rsidRPr="00B21626" w:rsidRDefault="00536A01" w:rsidP="00536A01">
      <w:pPr>
        <w:spacing w:after="0" w:line="240" w:lineRule="auto"/>
        <w:jc w:val="center"/>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20____-____-____ Nr. ________</w:t>
      </w:r>
    </w:p>
    <w:p w14:paraId="6FC2E6CC" w14:textId="77777777" w:rsidR="00536A01" w:rsidRPr="00B21626" w:rsidRDefault="00536A01" w:rsidP="00536A01">
      <w:pPr>
        <w:tabs>
          <w:tab w:val="center" w:pos="4819"/>
          <w:tab w:val="left" w:pos="6632"/>
        </w:tabs>
        <w:suppressAutoHyphens/>
        <w:spacing w:after="0" w:line="240" w:lineRule="auto"/>
        <w:jc w:val="center"/>
        <w:rPr>
          <w:rFonts w:ascii="Times New Roman" w:eastAsiaTheme="minorEastAsia" w:hAnsi="Times New Roman" w:cs="Times New Roman"/>
          <w:lang w:eastAsia="lt-LT"/>
        </w:rPr>
      </w:pPr>
      <w:r>
        <w:rPr>
          <w:rFonts w:ascii="Times New Roman" w:eastAsiaTheme="minorEastAsia" w:hAnsi="Times New Roman" w:cs="Times New Roman"/>
          <w:lang w:eastAsia="lt-LT"/>
        </w:rPr>
        <w:t>Druskininkai</w:t>
      </w:r>
    </w:p>
    <w:p w14:paraId="231D17D9" w14:textId="77777777" w:rsidR="00536A01" w:rsidRPr="00B21626" w:rsidRDefault="00536A01" w:rsidP="00536A01">
      <w:pPr>
        <w:tabs>
          <w:tab w:val="center" w:pos="4819"/>
          <w:tab w:val="left" w:pos="6632"/>
        </w:tabs>
        <w:suppressAutoHyphens/>
        <w:spacing w:after="0" w:line="240" w:lineRule="auto"/>
        <w:jc w:val="center"/>
        <w:rPr>
          <w:rFonts w:ascii="Times New Roman" w:eastAsiaTheme="minorEastAsia" w:hAnsi="Times New Roman" w:cs="Times New Roman"/>
          <w:lang w:eastAsia="lt-LT"/>
        </w:rPr>
      </w:pPr>
    </w:p>
    <w:p w14:paraId="2E289D80" w14:textId="77777777" w:rsidR="00536A01" w:rsidRPr="00B21626" w:rsidRDefault="00536A01" w:rsidP="00536A01">
      <w:pPr>
        <w:suppressAutoHyphens/>
        <w:spacing w:after="0" w:line="240" w:lineRule="auto"/>
        <w:ind w:firstLine="697"/>
        <w:jc w:val="both"/>
        <w:rPr>
          <w:rFonts w:ascii="Times New Roman" w:eastAsiaTheme="minorEastAsia" w:hAnsi="Times New Roman" w:cs="Times New Roman"/>
          <w:kern w:val="28"/>
          <w:position w:val="-16"/>
          <w:lang w:eastAsia="lt-LT"/>
        </w:rPr>
      </w:pPr>
      <w:r w:rsidRPr="002E5FAB">
        <w:rPr>
          <w:rFonts w:ascii="Times New Roman" w:eastAsiaTheme="minorEastAsia" w:hAnsi="Times New Roman" w:cs="Times New Roman"/>
          <w:bCs/>
          <w:kern w:val="28"/>
          <w:position w:val="-16"/>
          <w:lang w:eastAsia="lt-LT"/>
        </w:rPr>
        <w:t>VšĮ Druskininkų ligoninė</w:t>
      </w:r>
      <w:r w:rsidRPr="00B21626">
        <w:rPr>
          <w:rFonts w:ascii="Times New Roman" w:eastAsiaTheme="minorEastAsia" w:hAnsi="Times New Roman" w:cs="Times New Roman"/>
          <w:kern w:val="28"/>
          <w:position w:val="-16"/>
          <w:lang w:eastAsia="lt-LT"/>
        </w:rPr>
        <w:t xml:space="preserve">, juridinio asmens kodas </w:t>
      </w:r>
      <w:r w:rsidRPr="002E5FAB">
        <w:rPr>
          <w:rFonts w:ascii="Times New Roman" w:eastAsiaTheme="minorEastAsia" w:hAnsi="Times New Roman" w:cs="Times New Roman"/>
          <w:kern w:val="28"/>
          <w:position w:val="-16"/>
          <w:lang w:eastAsia="lt-LT"/>
        </w:rPr>
        <w:t>152114650</w:t>
      </w:r>
      <w:r w:rsidRPr="00B21626">
        <w:rPr>
          <w:rFonts w:ascii="Times New Roman" w:eastAsiaTheme="minorEastAsia" w:hAnsi="Times New Roman" w:cs="Times New Roman"/>
          <w:kern w:val="28"/>
          <w:position w:val="-16"/>
          <w:lang w:eastAsia="lt-LT"/>
        </w:rPr>
        <w:t xml:space="preserve">, kurios registruota buveinė yra </w:t>
      </w:r>
      <w:r>
        <w:rPr>
          <w:rFonts w:ascii="Times New Roman" w:eastAsiaTheme="minorEastAsia" w:hAnsi="Times New Roman" w:cs="Times New Roman"/>
          <w:kern w:val="28"/>
          <w:position w:val="-16"/>
          <w:lang w:eastAsia="lt-LT"/>
        </w:rPr>
        <w:t>Sveikatos g. 30, Druskininkai</w:t>
      </w:r>
      <w:r w:rsidRPr="00B21626">
        <w:rPr>
          <w:rFonts w:ascii="Times New Roman" w:eastAsiaTheme="minorEastAsia" w:hAnsi="Times New Roman" w:cs="Times New Roman"/>
          <w:kern w:val="28"/>
          <w:position w:val="-16"/>
          <w:lang w:eastAsia="lt-LT"/>
        </w:rPr>
        <w:t xml:space="preserve">, duomenys apie įstaigą kaupiami ir saugomi Lietuvos Respublikos juridinių asmenų registre, atstovaujama </w:t>
      </w:r>
      <w:r w:rsidRPr="00B21626">
        <w:rPr>
          <w:rFonts w:ascii="Times New Roman" w:eastAsiaTheme="minorEastAsia" w:hAnsi="Times New Roman" w:cs="Times New Roman"/>
          <w:i/>
          <w:color w:val="FF0000"/>
          <w:kern w:val="28"/>
          <w:position w:val="-16"/>
          <w:lang w:eastAsia="lt-LT"/>
        </w:rPr>
        <w:t>[įrašyti pareigas, vardą, pavardę]</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veikiančios pagal </w:t>
      </w:r>
      <w:r w:rsidRPr="00B21626">
        <w:rPr>
          <w:rFonts w:ascii="Times New Roman" w:eastAsiaTheme="minorEastAsia" w:hAnsi="Times New Roman" w:cs="Times New Roman"/>
          <w:i/>
          <w:iCs/>
          <w:color w:val="FF0000"/>
          <w:kern w:val="28"/>
          <w:position w:val="-16"/>
          <w:lang w:eastAsia="lt-LT"/>
        </w:rPr>
        <w:t>[įrašyti atstovavimo pagrindą]</w:t>
      </w:r>
      <w:r w:rsidRPr="00B21626">
        <w:rPr>
          <w:rFonts w:ascii="Times New Roman" w:eastAsiaTheme="minorEastAsia" w:hAnsi="Times New Roman" w:cs="Times New Roman"/>
          <w:kern w:val="28"/>
          <w:position w:val="-16"/>
          <w:lang w:eastAsia="lt-LT"/>
        </w:rPr>
        <w:t xml:space="preserve">, toliau vadinama </w:t>
      </w:r>
      <w:r w:rsidRPr="00B21626">
        <w:rPr>
          <w:rFonts w:ascii="Times New Roman" w:eastAsiaTheme="minorEastAsia" w:hAnsi="Times New Roman" w:cs="Times New Roman"/>
          <w:bCs/>
          <w:kern w:val="28"/>
          <w:position w:val="-16"/>
          <w:lang w:eastAsia="lt-LT"/>
        </w:rPr>
        <w:t>Užsakovu</w:t>
      </w:r>
      <w:r w:rsidRPr="00B21626">
        <w:rPr>
          <w:rFonts w:ascii="Times New Roman" w:eastAsiaTheme="minorEastAsia" w:hAnsi="Times New Roman" w:cs="Times New Roman"/>
          <w:kern w:val="28"/>
          <w:position w:val="-16"/>
          <w:lang w:eastAsia="lt-LT"/>
        </w:rPr>
        <w:t>, ir</w:t>
      </w:r>
    </w:p>
    <w:p w14:paraId="672EFDC8" w14:textId="77777777" w:rsidR="00536A01" w:rsidRPr="00B21626" w:rsidRDefault="00536A01" w:rsidP="00536A01">
      <w:pPr>
        <w:suppressAutoHyphens/>
        <w:spacing w:after="0" w:line="240" w:lineRule="auto"/>
        <w:ind w:firstLine="697"/>
        <w:jc w:val="both"/>
        <w:rPr>
          <w:rFonts w:ascii="Times New Roman" w:eastAsiaTheme="minorEastAsia" w:hAnsi="Times New Roman" w:cs="Times New Roman"/>
          <w:kern w:val="28"/>
          <w:position w:val="-16"/>
          <w:lang w:eastAsia="lt-LT"/>
        </w:rPr>
      </w:pPr>
      <w:r w:rsidRPr="00B21626">
        <w:rPr>
          <w:rFonts w:ascii="Times New Roman" w:eastAsiaTheme="minorEastAsia" w:hAnsi="Times New Roman" w:cs="Times New Roman"/>
          <w:i/>
          <w:color w:val="FF0000"/>
          <w:kern w:val="28"/>
          <w:position w:val="-16"/>
          <w:lang w:eastAsia="lt-LT"/>
        </w:rPr>
        <w:t>[įrašyti sutarties šalies pavadinimą, teisinę formą]</w:t>
      </w:r>
      <w:r w:rsidRPr="00B21626">
        <w:rPr>
          <w:rFonts w:ascii="Times New Roman" w:eastAsiaTheme="minorEastAsia" w:hAnsi="Times New Roman" w:cs="Times New Roman"/>
          <w:kern w:val="28"/>
          <w:position w:val="-16"/>
          <w:lang w:eastAsia="lt-LT"/>
        </w:rPr>
        <w:t xml:space="preserve">, juridinio asmens kodas </w:t>
      </w:r>
      <w:r w:rsidRPr="00B21626">
        <w:rPr>
          <w:rFonts w:ascii="Times New Roman" w:eastAsiaTheme="minorEastAsia" w:hAnsi="Times New Roman" w:cs="Times New Roman"/>
          <w:i/>
          <w:color w:val="FF0000"/>
          <w:kern w:val="28"/>
          <w:position w:val="-16"/>
          <w:lang w:eastAsia="lt-LT"/>
        </w:rPr>
        <w:t>[įrašyti]</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kurios registruota buveinė yra </w:t>
      </w:r>
      <w:r w:rsidRPr="00B21626">
        <w:rPr>
          <w:rFonts w:ascii="Times New Roman" w:eastAsiaTheme="minorEastAsia" w:hAnsi="Times New Roman" w:cs="Times New Roman"/>
          <w:i/>
          <w:color w:val="FF0000"/>
          <w:kern w:val="28"/>
          <w:position w:val="-16"/>
          <w:lang w:eastAsia="lt-LT"/>
        </w:rPr>
        <w:t>[įrašyti tikslų adresą],</w:t>
      </w:r>
      <w:r w:rsidRPr="00B21626">
        <w:rPr>
          <w:rFonts w:ascii="Times New Roman" w:eastAsiaTheme="minorEastAsia" w:hAnsi="Times New Roman" w:cs="Times New Roman"/>
          <w:color w:val="FF0000"/>
          <w:kern w:val="28"/>
          <w:position w:val="-16"/>
          <w:lang w:eastAsia="lt-LT"/>
        </w:rPr>
        <w:t xml:space="preserve"> </w:t>
      </w:r>
      <w:r w:rsidRPr="00B21626">
        <w:rPr>
          <w:rFonts w:ascii="Times New Roman" w:eastAsiaTheme="minorEastAsia" w:hAnsi="Times New Roman" w:cs="Times New Roman"/>
          <w:kern w:val="28"/>
          <w:position w:val="-16"/>
          <w:lang w:eastAsia="lt-LT"/>
        </w:rPr>
        <w:t xml:space="preserve">duomenys apie įmonę kaupiami ir saugomi Lietuvos Respublikos juridinių asmenų registre, atstovaujama </w:t>
      </w:r>
      <w:r w:rsidRPr="00B21626">
        <w:rPr>
          <w:rFonts w:ascii="Times New Roman" w:eastAsiaTheme="minorEastAsia" w:hAnsi="Times New Roman" w:cs="Times New Roman"/>
          <w:i/>
          <w:color w:val="FF0000"/>
          <w:kern w:val="28"/>
          <w:position w:val="-16"/>
          <w:lang w:eastAsia="lt-LT"/>
        </w:rPr>
        <w:t>[įrašyti pareigas, vardą, pavardę]</w:t>
      </w:r>
      <w:r w:rsidRPr="00B21626">
        <w:rPr>
          <w:rFonts w:ascii="Times New Roman" w:eastAsiaTheme="minorEastAsia" w:hAnsi="Times New Roman" w:cs="Times New Roman"/>
          <w:color w:val="FF0000"/>
          <w:kern w:val="28"/>
          <w:position w:val="-16"/>
          <w:lang w:eastAsia="lt-LT"/>
        </w:rPr>
        <w:t xml:space="preserve">, </w:t>
      </w:r>
      <w:r w:rsidRPr="00B21626">
        <w:rPr>
          <w:rFonts w:ascii="Times New Roman" w:eastAsiaTheme="minorEastAsia" w:hAnsi="Times New Roman" w:cs="Times New Roman"/>
          <w:kern w:val="28"/>
          <w:position w:val="-16"/>
          <w:lang w:eastAsia="lt-LT"/>
        </w:rPr>
        <w:t xml:space="preserve">veikiančio pagal </w:t>
      </w:r>
      <w:r w:rsidRPr="00B21626">
        <w:rPr>
          <w:rFonts w:ascii="Times New Roman" w:eastAsiaTheme="minorEastAsia" w:hAnsi="Times New Roman" w:cs="Times New Roman"/>
          <w:i/>
          <w:color w:val="FF0000"/>
          <w:kern w:val="28"/>
          <w:position w:val="-16"/>
          <w:lang w:eastAsia="lt-LT"/>
        </w:rPr>
        <w:t>[įrašyti atstovavimo pagrindą]</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toliau vadinama </w:t>
      </w:r>
      <w:r w:rsidRPr="00B21626">
        <w:rPr>
          <w:rFonts w:ascii="Times New Roman" w:eastAsiaTheme="minorEastAsia" w:hAnsi="Times New Roman" w:cs="Times New Roman"/>
          <w:bCs/>
          <w:kern w:val="28"/>
          <w:position w:val="-16"/>
          <w:lang w:eastAsia="lt-LT"/>
        </w:rPr>
        <w:t>Rangovu</w:t>
      </w:r>
      <w:r w:rsidRPr="00B21626">
        <w:rPr>
          <w:rFonts w:ascii="Times New Roman" w:eastAsiaTheme="minorEastAsia" w:hAnsi="Times New Roman" w:cs="Times New Roman"/>
          <w:kern w:val="28"/>
          <w:position w:val="-16"/>
          <w:lang w:eastAsia="lt-LT"/>
        </w:rPr>
        <w:t xml:space="preserve">, </w:t>
      </w:r>
    </w:p>
    <w:p w14:paraId="10CACA09" w14:textId="5E2E7482" w:rsidR="00536A01" w:rsidRPr="00B21626" w:rsidRDefault="00536A01" w:rsidP="00536A01">
      <w:pPr>
        <w:suppressAutoHyphens/>
        <w:spacing w:after="0" w:line="240" w:lineRule="auto"/>
        <w:ind w:firstLine="697"/>
        <w:jc w:val="both"/>
        <w:rPr>
          <w:rFonts w:ascii="Times New Roman" w:eastAsiaTheme="minorEastAsia" w:hAnsi="Times New Roman" w:cs="Times New Roman"/>
          <w:kern w:val="28"/>
          <w:position w:val="-16"/>
          <w:lang w:eastAsia="lt-LT"/>
        </w:rPr>
      </w:pPr>
      <w:r w:rsidRPr="00B21626">
        <w:rPr>
          <w:rFonts w:ascii="Times New Roman" w:eastAsiaTheme="minorEastAsia" w:hAnsi="Times New Roman" w:cs="Times New Roman"/>
          <w:kern w:val="28"/>
          <w:position w:val="-16"/>
          <w:lang w:eastAsia="lt-LT"/>
        </w:rPr>
        <w:t xml:space="preserve">toliau kartu šioje pirkimo sutartyje vadinami </w:t>
      </w:r>
      <w:r w:rsidRPr="00B21626">
        <w:rPr>
          <w:rFonts w:ascii="Times New Roman" w:eastAsiaTheme="minorEastAsia" w:hAnsi="Times New Roman" w:cs="Times New Roman"/>
          <w:bCs/>
          <w:kern w:val="28"/>
          <w:position w:val="-16"/>
          <w:lang w:eastAsia="lt-LT"/>
        </w:rPr>
        <w:t>Šalimis</w:t>
      </w:r>
      <w:r w:rsidRPr="00B21626">
        <w:rPr>
          <w:rFonts w:ascii="Times New Roman" w:eastAsiaTheme="minorEastAsia" w:hAnsi="Times New Roman" w:cs="Times New Roman"/>
          <w:kern w:val="28"/>
          <w:position w:val="-16"/>
          <w:lang w:eastAsia="lt-LT"/>
        </w:rPr>
        <w:t xml:space="preserve">, o kiekvienas atskirai – Šalimi, sudarė šią darbų pirkimo–pardavimo sutartį dėl </w:t>
      </w:r>
      <w:r>
        <w:rPr>
          <w:rFonts w:ascii="Times New Roman" w:eastAsiaTheme="minorEastAsia" w:hAnsi="Times New Roman" w:cs="Times New Roman"/>
          <w:kern w:val="28"/>
          <w:position w:val="-16"/>
          <w:lang w:eastAsia="lt-LT"/>
        </w:rPr>
        <w:t>VšĮ D</w:t>
      </w:r>
      <w:r w:rsidRPr="002E5FAB">
        <w:rPr>
          <w:rFonts w:ascii="Times New Roman" w:eastAsiaTheme="minorEastAsia" w:hAnsi="Times New Roman" w:cs="Times New Roman"/>
          <w:kern w:val="28"/>
          <w:position w:val="-16"/>
          <w:lang w:eastAsia="lt-LT"/>
        </w:rPr>
        <w:t xml:space="preserve">ruskininkų ligoninės </w:t>
      </w:r>
      <w:r>
        <w:rPr>
          <w:rFonts w:ascii="Times New Roman" w:eastAsiaTheme="minorEastAsia" w:hAnsi="Times New Roman" w:cs="Times New Roman"/>
          <w:kern w:val="28"/>
          <w:position w:val="-16"/>
          <w:lang w:eastAsia="lt-LT"/>
        </w:rPr>
        <w:t>R</w:t>
      </w:r>
      <w:r w:rsidRPr="002E5FAB">
        <w:rPr>
          <w:rFonts w:ascii="Times New Roman" w:eastAsiaTheme="minorEastAsia" w:hAnsi="Times New Roman" w:cs="Times New Roman"/>
          <w:kern w:val="28"/>
          <w:position w:val="-16"/>
          <w:lang w:eastAsia="lt-LT"/>
        </w:rPr>
        <w:t>eanimacijos ir intensyvios terapijos skyriaus patalpų paprastojo remonto</w:t>
      </w:r>
      <w:r w:rsidRPr="00B21626">
        <w:rPr>
          <w:rFonts w:ascii="Times New Roman" w:eastAsiaTheme="minorEastAsia" w:hAnsi="Times New Roman" w:cs="Times New Roman"/>
          <w:kern w:val="28"/>
          <w:position w:val="-16"/>
          <w:lang w:eastAsia="lt-LT"/>
        </w:rPr>
        <w:t xml:space="preserve"> darbų pagal Užsakovo patvirtintą </w:t>
      </w:r>
      <w:bookmarkStart w:id="3" w:name="_Hlk184718115"/>
      <w:r w:rsidRPr="00B21626">
        <w:rPr>
          <w:rFonts w:ascii="Times New Roman" w:eastAsiaTheme="minorEastAsia" w:hAnsi="Times New Roman" w:cs="Times New Roman"/>
          <w:kern w:val="28"/>
          <w:position w:val="-16"/>
          <w:lang w:eastAsia="lt-LT"/>
        </w:rPr>
        <w:t xml:space="preserve">paprastojo remonto </w:t>
      </w:r>
      <w:r w:rsidR="00291E47">
        <w:rPr>
          <w:rFonts w:ascii="Times New Roman" w:eastAsiaTheme="minorEastAsia" w:hAnsi="Times New Roman" w:cs="Times New Roman"/>
          <w:kern w:val="28"/>
          <w:position w:val="-16"/>
          <w:lang w:eastAsia="lt-LT"/>
        </w:rPr>
        <w:t xml:space="preserve">techninę </w:t>
      </w:r>
      <w:r w:rsidR="002A40ED">
        <w:rPr>
          <w:rFonts w:ascii="Times New Roman" w:eastAsiaTheme="minorEastAsia" w:hAnsi="Times New Roman" w:cs="Times New Roman"/>
          <w:kern w:val="28"/>
          <w:position w:val="-16"/>
          <w:lang w:eastAsia="lt-LT"/>
        </w:rPr>
        <w:t>užduotį</w:t>
      </w:r>
      <w:r w:rsidR="00291E47" w:rsidRPr="00B21626">
        <w:rPr>
          <w:rFonts w:ascii="Times New Roman" w:eastAsiaTheme="minorEastAsia" w:hAnsi="Times New Roman" w:cs="Times New Roman"/>
          <w:kern w:val="28"/>
          <w:position w:val="-16"/>
          <w:lang w:eastAsia="lt-LT"/>
        </w:rPr>
        <w:t xml:space="preserve"> </w:t>
      </w:r>
      <w:bookmarkEnd w:id="3"/>
      <w:r w:rsidRPr="00B21626">
        <w:rPr>
          <w:rFonts w:ascii="Times New Roman" w:eastAsiaTheme="minorEastAsia" w:hAnsi="Times New Roman" w:cs="Times New Roman"/>
          <w:kern w:val="28"/>
          <w:position w:val="-16"/>
          <w:lang w:eastAsia="lt-LT"/>
        </w:rPr>
        <w:t>(toliau – Sutartis).</w:t>
      </w:r>
    </w:p>
    <w:p w14:paraId="4EB56FB8" w14:textId="77777777" w:rsidR="00536A01" w:rsidRPr="00B21626" w:rsidRDefault="00536A01" w:rsidP="00536A01">
      <w:pPr>
        <w:suppressAutoHyphens/>
        <w:spacing w:after="0" w:line="240" w:lineRule="auto"/>
        <w:jc w:val="both"/>
        <w:rPr>
          <w:rFonts w:ascii="Times New Roman" w:eastAsiaTheme="minorEastAsia" w:hAnsi="Times New Roman" w:cs="Times New Roman"/>
          <w:kern w:val="28"/>
          <w:position w:val="-16"/>
          <w:u w:val="single"/>
          <w:lang w:eastAsia="lt-LT"/>
        </w:rPr>
      </w:pPr>
      <w:r w:rsidRPr="00B21626">
        <w:rPr>
          <w:rFonts w:ascii="Times New Roman" w:eastAsiaTheme="minorEastAsia" w:hAnsi="Times New Roman" w:cs="Times New Roman"/>
          <w:kern w:val="28"/>
          <w:position w:val="-16"/>
          <w:u w:val="single"/>
          <w:lang w:eastAsia="lt-LT"/>
        </w:rPr>
        <w:t xml:space="preserve"> </w:t>
      </w:r>
    </w:p>
    <w:p w14:paraId="218BC561" w14:textId="77777777" w:rsidR="00536A01" w:rsidRPr="00B21626" w:rsidRDefault="00536A01" w:rsidP="00536A01">
      <w:pPr>
        <w:numPr>
          <w:ilvl w:val="0"/>
          <w:numId w:val="2"/>
        </w:numPr>
        <w:tabs>
          <w:tab w:val="left" w:pos="426"/>
        </w:tab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OBJEKTAS</w:t>
      </w:r>
    </w:p>
    <w:p w14:paraId="0A1FE46C" w14:textId="77777777" w:rsidR="00536A01" w:rsidRPr="00B21626" w:rsidRDefault="00536A01" w:rsidP="00536A01">
      <w:pPr>
        <w:spacing w:after="0" w:line="240" w:lineRule="auto"/>
        <w:contextualSpacing/>
        <w:jc w:val="center"/>
        <w:rPr>
          <w:rFonts w:ascii="Times New Roman" w:eastAsiaTheme="minorEastAsia" w:hAnsi="Times New Roman" w:cs="Times New Roman"/>
          <w:lang w:eastAsia="lt-LT"/>
        </w:rPr>
      </w:pPr>
    </w:p>
    <w:p w14:paraId="048AAFF8" w14:textId="7949D272"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B21626">
        <w:rPr>
          <w:rFonts w:ascii="Times New Roman" w:eastAsia="Calibri" w:hAnsi="Times New Roman" w:cs="Times New Roman"/>
          <w:color w:val="000000"/>
          <w:lang w:eastAsia="lt-LT"/>
        </w:rPr>
        <w:t>Vadovaudamasis šioje Sutartyje nustatytomis sąlygomis ir tvarka, Rangovas įsipareigoja savo medžiagomis ir rizika atlikti</w:t>
      </w:r>
      <w:r w:rsidRPr="00B21626">
        <w:rPr>
          <w:rFonts w:ascii="Times New Roman" w:eastAsiaTheme="minorEastAsia" w:hAnsi="Times New Roman" w:cs="Times New Roman"/>
          <w:lang w:eastAsia="lt-LT"/>
        </w:rPr>
        <w:t xml:space="preserve"> </w:t>
      </w:r>
      <w:r w:rsidRPr="002E5FAB">
        <w:rPr>
          <w:rFonts w:ascii="Times New Roman" w:eastAsiaTheme="minorEastAsia" w:hAnsi="Times New Roman" w:cs="Times New Roman"/>
          <w:lang w:eastAsia="lt-LT"/>
        </w:rPr>
        <w:t xml:space="preserve">VšĮ Druskininkų ligoninės Reanimacijos ir intensyvios terapijos skyriaus patalpų paprastojo remonto </w:t>
      </w:r>
      <w:r w:rsidRPr="00B21626">
        <w:rPr>
          <w:rFonts w:ascii="Times New Roman" w:eastAsiaTheme="minorEastAsia" w:hAnsi="Times New Roman" w:cs="Times New Roman"/>
          <w:lang w:eastAsia="lt-LT"/>
        </w:rPr>
        <w:t>darbus</w:t>
      </w:r>
      <w:r w:rsidRPr="00B21626">
        <w:rPr>
          <w:rFonts w:ascii="Times New Roman" w:eastAsia="Times New Roman" w:hAnsi="Times New Roman" w:cs="Times New Roman"/>
          <w:lang w:eastAsia="lt-LT"/>
        </w:rPr>
        <w:t xml:space="preserve"> </w:t>
      </w:r>
      <w:r w:rsidRPr="00B21626">
        <w:rPr>
          <w:rFonts w:ascii="Times New Roman" w:eastAsiaTheme="minorEastAsia" w:hAnsi="Times New Roman" w:cs="Times New Roman"/>
          <w:lang w:eastAsia="lt-LT"/>
        </w:rPr>
        <w:t xml:space="preserve">pagal Užsakovo patvirtintą </w:t>
      </w:r>
      <w:r w:rsidR="00201755" w:rsidRPr="00201755">
        <w:rPr>
          <w:rFonts w:ascii="Times New Roman" w:eastAsiaTheme="minorEastAsia" w:hAnsi="Times New Roman" w:cs="Times New Roman"/>
          <w:lang w:eastAsia="lt-LT"/>
        </w:rPr>
        <w:t xml:space="preserve">paprastojo remonto techninę užduotį </w:t>
      </w:r>
      <w:r w:rsidRPr="00B21626">
        <w:rPr>
          <w:rFonts w:ascii="Times New Roman" w:eastAsiaTheme="minorEastAsia" w:hAnsi="Times New Roman" w:cs="Times New Roman"/>
          <w:color w:val="000000"/>
          <w:lang w:eastAsia="lt-LT"/>
        </w:rPr>
        <w:t>(toliau – Darbai)</w:t>
      </w:r>
      <w:r w:rsidRPr="00B21626">
        <w:rPr>
          <w:rFonts w:ascii="Times New Roman" w:eastAsiaTheme="minorEastAsia" w:hAnsi="Times New Roman" w:cs="Times New Roman"/>
          <w:lang w:eastAsia="lt-LT"/>
        </w:rPr>
        <w:t>.</w:t>
      </w:r>
    </w:p>
    <w:p w14:paraId="578D816D" w14:textId="77777777"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Calibri" w:hAnsi="Times New Roman" w:cs="Times New Roman"/>
          <w:lang w:eastAsia="lt-LT"/>
        </w:rPr>
      </w:pPr>
      <w:r w:rsidRPr="00B21626">
        <w:rPr>
          <w:rFonts w:ascii="Times New Roman" w:eastAsiaTheme="minorEastAsia" w:hAnsi="Times New Roman" w:cs="Times New Roman"/>
          <w:lang w:eastAsia="lt-LT"/>
        </w:rPr>
        <w:t xml:space="preserve">Darbų atlikimo vieta – </w:t>
      </w:r>
      <w:r>
        <w:rPr>
          <w:rFonts w:ascii="Times New Roman" w:eastAsiaTheme="minorEastAsia" w:hAnsi="Times New Roman" w:cs="Times New Roman"/>
          <w:bCs/>
          <w:color w:val="000000"/>
          <w:lang w:eastAsia="lt-LT"/>
        </w:rPr>
        <w:t>Sveikatos g. 30, Druskininkai</w:t>
      </w:r>
      <w:r w:rsidRPr="00B21626">
        <w:rPr>
          <w:rFonts w:ascii="Times New Roman" w:eastAsiaTheme="minorEastAsia" w:hAnsi="Times New Roman" w:cs="Times New Roman"/>
          <w:bCs/>
          <w:color w:val="000000"/>
          <w:lang w:eastAsia="lt-LT"/>
        </w:rPr>
        <w:t>.</w:t>
      </w:r>
      <w:r w:rsidRPr="00B21626">
        <w:rPr>
          <w:rFonts w:ascii="Times New Roman" w:eastAsiaTheme="minorEastAsia" w:hAnsi="Times New Roman" w:cs="Times New Roman"/>
          <w:lang w:eastAsia="lt-LT"/>
        </w:rPr>
        <w:t xml:space="preserve"> </w:t>
      </w:r>
    </w:p>
    <w:p w14:paraId="6AAB259C" w14:textId="40244D71"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Rangovas, pasirašydamas šią Sutartį, patvirtina, kad yra tinkamai susipažinęs su paprastojo remonto </w:t>
      </w:r>
      <w:r w:rsidR="002A40ED" w:rsidRPr="002A40ED">
        <w:rPr>
          <w:rFonts w:ascii="Times New Roman" w:eastAsiaTheme="minorEastAsia" w:hAnsi="Times New Roman" w:cs="Times New Roman"/>
          <w:lang w:eastAsia="lt-LT"/>
        </w:rPr>
        <w:t>technin</w:t>
      </w:r>
      <w:r w:rsidR="002A40ED">
        <w:rPr>
          <w:rFonts w:ascii="Times New Roman" w:eastAsiaTheme="minorEastAsia" w:hAnsi="Times New Roman" w:cs="Times New Roman"/>
          <w:lang w:eastAsia="lt-LT"/>
        </w:rPr>
        <w:t>e</w:t>
      </w:r>
      <w:r w:rsidR="002A40ED" w:rsidRPr="002A40ED">
        <w:rPr>
          <w:rFonts w:ascii="Times New Roman" w:eastAsiaTheme="minorEastAsia" w:hAnsi="Times New Roman" w:cs="Times New Roman"/>
          <w:lang w:eastAsia="lt-LT"/>
        </w:rPr>
        <w:t xml:space="preserve"> užduot</w:t>
      </w:r>
      <w:r w:rsidR="002A40ED">
        <w:rPr>
          <w:rFonts w:ascii="Times New Roman" w:eastAsiaTheme="minorEastAsia" w:hAnsi="Times New Roman" w:cs="Times New Roman"/>
          <w:lang w:eastAsia="lt-LT"/>
        </w:rPr>
        <w:t>imi</w:t>
      </w:r>
      <w:r w:rsidRPr="00B21626">
        <w:rPr>
          <w:rFonts w:ascii="Times New Roman" w:eastAsiaTheme="minorEastAsia" w:hAnsi="Times New Roman" w:cs="Times New Roman"/>
          <w:lang w:eastAsia="lt-LT"/>
        </w:rPr>
        <w:t xml:space="preserve">, sutinka su Užsakovo nustatytomis sąlygomis ir reikalavimais bei įsipareigoja juos tinkamai vykdyti šioje Sutartyje nustatyta tvarka. </w:t>
      </w:r>
    </w:p>
    <w:p w14:paraId="42CECAE8" w14:textId="77777777" w:rsidR="00536A01" w:rsidRPr="00B21626" w:rsidRDefault="00536A01" w:rsidP="00536A01">
      <w:pPr>
        <w:tabs>
          <w:tab w:val="left" w:pos="993"/>
        </w:tabs>
        <w:spacing w:after="0" w:line="240" w:lineRule="auto"/>
        <w:ind w:left="697"/>
        <w:contextualSpacing/>
        <w:jc w:val="both"/>
        <w:rPr>
          <w:rFonts w:ascii="Times New Roman" w:eastAsiaTheme="minorEastAsia" w:hAnsi="Times New Roman" w:cs="Times New Roman"/>
          <w:lang w:eastAsia="lt-LT"/>
        </w:rPr>
      </w:pPr>
    </w:p>
    <w:p w14:paraId="124AFC14" w14:textId="77777777" w:rsidR="00536A01" w:rsidRPr="00B21626" w:rsidRDefault="00536A01" w:rsidP="00536A01">
      <w:pPr>
        <w:numPr>
          <w:ilvl w:val="0"/>
          <w:numId w:val="2"/>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KAINODARA</w:t>
      </w:r>
    </w:p>
    <w:p w14:paraId="61B53DEA" w14:textId="77777777" w:rsidR="00536A01" w:rsidRPr="00B21626" w:rsidRDefault="00536A01" w:rsidP="00536A01">
      <w:pPr>
        <w:tabs>
          <w:tab w:val="left" w:pos="567"/>
        </w:tabs>
        <w:suppressAutoHyphens/>
        <w:autoSpaceDE w:val="0"/>
        <w:autoSpaceDN w:val="0"/>
        <w:adjustRightInd w:val="0"/>
        <w:spacing w:after="0" w:line="240" w:lineRule="auto"/>
        <w:jc w:val="center"/>
        <w:rPr>
          <w:rFonts w:ascii="Times New Roman" w:eastAsiaTheme="minorEastAsia" w:hAnsi="Times New Roman" w:cs="Times New Roman"/>
          <w:lang w:eastAsia="lt-LT"/>
        </w:rPr>
      </w:pPr>
    </w:p>
    <w:p w14:paraId="0115321F" w14:textId="77777777"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Sutarties kaina be PVM yra ........... Eur (įrašyti sumą žodžiais). Sutarties kaina su PVM – ........ Eur (įrašyti sumą žodžiais). </w:t>
      </w:r>
    </w:p>
    <w:p w14:paraId="25308942" w14:textId="77777777"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Sutarčiai taikoma fiksuotos kainos kainodara. Į Sutarties kainą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išaugimas. </w:t>
      </w:r>
    </w:p>
    <w:p w14:paraId="520E7315" w14:textId="77777777" w:rsidR="00536A01" w:rsidRPr="00B21626"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kainos perskaičiavimas atliekamas, kai teisės aktais pakeičiamas PVM tarifo dydis. Perskaičiavimas atliekamas įsigaliojus Lietuvos Respublikos pridėtinės vertės mokesčio įstatymo pakeitimui, kuriuo keičiamas mokesčio tarifas. PVM tarifas neatliktiems darbams keičiamas (mažinamas ar didinamas) pagal Lietuvos Respublikos teisės aktus. Darbų kainos su PVM pakeitimas (dėl PVM dydžio pasikeitimo) įforminamas abiejų Sutarties Šalių pasirašomu papildomu susitarimu prie Sutarties. Perskaičiuota darbų su PVM kaina pradedama taikyti nuo Lietuvos Respublikos pridėtinės vertės mokesčio įstatymo pakeitimo, kuriuo keičiamas šio mokesčio tarifas, nurodytos tarifo įsigaliojimo dienos. Pasikeitus kitiems mokesčiams darbų kaina perskaičiuojama nebus.</w:t>
      </w:r>
    </w:p>
    <w:p w14:paraId="0F61C443" w14:textId="77777777" w:rsidR="00536A01" w:rsidRPr="00B21626" w:rsidRDefault="00536A01" w:rsidP="00536A01">
      <w:pPr>
        <w:tabs>
          <w:tab w:val="left" w:pos="851"/>
          <w:tab w:val="left" w:pos="1276"/>
        </w:tabs>
        <w:spacing w:after="0" w:line="240" w:lineRule="auto"/>
        <w:rPr>
          <w:rFonts w:ascii="Times New Roman" w:eastAsiaTheme="minorEastAsia" w:hAnsi="Times New Roman" w:cs="Times New Roman"/>
          <w:lang w:eastAsia="lt-LT"/>
        </w:rPr>
      </w:pPr>
    </w:p>
    <w:p w14:paraId="34B2EF0B" w14:textId="77777777" w:rsidR="00536A01" w:rsidRPr="00B21626" w:rsidRDefault="00536A01" w:rsidP="00536A01">
      <w:pPr>
        <w:numPr>
          <w:ilvl w:val="0"/>
          <w:numId w:val="2"/>
        </w:numPr>
        <w:tabs>
          <w:tab w:val="left" w:pos="284"/>
          <w:tab w:val="left" w:pos="567"/>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DARBŲ ATLIKIMO TERMINAI</w:t>
      </w:r>
    </w:p>
    <w:p w14:paraId="4F895562" w14:textId="77777777" w:rsidR="00536A01" w:rsidRPr="00B21626" w:rsidRDefault="00536A01" w:rsidP="00536A01">
      <w:pPr>
        <w:tabs>
          <w:tab w:val="left" w:pos="568"/>
          <w:tab w:val="left" w:pos="990"/>
        </w:tabs>
        <w:spacing w:after="0" w:line="240" w:lineRule="auto"/>
        <w:ind w:left="720"/>
        <w:contextualSpacing/>
        <w:jc w:val="both"/>
        <w:rPr>
          <w:rFonts w:ascii="Times New Roman" w:eastAsia="Calibri" w:hAnsi="Times New Roman" w:cs="Times New Roman"/>
          <w:color w:val="000000"/>
          <w:lang w:eastAsia="lt-LT"/>
        </w:rPr>
      </w:pPr>
    </w:p>
    <w:p w14:paraId="629D6904" w14:textId="7F5FFE99" w:rsidR="00536A01" w:rsidRPr="00F973DF" w:rsidRDefault="00536A01" w:rsidP="00536A01">
      <w:pPr>
        <w:numPr>
          <w:ilvl w:val="0"/>
          <w:numId w:val="1"/>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F973DF">
        <w:rPr>
          <w:rFonts w:ascii="Times New Roman" w:eastAsia="Calibri" w:hAnsi="Times New Roman" w:cs="Times New Roman"/>
          <w:color w:val="000000"/>
          <w:lang w:eastAsia="lt-LT"/>
        </w:rPr>
        <w:t xml:space="preserve">Sutartis įsigalioja Šalims pasirašius ją ir galioja iki visų Sutartyje numatytų įsipareigojimų įvykdymo, bet ne ilgiau kaip </w:t>
      </w:r>
      <w:r w:rsidR="00814265">
        <w:rPr>
          <w:rFonts w:ascii="Times New Roman" w:eastAsia="Calibri" w:hAnsi="Times New Roman" w:cs="Times New Roman"/>
          <w:color w:val="000000"/>
          <w:lang w:eastAsia="lt-LT"/>
        </w:rPr>
        <w:t>5</w:t>
      </w:r>
      <w:r w:rsidR="00814265" w:rsidRPr="00F973DF">
        <w:rPr>
          <w:rFonts w:ascii="Times New Roman" w:eastAsia="Calibri" w:hAnsi="Times New Roman" w:cs="Times New Roman"/>
          <w:color w:val="000000"/>
          <w:lang w:eastAsia="lt-LT"/>
        </w:rPr>
        <w:t xml:space="preserve"> </w:t>
      </w:r>
      <w:r w:rsidRPr="00F973DF">
        <w:rPr>
          <w:rFonts w:ascii="Times New Roman" w:eastAsia="Calibri" w:hAnsi="Times New Roman" w:cs="Times New Roman"/>
          <w:color w:val="000000"/>
          <w:lang w:eastAsia="lt-LT"/>
        </w:rPr>
        <w:t xml:space="preserve">mėnesius su apmokėjimu. </w:t>
      </w:r>
    </w:p>
    <w:p w14:paraId="4BD2A52E" w14:textId="2D3F4F4E" w:rsidR="00F973DF" w:rsidRPr="00F973DF" w:rsidRDefault="00536A01" w:rsidP="00F973DF">
      <w:pPr>
        <w:pStyle w:val="Sraopastraipa"/>
        <w:numPr>
          <w:ilvl w:val="0"/>
          <w:numId w:val="1"/>
        </w:numPr>
        <w:tabs>
          <w:tab w:val="left" w:pos="993"/>
        </w:tabs>
        <w:spacing w:after="0" w:line="240" w:lineRule="auto"/>
        <w:ind w:left="0" w:firstLine="709"/>
        <w:jc w:val="both"/>
        <w:rPr>
          <w:rFonts w:ascii="Times New Roman" w:eastAsia="Calibri" w:hAnsi="Times New Roman" w:cs="Times New Roman"/>
          <w:color w:val="000000"/>
          <w:kern w:val="0"/>
          <w:lang w:eastAsia="lt-LT"/>
        </w:rPr>
      </w:pPr>
      <w:r w:rsidRPr="00F973DF">
        <w:rPr>
          <w:rFonts w:ascii="Times New Roman" w:eastAsia="Calibri" w:hAnsi="Times New Roman" w:cs="Times New Roman"/>
          <w:color w:val="000000"/>
          <w:lang w:eastAsia="lt-LT"/>
        </w:rPr>
        <w:t xml:space="preserve">Darbai turi būti atlikti per </w:t>
      </w:r>
      <w:r w:rsidR="00F973DF" w:rsidRPr="00F973DF">
        <w:rPr>
          <w:rFonts w:ascii="Times New Roman" w:eastAsia="Calibri" w:hAnsi="Times New Roman" w:cs="Times New Roman"/>
          <w:color w:val="000000"/>
          <w:lang w:eastAsia="lt-LT"/>
        </w:rPr>
        <w:t>3</w:t>
      </w:r>
      <w:r w:rsidRPr="00F973DF">
        <w:rPr>
          <w:rFonts w:ascii="Times New Roman" w:eastAsia="Calibri" w:hAnsi="Times New Roman" w:cs="Times New Roman"/>
          <w:color w:val="000000"/>
          <w:lang w:eastAsia="lt-LT"/>
        </w:rPr>
        <w:t xml:space="preserve"> mėnesius nuo Sutarties pasirašymo dienos. </w:t>
      </w:r>
      <w:r w:rsidR="00F973DF" w:rsidRPr="00F973DF">
        <w:rPr>
          <w:rFonts w:ascii="Times New Roman" w:eastAsia="Calibri" w:hAnsi="Times New Roman" w:cs="Times New Roman"/>
          <w:color w:val="000000"/>
          <w:kern w:val="0"/>
          <w:lang w:eastAsia="lt-LT"/>
        </w:rPr>
        <w:t xml:space="preserve">Šalių susitarimu darbų atlikimo terminas gali būti pratęstas 1 mėnesiui. </w:t>
      </w:r>
    </w:p>
    <w:p w14:paraId="06E1A3F5" w14:textId="77777777" w:rsidR="00536A01" w:rsidRPr="00B21626" w:rsidRDefault="00536A01" w:rsidP="00536A01">
      <w:pPr>
        <w:tabs>
          <w:tab w:val="left" w:pos="284"/>
          <w:tab w:val="left" w:pos="993"/>
        </w:tabs>
        <w:suppressAutoHyphens/>
        <w:spacing w:after="0" w:line="240" w:lineRule="auto"/>
        <w:ind w:left="567"/>
        <w:contextualSpacing/>
        <w:jc w:val="both"/>
        <w:rPr>
          <w:rFonts w:ascii="Times New Roman" w:eastAsiaTheme="minorEastAsia" w:hAnsi="Times New Roman" w:cs="Times New Roman"/>
          <w:bCs/>
          <w:lang w:eastAsia="lt-LT"/>
        </w:rPr>
      </w:pPr>
    </w:p>
    <w:p w14:paraId="195BB005" w14:textId="77777777" w:rsidR="00536A01" w:rsidRPr="00B21626" w:rsidRDefault="00536A01" w:rsidP="00536A01">
      <w:pPr>
        <w:numPr>
          <w:ilvl w:val="0"/>
          <w:numId w:val="2"/>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ATSISKAITYMO TVARKA</w:t>
      </w:r>
    </w:p>
    <w:p w14:paraId="6D7C6444" w14:textId="77777777" w:rsidR="00536A01" w:rsidRPr="00B21626" w:rsidRDefault="00536A01" w:rsidP="00536A01">
      <w:pPr>
        <w:tabs>
          <w:tab w:val="left" w:pos="709"/>
        </w:tabs>
        <w:suppressAutoHyphens/>
        <w:spacing w:after="0" w:line="240" w:lineRule="auto"/>
        <w:ind w:left="360"/>
        <w:rPr>
          <w:rFonts w:ascii="Times New Roman" w:eastAsiaTheme="minorEastAsia" w:hAnsi="Times New Roman" w:cs="Times New Roman"/>
          <w:b/>
          <w:lang w:eastAsia="lt-LT"/>
        </w:rPr>
      </w:pPr>
    </w:p>
    <w:p w14:paraId="581F643C" w14:textId="77777777" w:rsidR="00536A01" w:rsidRPr="00B21626" w:rsidRDefault="00536A01" w:rsidP="00536A01">
      <w:pPr>
        <w:numPr>
          <w:ilvl w:val="0"/>
          <w:numId w:val="1"/>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bookmarkStart w:id="4" w:name="_Hlk39503415"/>
      <w:r w:rsidRPr="00B21626">
        <w:rPr>
          <w:rFonts w:ascii="Times New Roman" w:eastAsia="Calibri" w:hAnsi="Times New Roman" w:cs="Times New Roman"/>
          <w:color w:val="000000"/>
          <w:lang w:eastAsia="lt-LT"/>
        </w:rPr>
        <w:t xml:space="preserve">Darbai finansuojami </w:t>
      </w:r>
      <w:r w:rsidRPr="00535273">
        <w:rPr>
          <w:rFonts w:ascii="Times New Roman" w:eastAsia="Calibri" w:hAnsi="Times New Roman" w:cs="Times New Roman"/>
          <w:color w:val="000000"/>
          <w:lang w:eastAsia="lt-LT"/>
        </w:rPr>
        <w:t>iš ES struktūrinių fondų.</w:t>
      </w:r>
      <w:bookmarkEnd w:id="4"/>
    </w:p>
    <w:p w14:paraId="4755426A" w14:textId="77777777" w:rsidR="00536A01" w:rsidRPr="00B21626" w:rsidRDefault="00536A01" w:rsidP="00536A01">
      <w:pPr>
        <w:numPr>
          <w:ilvl w:val="0"/>
          <w:numId w:val="1"/>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Avansinis mokėjimas netaikomas. Užsakovas Rangovui apmoka už faktiškai atliktus darbus, numatytus Sutartyje, pasirašius pažymą apie atliktus darbus, atliktų darbų aktą (pagal sąmatas) ir pateikus PVM sąskaitą faktūrą, per 30 dienų nuo  mokėjimo dokumentų patvirtinimo dienos. </w:t>
      </w:r>
    </w:p>
    <w:p w14:paraId="2CE1B693" w14:textId="77777777" w:rsidR="00536A01" w:rsidRPr="00B21626" w:rsidRDefault="00536A01" w:rsidP="00536A01">
      <w:pPr>
        <w:numPr>
          <w:ilvl w:val="0"/>
          <w:numId w:val="1"/>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PVM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„SABIS“ priemonėmis. Išlaidas, susijusias su dokumentų per informacinę sistemą „SABIS“ pateikimu, apmoka Rangovas.</w:t>
      </w:r>
    </w:p>
    <w:p w14:paraId="6A25E59D" w14:textId="77777777" w:rsidR="00536A01" w:rsidRPr="00B21626" w:rsidRDefault="00536A01" w:rsidP="00536A01">
      <w:pPr>
        <w:tabs>
          <w:tab w:val="left" w:pos="993"/>
        </w:tabs>
        <w:spacing w:after="0" w:line="240" w:lineRule="auto"/>
        <w:ind w:left="567"/>
        <w:contextualSpacing/>
        <w:jc w:val="both"/>
        <w:rPr>
          <w:rFonts w:ascii="Times New Roman" w:eastAsia="Calibri" w:hAnsi="Times New Roman" w:cs="Times New Roman"/>
          <w:lang w:eastAsia="lt-LT"/>
        </w:rPr>
      </w:pPr>
    </w:p>
    <w:p w14:paraId="4AE6AB6D" w14:textId="77777777" w:rsidR="00536A01" w:rsidRPr="00B21626" w:rsidRDefault="00536A01" w:rsidP="00536A01">
      <w:pPr>
        <w:numPr>
          <w:ilvl w:val="0"/>
          <w:numId w:val="2"/>
        </w:numPr>
        <w:tabs>
          <w:tab w:val="left" w:pos="426"/>
          <w:tab w:val="left" w:pos="2127"/>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ŠALIŲ TEISĖS IR PAREIGOS</w:t>
      </w:r>
    </w:p>
    <w:p w14:paraId="0E4B43F3" w14:textId="77777777" w:rsidR="00536A01" w:rsidRPr="00B21626" w:rsidRDefault="00536A01" w:rsidP="00536A01">
      <w:pPr>
        <w:tabs>
          <w:tab w:val="left" w:pos="426"/>
          <w:tab w:val="left" w:pos="2127"/>
        </w:tabs>
        <w:suppressAutoHyphens/>
        <w:spacing w:after="0" w:line="240" w:lineRule="auto"/>
        <w:ind w:left="1080"/>
        <w:contextualSpacing/>
        <w:rPr>
          <w:rFonts w:ascii="Times New Roman" w:eastAsiaTheme="minorEastAsia" w:hAnsi="Times New Roman" w:cs="Times New Roman"/>
          <w:b/>
          <w:lang w:eastAsia="lt-LT"/>
        </w:rPr>
      </w:pPr>
    </w:p>
    <w:p w14:paraId="787A8276" w14:textId="77777777" w:rsidR="00536A01" w:rsidRPr="00B21626" w:rsidRDefault="00536A01" w:rsidP="00536A01">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įsipareigoja:</w:t>
      </w:r>
    </w:p>
    <w:p w14:paraId="0EEBEA1F"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suteikti Rangovui visą informaciją, reikalingą Sutartyje numatytiems darbams atlikti;</w:t>
      </w:r>
    </w:p>
    <w:p w14:paraId="0B81677B"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nedelsiant pašalinti Rangovo įspėjime nurodytas aplinkybes, kurios trukdo tinkamai vykdyti Sutartį, jei jos priklauso nuo Užsakovo valios;</w:t>
      </w:r>
    </w:p>
    <w:p w14:paraId="7E6B8058"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apmokėti Rangovui už atliktus darbus su sąlyga, kad darbai atlikti tinkamai ir kokybiškai;</w:t>
      </w:r>
    </w:p>
    <w:p w14:paraId="7D27A5AD"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tinkamai vykdyti kitus įsipareigojimus, numatytus Sutartyje ir galiojančiuose Lietuvos Respublikos teisės aktuose.</w:t>
      </w:r>
    </w:p>
    <w:p w14:paraId="750BEBD5" w14:textId="77777777" w:rsidR="00536A01" w:rsidRPr="00B21626" w:rsidRDefault="00536A01" w:rsidP="00536A01">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 Užsakovas turi teisę:</w:t>
      </w:r>
    </w:p>
    <w:p w14:paraId="656352AC"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tikrinti Rangovo darbų atlikimo eigą ir kokybę, nesikišant į Rangovo ūkinę komercinę veiklą;</w:t>
      </w:r>
    </w:p>
    <w:p w14:paraId="2E6779E9"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be atskiro Rangovo įspėjimo pasitelkti trečiuosius asmenis nustatytiems trūkumams pašalinti ir patirtomis išlaidomis sumažinti Rangovui pagal Sutartį mokėtinas sumas, jei Rangovas  nepašalina darbų trūkumų per Užsakovo nustatytą protingą terminą;</w:t>
      </w:r>
    </w:p>
    <w:p w14:paraId="52BCA8EC"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nemokėti už nekokybiškai atliktus darbus arba, atsiradus trūkumų ar defektų, sustabdyti darbus, iki trūkumai ar defektai bus pašalinti;</w:t>
      </w:r>
    </w:p>
    <w:p w14:paraId="2AA9584D"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raštu reikalauti, kad Rangovas, suderintu su Užsakovu laiku, savo sąskaita pašalintų statybos rangos darbų defektus, atsiradusius per garantinį laikotarpį. Rangovui nepradėjus taisyti garantiniu laikotarpiu atsiradusių Darbų defektų pagal Užsakovo raštiškus reikalavimus ilgiau negu per 3 (tris) darbo dienas, Užsakovas turi teisę pašalinti trūkumus trečiųjų asmenų pagalba Rangovo sąskaita. Užsakovas turi teisę pasinaudoti Defektų ištaisymo garantiniu laikotarpiu užtikrinimu ir gautomis lėšomis apmokėti statybos rangos darbų defektų šalinimo darbus bei statybos rangos darbų defektų sąlygotą žalą.</w:t>
      </w:r>
    </w:p>
    <w:p w14:paraId="3DAD5166" w14:textId="77777777" w:rsidR="00536A01" w:rsidRPr="00B21626" w:rsidRDefault="00536A01" w:rsidP="00536A01">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Užsakovas turi ir kitas Sutarties bei Lietuvos Respublikoje galiojančių teisės aktų numatytas teises. </w:t>
      </w:r>
    </w:p>
    <w:p w14:paraId="3D187E36" w14:textId="77777777" w:rsidR="00536A01" w:rsidRPr="00B21626" w:rsidRDefault="00536A01" w:rsidP="00536A01">
      <w:pPr>
        <w:numPr>
          <w:ilvl w:val="0"/>
          <w:numId w:val="1"/>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įsipareigoja:</w:t>
      </w:r>
    </w:p>
    <w:p w14:paraId="6FAEB462"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po Sutarties pasirašymo per 5 darbo dienas pateikti Užsakovui lokalines sąmatas vienetiniais įkainiais;</w:t>
      </w:r>
    </w:p>
    <w:p w14:paraId="1C4AFA7B" w14:textId="70D23275"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savo rizika atlikti numatytus darbus kokybiškai pagal paprastojo </w:t>
      </w:r>
      <w:r w:rsidR="00172246" w:rsidRPr="00172246">
        <w:rPr>
          <w:rFonts w:ascii="Times New Roman" w:eastAsia="Calibri" w:hAnsi="Times New Roman" w:cs="Times New Roman"/>
          <w:color w:val="000000"/>
          <w:lang w:eastAsia="lt-LT"/>
        </w:rPr>
        <w:t>remonto techninę užduotį</w:t>
      </w:r>
      <w:r w:rsidRPr="00B21626">
        <w:rPr>
          <w:rFonts w:ascii="Times New Roman" w:eastAsia="Calibri" w:hAnsi="Times New Roman" w:cs="Times New Roman"/>
          <w:color w:val="000000"/>
          <w:lang w:eastAsia="lt-LT"/>
        </w:rPr>
        <w:t xml:space="preserve">, laikantis galiojančių statybos darbus reglamentuojančių teisės normų, Statybos techninio reglamento STR 1.06.01:2016 „Statybos darbai. Statinio statybos priežiūra“, taisyklių, standartų, papildomų techninių Sutarties sąlygų reikalavimų, pradėti statybos darbus tik gavęs statybą leidžiančius dokumentus (jei taikoma) ir perėmęs statybvietę įstatymų nustatyta tvarka; </w:t>
      </w:r>
    </w:p>
    <w:p w14:paraId="0378034D"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savarankiškai apsirūpinti darbams atlikti reikalingais materialiniais ištekliais;</w:t>
      </w:r>
    </w:p>
    <w:p w14:paraId="2E234072"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darbų vykdymui naudoti medžiagas, priemones ir įrengimus, atitinkančius projektinėje dokumentacijoje ir teisės aktuose jiems nustatytus reikalavimus;</w:t>
      </w:r>
    </w:p>
    <w:p w14:paraId="196C13FB"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naudoti statybvietę tik pagal paskirtį, per visą darbų vykdymo laikotarpį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 Vadovaudamasis LR teisės aktų reikalavimais, Rangovas privalo nurodytais atvejais aptverti statybvietę, kad į ją negalėtų patekti pašaliniai asmenys;</w:t>
      </w:r>
    </w:p>
    <w:p w14:paraId="6247515C"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vykdydamas darbus:</w:t>
      </w:r>
    </w:p>
    <w:p w14:paraId="650913B5" w14:textId="77777777" w:rsidR="00536A01" w:rsidRPr="00B21626" w:rsidRDefault="00536A01" w:rsidP="00536A01">
      <w:pPr>
        <w:pStyle w:val="Sraopastraipa"/>
        <w:numPr>
          <w:ilvl w:val="2"/>
          <w:numId w:val="1"/>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valyti ir prižiūrėti patekimo į statybvietę kelius ir aplinką nuo šiukšlių ar kitų teršalų. Statybvietė bei keliai turi būti saugūs, paženklinti įspėjamaisiais ženklais ir nekelti pavojaus Užsakovo personalui ir tretiesiems asmenims. Automašinos kelyje privalo dirbti su įjungtais oranžinės spalvos </w:t>
      </w:r>
      <w:r w:rsidRPr="00B21626">
        <w:rPr>
          <w:rFonts w:ascii="Times New Roman" w:eastAsia="Calibri" w:hAnsi="Times New Roman" w:cs="Times New Roman"/>
          <w:color w:val="000000"/>
          <w:lang w:eastAsia="lt-LT"/>
        </w:rPr>
        <w:lastRenderedPageBreak/>
        <w:t>švyturėliais, darbininkai privalo vilkėti specialius rūbus, skirtus dirbti keliuose ir pan. Automašinos, darbininkų apranga, atitvėrimai turi būti paženklinti Rangovo atributais. Rangovas turi būti atsakingas už bet kokį kelių remontą, kurio gali prireikti dėl Rangovas veiksmų;</w:t>
      </w:r>
    </w:p>
    <w:p w14:paraId="2845E611" w14:textId="7A8CA85A" w:rsidR="00536A01" w:rsidRPr="00B21626" w:rsidRDefault="00536A01" w:rsidP="00536A01">
      <w:pPr>
        <w:pStyle w:val="Sraopastraipa"/>
        <w:numPr>
          <w:ilvl w:val="2"/>
          <w:numId w:val="1"/>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užbaigus darbus sutvarkyti ir išvalyti statybvietę, pašalinti statybos ir griovimo atliekas, likusias nepanaudotas medžiagas;</w:t>
      </w:r>
    </w:p>
    <w:p w14:paraId="06FE4E3D"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savo sąskaita ištaisyti savo pastebėtus ir (ar) Užsakovo nustatytus darbų trūkumus, defektus ir (ar) netikslumus;</w:t>
      </w:r>
    </w:p>
    <w:p w14:paraId="650C3D5E"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garantuoti, kad darbų priėmimo metu darbai atitiks Sutartyje nustatytas savybes, normatyvinių statybos dokumentų reikalavimus, bus atlikti be klaidų, kurios panaikintų arba sumažintų jų vertę;</w:t>
      </w:r>
    </w:p>
    <w:p w14:paraId="219B3CBB"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atsakyti už tai, kad jo darbuotojai laikytųsi darbų saugos taisyklių ir Sutarties reikalavimų;</w:t>
      </w:r>
    </w:p>
    <w:p w14:paraId="5B7595E4"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vadovaudamasis teisės aktų nustatytais reikalavimais savo lėšomis apdrausti darbus ir savo civilinę atsakomybę (jei taikoma). Privalomojo draudimo suma darbų draudimo daliai turi būti ne mažesnė nei numatyta Lietuvos Respublikos statybos įstatyme ir Statinio statybos, rekonstravimo, remonto, atnaujinimo (modernizavimo), griovimo ar kultūros paveldo statinio tvarkomųjų statybos darbų ir civilinės atsakomybės privalomojo draudimo taisyklėse. Rangovas turi užtikrinti, kad draudimo sutartys nenutrūkstamai galiotų nuo Sutarties sudarymo iki visų Rangovo sutartinių įsipareigojimų įvykdymo pabaigos;</w:t>
      </w:r>
    </w:p>
    <w:p w14:paraId="4904425D"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4372D143"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nedelsiant raštu informuoti (įspėti) Užsakovą apie aplinkybes, kurios trukdo tinkamai ir laiku vykdyti Sutartį;</w:t>
      </w:r>
    </w:p>
    <w:p w14:paraId="26D2CB43" w14:textId="48AE9452"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privalo nedelsdamas pranešti Užsakovui, jeigu bet kuris statybos dalyvis darbų vykdymo metu sužino apie </w:t>
      </w:r>
      <w:r w:rsidR="009B7611" w:rsidRPr="009B7611">
        <w:rPr>
          <w:rFonts w:ascii="Times New Roman" w:eastAsia="Calibri" w:hAnsi="Times New Roman" w:cs="Times New Roman"/>
          <w:color w:val="000000"/>
          <w:lang w:eastAsia="lt-LT"/>
        </w:rPr>
        <w:t>paprastojo remonto technin</w:t>
      </w:r>
      <w:r w:rsidR="009B7611">
        <w:rPr>
          <w:rFonts w:ascii="Times New Roman" w:eastAsia="Calibri" w:hAnsi="Times New Roman" w:cs="Times New Roman"/>
          <w:color w:val="000000"/>
          <w:lang w:eastAsia="lt-LT"/>
        </w:rPr>
        <w:t>ės</w:t>
      </w:r>
      <w:r w:rsidR="009B7611" w:rsidRPr="009B7611">
        <w:rPr>
          <w:rFonts w:ascii="Times New Roman" w:eastAsia="Calibri" w:hAnsi="Times New Roman" w:cs="Times New Roman"/>
          <w:color w:val="000000"/>
          <w:lang w:eastAsia="lt-LT"/>
        </w:rPr>
        <w:t xml:space="preserve"> užduot</w:t>
      </w:r>
      <w:r w:rsidR="009B7611">
        <w:rPr>
          <w:rFonts w:ascii="Times New Roman" w:eastAsia="Calibri" w:hAnsi="Times New Roman" w:cs="Times New Roman"/>
          <w:color w:val="000000"/>
          <w:lang w:eastAsia="lt-LT"/>
        </w:rPr>
        <w:t>ies</w:t>
      </w:r>
      <w:r w:rsidR="009B7611" w:rsidRPr="009B7611">
        <w:rPr>
          <w:rFonts w:ascii="Times New Roman" w:eastAsia="Calibri" w:hAnsi="Times New Roman" w:cs="Times New Roman"/>
          <w:color w:val="000000"/>
          <w:lang w:eastAsia="lt-LT"/>
        </w:rPr>
        <w:t xml:space="preserve"> </w:t>
      </w:r>
      <w:r w:rsidRPr="00B21626">
        <w:rPr>
          <w:rFonts w:ascii="Times New Roman" w:eastAsia="Calibri" w:hAnsi="Times New Roman" w:cs="Times New Roman"/>
          <w:color w:val="000000"/>
          <w:lang w:eastAsia="lt-LT"/>
        </w:rPr>
        <w:t xml:space="preserve"> klaidą arba techninį trūkumą dokumento, kuriuo vadovaudamasis Rangovas privalo vykdyti darbus;</w:t>
      </w:r>
    </w:p>
    <w:p w14:paraId="7FCC8D99"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atlikdamas darbus Rangovas neturi trukdyti dirbti kitiems Užsakovo rangovams, privalo leisti Užsakovui ir Užsakovo nurodytiems asmenims tikrinti atliekamų darbų kokybę, būdą ir naudojamas medžiagas;</w:t>
      </w:r>
    </w:p>
    <w:p w14:paraId="656112A0"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užtikrinti, kad darbus atliks kvalifikuoti specialistai, nurodyti pateiktame konkursiniame pasiūlyme, atitinkantys pirkimo dokumentuose nustatytus kvalifikacijos kriterijus, turintys galiojančius kvalifikacijos dokumentus;</w:t>
      </w:r>
    </w:p>
    <w:p w14:paraId="581481A1"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Užsakovui pareikalavus, raštu informuoti Užsakovą apie objekte dirbančius subrangovus;</w:t>
      </w:r>
    </w:p>
    <w:p w14:paraId="25BDE0D8"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darbų vykdymo laikotarpiu atsakyti už komunikacijų pažeidimus, jas pažeidus – atkurti savo lėšomis ir jėgomis;</w:t>
      </w:r>
    </w:p>
    <w:p w14:paraId="006792C4"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vykdyti visus teisėtus ir neprieštaraujančius Sutarties nuostatoms Užsakovo nurodymus.</w:t>
      </w:r>
    </w:p>
    <w:p w14:paraId="207629F2"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turi visas šios Sutarties ir Lietuvos Respublikoje galiojančių teisės aktų numatytas teises ir pareigas.</w:t>
      </w:r>
    </w:p>
    <w:p w14:paraId="7033D9FE"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5" w:name="_Hlk104370783"/>
      <w:r w:rsidRPr="00B21626">
        <w:rPr>
          <w:rFonts w:ascii="Times New Roman" w:eastAsia="Calibri" w:hAnsi="Times New Roman" w:cs="Times New Roman"/>
          <w:color w:val="000000"/>
          <w:lang w:eastAsia="lt-LT"/>
        </w:rPr>
        <w:t>Užsakovas įgalioja Rangovą</w:t>
      </w:r>
      <w:bookmarkEnd w:id="5"/>
      <w:r w:rsidRPr="00B21626">
        <w:rPr>
          <w:rFonts w:ascii="Times New Roman" w:eastAsia="Calibri" w:hAnsi="Times New Roman" w:cs="Times New Roman"/>
          <w:color w:val="000000"/>
          <w:lang w:eastAsia="lt-LT"/>
        </w:rPr>
        <w:t xml:space="preserve"> užtikrinti ir būti atsakingu, kad statybvietėje statybos darbus atliktų asmenys, turintys galiojantį Lietuvos Respublikos valstybinio socialinio draudimo įstatymo 15</w:t>
      </w:r>
      <w:r w:rsidRPr="00B21626">
        <w:rPr>
          <w:rFonts w:ascii="Times New Roman" w:eastAsia="Calibri" w:hAnsi="Times New Roman" w:cs="Times New Roman"/>
          <w:color w:val="000000"/>
          <w:vertAlign w:val="superscript"/>
          <w:lang w:eastAsia="lt-LT"/>
        </w:rPr>
        <w:t>1</w:t>
      </w:r>
      <w:r w:rsidRPr="00B21626">
        <w:rPr>
          <w:rFonts w:ascii="Times New Roman" w:eastAsia="Calibri" w:hAnsi="Times New Roman" w:cs="Times New Roman"/>
          <w:color w:val="000000"/>
          <w:lang w:eastAsia="lt-LT"/>
        </w:rPr>
        <w:t> straipsnyje nustatyta tvarka suformuotą skaidriai dirbančio asmens identifikavimo kodą, o tais atvejais, kai jiems kodas negali būti suformuotas, turintys kode užšifruojamus duomenis, nurodytus Valstybinio socialinio draudimo įstatymo 15</w:t>
      </w:r>
      <w:r w:rsidRPr="00B21626">
        <w:rPr>
          <w:rFonts w:ascii="Times New Roman" w:eastAsia="Calibri" w:hAnsi="Times New Roman" w:cs="Times New Roman"/>
          <w:color w:val="000000"/>
          <w:vertAlign w:val="superscript"/>
          <w:lang w:eastAsia="lt-LT"/>
        </w:rPr>
        <w:t>1</w:t>
      </w:r>
      <w:r w:rsidRPr="00B21626">
        <w:rPr>
          <w:rFonts w:ascii="Times New Roman" w:eastAsia="Calibri" w:hAnsi="Times New Roman" w:cs="Times New Roman"/>
          <w:color w:val="000000"/>
          <w:lang w:eastAsia="lt-LT"/>
        </w:rPr>
        <w:t xml:space="preserve"> straipsnio 8 dalyje, pagrindžiančius dokumentus.</w:t>
      </w:r>
    </w:p>
    <w:p w14:paraId="103ECC87"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įgalioja Rangovą nustatyti kitų statybvietėje esančių asmenų, kurie nenurodyti Sutarties 18 p., identifikavimo priemonę, prireikus – jos išdavimo tvarką, registruoti šių asmenų buvimo statybvietėje pradžios ir pabaigos laiką ir priežastį. Statybvietėje gali būti tik Rangovo  nustatyta tvarka užregistruoti ir identifikuoti asmenys.</w:t>
      </w:r>
    </w:p>
    <w:p w14:paraId="54391635"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Lietuvos Respublikos statybos įstatyme nustatytais atvejais ir tvarka.</w:t>
      </w:r>
    </w:p>
    <w:p w14:paraId="2D15CDD1"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nevykdantis Sutarties 18–20 p. nustatytų pareigų arba netinkamai jas vykdantis, atsako teisės aktų nustatyta tvarka. </w:t>
      </w:r>
    </w:p>
    <w:p w14:paraId="3885873E"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Iki Rangovo atliktų darbų akto pasirašymo Rangovas privalo savo sąskaita visiškai pašalinti Užsakovo ir (ar) techninio prižiūrėtojo nurodytus darbų ar jų etapų trūkumus, defektus ir (ar) netikslumus, visiškai ir tinkamai sutvarkyti darbų atlikimo vietą ir aplinkines teritorijas, kurios buvo naudotos Rangovo reikmėms, įskaitant užteršto grunto, šiukšlių ir pan. išgabenimą, bei palikti darbo vietą sutvarkytą ir švarią, </w:t>
      </w:r>
      <w:r w:rsidRPr="00B21626">
        <w:rPr>
          <w:rFonts w:ascii="Times New Roman" w:eastAsia="Calibri" w:hAnsi="Times New Roman" w:cs="Times New Roman"/>
          <w:color w:val="000000"/>
          <w:lang w:eastAsia="lt-LT"/>
        </w:rPr>
        <w:lastRenderedPageBreak/>
        <w:t xml:space="preserve">tinkamą tolimesniam naudojimui, naudojant pagal paskirtį, ir perduoti Užsakovui tinkamai užpildytą visą kitą dokumentaciją. </w:t>
      </w:r>
    </w:p>
    <w:p w14:paraId="75A237D4" w14:textId="77777777" w:rsidR="00536A01" w:rsidRPr="00B21626" w:rsidRDefault="00536A01" w:rsidP="00536A01">
      <w:pPr>
        <w:tabs>
          <w:tab w:val="left" w:pos="1134"/>
        </w:tabs>
        <w:snapToGrid w:val="0"/>
        <w:spacing w:after="0" w:line="240" w:lineRule="auto"/>
        <w:ind w:left="567"/>
        <w:contextualSpacing/>
        <w:jc w:val="both"/>
        <w:rPr>
          <w:rFonts w:ascii="Times New Roman" w:eastAsiaTheme="minorEastAsia" w:hAnsi="Times New Roman" w:cs="Times New Roman"/>
          <w:b/>
          <w:lang w:eastAsia="lt-LT"/>
        </w:rPr>
      </w:pPr>
    </w:p>
    <w:p w14:paraId="6B44A5D7" w14:textId="77777777" w:rsidR="00536A01" w:rsidRPr="00B21626" w:rsidRDefault="00536A01" w:rsidP="00536A01">
      <w:pPr>
        <w:numPr>
          <w:ilvl w:val="0"/>
          <w:numId w:val="2"/>
        </w:numPr>
        <w:tabs>
          <w:tab w:val="left" w:pos="284"/>
          <w:tab w:val="left" w:pos="426"/>
        </w:tabs>
        <w:suppressAutoHyphens/>
        <w:spacing w:after="0" w:line="240"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 xml:space="preserve"> ŠALIŲ ATSAKOMYBĖ</w:t>
      </w:r>
    </w:p>
    <w:p w14:paraId="439B239D" w14:textId="77777777" w:rsidR="00536A01" w:rsidRPr="00B21626" w:rsidRDefault="00536A01" w:rsidP="00536A01">
      <w:pPr>
        <w:tabs>
          <w:tab w:val="left" w:pos="284"/>
          <w:tab w:val="left" w:pos="426"/>
        </w:tabs>
        <w:suppressAutoHyphens/>
        <w:spacing w:after="0" w:line="240" w:lineRule="auto"/>
        <w:ind w:left="1080"/>
        <w:rPr>
          <w:rFonts w:ascii="Times New Roman" w:eastAsiaTheme="minorEastAsia" w:hAnsi="Times New Roman" w:cs="Times New Roman"/>
          <w:b/>
          <w:lang w:eastAsia="lt-LT"/>
        </w:rPr>
      </w:pPr>
    </w:p>
    <w:p w14:paraId="31B21747"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privalo atlyginti viena kitai nuostolius, padarytus dėl Sutarties nevykdymo ar netinkamo jos vykdymo.</w:t>
      </w:r>
    </w:p>
    <w:p w14:paraId="1833BF16"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Neatlikus apmokėjimo nustatytais terminais, Rangovo raštišku pareikalavimu Užsakovas privalo sumokėti Rangovui už kiekvieną uždelstą dieną 0,02 % delspinigių nuo laiku neapmokėtos sumos.</w:t>
      </w:r>
    </w:p>
    <w:p w14:paraId="14365CA0"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Rangovas dėl savo kaltės neatlieka Sutartyje numatytų darbų nustatytu terminu, Užsakovas be oficialaus įspėjimo ir nesumažindamas kitų savo teisių gynimo būdų skaičiuoja 0,02 % dydžio delspinigius nuo Sutarties vertės be PVM už kiekvieną termino praleidimo dieną.</w:t>
      </w:r>
    </w:p>
    <w:p w14:paraId="048C315B"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48 punkte nurodytų reikalavimų, įsipareigoja sumokėti Užsakovui 100 Eur dydžio baudą už kiekvieną tokį pažeidimo atvejį, kuri Šalių susitarimu yra laikoma minimaliais, teisingais, sąžiningais ir nekvestionuojamais (neginčijamais) Užsakovo nuostoliais.</w:t>
      </w:r>
    </w:p>
    <w:p w14:paraId="114E31A0"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Sutarties vykdymui skyręs kitą specialistą, negu buvo nurodyta pasiūlyme, ir apie tai neinformavęs Užsakovo, t. y. nesilaikęs Sutarties 50–53 p. nurodytų reikalavimų, įsipareigoja sumokėti Užsakovui 100 Eur dydžio baudą už kiekvieną tokį pažeidimo atvejį, kuri Šalių susitarimu yra laikoma minimaliais, teisingais, sąžiningais ir nekvestionuojamais (neginčijamais) Užsakovo nuostoliais. </w:t>
      </w:r>
    </w:p>
    <w:p w14:paraId="7FD27820"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patvirtina, kad sutinka, jog Užsakovas 25–27 punktuose nustatytas sumas išskaičiuoja iš Rangovui mokėtinų sumų. </w:t>
      </w:r>
    </w:p>
    <w:p w14:paraId="48575BE2"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Sutarties vykdymo metu, iki Rangovo atliktų darbų perdavimo Užsakovui akto pasirašymo, Rangovas įsipareigoja savo sąskaita ištaisyti bet kokius darbų trūkumus, defektus ir (ar) netikslumus. </w:t>
      </w:r>
    </w:p>
    <w:p w14:paraId="5A6CDB78"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Rangovui nepašalinus trūkumų defektų ir (ar) netikslumų per Užsakovo nustatytą terminą,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D2C79CA"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yra visiškai atsakingas už žalą, padarytą tretiesiems asmenims, jų turtui, vykdant Sutartyje numatytus įsipareigojimus. Rangovas taip pat atsako už subrangovo, jo įgaliotų atstovų ir darbuotojų veiksmus arba neveikimą.</w:t>
      </w:r>
    </w:p>
    <w:p w14:paraId="4E490323"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20A3DDD"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Netesybų sumokėjimas neatleidžia Šalių nuo pareigos vykdyti šioje Sutartyje prisiimtus įsipareigojimus.</w:t>
      </w:r>
    </w:p>
    <w:p w14:paraId="3DF4338F"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Užsakovui vienašališkai nutraukus Sutartį 69 ar 70 p. pagrindu, Užsakovas turi teisę reikalauti, kad Rangovas sumokėtų Užsakovui baudą, lygią 10 proc. Sutarties vertės be PVM, ir atlygintų nuostolius, kiek jų nepadengia šioje Sutartyje nustatyta bauda.</w:t>
      </w:r>
    </w:p>
    <w:p w14:paraId="5C6ABA7B" w14:textId="77777777" w:rsidR="00536A01" w:rsidRPr="00B21626" w:rsidRDefault="00536A01" w:rsidP="00536A01">
      <w:pPr>
        <w:tabs>
          <w:tab w:val="left" w:pos="567"/>
        </w:tabs>
        <w:spacing w:after="0" w:line="240" w:lineRule="auto"/>
        <w:jc w:val="center"/>
        <w:rPr>
          <w:rFonts w:ascii="Times New Roman" w:eastAsiaTheme="minorEastAsia" w:hAnsi="Times New Roman" w:cs="Times New Roman"/>
          <w:lang w:eastAsia="lt-LT"/>
        </w:rPr>
      </w:pPr>
    </w:p>
    <w:p w14:paraId="0580F01B" w14:textId="77777777" w:rsidR="00536A01" w:rsidRPr="00B21626" w:rsidRDefault="00536A01" w:rsidP="00536A01">
      <w:pPr>
        <w:numPr>
          <w:ilvl w:val="0"/>
          <w:numId w:val="2"/>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RANGOVO PRIEVOLĖS PER GARANTINĮ TERMINĄ</w:t>
      </w:r>
    </w:p>
    <w:p w14:paraId="3E87F31B" w14:textId="77777777" w:rsidR="00536A01" w:rsidRPr="00B21626" w:rsidRDefault="00536A01" w:rsidP="00536A01">
      <w:pPr>
        <w:tabs>
          <w:tab w:val="left" w:pos="567"/>
        </w:tabs>
        <w:spacing w:after="0" w:line="240" w:lineRule="auto"/>
        <w:contextualSpacing/>
        <w:jc w:val="both"/>
        <w:rPr>
          <w:rFonts w:ascii="Times New Roman" w:eastAsiaTheme="minorEastAsia" w:hAnsi="Times New Roman" w:cs="Times New Roman"/>
          <w:lang w:eastAsia="lt-LT"/>
        </w:rPr>
      </w:pPr>
    </w:p>
    <w:p w14:paraId="00862E9A"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Šalims yra žinomos Lietuvos Respublikos civilinio kodekso 6.697 ir 6.698 straipsnių nuostatos, kad Rangovas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36B66A9D"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Nutraukus Sutartį joje nurodytais pagrindais, atliktiems statybos darbams yra suteikiamas bendras Sutartyje nustatytas garantinis terminas. Tiekėjui siūlant papildomo garantinio laikotarpio įsipareigojimų įvykdymo užtikrinimo terminą, bendras Sutartyje nustatytas garantinis terminas prilyginamas Defektų ištaisymo garantiniu laikotarpiu užtikrinimo terminui.</w:t>
      </w:r>
    </w:p>
    <w:p w14:paraId="0F24EA5F"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63FFB95" w14:textId="77777777" w:rsidR="00536A01" w:rsidRPr="00B21626" w:rsidRDefault="00536A01" w:rsidP="00536A01">
      <w:pPr>
        <w:numPr>
          <w:ilvl w:val="0"/>
          <w:numId w:val="1"/>
        </w:numPr>
        <w:tabs>
          <w:tab w:val="left" w:pos="568"/>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Defektų ištaisymo garantiniu laikotarpiu užtikrinimas ir jo sąlygos:</w:t>
      </w:r>
    </w:p>
    <w:p w14:paraId="2FA33808" w14:textId="77777777" w:rsidR="00536A01" w:rsidRPr="00B21626" w:rsidRDefault="00536A01" w:rsidP="00536A01">
      <w:pPr>
        <w:pStyle w:val="Sraopastraipa"/>
        <w:numPr>
          <w:ilvl w:val="1"/>
          <w:numId w:val="1"/>
        </w:numPr>
        <w:tabs>
          <w:tab w:val="left" w:pos="568"/>
          <w:tab w:val="left" w:pos="709"/>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Defektų ištaisymo garantiniu laikotarpiu užtikrinimas turi būti pateiktas per 10 (dešimt) darbo dienų nuo visų statybos rangos darbų atlikimo pabaigos ir turi galioti nuo Baigiamojo akto sudarymo dienos ne trumpiau nei Lietuvos Respublikos statybos įstatyme nurodytais terminais;</w:t>
      </w:r>
    </w:p>
    <w:p w14:paraId="23A94786" w14:textId="77777777" w:rsidR="0021005D" w:rsidRDefault="00536A01" w:rsidP="00536A01">
      <w:pPr>
        <w:pStyle w:val="Sraopastraipa"/>
        <w:numPr>
          <w:ilvl w:val="1"/>
          <w:numId w:val="1"/>
        </w:numPr>
        <w:tabs>
          <w:tab w:val="left" w:pos="568"/>
          <w:tab w:val="left" w:pos="709"/>
          <w:tab w:val="left" w:pos="1134"/>
        </w:tabs>
        <w:spacing w:after="0" w:line="240" w:lineRule="auto"/>
        <w:ind w:left="0" w:firstLine="709"/>
        <w:jc w:val="both"/>
        <w:rPr>
          <w:rFonts w:ascii="Times New Roman" w:eastAsia="Calibri" w:hAnsi="Times New Roman" w:cs="Times New Roman"/>
          <w:color w:val="000000"/>
          <w:lang w:eastAsia="lt-LT"/>
        </w:rPr>
      </w:pPr>
      <w:r w:rsidRPr="0021005D">
        <w:rPr>
          <w:rFonts w:ascii="Times New Roman" w:eastAsia="Calibri" w:hAnsi="Times New Roman" w:cs="Times New Roman"/>
          <w:color w:val="000000"/>
          <w:lang w:eastAsia="lt-LT"/>
        </w:rPr>
        <w:t>Defektų ištaisymo garantiniu laikotarpiu užtikrinimo vertė turi būti ne mažesnė kaip 5 (penki) procentai nuo statybos rangos darbų vertės be PVM (įvertinant papildomus ir/ar atsisakomus Darbus)</w:t>
      </w:r>
      <w:r w:rsidR="0021005D">
        <w:rPr>
          <w:rFonts w:ascii="Times New Roman" w:eastAsia="Calibri" w:hAnsi="Times New Roman" w:cs="Times New Roman"/>
          <w:color w:val="000000"/>
          <w:lang w:eastAsia="lt-LT"/>
        </w:rPr>
        <w:t>;</w:t>
      </w:r>
    </w:p>
    <w:p w14:paraId="3029B77F" w14:textId="77777777" w:rsidR="00536A01" w:rsidRPr="0021005D" w:rsidRDefault="00536A01" w:rsidP="0021005D">
      <w:pPr>
        <w:pStyle w:val="Sraopastraipa"/>
        <w:tabs>
          <w:tab w:val="left" w:pos="851"/>
          <w:tab w:val="left" w:pos="1134"/>
        </w:tabs>
        <w:spacing w:after="0" w:line="240" w:lineRule="auto"/>
        <w:ind w:left="0" w:firstLine="709"/>
        <w:jc w:val="both"/>
        <w:rPr>
          <w:rFonts w:ascii="Times New Roman" w:eastAsia="Calibri" w:hAnsi="Times New Roman" w:cs="Times New Roman"/>
          <w:color w:val="000000"/>
          <w:lang w:eastAsia="lt-LT"/>
        </w:rPr>
      </w:pPr>
      <w:r w:rsidRPr="0021005D">
        <w:rPr>
          <w:rFonts w:ascii="Times New Roman" w:eastAsia="Calibri" w:hAnsi="Times New Roman" w:cs="Times New Roman"/>
          <w:color w:val="000000"/>
          <w:lang w:eastAsia="lt-LT"/>
        </w:rPr>
        <w:t xml:space="preserve">38.3. Defektų ištaisymo garantiniu laikotarpiu užtikrinimas turi būti besąlyginis, neatšaukiamas, pirmo pareikalavimo Lietuvoje ar užsienyje registruoto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4B71587B" w14:textId="77777777" w:rsidR="00536A01" w:rsidRPr="00B21626" w:rsidRDefault="00536A01" w:rsidP="00536A01">
      <w:pPr>
        <w:tabs>
          <w:tab w:val="left" w:pos="1134"/>
          <w:tab w:val="left" w:pos="1276"/>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38.4.</w:t>
      </w:r>
      <w:r w:rsidRPr="00B21626">
        <w:rPr>
          <w:rFonts w:ascii="Times New Roman" w:eastAsia="Calibri" w:hAnsi="Times New Roman" w:cs="Times New Roman"/>
          <w:color w:val="000000"/>
          <w:lang w:eastAsia="lt-LT"/>
        </w:rPr>
        <w:tab/>
        <w:t>Laidavimo draudimo atveju draudžiamuoju įvykiu turi būti laikomas pirmasis Užsakovo pareikalavimas sumokėti draudimo išmoką dėl garantinių įsipareigojimų neįvykdymo.</w:t>
      </w:r>
    </w:p>
    <w:p w14:paraId="565C3C40" w14:textId="77777777" w:rsidR="00536A01" w:rsidRPr="00B21626" w:rsidRDefault="00536A01" w:rsidP="00536A01">
      <w:pPr>
        <w:tabs>
          <w:tab w:val="left" w:pos="709"/>
        </w:tabs>
        <w:spacing w:after="0" w:line="240" w:lineRule="auto"/>
        <w:contextualSpacing/>
        <w:jc w:val="both"/>
        <w:rPr>
          <w:rFonts w:ascii="Times New Roman" w:eastAsia="Calibri" w:hAnsi="Times New Roman" w:cs="Times New Roman"/>
          <w:strike/>
          <w:color w:val="000000"/>
          <w:lang w:eastAsia="lt-LT"/>
        </w:rPr>
      </w:pPr>
      <w:r w:rsidRPr="00B21626">
        <w:rPr>
          <w:rFonts w:ascii="Times New Roman" w:eastAsia="Calibri" w:hAnsi="Times New Roman" w:cs="Times New Roman"/>
          <w:color w:val="000000"/>
          <w:lang w:eastAsia="lt-LT"/>
        </w:rPr>
        <w:tab/>
      </w:r>
    </w:p>
    <w:p w14:paraId="2B804DBA" w14:textId="77777777" w:rsidR="00536A01" w:rsidRPr="00B21626" w:rsidRDefault="00536A01" w:rsidP="00536A01">
      <w:pPr>
        <w:numPr>
          <w:ilvl w:val="0"/>
          <w:numId w:val="2"/>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SĄLYGŲ ĮVYKDYMO UŽTIKRINIMAS</w:t>
      </w:r>
    </w:p>
    <w:p w14:paraId="74329050" w14:textId="77777777" w:rsidR="00536A01" w:rsidRPr="00B21626" w:rsidRDefault="00536A01" w:rsidP="00536A01">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52D752A9" w14:textId="4DC1868F"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bookmarkStart w:id="6" w:name="_Ref500758404"/>
      <w:r w:rsidRPr="00B21626">
        <w:rPr>
          <w:rFonts w:ascii="Times New Roman" w:hAnsi="Times New Roman" w:cs="Times New Roman"/>
        </w:rPr>
        <w:t xml:space="preserve"> </w:t>
      </w:r>
      <w:bookmarkEnd w:id="6"/>
      <w:r w:rsidRPr="00B21626">
        <w:rPr>
          <w:rFonts w:ascii="Times New Roman" w:hAnsi="Times New Roman" w:cs="Times New Roman"/>
        </w:rPr>
        <w:t xml:space="preserve">Rangovas, kad užtikrintų tinkamą Sutarties įvykdymą, privalo gauti ir pateikti Užsakovui užtikrinimą (besąlygišką ir neatšaukiamą Užsakovui priimtina forma bei visus ją lydinčius dokumentus (originalus)) ne vėliau kaip per 10 kalendorinių dienų nuo Sutarties pasirašymo. Užtikrinimo dydis – ne mažesnis kaip </w:t>
      </w:r>
      <w:r w:rsidR="00E92E63" w:rsidRPr="00E92E63">
        <w:rPr>
          <w:rFonts w:ascii="Times New Roman" w:hAnsi="Times New Roman" w:cs="Times New Roman"/>
        </w:rPr>
        <w:t>10 proc. nuo Sutarties kainos be PVM</w:t>
      </w:r>
      <w:r w:rsidR="00EF7A74">
        <w:rPr>
          <w:rFonts w:ascii="Times New Roman" w:hAnsi="Times New Roman" w:cs="Times New Roman"/>
        </w:rPr>
        <w:t>.</w:t>
      </w:r>
      <w:r w:rsidRPr="00B21626">
        <w:rPr>
          <w:rFonts w:ascii="Times New Roman" w:hAnsi="Times New Roman" w:cs="Times New Roman"/>
        </w:rPr>
        <w:t xml:space="preserve"> Jeigu Rangovas per šį laikotarpį Sutarties įvykdymo užtikrinimo nepateikia, laikoma, kad Rangovas atsisakė sudaryti Sutartį. </w:t>
      </w:r>
    </w:p>
    <w:p w14:paraId="298AF224"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užtikrinimo būdai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52781343"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6387D66B"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užtikrinimu garantuojama ar laiduojama, kad Užsakovui bus sumokėta nustatyta pinigų suma ar atsakyta už Rangovo prievoles dėl to, kad Rangovas neįvykdė įsipareigojimų pagal Sutartį ar vykdė juos netinkamai. </w:t>
      </w:r>
    </w:p>
    <w:p w14:paraId="6D39A1FB"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Jei Sutarties vykdymo metu užtikrinimą išdavęs juridinis asmuo negali įvykdyti savo įsipareigojimų, Rangovas per 10 dienų nuo šio fakto paaiškėjimo turi pateikia naują užtikrinimą. </w:t>
      </w:r>
    </w:p>
    <w:p w14:paraId="57081597"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Jei Užsakovas pasinaudoja Sutarties įvykdymo užtikrinimu, Rangovas, siekdamas toliau vykdyti Sutarties įsipareigojimus, privalo per 10 dienų pateikti Užsakovui naują Sutarties sąlygų įvykdymo garantiją (laidavimą) ne mažesnei kaip Sutarties sąlygų 39 punkte nurodytai sumai.</w:t>
      </w:r>
    </w:p>
    <w:p w14:paraId="6C3121FC" w14:textId="77777777" w:rsidR="00536A01" w:rsidRPr="00B21626" w:rsidRDefault="00536A01" w:rsidP="00536A01">
      <w:pPr>
        <w:pStyle w:val="Sraopastraipa"/>
        <w:numPr>
          <w:ilvl w:val="0"/>
          <w:numId w:val="1"/>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Garantijos (laidavimo) sumos išmokėjimo sąlygos ir tvarka: suma išmokama per 10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jai priklauso dėl to, kad Rangovas iš dalies ar visiškai neįvykdė Sutarties sąlygų ar kitaip pažeidė Sutartį.</w:t>
      </w:r>
    </w:p>
    <w:p w14:paraId="33F1C279" w14:textId="77777777" w:rsidR="00536A01" w:rsidRPr="00B21626" w:rsidRDefault="00536A01" w:rsidP="00536A01">
      <w:pPr>
        <w:tabs>
          <w:tab w:val="left" w:pos="568"/>
          <w:tab w:val="left" w:pos="993"/>
        </w:tabs>
        <w:spacing w:after="0" w:line="240" w:lineRule="auto"/>
        <w:ind w:left="568"/>
        <w:contextualSpacing/>
        <w:jc w:val="both"/>
        <w:rPr>
          <w:rFonts w:ascii="Times New Roman" w:eastAsiaTheme="minorEastAsia" w:hAnsi="Times New Roman" w:cs="Times New Roman"/>
          <w:lang w:eastAsia="lt-LT"/>
        </w:rPr>
      </w:pPr>
    </w:p>
    <w:p w14:paraId="5CBE7499" w14:textId="77777777" w:rsidR="00536A01" w:rsidRPr="00B21626" w:rsidRDefault="00536A01" w:rsidP="00536A01">
      <w:pPr>
        <w:numPr>
          <w:ilvl w:val="0"/>
          <w:numId w:val="2"/>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SUBRANGOVAI IR SPECIALISTAI, JŲ KEITIMO TVARKA</w:t>
      </w:r>
    </w:p>
    <w:p w14:paraId="118BE6DB" w14:textId="77777777" w:rsidR="00536A01" w:rsidRPr="00B21626" w:rsidRDefault="00536A01" w:rsidP="00536A01">
      <w:pPr>
        <w:suppressAutoHyphens/>
        <w:spacing w:after="0" w:line="240" w:lineRule="auto"/>
        <w:jc w:val="center"/>
        <w:rPr>
          <w:rFonts w:ascii="Times New Roman" w:eastAsiaTheme="minorEastAsia" w:hAnsi="Times New Roman" w:cs="Times New Roman"/>
          <w:lang w:eastAsia="lt-LT"/>
        </w:rPr>
      </w:pPr>
    </w:p>
    <w:p w14:paraId="3F2407CC" w14:textId="77777777" w:rsidR="00536A01" w:rsidRPr="00B21626" w:rsidRDefault="00536A01" w:rsidP="00536A01">
      <w:pPr>
        <w:numPr>
          <w:ilvl w:val="0"/>
          <w:numId w:val="1"/>
        </w:numPr>
        <w:tabs>
          <w:tab w:val="left" w:pos="568"/>
          <w:tab w:val="left" w:pos="993"/>
          <w:tab w:val="left" w:pos="1276"/>
        </w:tabs>
        <w:spacing w:after="0" w:line="240" w:lineRule="auto"/>
        <w:ind w:left="0" w:firstLine="720"/>
        <w:contextualSpacing/>
        <w:jc w:val="both"/>
        <w:rPr>
          <w:rFonts w:ascii="Times New Roman" w:eastAsia="Calibri" w:hAnsi="Times New Roman" w:cs="Times New Roman"/>
          <w:color w:val="000000"/>
          <w:lang w:eastAsia="lt-LT"/>
        </w:rPr>
      </w:pPr>
      <w:bookmarkStart w:id="7" w:name="_Hlk498499246"/>
      <w:r w:rsidRPr="00B21626">
        <w:rPr>
          <w:rFonts w:ascii="Times New Roman" w:eastAsia="Calibri" w:hAnsi="Times New Roman" w:cs="Times New Roman"/>
          <w:color w:val="000000"/>
          <w:lang w:eastAsia="lt-LT"/>
        </w:rPr>
        <w:t>Sutarčiai vykdyti pasitelkiami šie subrangovai: [surašyti Rangovo pasiūlyme nurodytus subrangovus, subtiekėjus ir subteikėjus, jeigu tokių nėra parašyti žodį „nėra“]. Rangovas įsipareigoja per 5 darbo dienas po Sutarties pasirašymo dienos pranešti Užsakovo atstovui, nurodytam Sutarties 80 punkte, subrangovo kontaktinius duomenis ir subrangovo atstovus.</w:t>
      </w:r>
    </w:p>
    <w:p w14:paraId="644BE557" w14:textId="77777777" w:rsidR="00536A01" w:rsidRPr="00B21626" w:rsidRDefault="00536A01" w:rsidP="00536A01">
      <w:pPr>
        <w:numPr>
          <w:ilvl w:val="0"/>
          <w:numId w:val="1"/>
        </w:numPr>
        <w:tabs>
          <w:tab w:val="left" w:pos="568"/>
          <w:tab w:val="left" w:pos="993"/>
          <w:tab w:val="left" w:pos="1276"/>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Sutarties vykdymo metu subrangovų keitimas vietomis tarp Sutartyje numatytų subrangovų, Sutartyje numatyto subrangovo pakeitimas kitu, naujo Sutartyje nenumatyto subrangovo pasitelkimas galimas tik gavus Užsakovo sutikimą. Sutarties galiojimo metu ketinant pasitelkti papildomus subrangovus, pastarieji turi būti ne mažesnės kvalifikacijos nei buvo reikalaujama Konkurso sąlygose (jei taikoma).</w:t>
      </w:r>
    </w:p>
    <w:p w14:paraId="4EAA1857" w14:textId="77777777" w:rsidR="00536A01" w:rsidRPr="00B21626" w:rsidRDefault="00536A01" w:rsidP="00536A01">
      <w:pPr>
        <w:numPr>
          <w:ilvl w:val="0"/>
          <w:numId w:val="1"/>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turi teisę pakeisti subrangovus ar pasitelkti naujus subrangovus tik prieš tai informuodamas Užsakovą šia tvarka: </w:t>
      </w:r>
    </w:p>
    <w:p w14:paraId="6E74A45C"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pateikia rašytinį prašymą Užsakovui, kuriame nurodo priežastis (subrangovas netinkamai vykdo įsipareigojimus, atsisako atlikti Sutartyje jam numatytus įsipareigojimus ar jų dalį, nepajėgus vykdyti įsipareigojimų dėl iškeltos bankroto bylos, pradėtos likvidavimo procedūros ir pan. padėties), lemiančias poreikį pakeisti subrangovus / pasitelkti naujus, bei pateikia dokumentus, patvirtinančius, kad naujas subrangovas atitinka Konkurso sąlygose nurodytus kvalifikacinius reikalavimus bei užpildytą ir pasirašytą EBVPD, patvirtinantį, kad nėra naujo subrangovas pašalinimo pagrindų (jei taikoma);</w:t>
      </w:r>
    </w:p>
    <w:p w14:paraId="0BD246B3"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patikrinus naujo subrangovo atitiktį kvalifikaciniams reikalavimams bei pašalinimo pagrindų nebuvimą (jei taikoma), Užsakovas, jei sutinka, kartu su Rangovu raštu sudaro susitarimą dėl subrangovo pakeitimo ar naujo subrangovo pasitelkimo. </w:t>
      </w:r>
    </w:p>
    <w:p w14:paraId="1CEEFC73" w14:textId="77777777" w:rsidR="00536A01" w:rsidRPr="00B21626" w:rsidRDefault="00536A01" w:rsidP="00536A01">
      <w:pPr>
        <w:numPr>
          <w:ilvl w:val="0"/>
          <w:numId w:val="1"/>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ne vėliau kaip per 3 darbo dienas nuo Sutarties 48 p. nurodytos informacijos gavimo informuoja subrangovus apie tiesioginio atsiskaitymo galimybę. Rangovas turi teisę prieštarauti nepagrįstiems mokėjimams. Subrangovas, norėdamas pasinaudoti tokia galimybe, raštu pateikia prašymą Užsakovui. Tais atvejais, kai subrangovas išreiškia norą pasinaudoti tiesioginio atsiskaitymo galimybe, turi būti sudaromas trišalė sutartis tarp Užsakovo, Sutartį sudariusio Rangovo ir jo subrangovo, kuriame aprašoma tiesioginio atsiskaitymo su subrangovu tvarka, atsižvelgiant į pirkimo dokumentuose ir subrangovo sutartyje nustatytus reikalavimus.</w:t>
      </w:r>
    </w:p>
    <w:p w14:paraId="17577CD4"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Sutarties galiojimo metu, suderinęs su Užsakovu (pateikus specialisto ar papildomo specialisto reikalingumo priežastį) bei gavęs Užsakovo rašytinį sutikimą, gali keisti ar skirti papildomus specialistus.</w:t>
      </w:r>
    </w:p>
    <w:p w14:paraId="125C9B93"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Specialisto keitimas ar naujų skyrimas galimas tik esant vienai iš šių priežasčių:</w:t>
      </w:r>
    </w:p>
    <w:p w14:paraId="05C8FF9E" w14:textId="77777777" w:rsidR="00536A01" w:rsidRPr="00B21626" w:rsidRDefault="00536A01" w:rsidP="00536A01">
      <w:pPr>
        <w:pStyle w:val="Sraopastraipa"/>
        <w:numPr>
          <w:ilvl w:val="1"/>
          <w:numId w:val="1"/>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Sutartyje numatytas specialistas atleidžiamas, atsistatydina iš pareigų, išeina iš darbo, negali eiti savo pareigų dėl ligos ar traumos ar pan.;</w:t>
      </w:r>
    </w:p>
    <w:p w14:paraId="0B030022" w14:textId="77777777" w:rsidR="00536A01" w:rsidRPr="00B21626" w:rsidRDefault="00536A01" w:rsidP="00536A01">
      <w:pPr>
        <w:pStyle w:val="Sraopastraipa"/>
        <w:numPr>
          <w:ilvl w:val="1"/>
          <w:numId w:val="1"/>
        </w:numPr>
        <w:tabs>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siekiant tinkamai ir laiku įvykdyti Sutartį būtina padidinti statybos darbų spartą dėl darbų atlikimui nepalankių gamtinių sąlygų ar kitų pagrįstų (nenumatytų) aplinkybių.</w:t>
      </w:r>
    </w:p>
    <w:p w14:paraId="0D28C084" w14:textId="77777777" w:rsidR="00536A01" w:rsidRPr="00B21626" w:rsidRDefault="00536A01" w:rsidP="00536A01">
      <w:pPr>
        <w:numPr>
          <w:ilvl w:val="0"/>
          <w:numId w:val="1"/>
        </w:numPr>
        <w:tabs>
          <w:tab w:val="left" w:pos="720"/>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Keičiant ar skiriant naują specialistą Rangovas privalo pateikti Užsakovui:</w:t>
      </w:r>
    </w:p>
    <w:p w14:paraId="6F6E4937" w14:textId="77777777" w:rsidR="00536A01" w:rsidRPr="00B21626" w:rsidRDefault="00536A01" w:rsidP="00536A01">
      <w:pPr>
        <w:pStyle w:val="Sraopastraipa"/>
        <w:numPr>
          <w:ilvl w:val="1"/>
          <w:numId w:val="1"/>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pagrįstą prašymą, pridedant jį pagrindžiančius dokumentus;</w:t>
      </w:r>
    </w:p>
    <w:p w14:paraId="74FBA4D5" w14:textId="77777777" w:rsidR="00536A01" w:rsidRPr="00B21626" w:rsidRDefault="00536A01" w:rsidP="00536A01">
      <w:pPr>
        <w:pStyle w:val="Sraopastraipa"/>
        <w:numPr>
          <w:ilvl w:val="1"/>
          <w:numId w:val="1"/>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naujo specialisto dokumentus, įrodančius, kad jo kvalifikacija atitinka pirkimo dokumentuose nustatytus minimalius kvalifikacijos reikalavimus, keliamus specialistui.</w:t>
      </w:r>
    </w:p>
    <w:p w14:paraId="74EF8845"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Naujo specialisto paskyrimas įforminamas Rangovo įmonės vadovo įsakymu, kurio kopija pateikiama Užsakovui ir (ar) statinio statybos techninės priežiūros vadovui.</w:t>
      </w:r>
    </w:p>
    <w:p w14:paraId="244BB9E0" w14:textId="77777777" w:rsidR="00536A01" w:rsidRPr="00B21626" w:rsidRDefault="00536A01" w:rsidP="00536A01">
      <w:pPr>
        <w:tabs>
          <w:tab w:val="left" w:pos="993"/>
        </w:tabs>
        <w:suppressAutoHyphens/>
        <w:spacing w:after="0" w:line="240" w:lineRule="auto"/>
        <w:ind w:left="568"/>
        <w:contextualSpacing/>
        <w:rPr>
          <w:rFonts w:ascii="Times New Roman" w:eastAsia="Times New Roman" w:hAnsi="Times New Roman" w:cs="Times New Roman"/>
          <w:iCs/>
          <w:lang w:eastAsia="lt-LT"/>
        </w:rPr>
      </w:pPr>
    </w:p>
    <w:bookmarkEnd w:id="7"/>
    <w:p w14:paraId="08269521" w14:textId="77777777" w:rsidR="00536A01" w:rsidRPr="00B21626" w:rsidRDefault="00536A01" w:rsidP="00536A01">
      <w:pPr>
        <w:tabs>
          <w:tab w:val="left" w:pos="1134"/>
        </w:tabs>
        <w:suppressAutoHyphens/>
        <w:spacing w:after="0" w:line="240" w:lineRule="auto"/>
        <w:ind w:left="709"/>
        <w:contextualSpacing/>
        <w:jc w:val="center"/>
        <w:rPr>
          <w:rFonts w:ascii="Times New Roman" w:eastAsiaTheme="minorEastAsia" w:hAnsi="Times New Roman" w:cs="Times New Roman"/>
          <w:lang w:eastAsia="lt-LT"/>
        </w:rPr>
      </w:pPr>
      <w:r w:rsidRPr="00B21626">
        <w:rPr>
          <w:rFonts w:ascii="Times New Roman" w:eastAsiaTheme="minorEastAsia" w:hAnsi="Times New Roman" w:cs="Times New Roman"/>
          <w:b/>
          <w:lang w:eastAsia="lt-LT"/>
        </w:rPr>
        <w:t>IX. PAPILDOMI / NEATLIEKAMI DARBAI</w:t>
      </w:r>
    </w:p>
    <w:p w14:paraId="4B33C2CB" w14:textId="77777777" w:rsidR="00536A01" w:rsidRPr="00B21626" w:rsidRDefault="00536A01" w:rsidP="00536A01">
      <w:pPr>
        <w:tabs>
          <w:tab w:val="left" w:pos="426"/>
        </w:tabs>
        <w:spacing w:after="0" w:line="240" w:lineRule="auto"/>
        <w:contextualSpacing/>
        <w:jc w:val="center"/>
        <w:rPr>
          <w:rFonts w:ascii="Times New Roman" w:eastAsiaTheme="minorEastAsia" w:hAnsi="Times New Roman" w:cs="Times New Roman"/>
          <w:lang w:eastAsia="lt-LT"/>
        </w:rPr>
      </w:pPr>
    </w:p>
    <w:p w14:paraId="1BC4BB3E"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esant būtinybei, pagal šią Sutartį gali įsigyti papildomų darbų arba neatlikti kai kurių Sutartyje numatytų darbų. Papildomi/neatliekami darbai gali apimti bet kurio projekte numatyto darbo ar darbų dalies montavimo, medžiagų, gaminių, konstrukcijos, įrengimo technologijos keitimą ar kitų bet kurio atskiro darbų savybių, pozicijų ir (arba) matmenų pakitimus, darbų apimčių padidinimą/atsisakymą (kai tai būtina ir (ar) tikslinga), papildomus darbus. Neleidžiami tokie pakeitimai ar pasirinkimo galimybės, dėl kurių iš esmės pasikeistų pirkimo sutarties pobūdis.</w:t>
      </w:r>
    </w:p>
    <w:p w14:paraId="654FF6AA" w14:textId="77777777" w:rsidR="00536A01" w:rsidRPr="00B21626" w:rsidRDefault="00536A01" w:rsidP="00536A01">
      <w:pPr>
        <w:numPr>
          <w:ilvl w:val="0"/>
          <w:numId w:val="1"/>
        </w:numPr>
        <w:tabs>
          <w:tab w:val="left" w:pos="0"/>
          <w:tab w:val="left" w:pos="284"/>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Papildomi darbai iš to paties Rangovo galimi esant Viešųjų pirkimų įstatymo 89 str. nustatytiems pagrindams. </w:t>
      </w:r>
    </w:p>
    <w:p w14:paraId="47B6B9FD"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faktinis ir pirkimo dokumentuose bei Sutartyje Užsakovo nurodytų darbų kiekis (skaičiuojant pinigine verte) nesiskiria daugiau kaip 5 procentus, skaičiuojant nuo pradinės Sutarties vertės, mažesni ar didesni darbų kiekiai nelaikomi papildomais ar atsisakomaisiais darbais.</w:t>
      </w:r>
    </w:p>
    <w:p w14:paraId="4809FDC5" w14:textId="6C7CF2CB"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Jeigu, siekiant laiku ir tinkamai įvykdyti Sutartį, reikia atlikti papildomus darbus, kurių Rangovas nenumatė sudarant šią Sutartį, bet turėjo ir galėjo juos numatyti pagal Užsakovo pateiktą </w:t>
      </w:r>
      <w:r w:rsidR="00D43F61" w:rsidRPr="00D43F61">
        <w:rPr>
          <w:rFonts w:ascii="Times New Roman" w:eastAsia="Calibri" w:hAnsi="Times New Roman" w:cs="Times New Roman"/>
          <w:color w:val="000000"/>
          <w:lang w:eastAsia="lt-LT"/>
        </w:rPr>
        <w:t>paprastojo remonto techninę užduotį</w:t>
      </w:r>
      <w:r w:rsidRPr="00B21626">
        <w:rPr>
          <w:rFonts w:ascii="Times New Roman" w:eastAsia="Calibri" w:hAnsi="Times New Roman" w:cs="Times New Roman"/>
          <w:color w:val="000000"/>
          <w:lang w:eastAsia="lt-LT"/>
        </w:rPr>
        <w:t>, techninę specifikaciją, objekto vizualinę apžiūrą ir kitus dokumentus, ir jie yra būtini šiai Sutarčiai tinkamai įvykdyti, šiuos darbus Rangovas atlieka savo sąskaita.</w:t>
      </w:r>
    </w:p>
    <w:p w14:paraId="425946C2"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 xml:space="preserve">Papildomų darbų ir (ar) neatliekamų darbų būtinumas turi būti pagrįstas dokumentais ir raštu suderintas su Užsakovu. Motyvuotą siūlymą dėl papildomų darbų, o esant reikalui dėl neatliekamų darbų, būtinybės ir jį pagrindžiančius dokumentus Užsakovui raštu pateikia Rangovas. </w:t>
      </w:r>
    </w:p>
    <w:p w14:paraId="75FC524C"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gavęs pateiktus papildomų darbų ir (ar) neatliekamų darbų būtinybę pagrindžiančius dokumentus, patikrina ar pakanka duomenų sprendimui priimti. Užsakovui pritarus dėl papildomų darbų ir (ar) neatliekamų darbų būtinybės, turi būti sudaromas papildomas susitarimas dėl Sutarties keitimo, kuris įsigalios nuo jame nurodytos datos ir taps neatsiejama šios Sutarties dalimi.</w:t>
      </w:r>
    </w:p>
    <w:p w14:paraId="6BEE14EF"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gali pradėti vykdyti papildomus darbus tik Šalims pasirašius papildomą susitarimą dėl papildomų darbų atlikimo. Rangovas, vykdydamas papildomus darbus nesant papildomo susitarimo dėl papildomų darbų atlikimo, prisiima riziką dėl neapmokėjimo už papildomus darbus.</w:t>
      </w:r>
    </w:p>
    <w:p w14:paraId="27A6013F"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Užsakovui atsiranda papildomų ir (ar) neatliekamų darbų būtinumas, jis turi apie tai informuoti Rangovą. Užsakovui ir Rangovui raštu susitarus (pvz., protokolu, raštais) dėl papildomų darbų ir (ar) neatliekamų darbų būtinybės, turi būti sudaromas papildomas susitarimas dėl Sutarties keitimo, kuris įsigalios nuo jame nurodytos datos ir taps neatsiejama šios Sutarties dalimi.</w:t>
      </w:r>
    </w:p>
    <w:p w14:paraId="268AA16F" w14:textId="77777777" w:rsidR="00536A01" w:rsidRPr="00B21626" w:rsidRDefault="00536A01" w:rsidP="00536A01">
      <w:pPr>
        <w:tabs>
          <w:tab w:val="left" w:pos="1134"/>
        </w:tabs>
        <w:spacing w:after="0" w:line="240" w:lineRule="auto"/>
        <w:rPr>
          <w:rFonts w:ascii="Times New Roman" w:eastAsiaTheme="minorEastAsia" w:hAnsi="Times New Roman" w:cs="Times New Roman"/>
          <w:lang w:eastAsia="lt-LT"/>
        </w:rPr>
      </w:pPr>
    </w:p>
    <w:p w14:paraId="2F5FE71B" w14:textId="77777777" w:rsidR="00536A01" w:rsidRPr="00B21626" w:rsidRDefault="00536A01" w:rsidP="00536A01">
      <w:pPr>
        <w:tabs>
          <w:tab w:val="left" w:pos="1134"/>
        </w:tabs>
        <w:spacing w:after="0" w:line="240" w:lineRule="auto"/>
        <w:ind w:left="709"/>
        <w:jc w:val="center"/>
        <w:rPr>
          <w:rFonts w:ascii="Times New Roman" w:eastAsia="Times New Roman" w:hAnsi="Times New Roman" w:cs="Times New Roman"/>
          <w:lang w:eastAsia="lt-LT"/>
        </w:rPr>
      </w:pPr>
      <w:r w:rsidRPr="00B21626">
        <w:rPr>
          <w:rFonts w:ascii="Times New Roman" w:eastAsia="Times New Roman" w:hAnsi="Times New Roman" w:cs="Times New Roman"/>
          <w:b/>
          <w:lang w:eastAsia="lt-LT"/>
        </w:rPr>
        <w:t xml:space="preserve">X. </w:t>
      </w:r>
      <w:r w:rsidRPr="00B21626">
        <w:rPr>
          <w:rFonts w:ascii="Times New Roman" w:eastAsiaTheme="minorEastAsia" w:hAnsi="Times New Roman" w:cs="Times New Roman"/>
          <w:b/>
          <w:lang w:eastAsia="lt-LT"/>
        </w:rPr>
        <w:t>PAPILDOMŲ / NEATLIEKAMŲ DARBŲ KAINOS APSKAIČIAVIMAS</w:t>
      </w:r>
    </w:p>
    <w:p w14:paraId="0D31D11A" w14:textId="77777777" w:rsidR="00536A01" w:rsidRPr="00B21626" w:rsidRDefault="00536A01" w:rsidP="00536A01">
      <w:pPr>
        <w:tabs>
          <w:tab w:val="left" w:pos="1134"/>
        </w:tabs>
        <w:spacing w:after="0" w:line="240" w:lineRule="auto"/>
        <w:rPr>
          <w:rFonts w:ascii="Times New Roman" w:eastAsia="Times New Roman" w:hAnsi="Times New Roman" w:cs="Times New Roman"/>
          <w:strike/>
          <w:lang w:eastAsia="lt-LT"/>
        </w:rPr>
      </w:pPr>
    </w:p>
    <w:p w14:paraId="4B2F8133"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privalo atlikti darbus už pasiūlyme nurodytą bendrą darbų kainą, jeigu faktinė pirkimo dokumentuose bei Sutartyje nurodytų darbų kiekis nesiskiria daugiau kaip 5 proc., skaičiuojant nuo Sutarties vertės. Jei reikia atsisakyti ir (ar) įsigyti daugiau kaip 5 proc., skaičiuojant nuo pradinės Sutarties vertės, pirkimo dokumentuose ir Sutartyje nurodytų darbų kiekių, visi darbai, viršijantys 5 proc. ribą, turi būti atsisakomi ir (ar) įsigyjami keičiant Sutarties kainą. Sutarties kaina gali būti koreguojama papildomų / neatliekamų darbų sumomis sudarant susitarimą dėl Sutarties kainos koregavimo, žemiau pateikiamais būdais, nustatant aukščiau esančio būdo taikymo prioritetą, t. y. tik nesant galimybės taikyti aukščiau esantį būdą, gali būti taikomas žemiau esantis būdas:</w:t>
      </w:r>
    </w:p>
    <w:p w14:paraId="787C688D"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62.1. pritaikant Rangovo pasiūlyme nurodytus darbų įkainius;</w:t>
      </w:r>
    </w:p>
    <w:p w14:paraId="57C3E00F"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62.2. jei įmanoma, išskaičiuojant kainos dalį iš Sutartyje įkainotos atskiros pirkimo objekto sudedamosios dalies ar numatyto įkainio;</w:t>
      </w:r>
    </w:p>
    <w:p w14:paraId="10777C97"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62.3. pritaikant Sutartyje numatytus panašių darbų įkainius. Panašius darbus turi pagrįsti ir nustatyti Užsakovas;</w:t>
      </w:r>
    </w:p>
    <w:p w14:paraId="52F357DD"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62.4. įvertinus pagrįstas tiesiogines (darbo užmokesčio ir su juo susijusius mokesčius, statybos produktų ir įrenginių, mechanizmų eksploatacijos sąnaudas, statybvietės) bei netiesiogines (pridėtines, pelno) išlaidas, kurios negali būti didesnės (i) kaip numatyta Rekomendacijose dėl statinių statybos skaičiuojamųjų kainų nustatymo</w:t>
      </w:r>
      <w:r w:rsidRPr="00B21626">
        <w:rPr>
          <w:rFonts w:ascii="Times New Roman" w:eastAsia="Calibri" w:hAnsi="Times New Roman" w:cs="Times New Roman"/>
          <w:color w:val="000000"/>
          <w:vertAlign w:val="superscript"/>
          <w:lang w:eastAsia="lt-LT"/>
        </w:rPr>
        <w:footnoteReference w:id="1"/>
      </w:r>
      <w:r w:rsidRPr="00B21626">
        <w:rPr>
          <w:rFonts w:ascii="Times New Roman" w:eastAsia="Calibri" w:hAnsi="Times New Roman" w:cs="Times New Roman"/>
          <w:color w:val="000000"/>
          <w:vertAlign w:val="superscript"/>
          <w:lang w:eastAsia="lt-LT"/>
        </w:rPr>
        <w:t xml:space="preserve"> </w:t>
      </w:r>
      <w:r w:rsidRPr="00B21626">
        <w:rPr>
          <w:rFonts w:ascii="Times New Roman" w:eastAsia="Calibri" w:hAnsi="Times New Roman" w:cs="Times New Roman"/>
          <w:color w:val="000000"/>
          <w:lang w:eastAsia="lt-LT"/>
        </w:rPr>
        <w:t>(toliau – Rekomendacijos) arba (ii) už vidutinę rinkos kainą, jeigu taikant Rekomendacijas kainos negalima nustatyti.</w:t>
      </w:r>
    </w:p>
    <w:p w14:paraId="5C7E9D2A"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62.4.1. Jei papildomų darbų kaina Rangovo grindžiama Rekomendacijomis, nurodomas jų pavadinimas ir registravimo data. Pagrindžiant kainos nustatymą, papildomų, keistinų ir (ar) nevykdomų darbų kainos apskaičiuojamos pagal Rekomendacijas, galiojusias pasiūlymo pateikimo momentu.</w:t>
      </w:r>
    </w:p>
    <w:p w14:paraId="006032F9" w14:textId="77777777" w:rsidR="00536A01" w:rsidRPr="00B21626" w:rsidRDefault="00536A01" w:rsidP="00536A01">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62.4.2.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 </w:t>
      </w:r>
    </w:p>
    <w:p w14:paraId="05901E5A" w14:textId="77777777" w:rsidR="00536A01" w:rsidRPr="00B21626" w:rsidRDefault="00536A01" w:rsidP="00536A01">
      <w:pPr>
        <w:suppressAutoHyphens/>
        <w:spacing w:after="0" w:line="240" w:lineRule="auto"/>
        <w:rPr>
          <w:rFonts w:ascii="Times New Roman" w:eastAsiaTheme="minorEastAsia" w:hAnsi="Times New Roman" w:cs="Times New Roman"/>
          <w:lang w:eastAsia="lt-LT"/>
        </w:rPr>
      </w:pPr>
      <w:r w:rsidRPr="00B21626">
        <w:rPr>
          <w:rFonts w:ascii="Times New Roman" w:eastAsia="Times New Roman" w:hAnsi="Times New Roman" w:cs="Times New Roman"/>
          <w:strike/>
          <w:lang w:eastAsia="lt-LT"/>
        </w:rPr>
        <w:t xml:space="preserve"> </w:t>
      </w:r>
    </w:p>
    <w:p w14:paraId="04E91667" w14:textId="77777777" w:rsidR="00536A01" w:rsidRPr="00B21626" w:rsidRDefault="00536A01" w:rsidP="00536A01">
      <w:pPr>
        <w:tabs>
          <w:tab w:val="left" w:pos="709"/>
          <w:tab w:val="left" w:pos="1134"/>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 KONFIDENCIALUMAS</w:t>
      </w:r>
    </w:p>
    <w:p w14:paraId="7D0D15A3" w14:textId="77777777" w:rsidR="00536A01" w:rsidRPr="00B21626" w:rsidRDefault="00536A01" w:rsidP="00536A01">
      <w:pPr>
        <w:suppressAutoHyphens/>
        <w:spacing w:after="0" w:line="240" w:lineRule="auto"/>
        <w:jc w:val="center"/>
        <w:rPr>
          <w:rFonts w:ascii="Times New Roman" w:eastAsiaTheme="minorEastAsia" w:hAnsi="Times New Roman" w:cs="Times New Roman"/>
          <w:lang w:eastAsia="lt-LT"/>
        </w:rPr>
      </w:pPr>
    </w:p>
    <w:p w14:paraId="7A040C48"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858325A"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A90547A" w14:textId="77777777" w:rsidR="00536A01" w:rsidRPr="00B21626" w:rsidRDefault="00536A01" w:rsidP="00536A01">
      <w:pPr>
        <w:suppressAutoHyphens/>
        <w:spacing w:after="0" w:line="240" w:lineRule="auto"/>
        <w:jc w:val="center"/>
        <w:rPr>
          <w:rFonts w:ascii="Times New Roman" w:eastAsiaTheme="minorEastAsia" w:hAnsi="Times New Roman" w:cs="Times New Roman"/>
          <w:lang w:eastAsia="lt-LT"/>
        </w:rPr>
      </w:pPr>
    </w:p>
    <w:p w14:paraId="4E05A57C" w14:textId="77777777" w:rsidR="00536A01" w:rsidRPr="00B21626" w:rsidRDefault="00536A01" w:rsidP="00536A01">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lastRenderedPageBreak/>
        <w:t>XII. NENUGALIMA JĖGA (</w:t>
      </w:r>
      <w:r w:rsidRPr="00B21626">
        <w:rPr>
          <w:rFonts w:ascii="Times New Roman" w:eastAsiaTheme="minorEastAsia" w:hAnsi="Times New Roman" w:cs="Times New Roman"/>
          <w:b/>
          <w:i/>
          <w:lang w:eastAsia="lt-LT"/>
        </w:rPr>
        <w:t>force majeure</w:t>
      </w:r>
      <w:r w:rsidRPr="00B21626">
        <w:rPr>
          <w:rFonts w:ascii="Times New Roman" w:eastAsiaTheme="minorEastAsia" w:hAnsi="Times New Roman" w:cs="Times New Roman"/>
          <w:b/>
          <w:lang w:eastAsia="lt-LT"/>
        </w:rPr>
        <w:t>)</w:t>
      </w:r>
    </w:p>
    <w:p w14:paraId="49AA65BB" w14:textId="77777777" w:rsidR="00536A01" w:rsidRPr="00B21626" w:rsidRDefault="00536A01" w:rsidP="00536A01">
      <w:pPr>
        <w:tabs>
          <w:tab w:val="left" w:pos="1134"/>
        </w:tabs>
        <w:suppressAutoHyphens/>
        <w:spacing w:after="0" w:line="240" w:lineRule="auto"/>
        <w:jc w:val="center"/>
        <w:rPr>
          <w:rFonts w:ascii="Times New Roman" w:eastAsiaTheme="minorEastAsia" w:hAnsi="Times New Roman" w:cs="Times New Roman"/>
          <w:lang w:eastAsia="lt-LT"/>
        </w:rPr>
      </w:pPr>
    </w:p>
    <w:p w14:paraId="290D8F0D"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835B094"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Nenugalimos jėgos aplinkybėmis yra laikomos aplinkybės, nurodytos galiojančiuose Lietuvos Respublikos teisės aktuose.</w:t>
      </w:r>
    </w:p>
    <w:p w14:paraId="0EC3E2DA"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Apie tokių aplinkybių atsiradimą viena Šalis kitai įsipareigoja pranešti ne vėliau kaip per 15 kalendorinių dienų nuo aplinkybių atsiradimo. Nepranešimas neatleidžia nuo Sutartyje numatytų įsipareigojimų vykdymo.</w:t>
      </w:r>
    </w:p>
    <w:p w14:paraId="0BE28ACF"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Nenugalimos jėgos atveju Šalys dėl atsiradusių nuostolių papildomo atlyginimo ir sutartinių įsipareigojimų atlikimo terminų pratęsimo susitaria abipusiu susitarimu.</w:t>
      </w:r>
    </w:p>
    <w:p w14:paraId="0CF3D0DD" w14:textId="77777777" w:rsidR="00536A01" w:rsidRPr="00B21626" w:rsidRDefault="00536A01" w:rsidP="00536A01">
      <w:pPr>
        <w:suppressAutoHyphens/>
        <w:spacing w:after="0" w:line="240" w:lineRule="auto"/>
        <w:jc w:val="center"/>
        <w:rPr>
          <w:rFonts w:ascii="Times New Roman" w:eastAsiaTheme="minorEastAsia" w:hAnsi="Times New Roman" w:cs="Times New Roman"/>
          <w:lang w:eastAsia="lt-LT"/>
        </w:rPr>
      </w:pPr>
    </w:p>
    <w:p w14:paraId="00A06177" w14:textId="77777777" w:rsidR="00536A01" w:rsidRPr="00B21626" w:rsidRDefault="00536A01" w:rsidP="00536A01">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XIII. SUTARTIES NUTRAUKIMAS</w:t>
      </w:r>
    </w:p>
    <w:p w14:paraId="23C7C808" w14:textId="77777777" w:rsidR="00536A01" w:rsidRPr="00B21626" w:rsidRDefault="00536A01" w:rsidP="00536A01">
      <w:pPr>
        <w:tabs>
          <w:tab w:val="left" w:pos="709"/>
        </w:tabs>
        <w:suppressAutoHyphens/>
        <w:spacing w:after="0" w:line="240" w:lineRule="auto"/>
        <w:ind w:firstLine="567"/>
        <w:contextualSpacing/>
        <w:jc w:val="both"/>
        <w:rPr>
          <w:rFonts w:ascii="Times New Roman" w:eastAsiaTheme="minorEastAsia" w:hAnsi="Times New Roman" w:cs="Times New Roman"/>
          <w:b/>
          <w:lang w:eastAsia="lt-LT"/>
        </w:rPr>
      </w:pPr>
    </w:p>
    <w:p w14:paraId="42519E6B" w14:textId="77777777" w:rsidR="00536A01" w:rsidRPr="00B21626" w:rsidRDefault="00536A01" w:rsidP="00536A01">
      <w:pPr>
        <w:numPr>
          <w:ilvl w:val="0"/>
          <w:numId w:val="1"/>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bookmarkStart w:id="8" w:name="_Ref500758166"/>
      <w:r w:rsidRPr="00B21626">
        <w:rPr>
          <w:rFonts w:ascii="Times New Roman" w:eastAsia="Calibri" w:hAnsi="Times New Roman" w:cs="Times New Roman"/>
          <w:color w:val="000000"/>
          <w:lang w:eastAsia="lt-LT"/>
        </w:rPr>
        <w:t xml:space="preserve">Užsakovas, raštu įspėjęs prieš 15 kalendorinių dienų, gali nutraukti Sutartį vienašališkai ir reikalauti atlyginti nuostolius, jeigu Rangovas: </w:t>
      </w:r>
    </w:p>
    <w:p w14:paraId="50374719"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įvykdo esminį Sutarties pažeidimą:</w:t>
      </w:r>
    </w:p>
    <w:p w14:paraId="73AF7287" w14:textId="77777777" w:rsidR="00536A01" w:rsidRPr="00B21626" w:rsidRDefault="00536A01" w:rsidP="00536A01">
      <w:pPr>
        <w:pStyle w:val="Sraopastraipa"/>
        <w:tabs>
          <w:tab w:val="left" w:pos="0"/>
          <w:tab w:val="left" w:pos="993"/>
        </w:tabs>
        <w:spacing w:after="0" w:line="240" w:lineRule="auto"/>
        <w:ind w:left="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69.1.1. ilgiau nei 30 kalendorinių dienų nuo Sutarties pasirašymo dienos nepradeda vykdyti Sutarties;</w:t>
      </w:r>
    </w:p>
    <w:p w14:paraId="2CC9AD30" w14:textId="77777777" w:rsidR="00536A01" w:rsidRPr="00B21626" w:rsidRDefault="00536A01" w:rsidP="00536A01">
      <w:pPr>
        <w:pStyle w:val="Sraopastraipa"/>
        <w:tabs>
          <w:tab w:val="left" w:pos="0"/>
          <w:tab w:val="left" w:pos="993"/>
        </w:tabs>
        <w:spacing w:after="0" w:line="240" w:lineRule="auto"/>
        <w:ind w:left="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69.1.2. pažeidžia Sutarties 8 punkte numatytą darbų atlikimo terminą ilgiau kaip 1 mėn.;</w:t>
      </w:r>
    </w:p>
    <w:p w14:paraId="32034D37" w14:textId="712C4992" w:rsidR="00536A01" w:rsidRPr="00B21626" w:rsidRDefault="00536A01" w:rsidP="00887D25">
      <w:pPr>
        <w:pStyle w:val="Sraopastraipa"/>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69.1.3</w:t>
      </w:r>
      <w:r w:rsidR="00CF16B9">
        <w:rPr>
          <w:rFonts w:ascii="Times New Roman" w:eastAsia="Calibri" w:hAnsi="Times New Roman" w:cs="Times New Roman"/>
          <w:color w:val="000000"/>
          <w:lang w:eastAsia="lt-LT"/>
        </w:rPr>
        <w:t xml:space="preserve">. </w:t>
      </w:r>
      <w:r w:rsidRPr="00B21626">
        <w:rPr>
          <w:rFonts w:ascii="Times New Roman" w:eastAsia="Calibri" w:hAnsi="Times New Roman" w:cs="Times New Roman"/>
          <w:color w:val="000000"/>
          <w:lang w:eastAsia="lt-LT"/>
        </w:rPr>
        <w:t>nepajėgia vykdyti Sutarties įsipareigojimų ir nepateikia svarių įrodymų dėl Sutarties įsipareigojimų vykdymo ateityje;</w:t>
      </w:r>
    </w:p>
    <w:p w14:paraId="43B60D73"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darbus atlieka nekokybiškai, naudoja nekokybišką įrangą ir (ar) medžiagas arba Rangovas nepašalina darbų trūkumų per nustatytus terminus, arba trūkumai yra esminiai ir Rangovas nepajėgus užbaigti darbų be esminių trūkumų ar didelių nuostolių Užsakovui;</w:t>
      </w:r>
    </w:p>
    <w:p w14:paraId="3A2EBFC8"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darbus atlieka taip lėtai, kad juos baigti iki nustatyto termino pabaigos pasidaro aiškiai objektyviai neįmanoma;</w:t>
      </w:r>
    </w:p>
    <w:p w14:paraId="2E802EAE" w14:textId="77777777" w:rsidR="00536A01" w:rsidRPr="00B21626" w:rsidRDefault="00536A01" w:rsidP="00536A01">
      <w:pPr>
        <w:pStyle w:val="Sraopastraipa"/>
        <w:numPr>
          <w:ilvl w:val="1"/>
          <w:numId w:val="1"/>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kitais Sutarties ir teisės aktų numatytais atvejais.</w:t>
      </w:r>
    </w:p>
    <w:p w14:paraId="068B8695"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taip pat gali nutraukti Sutartį Lietuvos Respublikos viešųjų pirkimų įstatymo 90 str. nurodytais atvejais prieš tai Rangovui prieš 15 kalendorinių dienų pranešant raštu.</w:t>
      </w:r>
    </w:p>
    <w:p w14:paraId="31B6AC8A"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Sutartis gali būti nutraukta raštišku abiejų Šalių sutarimu.</w:t>
      </w:r>
    </w:p>
    <w:p w14:paraId="4805FCA1"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pasibaigimas ar nutraukimas nepanaikina Šalių teisės reikalauti atlyginti nuostolius, atsiradusius dėl Sutarties neįvykdymo, bei delspinigių, priskaičiuotų iki Sutarties nutraukimo, mokėjimo.</w:t>
      </w:r>
    </w:p>
    <w:p w14:paraId="28B985CE"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04EF717"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Sutartis nutraukiama anksčiau laiko, Rangovui tik iš dalies įvykdžius Sutartį, Užsakovas ir Rangovas įsipareigoja sudaryti atliktų darbų perdavimo–priėmimo aktą pagal Sutarties nutraukimo dienai atliktų darbų faktinę padėtį ir įvykdyti atitinkamą tarpusavio atsiskaitymą. Taip pat Rangovas privalo atlyginti Užsakovui visas dėl šios Sutarties nutraukimo susidariusias išlaidas ir kompensuoti dėl šios Sutarties nutraukimo patirtus nuostolius.</w:t>
      </w:r>
    </w:p>
    <w:p w14:paraId="206A2398"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bet kuri Sutarties nuostata tampa ar pripažįstama visiškai ar iš dalies negaliojančia, tai neturi įtakos kitų Sutarties nuostatų galiojimui.</w:t>
      </w:r>
    </w:p>
    <w:p w14:paraId="22E449F9" w14:textId="77777777" w:rsidR="00536A01" w:rsidRPr="00B21626" w:rsidRDefault="00536A01" w:rsidP="00536A01">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bookmarkEnd w:id="8"/>
    <w:p w14:paraId="2AF6A170" w14:textId="77777777" w:rsidR="00536A01" w:rsidRPr="00B21626" w:rsidRDefault="00536A01" w:rsidP="00536A01">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XIV. KITOS SUTARTIES SĄLYGOS</w:t>
      </w:r>
    </w:p>
    <w:p w14:paraId="529C0035" w14:textId="77777777" w:rsidR="00536A01" w:rsidRPr="00B21626" w:rsidRDefault="00536A01" w:rsidP="00536A01">
      <w:pPr>
        <w:suppressAutoHyphens/>
        <w:spacing w:after="0" w:line="240" w:lineRule="auto"/>
        <w:ind w:firstLine="851"/>
        <w:rPr>
          <w:rFonts w:ascii="Times New Roman" w:eastAsiaTheme="minorEastAsia" w:hAnsi="Times New Roman" w:cs="Times New Roman"/>
          <w:lang w:eastAsia="lt-LT"/>
        </w:rPr>
      </w:pPr>
    </w:p>
    <w:p w14:paraId="45C0C5C6"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0F701293"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59855C7B"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w:t>
      </w:r>
      <w:r w:rsidRPr="00B21626">
        <w:rPr>
          <w:rFonts w:ascii="Times New Roman" w:eastAsia="Calibri" w:hAnsi="Times New Roman" w:cs="Times New Roman"/>
          <w:color w:val="000000"/>
          <w:lang w:eastAsia="lt-LT"/>
        </w:rPr>
        <w:lastRenderedPageBreak/>
        <w:t xml:space="preserve">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6C39B4AC"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7CD50A17"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9" w:name="_Ref500752198"/>
      <w:r w:rsidRPr="00B21626">
        <w:rPr>
          <w:rFonts w:ascii="Times New Roman" w:eastAsia="Calibri" w:hAnsi="Times New Roman" w:cs="Times New Roman"/>
          <w:color w:val="000000"/>
          <w:lang w:eastAsia="lt-LT"/>
        </w:rPr>
        <w:t>Užsakovas, vadovaudamasis Viešųjų pirkimų įstatymo 87 straipsnio 1 dalies 12 punktu, sudarant pirkimo Sutartį, skiria atsakingą asmenį/is už pirkimo Sutarties vykdymą, pakeitimų paskelbimą – [įrašyti atsakingą asmenį/is ], Sutarties paskelbimą – [įrašyti atsakingą asmenį/is ].</w:t>
      </w:r>
      <w:bookmarkEnd w:id="9"/>
    </w:p>
    <w:p w14:paraId="13F10BDE"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Rangovo paskirtas asmuo, atsakingas už pirkimo Sutarties vykdymą, – [įrašyti atsakingą asmenį/is ].</w:t>
      </w:r>
    </w:p>
    <w:p w14:paraId="216112B3"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Visi kilę ginčai ar nesutarimai sprendžiami derybų būdu. Šalims nesusitarus, ginčai ar nesutarimai sprendžiami Lietuvos Respublikos įstatymų nustatyta tvarka Lietuvos Respublikos teismuose pagal Užsakovo buveinės vietą.</w:t>
      </w:r>
    </w:p>
    <w:p w14:paraId="241728B5"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Rangovo (įskaitant subrangovus) kvalifikacija dėl teisės verstis atitinkama veikla nebuvo tikrinama arba tikrinama ne visa apimtimi, Rangovas įsipareigoja Užsakovui, kad Sutartį vykdys tik tokią teisę turintys asmenys.</w:t>
      </w:r>
    </w:p>
    <w:p w14:paraId="27816CC4"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neturi teisės perduoti trečiajam asmeniui reikalavimo teisės pagal šią Sutartį be raštiško kitos Šalies sutikimo.</w:t>
      </w:r>
    </w:p>
    <w:p w14:paraId="2B3659D8"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10" w:name="_Ref500758738"/>
      <w:r w:rsidRPr="00B21626">
        <w:rPr>
          <w:rFonts w:ascii="Times New Roman" w:eastAsia="Calibri" w:hAnsi="Times New Roman" w:cs="Times New Roman"/>
          <w:color w:val="000000"/>
          <w:lang w:eastAsia="lt-LT"/>
        </w:rPr>
        <w:t>Sutartis sudaryta lietuvių kalba. Popierinės formos sutartis sudaroma 2 egzemplioriais, turinčiais vienodą teisinę galią, po vieną egzempliorių kiekvienai Šaliai. Elektroninės formos sutartis, pasirašant ją kvalifikuotais elektroniniais parašais, sudaroma 1 egzemplioriumi.</w:t>
      </w:r>
    </w:p>
    <w:p w14:paraId="5F21879D" w14:textId="77777777" w:rsidR="00536A01" w:rsidRPr="00B21626" w:rsidRDefault="00536A01" w:rsidP="00536A01">
      <w:pPr>
        <w:numPr>
          <w:ilvl w:val="0"/>
          <w:numId w:val="1"/>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priedai:</w:t>
      </w:r>
      <w:bookmarkEnd w:id="10"/>
    </w:p>
    <w:p w14:paraId="245C6B34" w14:textId="77777777" w:rsidR="00536A01" w:rsidRPr="00B21626" w:rsidRDefault="00536A01" w:rsidP="00536A01">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86.1. Viešojo pirkimo metu pateiktas Rangovo pasiūlymas;</w:t>
      </w:r>
    </w:p>
    <w:p w14:paraId="08896337" w14:textId="77777777" w:rsidR="00536A01" w:rsidRPr="00B21626" w:rsidRDefault="00536A01" w:rsidP="00536A01">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86.2. Techninė specifikacija;</w:t>
      </w:r>
    </w:p>
    <w:p w14:paraId="19AFE6BC" w14:textId="77777777" w:rsidR="00536A01" w:rsidRPr="00B21626" w:rsidRDefault="00536A01" w:rsidP="00536A01">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86.3. Atsakymai tiekėjams (jei taikoma).</w:t>
      </w:r>
    </w:p>
    <w:p w14:paraId="0C338527" w14:textId="77777777" w:rsidR="00536A01" w:rsidRPr="00B21626" w:rsidRDefault="00536A01" w:rsidP="00536A01">
      <w:pPr>
        <w:tabs>
          <w:tab w:val="left" w:pos="1421"/>
        </w:tabs>
        <w:suppressAutoHyphens/>
        <w:spacing w:after="0" w:line="240" w:lineRule="auto"/>
        <w:ind w:left="697"/>
        <w:contextualSpacing/>
        <w:jc w:val="both"/>
        <w:rPr>
          <w:rFonts w:ascii="Times New Roman" w:eastAsiaTheme="minorEastAsia" w:hAnsi="Times New Roman" w:cs="Times New Roman"/>
          <w:lang w:eastAsia="lt-LT"/>
        </w:rPr>
      </w:pP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536A01" w:rsidRPr="00B21626" w14:paraId="47F7C87D" w14:textId="77777777" w:rsidTr="00FB463D">
        <w:tc>
          <w:tcPr>
            <w:tcW w:w="4962" w:type="dxa"/>
            <w:tcBorders>
              <w:top w:val="nil"/>
              <w:left w:val="nil"/>
              <w:bottom w:val="nil"/>
              <w:right w:val="nil"/>
            </w:tcBorders>
          </w:tcPr>
          <w:p w14:paraId="2F87EE41" w14:textId="77777777" w:rsidR="00536A01" w:rsidRPr="00B21626" w:rsidRDefault="00536A01" w:rsidP="00FB463D">
            <w:pPr>
              <w:spacing w:after="0" w:line="240" w:lineRule="auto"/>
              <w:ind w:firstLine="34"/>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UŽSAKOVAS</w:t>
            </w:r>
          </w:p>
          <w:p w14:paraId="0CCBF93A" w14:textId="77777777"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Pr>
                <w:rFonts w:ascii="Times New Roman" w:eastAsiaTheme="minorEastAsia" w:hAnsi="Times New Roman" w:cs="Times New Roman"/>
                <w:lang w:eastAsia="lt-LT"/>
              </w:rPr>
              <w:t>VšĮ Druskininkų ligoninė</w:t>
            </w:r>
          </w:p>
          <w:p w14:paraId="0824CFBC" w14:textId="77777777"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Pr>
                <w:rFonts w:ascii="Times New Roman" w:eastAsiaTheme="minorEastAsia" w:hAnsi="Times New Roman" w:cs="Times New Roman"/>
                <w:lang w:eastAsia="lt-LT"/>
              </w:rPr>
              <w:t>Sveikatos g. 30</w:t>
            </w:r>
            <w:r w:rsidRPr="00B21626">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Druskininkai</w:t>
            </w:r>
          </w:p>
          <w:p w14:paraId="0742127A" w14:textId="77777777"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Kodas </w:t>
            </w:r>
            <w:r w:rsidRPr="00087234">
              <w:rPr>
                <w:rFonts w:ascii="Times New Roman" w:eastAsiaTheme="minorEastAsia" w:hAnsi="Times New Roman" w:cs="Times New Roman"/>
                <w:lang w:eastAsia="lt-LT"/>
              </w:rPr>
              <w:t>152114650</w:t>
            </w:r>
          </w:p>
          <w:p w14:paraId="0CCB881F" w14:textId="77777777"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Registro tvarkytojas – VĮ Registrų centras</w:t>
            </w:r>
          </w:p>
          <w:p w14:paraId="7731D0C5" w14:textId="5977CE33"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A. s. Nr. </w:t>
            </w:r>
          </w:p>
          <w:p w14:paraId="4D2308A8" w14:textId="77777777" w:rsidR="00536A01" w:rsidRPr="00B21626" w:rsidRDefault="00536A01" w:rsidP="00FB463D">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Tel. </w:t>
            </w:r>
            <w:r w:rsidRPr="00087234">
              <w:rPr>
                <w:rFonts w:ascii="Times New Roman" w:eastAsiaTheme="minorEastAsia" w:hAnsi="Times New Roman" w:cs="Times New Roman"/>
                <w:lang w:eastAsia="lt-LT"/>
              </w:rPr>
              <w:t>+370 313 59130</w:t>
            </w:r>
          </w:p>
          <w:p w14:paraId="540FEEDF" w14:textId="77777777" w:rsidR="00536A01" w:rsidRPr="00B21626" w:rsidRDefault="00536A01" w:rsidP="00FB463D">
            <w:pPr>
              <w:tabs>
                <w:tab w:val="left" w:pos="5130"/>
              </w:tabs>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 El. paštas: </w:t>
            </w:r>
            <w:r>
              <w:rPr>
                <w:rFonts w:ascii="Times New Roman" w:eastAsiaTheme="minorEastAsia" w:hAnsi="Times New Roman" w:cs="Times New Roman"/>
                <w:lang w:eastAsia="lt-LT"/>
              </w:rPr>
              <w:t>ligonine</w:t>
            </w:r>
            <w:hyperlink r:id="rId7" w:history="1">
              <w:r w:rsidRPr="00B21626">
                <w:rPr>
                  <w:rFonts w:ascii="Times New Roman" w:eastAsiaTheme="minorEastAsia" w:hAnsi="Times New Roman" w:cs="Times New Roman"/>
                  <w:lang w:eastAsia="lt-LT"/>
                </w:rPr>
                <w:t>@</w:t>
              </w:r>
              <w:r>
                <w:rPr>
                  <w:rFonts w:ascii="Times New Roman" w:eastAsiaTheme="minorEastAsia" w:hAnsi="Times New Roman" w:cs="Times New Roman"/>
                  <w:lang w:eastAsia="lt-LT"/>
                </w:rPr>
                <w:t>druskligonine</w:t>
              </w:r>
              <w:r w:rsidRPr="00B21626">
                <w:rPr>
                  <w:rFonts w:ascii="Times New Roman" w:eastAsiaTheme="minorEastAsia" w:hAnsi="Times New Roman" w:cs="Times New Roman"/>
                  <w:lang w:eastAsia="lt-LT"/>
                </w:rPr>
                <w:t>.lt</w:t>
              </w:r>
            </w:hyperlink>
            <w:r w:rsidRPr="00B21626">
              <w:rPr>
                <w:rFonts w:ascii="Times New Roman" w:eastAsiaTheme="minorEastAsia" w:hAnsi="Times New Roman" w:cs="Times New Roman"/>
                <w:lang w:eastAsia="lt-LT"/>
              </w:rPr>
              <w:t xml:space="preserve"> </w:t>
            </w:r>
          </w:p>
          <w:p w14:paraId="024BB2B0" w14:textId="77777777" w:rsidR="00536A01" w:rsidRPr="00B21626" w:rsidRDefault="00536A01" w:rsidP="00FB463D">
            <w:pPr>
              <w:tabs>
                <w:tab w:val="left" w:pos="1440"/>
              </w:tabs>
              <w:suppressAutoHyphens/>
              <w:spacing w:after="0" w:line="240" w:lineRule="auto"/>
              <w:ind w:right="403"/>
              <w:rPr>
                <w:rFonts w:ascii="Times New Roman" w:eastAsiaTheme="minorEastAsia" w:hAnsi="Times New Roman" w:cs="Times New Roman"/>
                <w:color w:val="000000"/>
                <w:lang w:eastAsia="lt-LT"/>
              </w:rPr>
            </w:pPr>
          </w:p>
          <w:p w14:paraId="2D12BCF7" w14:textId="77777777" w:rsidR="00536A01" w:rsidRPr="00B21626" w:rsidRDefault="00536A01" w:rsidP="00FB463D">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_______________________________</w:t>
            </w:r>
          </w:p>
          <w:p w14:paraId="42E81DF5" w14:textId="77777777" w:rsidR="00536A01" w:rsidRPr="00B21626" w:rsidRDefault="00536A01" w:rsidP="00FB463D">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ab/>
              <w:t>(parašas)</w:t>
            </w:r>
          </w:p>
          <w:p w14:paraId="5DD222C2" w14:textId="77777777" w:rsidR="00536A01" w:rsidRPr="00B21626" w:rsidRDefault="00536A01" w:rsidP="00FB463D">
            <w:pPr>
              <w:tabs>
                <w:tab w:val="left" w:pos="5130"/>
              </w:tabs>
              <w:spacing w:after="0" w:line="240" w:lineRule="auto"/>
              <w:ind w:firstLine="34"/>
              <w:rPr>
                <w:rFonts w:ascii="Times New Roman" w:eastAsiaTheme="minorEastAsia" w:hAnsi="Times New Roman" w:cs="Times New Roman"/>
                <w:lang w:eastAsia="lt-LT"/>
              </w:rPr>
            </w:pPr>
            <w:r w:rsidRPr="00B21626">
              <w:rPr>
                <w:rFonts w:ascii="Times New Roman" w:eastAsiaTheme="minorEastAsia" w:hAnsi="Times New Roman" w:cs="Times New Roman"/>
                <w:color w:val="000000"/>
                <w:lang w:eastAsia="lt-LT"/>
              </w:rPr>
              <w:t>A. V.</w:t>
            </w:r>
          </w:p>
        </w:tc>
        <w:tc>
          <w:tcPr>
            <w:tcW w:w="5069" w:type="dxa"/>
            <w:tcBorders>
              <w:top w:val="nil"/>
              <w:left w:val="nil"/>
              <w:bottom w:val="nil"/>
              <w:right w:val="nil"/>
            </w:tcBorders>
          </w:tcPr>
          <w:p w14:paraId="618C55C0" w14:textId="77777777" w:rsidR="00536A01" w:rsidRPr="00B21626" w:rsidRDefault="00536A01" w:rsidP="00FB463D">
            <w:pPr>
              <w:spacing w:after="0" w:line="240" w:lineRule="auto"/>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 xml:space="preserve">RANGOVAS </w:t>
            </w:r>
          </w:p>
          <w:p w14:paraId="5FC28874" w14:textId="77777777" w:rsidR="00536A01" w:rsidRPr="00B21626" w:rsidRDefault="00536A01" w:rsidP="00FB463D">
            <w:pPr>
              <w:spacing w:after="0" w:line="240" w:lineRule="auto"/>
              <w:rPr>
                <w:rFonts w:ascii="Times New Roman" w:eastAsiaTheme="minorEastAsia" w:hAnsi="Times New Roman" w:cs="Times New Roman"/>
                <w:color w:val="000000"/>
                <w:lang w:eastAsia="lt-LT"/>
              </w:rPr>
            </w:pPr>
          </w:p>
          <w:p w14:paraId="44F9C4F3" w14:textId="77777777" w:rsidR="00536A01" w:rsidRPr="00B21626" w:rsidRDefault="00536A01" w:rsidP="00FB463D">
            <w:pPr>
              <w:spacing w:after="0" w:line="240" w:lineRule="auto"/>
              <w:rPr>
                <w:rFonts w:ascii="Times New Roman" w:eastAsiaTheme="minorEastAsia" w:hAnsi="Times New Roman" w:cs="Times New Roman"/>
                <w:color w:val="000000"/>
                <w:lang w:eastAsia="lt-LT"/>
              </w:rPr>
            </w:pPr>
          </w:p>
          <w:p w14:paraId="3D056CF4" w14:textId="77777777" w:rsidR="00536A01" w:rsidRPr="00B21626" w:rsidRDefault="00536A01" w:rsidP="00FB463D">
            <w:pPr>
              <w:spacing w:after="0" w:line="240" w:lineRule="auto"/>
              <w:rPr>
                <w:rFonts w:ascii="Times New Roman" w:eastAsiaTheme="minorEastAsia" w:hAnsi="Times New Roman" w:cs="Times New Roman"/>
                <w:color w:val="000000"/>
                <w:lang w:eastAsia="lt-LT"/>
              </w:rPr>
            </w:pPr>
          </w:p>
          <w:p w14:paraId="14319BD8" w14:textId="77777777" w:rsidR="00536A01" w:rsidRPr="00B21626" w:rsidRDefault="00536A01" w:rsidP="00FB463D">
            <w:pPr>
              <w:spacing w:after="0" w:line="240" w:lineRule="auto"/>
              <w:rPr>
                <w:rFonts w:ascii="Times New Roman" w:eastAsiaTheme="minorEastAsia" w:hAnsi="Times New Roman" w:cs="Times New Roman"/>
                <w:color w:val="000000"/>
                <w:lang w:eastAsia="lt-LT"/>
              </w:rPr>
            </w:pPr>
          </w:p>
          <w:p w14:paraId="4E3460B8" w14:textId="77777777" w:rsidR="00536A01" w:rsidRPr="00B21626" w:rsidRDefault="00536A01" w:rsidP="00FB463D">
            <w:pPr>
              <w:spacing w:after="0" w:line="240" w:lineRule="auto"/>
              <w:rPr>
                <w:rFonts w:ascii="Times New Roman" w:eastAsiaTheme="minorEastAsia" w:hAnsi="Times New Roman" w:cs="Times New Roman"/>
                <w:color w:val="000000"/>
                <w:lang w:eastAsia="lt-LT"/>
              </w:rPr>
            </w:pPr>
          </w:p>
          <w:p w14:paraId="4A6F55F9" w14:textId="77777777" w:rsidR="00536A01" w:rsidRPr="00B21626" w:rsidRDefault="00536A01" w:rsidP="00FB463D">
            <w:pPr>
              <w:spacing w:after="0" w:line="240" w:lineRule="auto"/>
              <w:rPr>
                <w:rFonts w:ascii="Times New Roman" w:eastAsiaTheme="minorEastAsia" w:hAnsi="Times New Roman" w:cs="Times New Roman"/>
                <w:lang w:eastAsia="lt-LT"/>
              </w:rPr>
            </w:pPr>
          </w:p>
          <w:p w14:paraId="2C421736" w14:textId="77777777" w:rsidR="00536A01" w:rsidRPr="00B21626" w:rsidRDefault="00536A01" w:rsidP="00FB463D">
            <w:pPr>
              <w:spacing w:after="0" w:line="240" w:lineRule="auto"/>
              <w:rPr>
                <w:rFonts w:ascii="Times New Roman" w:eastAsiaTheme="minorEastAsia" w:hAnsi="Times New Roman" w:cs="Times New Roman"/>
                <w:lang w:eastAsia="lt-LT"/>
              </w:rPr>
            </w:pPr>
          </w:p>
          <w:p w14:paraId="7E813FB7" w14:textId="77777777" w:rsidR="00536A01" w:rsidRPr="00B21626" w:rsidRDefault="00536A01" w:rsidP="00FB463D">
            <w:pPr>
              <w:spacing w:after="0" w:line="240" w:lineRule="auto"/>
              <w:rPr>
                <w:rFonts w:ascii="Times New Roman" w:eastAsiaTheme="minorEastAsia" w:hAnsi="Times New Roman" w:cs="Times New Roman"/>
                <w:lang w:eastAsia="lt-LT"/>
              </w:rPr>
            </w:pPr>
          </w:p>
          <w:p w14:paraId="3F764C29" w14:textId="77777777" w:rsidR="00536A01" w:rsidRPr="00B21626" w:rsidRDefault="00536A01" w:rsidP="00FB463D">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_______________________________</w:t>
            </w:r>
          </w:p>
          <w:p w14:paraId="3854A453" w14:textId="77777777" w:rsidR="00536A01" w:rsidRPr="00B21626" w:rsidRDefault="00536A01" w:rsidP="00FB463D">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ab/>
              <w:t>(parašas)</w:t>
            </w:r>
          </w:p>
          <w:p w14:paraId="2230DF6B" w14:textId="77777777" w:rsidR="00536A01" w:rsidRPr="00B21626" w:rsidRDefault="00536A01" w:rsidP="00FB463D">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color w:val="000000"/>
                <w:lang w:eastAsia="lt-LT"/>
              </w:rPr>
              <w:t>A. V.</w:t>
            </w:r>
          </w:p>
        </w:tc>
      </w:tr>
    </w:tbl>
    <w:p w14:paraId="07D33B3B" w14:textId="77777777" w:rsidR="00536A01" w:rsidRPr="00B21626" w:rsidRDefault="00536A01" w:rsidP="00536A01">
      <w:pPr>
        <w:rPr>
          <w:rFonts w:ascii="Times New Roman" w:hAnsi="Times New Roman" w:cs="Times New Roman"/>
        </w:rPr>
      </w:pPr>
    </w:p>
    <w:p w14:paraId="4D93F56A" w14:textId="77777777" w:rsidR="00536A01" w:rsidRDefault="00536A01"/>
    <w:sectPr w:rsidR="00536A01" w:rsidSect="00536A01">
      <w:pgSz w:w="11906" w:h="16838"/>
      <w:pgMar w:top="851"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2AFBD" w14:textId="77777777" w:rsidR="00F95883" w:rsidRDefault="00F95883" w:rsidP="00536A01">
      <w:pPr>
        <w:spacing w:after="0" w:line="240" w:lineRule="auto"/>
      </w:pPr>
      <w:r>
        <w:separator/>
      </w:r>
    </w:p>
  </w:endnote>
  <w:endnote w:type="continuationSeparator" w:id="0">
    <w:p w14:paraId="72137199" w14:textId="77777777" w:rsidR="00F95883" w:rsidRDefault="00F95883" w:rsidP="0053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A9C52" w14:textId="77777777" w:rsidR="00F95883" w:rsidRDefault="00F95883" w:rsidP="00536A01">
      <w:pPr>
        <w:spacing w:after="0" w:line="240" w:lineRule="auto"/>
      </w:pPr>
      <w:r>
        <w:separator/>
      </w:r>
    </w:p>
  </w:footnote>
  <w:footnote w:type="continuationSeparator" w:id="0">
    <w:p w14:paraId="493F7C3D" w14:textId="77777777" w:rsidR="00F95883" w:rsidRDefault="00F95883" w:rsidP="00536A01">
      <w:pPr>
        <w:spacing w:after="0" w:line="240" w:lineRule="auto"/>
      </w:pPr>
      <w:r>
        <w:continuationSeparator/>
      </w:r>
    </w:p>
  </w:footnote>
  <w:footnote w:id="1">
    <w:p w14:paraId="11A94460" w14:textId="77777777" w:rsidR="00536A01" w:rsidRDefault="00536A01" w:rsidP="00536A01">
      <w:pPr>
        <w:jc w:val="both"/>
        <w:rPr>
          <w:rFonts w:ascii="Times New Roman" w:hAnsi="Times New Roman" w:cs="Times New Roman"/>
          <w:sz w:val="20"/>
        </w:rPr>
      </w:pPr>
      <w:r w:rsidRPr="00BB6AF8">
        <w:rPr>
          <w:rFonts w:ascii="Times New Roman" w:hAnsi="Times New Roman" w:cs="Times New Roman"/>
          <w:sz w:val="20"/>
          <w:vertAlign w:val="superscript"/>
        </w:rPr>
        <w:footnoteRef/>
      </w:r>
      <w:r w:rsidRPr="00BB6AF8">
        <w:rPr>
          <w:rFonts w:ascii="Times New Roman" w:hAnsi="Times New Roman" w:cs="Times New Roman"/>
          <w:sz w:val="20"/>
        </w:rPr>
        <w:t xml:space="preserve"> </w:t>
      </w:r>
      <w:r w:rsidRPr="00DD5AF4">
        <w:rPr>
          <w:rFonts w:ascii="Times New Roman" w:hAnsi="Times New Roman" w:cs="Times New Roman"/>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Viešajai įstaigai Statybos sektoriaus vystymo agentūrai Lietuvos Respublikos aplinkos ministro 2022 m. sausio 26 d. įsakymu Nr. V-14 yra pavesta registruoti ir skelbti nustatyta tvarka parengtas rekomendacijas dėl statinių statybos skaičiuojamųjų kainų nustatymo</w:t>
      </w:r>
      <w:r>
        <w:rPr>
          <w:rFonts w:ascii="Times New Roman" w:hAnsi="Times New Roman" w:cs="Times New Roman"/>
          <w:sz w:val="18"/>
          <w:szCs w:val="18"/>
        </w:rPr>
        <w:t>.</w:t>
      </w:r>
      <w:r w:rsidRPr="00BB6AF8">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96DB1"/>
    <w:multiLevelType w:val="multilevel"/>
    <w:tmpl w:val="A45A8C94"/>
    <w:lvl w:ilvl="0">
      <w:start w:val="1"/>
      <w:numFmt w:val="upperRoman"/>
      <w:lvlText w:val="%1."/>
      <w:lvlJc w:val="left"/>
      <w:pPr>
        <w:ind w:left="1080" w:hanging="720"/>
      </w:pPr>
      <w:rPr>
        <w:rFonts w:hint="default"/>
        <w:b/>
      </w:rPr>
    </w:lvl>
    <w:lvl w:ilvl="1">
      <w:start w:val="9"/>
      <w:numFmt w:val="decimal"/>
      <w:isLgl/>
      <w:lvlText w:val="%1.%2."/>
      <w:lvlJc w:val="left"/>
      <w:pPr>
        <w:ind w:left="1350" w:hanging="990"/>
      </w:pPr>
      <w:rPr>
        <w:rFonts w:hint="default"/>
      </w:rPr>
    </w:lvl>
    <w:lvl w:ilvl="2">
      <w:start w:val="2"/>
      <w:numFmt w:val="decimal"/>
      <w:isLgl/>
      <w:lvlText w:val="%1.%2.%3."/>
      <w:lvlJc w:val="left"/>
      <w:pPr>
        <w:ind w:left="1350" w:hanging="990"/>
      </w:pPr>
      <w:rPr>
        <w:rFonts w:hint="default"/>
      </w:rPr>
    </w:lvl>
    <w:lvl w:ilvl="3">
      <w:start w:val="1"/>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0E6752"/>
    <w:multiLevelType w:val="multilevel"/>
    <w:tmpl w:val="B882F9AA"/>
    <w:lvl w:ilvl="0">
      <w:start w:val="1"/>
      <w:numFmt w:val="decimal"/>
      <w:lvlText w:val="%1."/>
      <w:lvlJc w:val="left"/>
      <w:pPr>
        <w:ind w:left="1070" w:hanging="360"/>
      </w:pPr>
      <w:rPr>
        <w:rFonts w:hint="default"/>
        <w:b w:val="0"/>
        <w:i w:val="0"/>
        <w:strike w:val="0"/>
        <w:color w:val="auto"/>
        <w:sz w:val="22"/>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7168626">
    <w:abstractNumId w:val="1"/>
  </w:num>
  <w:num w:numId="2" w16cid:durableId="60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01"/>
    <w:rsid w:val="00172246"/>
    <w:rsid w:val="00201755"/>
    <w:rsid w:val="0021005D"/>
    <w:rsid w:val="00291E47"/>
    <w:rsid w:val="002A40ED"/>
    <w:rsid w:val="003A49AB"/>
    <w:rsid w:val="004E7C72"/>
    <w:rsid w:val="00535273"/>
    <w:rsid w:val="00535A2F"/>
    <w:rsid w:val="00536A01"/>
    <w:rsid w:val="00682452"/>
    <w:rsid w:val="00814265"/>
    <w:rsid w:val="00860AB7"/>
    <w:rsid w:val="00887D25"/>
    <w:rsid w:val="009B7611"/>
    <w:rsid w:val="009D40FA"/>
    <w:rsid w:val="00A31557"/>
    <w:rsid w:val="00A3291F"/>
    <w:rsid w:val="00A64CA3"/>
    <w:rsid w:val="00C11179"/>
    <w:rsid w:val="00CD710B"/>
    <w:rsid w:val="00CF16B9"/>
    <w:rsid w:val="00CF2C4B"/>
    <w:rsid w:val="00D43F61"/>
    <w:rsid w:val="00E01DA0"/>
    <w:rsid w:val="00E21121"/>
    <w:rsid w:val="00E40575"/>
    <w:rsid w:val="00E92E63"/>
    <w:rsid w:val="00EF7A74"/>
    <w:rsid w:val="00F95883"/>
    <w:rsid w:val="00F97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A01"/>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6A0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36A01"/>
    <w:pPr>
      <w:spacing w:line="276" w:lineRule="auto"/>
      <w:ind w:left="720"/>
      <w:contextualSpacing/>
    </w:pPr>
    <w:rPr>
      <w:kern w:val="2"/>
    </w:rPr>
  </w:style>
  <w:style w:type="character" w:styleId="Komentaronuoroda">
    <w:name w:val="annotation reference"/>
    <w:basedOn w:val="Numatytasispastraiposriftas"/>
    <w:uiPriority w:val="99"/>
    <w:semiHidden/>
    <w:unhideWhenUsed/>
    <w:rsid w:val="00CF2C4B"/>
    <w:rPr>
      <w:sz w:val="16"/>
      <w:szCs w:val="16"/>
    </w:rPr>
  </w:style>
  <w:style w:type="paragraph" w:styleId="Komentarotekstas">
    <w:name w:val="annotation text"/>
    <w:basedOn w:val="prastasis"/>
    <w:link w:val="KomentarotekstasDiagrama"/>
    <w:uiPriority w:val="99"/>
    <w:semiHidden/>
    <w:unhideWhenUsed/>
    <w:rsid w:val="00CF2C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F2C4B"/>
    <w:rPr>
      <w:kern w:val="0"/>
      <w:sz w:val="20"/>
      <w:szCs w:val="20"/>
    </w:rPr>
  </w:style>
  <w:style w:type="paragraph" w:styleId="Komentarotema">
    <w:name w:val="annotation subject"/>
    <w:basedOn w:val="Komentarotekstas"/>
    <w:next w:val="Komentarotekstas"/>
    <w:link w:val="KomentarotemaDiagrama"/>
    <w:uiPriority w:val="99"/>
    <w:semiHidden/>
    <w:unhideWhenUsed/>
    <w:rsid w:val="00CF2C4B"/>
    <w:rPr>
      <w:b/>
      <w:bCs/>
    </w:rPr>
  </w:style>
  <w:style w:type="character" w:customStyle="1" w:styleId="KomentarotemaDiagrama">
    <w:name w:val="Komentaro tema Diagrama"/>
    <w:basedOn w:val="KomentarotekstasDiagrama"/>
    <w:link w:val="Komentarotema"/>
    <w:uiPriority w:val="99"/>
    <w:semiHidden/>
    <w:rsid w:val="00CF2C4B"/>
    <w:rPr>
      <w:b/>
      <w:bCs/>
      <w:kern w:val="0"/>
      <w:sz w:val="20"/>
      <w:szCs w:val="20"/>
    </w:rPr>
  </w:style>
  <w:style w:type="paragraph" w:styleId="Debesliotekstas">
    <w:name w:val="Balloon Text"/>
    <w:basedOn w:val="prastasis"/>
    <w:link w:val="DebesliotekstasDiagrama"/>
    <w:uiPriority w:val="99"/>
    <w:semiHidden/>
    <w:unhideWhenUsed/>
    <w:rsid w:val="00CF2C4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2C4B"/>
    <w:rPr>
      <w:rFonts w:ascii="Tahoma" w:hAnsi="Tahoma" w:cs="Tahoma"/>
      <w:kern w:val="0"/>
      <w:sz w:val="16"/>
      <w:szCs w:val="16"/>
    </w:rPr>
  </w:style>
  <w:style w:type="paragraph" w:styleId="Pataisymai">
    <w:name w:val="Revision"/>
    <w:hidden/>
    <w:uiPriority w:val="99"/>
    <w:semiHidden/>
    <w:rsid w:val="00E01DA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24091</Words>
  <Characters>13733</Characters>
  <Application>Microsoft Office Word</Application>
  <DocSecurity>0</DocSecurity>
  <Lines>114</Lines>
  <Paragraphs>75</Paragraphs>
  <ScaleCrop>false</ScaleCrop>
  <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2024-12-10T08:00:00Z</dcterms:created>
  <dcterms:modified xsi:type="dcterms:W3CDTF">2024-12-10T20:19:00Z</dcterms:modified>
</cp:coreProperties>
</file>