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2D5CE" w14:textId="37E90C3E" w:rsidR="00977BC2" w:rsidRPr="00977BC2" w:rsidRDefault="00977BC2" w:rsidP="00977BC2">
      <w:pPr>
        <w:autoSpaceDN w:val="0"/>
        <w:jc w:val="right"/>
        <w:rPr>
          <w:rFonts w:ascii="Times New Roman" w:hAnsi="Times New Roman" w:cs="Times New Roman"/>
          <w:lang w:val="lt-LT"/>
        </w:rPr>
      </w:pPr>
      <w:bookmarkStart w:id="0" w:name="_Ref518306631"/>
      <w:r w:rsidRPr="00977BC2">
        <w:rPr>
          <w:rFonts w:ascii="Times New Roman" w:eastAsia="Calibri" w:hAnsi="Times New Roman" w:cs="Times New Roman"/>
          <w:lang w:val="lt-LT"/>
        </w:rPr>
        <w:t>Specialiųjų pirkimo sąlygų</w:t>
      </w:r>
      <w:bookmarkEnd w:id="0"/>
      <w:r w:rsidRPr="00977BC2">
        <w:rPr>
          <w:rFonts w:ascii="Times New Roman" w:eastAsia="Calibri" w:hAnsi="Times New Roman" w:cs="Times New Roman"/>
          <w:lang w:val="lt-LT"/>
        </w:rPr>
        <w:t xml:space="preserve"> </w:t>
      </w:r>
      <w:r w:rsidRPr="00977BC2">
        <w:rPr>
          <w:rFonts w:ascii="Times New Roman" w:hAnsi="Times New Roman" w:cs="Times New Roman"/>
          <w:lang w:val="lt-LT"/>
        </w:rPr>
        <w:t>6 priedas</w:t>
      </w:r>
    </w:p>
    <w:p w14:paraId="6D730AA8" w14:textId="77777777" w:rsidR="00B937F2" w:rsidRDefault="00B937F2" w:rsidP="000356FB">
      <w:pPr>
        <w:pBdr>
          <w:top w:val="nil"/>
          <w:left w:val="nil"/>
          <w:bottom w:val="nil"/>
          <w:right w:val="nil"/>
          <w:between w:val="nil"/>
          <w:bar w:val="nil"/>
        </w:pBdr>
        <w:suppressAutoHyphens/>
        <w:spacing w:after="0" w:line="276" w:lineRule="auto"/>
        <w:ind w:left="-540"/>
        <w:jc w:val="center"/>
        <w:rPr>
          <w:rFonts w:ascii="Times New Roman" w:eastAsia="Arial Unicode MS" w:hAnsi="Times New Roman" w:cs="Times New Roman"/>
          <w:b/>
          <w:color w:val="000000"/>
          <w:bdr w:val="nil"/>
          <w:lang w:val="lt-LT" w:eastAsia="lt-LT"/>
        </w:rPr>
      </w:pPr>
    </w:p>
    <w:p w14:paraId="55B9828C" w14:textId="32F7F4B1" w:rsidR="005E1500" w:rsidRPr="000E6001" w:rsidRDefault="00022FFE" w:rsidP="00CF1BCA">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bdr w:val="nil"/>
          <w:lang w:val="lt-LT" w:eastAsia="lt-LT"/>
        </w:rPr>
      </w:pPr>
      <w:r w:rsidRPr="000E6001">
        <w:rPr>
          <w:rFonts w:ascii="Times New Roman" w:eastAsia="Arial Unicode MS" w:hAnsi="Times New Roman" w:cs="Times New Roman"/>
          <w:b/>
          <w:color w:val="000000"/>
          <w:bdr w:val="nil"/>
          <w:lang w:val="lt-LT" w:eastAsia="lt-LT"/>
        </w:rPr>
        <w:t>PREKIŲ</w:t>
      </w:r>
      <w:r w:rsidR="005E1500" w:rsidRPr="000E6001">
        <w:rPr>
          <w:rFonts w:ascii="Times New Roman" w:eastAsia="Arial Unicode MS" w:hAnsi="Times New Roman" w:cs="Times New Roman"/>
          <w:b/>
          <w:color w:val="000000"/>
          <w:bdr w:val="nil"/>
          <w:lang w:val="lt-LT" w:eastAsia="lt-LT"/>
        </w:rPr>
        <w:t xml:space="preserve"> VIEŠOJO </w:t>
      </w:r>
      <w:r w:rsidR="005E1500" w:rsidRPr="000E6001">
        <w:rPr>
          <w:rFonts w:ascii="Times New Roman" w:eastAsia="Arial Unicode MS" w:hAnsi="Times New Roman" w:cs="Times New Roman"/>
          <w:b/>
          <w:snapToGrid w:val="0"/>
          <w:color w:val="000000"/>
          <w:bdr w:val="nil"/>
          <w:lang w:val="lt-LT" w:eastAsia="lt-LT"/>
        </w:rPr>
        <w:t>PIRKIMO</w:t>
      </w:r>
      <w:r w:rsidR="005E1500" w:rsidRPr="000E6001">
        <w:rPr>
          <w:rFonts w:ascii="Times New Roman" w:eastAsia="Arial Unicode MS" w:hAnsi="Times New Roman" w:cs="Times New Roman"/>
          <w:color w:val="000000"/>
          <w:bdr w:val="nil"/>
          <w:lang w:val="lt-LT" w:eastAsia="lt-LT"/>
        </w:rPr>
        <w:t>–</w:t>
      </w:r>
      <w:r w:rsidR="005E1500" w:rsidRPr="000E6001">
        <w:rPr>
          <w:rFonts w:ascii="Times New Roman" w:eastAsia="Arial Unicode MS" w:hAnsi="Times New Roman" w:cs="Times New Roman"/>
          <w:b/>
          <w:snapToGrid w:val="0"/>
          <w:color w:val="000000"/>
          <w:bdr w:val="nil"/>
          <w:lang w:val="lt-LT" w:eastAsia="lt-LT"/>
        </w:rPr>
        <w:t>PARDAVIMO SUTARTIES</w:t>
      </w:r>
    </w:p>
    <w:p w14:paraId="20D9C2C9" w14:textId="5E47C73E" w:rsidR="00715292" w:rsidRDefault="005E1500" w:rsidP="00CF1BC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bdr w:val="nil"/>
          <w:lang w:val="lt-LT" w:eastAsia="lt-LT"/>
        </w:rPr>
      </w:pPr>
      <w:r w:rsidRPr="000E6001">
        <w:rPr>
          <w:rFonts w:ascii="Times New Roman" w:eastAsia="Arial Unicode MS" w:hAnsi="Times New Roman" w:cs="Times New Roman"/>
          <w:b/>
          <w:bCs/>
          <w:bdr w:val="nil"/>
          <w:lang w:val="lt-LT" w:eastAsia="lt-LT"/>
        </w:rPr>
        <w:t>SPECIALIOSIOS SĄLYGOS</w:t>
      </w:r>
    </w:p>
    <w:p w14:paraId="3C088ED3" w14:textId="77777777" w:rsidR="00F257B0" w:rsidRPr="00F257B0" w:rsidRDefault="00F257B0" w:rsidP="00F257B0">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bdr w:val="nil"/>
          <w:lang w:val="lt-LT" w:eastAsia="lt-LT"/>
        </w:rPr>
      </w:pPr>
    </w:p>
    <w:tbl>
      <w:tblPr>
        <w:tblStyle w:val="Lentelstinklelis"/>
        <w:tblW w:w="0" w:type="auto"/>
        <w:tblInd w:w="-459" w:type="dxa"/>
        <w:tblLook w:val="04A0" w:firstRow="1" w:lastRow="0" w:firstColumn="1" w:lastColumn="0" w:noHBand="0" w:noVBand="1"/>
      </w:tblPr>
      <w:tblGrid>
        <w:gridCol w:w="2127"/>
        <w:gridCol w:w="7399"/>
      </w:tblGrid>
      <w:tr w:rsidR="00715292" w:rsidRPr="000E6001" w14:paraId="10FABF00" w14:textId="77777777" w:rsidTr="00743928">
        <w:tc>
          <w:tcPr>
            <w:tcW w:w="2127" w:type="dxa"/>
          </w:tcPr>
          <w:p w14:paraId="5D124FA4" w14:textId="77777777" w:rsidR="00715292" w:rsidRPr="000E6001" w:rsidRDefault="00715292" w:rsidP="00CD5651">
            <w:pPr>
              <w:spacing w:line="276" w:lineRule="auto"/>
              <w:rPr>
                <w:rFonts w:ascii="Times New Roman" w:hAnsi="Times New Roman" w:cs="Times New Roman"/>
                <w:lang w:val="lt-LT"/>
              </w:rPr>
            </w:pPr>
            <w:r w:rsidRPr="000E6001">
              <w:rPr>
                <w:rFonts w:ascii="Times New Roman" w:hAnsi="Times New Roman" w:cs="Times New Roman"/>
                <w:lang w:val="lt-LT"/>
              </w:rPr>
              <w:t xml:space="preserve">Data* </w:t>
            </w:r>
          </w:p>
        </w:tc>
        <w:tc>
          <w:tcPr>
            <w:tcW w:w="7399" w:type="dxa"/>
          </w:tcPr>
          <w:p w14:paraId="22863061" w14:textId="77777777" w:rsidR="00715292" w:rsidRPr="000E6001" w:rsidRDefault="00715292" w:rsidP="00CD5651">
            <w:pPr>
              <w:spacing w:line="276" w:lineRule="auto"/>
              <w:rPr>
                <w:rFonts w:ascii="Times New Roman" w:hAnsi="Times New Roman" w:cs="Times New Roman"/>
                <w:lang w:val="lt-LT"/>
              </w:rPr>
            </w:pPr>
          </w:p>
        </w:tc>
      </w:tr>
      <w:tr w:rsidR="00715292" w:rsidRPr="000E6001" w14:paraId="159304BA" w14:textId="77777777" w:rsidTr="00743928">
        <w:tc>
          <w:tcPr>
            <w:tcW w:w="2127" w:type="dxa"/>
          </w:tcPr>
          <w:p w14:paraId="7E7E1A98" w14:textId="4E22D731" w:rsidR="00715292" w:rsidRPr="000E6001" w:rsidRDefault="00715292" w:rsidP="00CD5651">
            <w:pPr>
              <w:spacing w:line="276" w:lineRule="auto"/>
              <w:rPr>
                <w:rFonts w:ascii="Times New Roman" w:hAnsi="Times New Roman" w:cs="Times New Roman"/>
                <w:lang w:val="lt-LT"/>
              </w:rPr>
            </w:pPr>
            <w:r w:rsidRPr="000E6001">
              <w:rPr>
                <w:rFonts w:ascii="Times New Roman" w:hAnsi="Times New Roman" w:cs="Times New Roman"/>
                <w:lang w:val="lt-LT"/>
              </w:rPr>
              <w:t xml:space="preserve">Sutarties Nr. </w:t>
            </w:r>
          </w:p>
        </w:tc>
        <w:tc>
          <w:tcPr>
            <w:tcW w:w="7399" w:type="dxa"/>
          </w:tcPr>
          <w:p w14:paraId="46CF30E1" w14:textId="77777777" w:rsidR="00715292" w:rsidRPr="000E6001" w:rsidRDefault="00715292" w:rsidP="00CD5651">
            <w:pPr>
              <w:spacing w:line="276" w:lineRule="auto"/>
              <w:rPr>
                <w:rFonts w:ascii="Times New Roman" w:hAnsi="Times New Roman" w:cs="Times New Roman"/>
                <w:lang w:val="lt-LT"/>
              </w:rPr>
            </w:pPr>
          </w:p>
        </w:tc>
      </w:tr>
      <w:tr w:rsidR="00715292" w:rsidRPr="000E6001" w14:paraId="77646D7B" w14:textId="77777777" w:rsidTr="00743928">
        <w:tc>
          <w:tcPr>
            <w:tcW w:w="9526" w:type="dxa"/>
            <w:gridSpan w:val="2"/>
          </w:tcPr>
          <w:p w14:paraId="44291701" w14:textId="527CE13F" w:rsidR="00715292" w:rsidRPr="000E6001"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val="lt-LT" w:eastAsia="lt-LT"/>
              </w:rPr>
            </w:pPr>
            <w:r w:rsidRPr="00D41486">
              <w:rPr>
                <w:rFonts w:ascii="Times New Roman" w:eastAsia="Arial Unicode MS" w:hAnsi="Times New Roman" w:cs="Times New Roman"/>
                <w:bdr w:val="nil"/>
                <w:lang w:val="lt-LT" w:eastAsia="lt-LT"/>
              </w:rPr>
              <w:t xml:space="preserve">Vadovaudamiesi </w:t>
            </w:r>
            <w:r w:rsidR="00060C79" w:rsidRPr="00D41486">
              <w:rPr>
                <w:rFonts w:ascii="Times New Roman" w:eastAsia="Calibri" w:hAnsi="Times New Roman" w:cs="Times New Roman"/>
                <w:lang w:val="lt-LT"/>
              </w:rPr>
              <w:t>Valstybinė teritorijų planavimo ir statybos inspekcija prie Aplinkos ministerijos</w:t>
            </w:r>
            <w:r w:rsidRPr="00D41486">
              <w:rPr>
                <w:rFonts w:ascii="Times New Roman" w:eastAsia="Times New Roman" w:hAnsi="Times New Roman" w:cs="Times New Roman"/>
                <w:lang w:val="lt-LT"/>
              </w:rPr>
              <w:t xml:space="preserve">, viešojo pirkimo komisijos </w:t>
            </w:r>
            <w:r w:rsidRPr="00D41486">
              <w:rPr>
                <w:rFonts w:ascii="Times New Roman" w:eastAsia="Times New Roman" w:hAnsi="Times New Roman" w:cs="Times New Roman"/>
                <w:highlight w:val="lightGray"/>
                <w:lang w:val="lt-LT"/>
              </w:rPr>
              <w:t>[</w:t>
            </w:r>
            <w:r w:rsidRPr="00D41486">
              <w:rPr>
                <w:rFonts w:ascii="Times New Roman" w:eastAsia="Times New Roman" w:hAnsi="Times New Roman" w:cs="Times New Roman"/>
                <w:i/>
                <w:iCs/>
                <w:color w:val="00B0F0"/>
                <w:highlight w:val="lightGray"/>
                <w:lang w:val="lt-LT"/>
              </w:rPr>
              <w:t>viešojo pirkimo komisijos posėdžio</w:t>
            </w:r>
            <w:r w:rsidRPr="000E6001">
              <w:rPr>
                <w:rFonts w:ascii="Times New Roman" w:eastAsia="Times New Roman" w:hAnsi="Times New Roman" w:cs="Times New Roman"/>
                <w:i/>
                <w:iCs/>
                <w:color w:val="00B0F0"/>
                <w:highlight w:val="lightGray"/>
                <w:lang w:val="lt-LT"/>
              </w:rPr>
              <w:t xml:space="preserve"> data</w:t>
            </w:r>
            <w:r w:rsidRPr="000E6001">
              <w:rPr>
                <w:rFonts w:ascii="Times New Roman" w:eastAsia="Times New Roman" w:hAnsi="Times New Roman" w:cs="Times New Roman"/>
                <w:highlight w:val="lightGray"/>
                <w:lang w:val="lt-LT"/>
              </w:rPr>
              <w:t>]</w:t>
            </w:r>
            <w:r w:rsidRPr="000E6001">
              <w:rPr>
                <w:rFonts w:ascii="Times New Roman" w:eastAsia="Times New Roman" w:hAnsi="Times New Roman" w:cs="Times New Roman"/>
                <w:lang w:val="lt-LT"/>
              </w:rPr>
              <w:t xml:space="preserve"> sprendimu </w:t>
            </w:r>
            <w:r w:rsidRPr="000E6001">
              <w:rPr>
                <w:rFonts w:ascii="Times New Roman" w:eastAsia="Times New Roman" w:hAnsi="Times New Roman" w:cs="Times New Roman"/>
                <w:highlight w:val="lightGray"/>
                <w:lang w:val="lt-LT"/>
              </w:rPr>
              <w:t>[</w:t>
            </w:r>
            <w:r w:rsidRPr="000E6001">
              <w:rPr>
                <w:rFonts w:ascii="Times New Roman" w:eastAsia="Times New Roman" w:hAnsi="Times New Roman" w:cs="Times New Roman"/>
                <w:i/>
                <w:iCs/>
                <w:color w:val="00B0F0"/>
                <w:highlight w:val="lightGray"/>
                <w:lang w:val="lt-LT"/>
              </w:rPr>
              <w:t>viešojo pirkimo komisijos posėdžio protokolo numeris</w:t>
            </w:r>
            <w:r w:rsidRPr="000E6001">
              <w:rPr>
                <w:rFonts w:ascii="Times New Roman" w:eastAsia="Times New Roman" w:hAnsi="Times New Roman" w:cs="Times New Roman"/>
                <w:color w:val="00B0F0"/>
                <w:highlight w:val="lightGray"/>
                <w:lang w:val="lt-LT"/>
              </w:rPr>
              <w:t>]</w:t>
            </w:r>
            <w:r w:rsidRPr="000E6001">
              <w:rPr>
                <w:rFonts w:ascii="Times New Roman" w:eastAsia="Times New Roman" w:hAnsi="Times New Roman" w:cs="Times New Roman"/>
                <w:lang w:val="lt-LT"/>
              </w:rPr>
              <w:t xml:space="preserve">, kuriuo Tiekėjo pasiūlymas (toliau – Pasiūlymas) pateiktas </w:t>
            </w:r>
            <w:r w:rsidR="001E68BE" w:rsidRPr="000E6001">
              <w:rPr>
                <w:rFonts w:ascii="Times New Roman" w:eastAsia="Times New Roman" w:hAnsi="Times New Roman" w:cs="Times New Roman"/>
                <w:lang w:val="lt-LT"/>
              </w:rPr>
              <w:t>atviro (supaprastinto) pirkimo</w:t>
            </w:r>
            <w:r w:rsidRPr="000E6001">
              <w:rPr>
                <w:rFonts w:ascii="Times New Roman" w:eastAsia="Arial Unicode MS" w:hAnsi="Times New Roman" w:cs="Times New Roman"/>
                <w:bdr w:val="nil"/>
                <w:lang w:val="lt-LT" w:eastAsia="lt-LT"/>
              </w:rPr>
              <w:t xml:space="preserve"> </w:t>
            </w:r>
            <w:r w:rsidR="001E68BE" w:rsidRPr="000E6001">
              <w:rPr>
                <w:rFonts w:ascii="Times New Roman" w:eastAsia="Arial Unicode MS" w:hAnsi="Times New Roman" w:cs="Times New Roman"/>
                <w:bdr w:val="nil"/>
                <w:lang w:val="lt-LT" w:eastAsia="lt-LT"/>
              </w:rPr>
              <w:t>Automobilių pirkimas</w:t>
            </w:r>
            <w:r w:rsidRPr="000E6001">
              <w:rPr>
                <w:rFonts w:ascii="Times New Roman" w:eastAsia="Arial Unicode MS" w:hAnsi="Times New Roman" w:cs="Times New Roman"/>
                <w:bdr w:val="nil"/>
                <w:lang w:val="lt-LT" w:eastAsia="lt-LT"/>
              </w:rPr>
              <w:t>“ (pirkimo numeris – [</w:t>
            </w:r>
            <w:r w:rsidRPr="000E6001">
              <w:rPr>
                <w:rFonts w:ascii="Times New Roman" w:eastAsia="Arial Unicode MS" w:hAnsi="Times New Roman" w:cs="Times New Roman"/>
                <w:i/>
                <w:iCs/>
                <w:color w:val="00B0F0"/>
                <w:highlight w:val="lightGray"/>
                <w:bdr w:val="nil"/>
                <w:lang w:val="lt-LT" w:eastAsia="lt-LT"/>
              </w:rPr>
              <w:t>viešojo pirkimo numeris</w:t>
            </w:r>
            <w:r w:rsidRPr="000E6001">
              <w:rPr>
                <w:rFonts w:ascii="Times New Roman" w:eastAsia="Arial Unicode MS" w:hAnsi="Times New Roman" w:cs="Times New Roman"/>
                <w:highlight w:val="lightGray"/>
                <w:bdr w:val="nil"/>
                <w:lang w:val="lt-LT" w:eastAsia="lt-LT"/>
              </w:rPr>
              <w:t>]</w:t>
            </w:r>
            <w:r w:rsidRPr="000E6001">
              <w:rPr>
                <w:rFonts w:ascii="Times New Roman" w:eastAsia="Arial Unicode MS" w:hAnsi="Times New Roman" w:cs="Times New Roman"/>
                <w:bdr w:val="nil"/>
                <w:lang w:val="lt-LT" w:eastAsia="lt-LT"/>
              </w:rPr>
              <w:t xml:space="preserve">) </w:t>
            </w:r>
            <w:r w:rsidRPr="000E6001">
              <w:rPr>
                <w:rFonts w:ascii="Times New Roman" w:eastAsia="Times New Roman" w:hAnsi="Times New Roman" w:cs="Times New Roman"/>
                <w:lang w:val="lt-LT"/>
              </w:rPr>
              <w:t xml:space="preserve">(toliau – Pirkimas) </w:t>
            </w:r>
            <w:r w:rsidRPr="000E6001">
              <w:rPr>
                <w:rFonts w:ascii="Times New Roman" w:eastAsia="Arial Unicode MS" w:hAnsi="Times New Roman" w:cs="Times New Roman"/>
                <w:bdr w:val="nil"/>
                <w:lang w:val="lt-LT" w:eastAsia="lt-LT"/>
              </w:rPr>
              <w:t xml:space="preserve">buvo pripažintas laimėjusiu, sudarė šią </w:t>
            </w:r>
            <w:r w:rsidR="003C140F" w:rsidRPr="000E6001">
              <w:rPr>
                <w:rFonts w:ascii="Times New Roman" w:eastAsia="Times New Roman" w:hAnsi="Times New Roman" w:cs="Times New Roman"/>
                <w:lang w:val="lt-LT"/>
              </w:rPr>
              <w:t>Prekių</w:t>
            </w:r>
            <w:r w:rsidRPr="000E6001">
              <w:rPr>
                <w:rFonts w:ascii="Times New Roman" w:eastAsia="Times New Roman" w:hAnsi="Times New Roman" w:cs="Times New Roman"/>
                <w:lang w:val="lt-LT"/>
              </w:rPr>
              <w:t xml:space="preserve"> viešojo pirkimo–pardavimo </w:t>
            </w:r>
            <w:r w:rsidRPr="000E6001">
              <w:rPr>
                <w:rFonts w:ascii="Times New Roman" w:eastAsia="Arial Unicode MS" w:hAnsi="Times New Roman" w:cs="Times New Roman"/>
                <w:bdr w:val="nil"/>
                <w:lang w:val="lt-LT" w:eastAsia="lt-LT"/>
              </w:rPr>
              <w:t>sutartį (toliau – Sutartis).</w:t>
            </w:r>
          </w:p>
        </w:tc>
      </w:tr>
      <w:tr w:rsidR="00743928" w:rsidRPr="000E6001" w14:paraId="74830654" w14:textId="77777777" w:rsidTr="000365A7">
        <w:tc>
          <w:tcPr>
            <w:tcW w:w="9526" w:type="dxa"/>
            <w:gridSpan w:val="2"/>
            <w:shd w:val="clear" w:color="auto" w:fill="D9D9D9" w:themeFill="background1" w:themeFillShade="D9"/>
          </w:tcPr>
          <w:p w14:paraId="6B7EA4BE" w14:textId="40592A70" w:rsidR="00743928" w:rsidRPr="000E6001" w:rsidRDefault="007A5B12" w:rsidP="007A5B12">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bdr w:val="nil"/>
                <w:lang w:val="lt-LT" w:eastAsia="lt-LT"/>
              </w:rPr>
            </w:pPr>
            <w:r w:rsidRPr="000E6001">
              <w:rPr>
                <w:rFonts w:ascii="Times New Roman" w:eastAsia="Arial Unicode MS" w:hAnsi="Times New Roman" w:cs="Times New Roman"/>
                <w:b/>
                <w:bCs/>
                <w:bdr w:val="nil"/>
                <w:lang w:val="lt-LT" w:eastAsia="lt-LT"/>
              </w:rPr>
              <w:t>1. SUTARTIES ŠALYS</w:t>
            </w:r>
          </w:p>
        </w:tc>
      </w:tr>
    </w:tbl>
    <w:tbl>
      <w:tblPr>
        <w:tblStyle w:val="Lentelstinklelis1"/>
        <w:tblW w:w="5000" w:type="pct"/>
        <w:tblInd w:w="-459" w:type="dxa"/>
        <w:tblLook w:val="01E0" w:firstRow="1" w:lastRow="1" w:firstColumn="1" w:lastColumn="1" w:noHBand="0" w:noVBand="0"/>
      </w:tblPr>
      <w:tblGrid>
        <w:gridCol w:w="3527"/>
        <w:gridCol w:w="5960"/>
      </w:tblGrid>
      <w:tr w:rsidR="00715292" w:rsidRPr="000E6001" w14:paraId="55DE7A2C" w14:textId="77777777" w:rsidTr="00E25524">
        <w:tc>
          <w:tcPr>
            <w:tcW w:w="5000" w:type="pct"/>
            <w:gridSpan w:val="2"/>
          </w:tcPr>
          <w:p w14:paraId="62C90C01" w14:textId="5ED48C0D" w:rsidR="00715292" w:rsidRPr="000E6001" w:rsidRDefault="003C140F" w:rsidP="00CD5651">
            <w:pPr>
              <w:spacing w:after="0" w:line="276" w:lineRule="auto"/>
              <w:ind w:left="567"/>
              <w:rPr>
                <w:rFonts w:ascii="Times New Roman" w:hAnsi="Times New Roman" w:cs="Times New Roman"/>
                <w:b/>
                <w:lang w:val="lt-LT"/>
              </w:rPr>
            </w:pPr>
            <w:r w:rsidRPr="000E6001">
              <w:rPr>
                <w:rFonts w:ascii="Times New Roman" w:hAnsi="Times New Roman" w:cs="Times New Roman"/>
                <w:b/>
                <w:lang w:val="lt-LT"/>
              </w:rPr>
              <w:t xml:space="preserve">PIRKĖJAS </w:t>
            </w:r>
          </w:p>
        </w:tc>
      </w:tr>
      <w:tr w:rsidR="00715292" w:rsidRPr="000D5C5A" w14:paraId="51A6F9B9" w14:textId="77777777" w:rsidTr="00E25524">
        <w:tc>
          <w:tcPr>
            <w:tcW w:w="1859" w:type="pct"/>
          </w:tcPr>
          <w:p w14:paraId="5301D4D5" w14:textId="77777777" w:rsidR="00715292" w:rsidRPr="000E6001" w:rsidRDefault="00715292" w:rsidP="00CD5651">
            <w:pPr>
              <w:spacing w:after="0" w:line="276" w:lineRule="auto"/>
              <w:rPr>
                <w:rFonts w:ascii="Times New Roman" w:hAnsi="Times New Roman" w:cs="Times New Roman"/>
                <w:lang w:val="lt-LT"/>
              </w:rPr>
            </w:pPr>
            <w:r w:rsidRPr="000E6001">
              <w:rPr>
                <w:rFonts w:ascii="Times New Roman" w:hAnsi="Times New Roman" w:cs="Times New Roman"/>
                <w:lang w:val="lt-LT"/>
              </w:rPr>
              <w:t>Pavadinimas</w:t>
            </w:r>
          </w:p>
        </w:tc>
        <w:tc>
          <w:tcPr>
            <w:tcW w:w="3141" w:type="pct"/>
          </w:tcPr>
          <w:p w14:paraId="084EC9F9" w14:textId="3D530FBD" w:rsidR="00715292" w:rsidRPr="000E6001" w:rsidRDefault="00064BF1" w:rsidP="00CD5651">
            <w:pPr>
              <w:spacing w:after="0" w:line="276" w:lineRule="auto"/>
              <w:rPr>
                <w:rFonts w:ascii="Times New Roman" w:hAnsi="Times New Roman" w:cs="Times New Roman"/>
                <w:lang w:val="lt-LT"/>
              </w:rPr>
            </w:pPr>
            <w:r w:rsidRPr="000E6001">
              <w:rPr>
                <w:rFonts w:ascii="Times New Roman" w:hAnsi="Times New Roman" w:cs="Times New Roman"/>
                <w:lang w:val="lt-LT"/>
              </w:rPr>
              <w:t>Valstybinė teritorijų planavimo ir statybos inspekcija prie Aplinkos ministerijos</w:t>
            </w:r>
          </w:p>
        </w:tc>
      </w:tr>
      <w:tr w:rsidR="00715292" w:rsidRPr="000E6001" w14:paraId="60E4871B" w14:textId="77777777" w:rsidTr="00E25524">
        <w:tc>
          <w:tcPr>
            <w:tcW w:w="1859" w:type="pct"/>
          </w:tcPr>
          <w:p w14:paraId="0DC704C1" w14:textId="77777777" w:rsidR="00715292" w:rsidRPr="000E6001" w:rsidRDefault="00715292" w:rsidP="00CD5651">
            <w:pPr>
              <w:spacing w:after="0" w:line="276" w:lineRule="auto"/>
              <w:rPr>
                <w:rFonts w:ascii="Times New Roman" w:hAnsi="Times New Roman" w:cs="Times New Roman"/>
                <w:lang w:val="lt-LT"/>
              </w:rPr>
            </w:pPr>
            <w:r w:rsidRPr="000E6001">
              <w:rPr>
                <w:rFonts w:ascii="Times New Roman" w:hAnsi="Times New Roman" w:cs="Times New Roman"/>
                <w:lang w:val="lt-LT"/>
              </w:rPr>
              <w:t>Adresas</w:t>
            </w:r>
          </w:p>
        </w:tc>
        <w:tc>
          <w:tcPr>
            <w:tcW w:w="3141" w:type="pct"/>
          </w:tcPr>
          <w:p w14:paraId="270E0BB9" w14:textId="3E2D09D4" w:rsidR="00715292" w:rsidRPr="000E6001" w:rsidRDefault="00E71056" w:rsidP="00CD5651">
            <w:pPr>
              <w:spacing w:after="0" w:line="276" w:lineRule="auto"/>
              <w:rPr>
                <w:rFonts w:ascii="Times New Roman" w:hAnsi="Times New Roman" w:cs="Times New Roman"/>
                <w:lang w:val="lt-LT"/>
              </w:rPr>
            </w:pPr>
            <w:r w:rsidRPr="000E6001">
              <w:rPr>
                <w:rFonts w:ascii="Times New Roman" w:eastAsia="Arial Unicode MS" w:hAnsi="Times New Roman" w:cs="Times New Roman"/>
                <w:kern w:val="1"/>
                <w:lang w:eastAsia="hi-IN" w:bidi="hi-IN"/>
              </w:rPr>
              <w:t xml:space="preserve">A. </w:t>
            </w:r>
            <w:r w:rsidRPr="00B95675">
              <w:rPr>
                <w:rFonts w:ascii="Times New Roman" w:eastAsia="Arial Unicode MS" w:hAnsi="Times New Roman" w:cs="Times New Roman"/>
                <w:noProof/>
                <w:kern w:val="1"/>
                <w:lang w:val="lt-LT" w:eastAsia="hi-IN" w:bidi="hi-IN"/>
              </w:rPr>
              <w:t>Vienuolio</w:t>
            </w:r>
            <w:r w:rsidRPr="000E6001">
              <w:rPr>
                <w:rFonts w:ascii="Times New Roman" w:eastAsia="Arial Unicode MS" w:hAnsi="Times New Roman" w:cs="Times New Roman"/>
                <w:kern w:val="1"/>
                <w:lang w:eastAsia="hi-IN" w:bidi="hi-IN"/>
              </w:rPr>
              <w:t xml:space="preserve"> g. 8, Vilnius</w:t>
            </w:r>
          </w:p>
        </w:tc>
      </w:tr>
      <w:tr w:rsidR="00715292" w:rsidRPr="000E6001" w14:paraId="5B1BB83B" w14:textId="77777777" w:rsidTr="00E25524">
        <w:tc>
          <w:tcPr>
            <w:tcW w:w="1859" w:type="pct"/>
          </w:tcPr>
          <w:p w14:paraId="3A1FFAEA" w14:textId="77777777" w:rsidR="00715292" w:rsidRPr="000E6001" w:rsidRDefault="00715292" w:rsidP="00CD5651">
            <w:pPr>
              <w:spacing w:after="0" w:line="276" w:lineRule="auto"/>
              <w:rPr>
                <w:rFonts w:ascii="Times New Roman" w:hAnsi="Times New Roman" w:cs="Times New Roman"/>
                <w:lang w:val="lt-LT"/>
              </w:rPr>
            </w:pPr>
            <w:r w:rsidRPr="000E6001">
              <w:rPr>
                <w:rFonts w:ascii="Times New Roman" w:hAnsi="Times New Roman" w:cs="Times New Roman"/>
                <w:lang w:val="lt-LT"/>
              </w:rPr>
              <w:t>Juridinio asmens kodas</w:t>
            </w:r>
          </w:p>
        </w:tc>
        <w:tc>
          <w:tcPr>
            <w:tcW w:w="3141" w:type="pct"/>
          </w:tcPr>
          <w:p w14:paraId="77E9B041" w14:textId="7F5D6B25" w:rsidR="00715292" w:rsidRPr="000E6001" w:rsidRDefault="00CF4433" w:rsidP="00CD5651">
            <w:pPr>
              <w:spacing w:after="0" w:line="276" w:lineRule="auto"/>
              <w:rPr>
                <w:rFonts w:ascii="Times New Roman" w:hAnsi="Times New Roman" w:cs="Times New Roman"/>
                <w:bCs/>
                <w:lang w:val="lt-LT"/>
              </w:rPr>
            </w:pPr>
            <w:r w:rsidRPr="000E6001">
              <w:rPr>
                <w:rFonts w:ascii="Times New Roman" w:hAnsi="Times New Roman" w:cs="Times New Roman"/>
                <w:bCs/>
                <w:lang w:val="lt-LT"/>
              </w:rPr>
              <w:t>288600210</w:t>
            </w:r>
          </w:p>
        </w:tc>
      </w:tr>
      <w:tr w:rsidR="00BD5918" w:rsidRPr="000E6001" w14:paraId="73C248A5" w14:textId="77777777" w:rsidTr="00E25524">
        <w:tc>
          <w:tcPr>
            <w:tcW w:w="1859" w:type="pct"/>
          </w:tcPr>
          <w:p w14:paraId="51778AC5" w14:textId="77777777" w:rsidR="00BD5918" w:rsidRPr="000E6001" w:rsidRDefault="00BD5918" w:rsidP="00BD5918">
            <w:pPr>
              <w:spacing w:after="0" w:line="276" w:lineRule="auto"/>
              <w:rPr>
                <w:rFonts w:ascii="Times New Roman" w:hAnsi="Times New Roman" w:cs="Times New Roman"/>
                <w:b/>
                <w:lang w:val="lt-LT"/>
              </w:rPr>
            </w:pPr>
            <w:r w:rsidRPr="000E6001">
              <w:rPr>
                <w:rFonts w:ascii="Times New Roman" w:hAnsi="Times New Roman" w:cs="Times New Roman"/>
                <w:lang w:val="lt-LT"/>
              </w:rPr>
              <w:t>PVM mokėtojo kodas</w:t>
            </w:r>
          </w:p>
        </w:tc>
        <w:tc>
          <w:tcPr>
            <w:tcW w:w="3141" w:type="pct"/>
          </w:tcPr>
          <w:p w14:paraId="72139183" w14:textId="0341D8D0" w:rsidR="00BD5918" w:rsidRPr="000E6001" w:rsidRDefault="00BD5918" w:rsidP="00BD5918">
            <w:pPr>
              <w:spacing w:after="0" w:line="276" w:lineRule="auto"/>
              <w:rPr>
                <w:rFonts w:ascii="Times New Roman" w:hAnsi="Times New Roman" w:cs="Times New Roman"/>
                <w:b/>
                <w:lang w:val="lt-LT"/>
              </w:rPr>
            </w:pPr>
            <w:r w:rsidRPr="000E6001">
              <w:rPr>
                <w:rFonts w:ascii="Times New Roman" w:eastAsia="Arial Unicode MS" w:hAnsi="Times New Roman" w:cs="Times New Roman"/>
                <w:kern w:val="1"/>
                <w:lang w:eastAsia="hi-IN" w:bidi="hi-IN"/>
              </w:rPr>
              <w:t xml:space="preserve">Ne </w:t>
            </w:r>
            <w:r w:rsidRPr="00D41486">
              <w:rPr>
                <w:rFonts w:ascii="Times New Roman" w:eastAsia="Arial Unicode MS" w:hAnsi="Times New Roman" w:cs="Times New Roman"/>
                <w:kern w:val="1"/>
                <w:lang w:val="lt-LT" w:eastAsia="hi-IN" w:bidi="hi-IN"/>
              </w:rPr>
              <w:t>PVM mokėtoja</w:t>
            </w:r>
          </w:p>
        </w:tc>
      </w:tr>
      <w:tr w:rsidR="00BD5918" w:rsidRPr="000E6001" w14:paraId="3BAFF6C6" w14:textId="77777777" w:rsidTr="00E25524">
        <w:tc>
          <w:tcPr>
            <w:tcW w:w="1859" w:type="pct"/>
          </w:tcPr>
          <w:p w14:paraId="7F69DE18" w14:textId="77777777" w:rsidR="00BD5918" w:rsidRPr="000E6001" w:rsidRDefault="00BD5918" w:rsidP="00BD5918">
            <w:pPr>
              <w:spacing w:after="0" w:line="276" w:lineRule="auto"/>
              <w:rPr>
                <w:rFonts w:ascii="Times New Roman" w:hAnsi="Times New Roman" w:cs="Times New Roman"/>
                <w:lang w:val="lt-LT"/>
              </w:rPr>
            </w:pPr>
            <w:r w:rsidRPr="000E6001">
              <w:rPr>
                <w:rFonts w:ascii="Times New Roman" w:hAnsi="Times New Roman" w:cs="Times New Roman"/>
                <w:lang w:val="lt-LT"/>
              </w:rPr>
              <w:t>Atsiskaitomoji sąskaita</w:t>
            </w:r>
          </w:p>
        </w:tc>
        <w:tc>
          <w:tcPr>
            <w:tcW w:w="3141" w:type="pct"/>
          </w:tcPr>
          <w:p w14:paraId="1B7A3E2D" w14:textId="549AC857" w:rsidR="00BD5918" w:rsidRPr="000E6001" w:rsidRDefault="00166171" w:rsidP="00BD5918">
            <w:pPr>
              <w:spacing w:after="0" w:line="276" w:lineRule="auto"/>
              <w:rPr>
                <w:rFonts w:ascii="Times New Roman" w:hAnsi="Times New Roman" w:cs="Times New Roman"/>
                <w:bCs/>
                <w:lang w:val="lt-LT"/>
              </w:rPr>
            </w:pPr>
            <w:r w:rsidRPr="000E6001">
              <w:rPr>
                <w:rFonts w:ascii="Times New Roman" w:hAnsi="Times New Roman" w:cs="Times New Roman"/>
                <w:bCs/>
                <w:lang w:val="lt-LT"/>
              </w:rPr>
              <w:t>LT17 4040 0636 1000 0433</w:t>
            </w:r>
          </w:p>
        </w:tc>
      </w:tr>
      <w:tr w:rsidR="00BD5918" w:rsidRPr="000D5C5A" w14:paraId="72F687E1" w14:textId="77777777" w:rsidTr="00E25524">
        <w:trPr>
          <w:trHeight w:val="70"/>
        </w:trPr>
        <w:tc>
          <w:tcPr>
            <w:tcW w:w="1859" w:type="pct"/>
          </w:tcPr>
          <w:p w14:paraId="689AED22" w14:textId="50FF7F84" w:rsidR="00BD5918" w:rsidRPr="000E6001" w:rsidRDefault="005E3470" w:rsidP="00BD5918">
            <w:pPr>
              <w:spacing w:after="0" w:line="276" w:lineRule="auto"/>
              <w:rPr>
                <w:rFonts w:ascii="Times New Roman" w:hAnsi="Times New Roman" w:cs="Times New Roman"/>
                <w:lang w:val="lt-LT"/>
              </w:rPr>
            </w:pPr>
            <w:r w:rsidRPr="000E6001">
              <w:rPr>
                <w:rFonts w:ascii="Times New Roman" w:hAnsi="Times New Roman" w:cs="Times New Roman"/>
                <w:lang w:val="lt-LT"/>
              </w:rPr>
              <w:t>Mokėjimų paslaugų teikėjas:</w:t>
            </w:r>
          </w:p>
        </w:tc>
        <w:tc>
          <w:tcPr>
            <w:tcW w:w="3141" w:type="pct"/>
          </w:tcPr>
          <w:p w14:paraId="4D2879C6" w14:textId="77777777" w:rsidR="00237110" w:rsidRPr="000E6001" w:rsidRDefault="00237110" w:rsidP="00237110">
            <w:pPr>
              <w:shd w:val="clear" w:color="auto" w:fill="FFFFFF" w:themeFill="background1"/>
              <w:tabs>
                <w:tab w:val="left" w:pos="3060"/>
              </w:tabs>
              <w:spacing w:after="0" w:line="276" w:lineRule="auto"/>
              <w:rPr>
                <w:rFonts w:ascii="Times New Roman" w:hAnsi="Times New Roman" w:cs="Times New Roman"/>
                <w:lang w:val="lt-LT"/>
              </w:rPr>
            </w:pPr>
            <w:r w:rsidRPr="000E6001">
              <w:rPr>
                <w:rFonts w:ascii="Times New Roman" w:hAnsi="Times New Roman" w:cs="Times New Roman"/>
                <w:lang w:val="lt-LT"/>
              </w:rPr>
              <w:t xml:space="preserve">Lietuvos Respublikos finansų ministerija </w:t>
            </w:r>
          </w:p>
          <w:p w14:paraId="1A881E13" w14:textId="24D471EE" w:rsidR="00BD5918" w:rsidRPr="000E6001" w:rsidRDefault="00237110" w:rsidP="00237110">
            <w:pPr>
              <w:shd w:val="clear" w:color="auto" w:fill="FFFFFF" w:themeFill="background1"/>
              <w:tabs>
                <w:tab w:val="left" w:pos="3060"/>
              </w:tabs>
              <w:spacing w:after="0" w:line="276" w:lineRule="auto"/>
              <w:rPr>
                <w:rFonts w:ascii="Times New Roman" w:hAnsi="Times New Roman" w:cs="Times New Roman"/>
                <w:lang w:val="lt-LT"/>
              </w:rPr>
            </w:pPr>
            <w:r w:rsidRPr="000E6001">
              <w:rPr>
                <w:rFonts w:ascii="Times New Roman" w:hAnsi="Times New Roman" w:cs="Times New Roman"/>
                <w:lang w:val="lt-LT"/>
              </w:rPr>
              <w:t>Finansų įstaigos kodas 40400</w:t>
            </w:r>
          </w:p>
        </w:tc>
      </w:tr>
      <w:tr w:rsidR="00BD5918" w:rsidRPr="000E6001" w14:paraId="22DD09A3" w14:textId="77777777" w:rsidTr="00E25524">
        <w:tc>
          <w:tcPr>
            <w:tcW w:w="1859" w:type="pct"/>
          </w:tcPr>
          <w:p w14:paraId="76C7BFCA" w14:textId="77777777" w:rsidR="00BD5918" w:rsidRPr="000E6001" w:rsidRDefault="00BD5918" w:rsidP="00BD5918">
            <w:pPr>
              <w:spacing w:after="0" w:line="276" w:lineRule="auto"/>
              <w:rPr>
                <w:rFonts w:ascii="Times New Roman" w:hAnsi="Times New Roman" w:cs="Times New Roman"/>
                <w:lang w:val="lt-LT"/>
              </w:rPr>
            </w:pPr>
            <w:r w:rsidRPr="000E6001">
              <w:rPr>
                <w:rFonts w:ascii="Times New Roman" w:hAnsi="Times New Roman" w:cs="Times New Roman"/>
                <w:lang w:val="lt-LT"/>
              </w:rPr>
              <w:t>Telefonas</w:t>
            </w:r>
          </w:p>
        </w:tc>
        <w:tc>
          <w:tcPr>
            <w:tcW w:w="3141" w:type="pct"/>
          </w:tcPr>
          <w:p w14:paraId="6815AEBA" w14:textId="1356E525" w:rsidR="00BD5918" w:rsidRPr="000E6001" w:rsidRDefault="009B76ED" w:rsidP="00B95675">
            <w:pPr>
              <w:spacing w:after="0" w:line="276" w:lineRule="auto"/>
              <w:rPr>
                <w:rFonts w:ascii="Times New Roman" w:hAnsi="Times New Roman" w:cs="Times New Roman"/>
                <w:b/>
                <w:lang w:val="lt-LT"/>
              </w:rPr>
            </w:pPr>
            <w:r w:rsidRPr="000E6001">
              <w:rPr>
                <w:rFonts w:ascii="Times New Roman" w:hAnsi="Times New Roman" w:cs="Times New Roman"/>
                <w:kern w:val="1"/>
                <w:lang w:eastAsia="hi-IN" w:bidi="hi-IN"/>
              </w:rPr>
              <w:t>+370 607 73878</w:t>
            </w:r>
          </w:p>
        </w:tc>
      </w:tr>
      <w:tr w:rsidR="00BD5918" w:rsidRPr="000E6001" w14:paraId="6168979E" w14:textId="77777777" w:rsidTr="00E25524">
        <w:tc>
          <w:tcPr>
            <w:tcW w:w="1859" w:type="pct"/>
          </w:tcPr>
          <w:p w14:paraId="14C7738E" w14:textId="77777777" w:rsidR="00BD5918" w:rsidRPr="000E6001" w:rsidRDefault="00BD5918" w:rsidP="00BD5918">
            <w:pPr>
              <w:spacing w:after="0" w:line="276" w:lineRule="auto"/>
              <w:rPr>
                <w:rFonts w:ascii="Times New Roman" w:hAnsi="Times New Roman" w:cs="Times New Roman"/>
                <w:lang w:val="lt-LT"/>
              </w:rPr>
            </w:pPr>
            <w:r w:rsidRPr="000E6001">
              <w:rPr>
                <w:rFonts w:ascii="Times New Roman" w:hAnsi="Times New Roman" w:cs="Times New Roman"/>
                <w:lang w:val="lt-LT"/>
              </w:rPr>
              <w:t>El. paštas</w:t>
            </w:r>
          </w:p>
        </w:tc>
        <w:tc>
          <w:tcPr>
            <w:tcW w:w="3141" w:type="pct"/>
          </w:tcPr>
          <w:p w14:paraId="42A8D10C" w14:textId="0B050ECC" w:rsidR="00BD5918" w:rsidRPr="000E6001" w:rsidRDefault="001E53A7" w:rsidP="00B95675">
            <w:pPr>
              <w:spacing w:after="0" w:line="276" w:lineRule="auto"/>
              <w:rPr>
                <w:rFonts w:ascii="Times New Roman" w:hAnsi="Times New Roman" w:cs="Times New Roman"/>
                <w:b/>
                <w:lang w:val="lt-LT"/>
              </w:rPr>
            </w:pPr>
            <w:r w:rsidRPr="000E6001">
              <w:rPr>
                <w:rFonts w:ascii="Times New Roman" w:eastAsia="Arial Unicode MS" w:hAnsi="Times New Roman" w:cs="Times New Roman"/>
                <w:kern w:val="1"/>
                <w:lang w:eastAsia="hi-IN" w:bidi="hi-IN"/>
              </w:rPr>
              <w:t>info@vtpsi.lt</w:t>
            </w:r>
          </w:p>
        </w:tc>
      </w:tr>
      <w:tr w:rsidR="00243120" w:rsidRPr="000E6001" w14:paraId="69D76F8F" w14:textId="77777777" w:rsidTr="00E25524">
        <w:tc>
          <w:tcPr>
            <w:tcW w:w="1859" w:type="pct"/>
          </w:tcPr>
          <w:p w14:paraId="048D7593"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Atstovas</w:t>
            </w:r>
          </w:p>
        </w:tc>
        <w:tc>
          <w:tcPr>
            <w:tcW w:w="3141" w:type="pct"/>
          </w:tcPr>
          <w:p w14:paraId="41E42E77" w14:textId="30CAA0B6" w:rsidR="00243120" w:rsidRPr="000E6001" w:rsidRDefault="00243120" w:rsidP="00B95675">
            <w:pPr>
              <w:spacing w:after="0" w:line="276" w:lineRule="auto"/>
              <w:rPr>
                <w:rFonts w:ascii="Times New Roman" w:hAnsi="Times New Roman" w:cs="Times New Roman"/>
                <w:lang w:val="lt-LT"/>
              </w:rPr>
            </w:pPr>
          </w:p>
        </w:tc>
      </w:tr>
      <w:tr w:rsidR="00243120" w:rsidRPr="000D5C5A" w14:paraId="21EA2157" w14:textId="77777777" w:rsidTr="00E25524">
        <w:tc>
          <w:tcPr>
            <w:tcW w:w="1859" w:type="pct"/>
          </w:tcPr>
          <w:p w14:paraId="08DFA31C"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Atstovavimo pagrindas</w:t>
            </w:r>
          </w:p>
        </w:tc>
        <w:tc>
          <w:tcPr>
            <w:tcW w:w="3141" w:type="pct"/>
          </w:tcPr>
          <w:p w14:paraId="06811AB4" w14:textId="47DBA2DF" w:rsidR="00243120" w:rsidRPr="000E6001" w:rsidRDefault="005227CC" w:rsidP="00B95675">
            <w:pPr>
              <w:spacing w:after="0" w:line="276" w:lineRule="auto"/>
              <w:rPr>
                <w:rFonts w:ascii="Times New Roman" w:hAnsi="Times New Roman" w:cs="Times New Roman"/>
                <w:lang w:val="pt-BR"/>
              </w:rPr>
            </w:pPr>
            <w:r w:rsidRPr="000E6001">
              <w:rPr>
                <w:rFonts w:ascii="Times New Roman" w:eastAsia="Calibri" w:hAnsi="Times New Roman" w:cs="Times New Roman"/>
                <w:lang w:val="pt-BR"/>
              </w:rPr>
              <w:t>Valstybinės teritorijų planavimo ir statybos inspekcijos prie Aplinkos ministerijos nuostatus</w:t>
            </w:r>
          </w:p>
        </w:tc>
      </w:tr>
      <w:tr w:rsidR="00243120" w:rsidRPr="000E6001" w14:paraId="64265592" w14:textId="77777777" w:rsidTr="00E25524">
        <w:tc>
          <w:tcPr>
            <w:tcW w:w="5000" w:type="pct"/>
            <w:gridSpan w:val="2"/>
          </w:tcPr>
          <w:p w14:paraId="2E0DD80E" w14:textId="77777777" w:rsidR="00243120" w:rsidRPr="000E6001" w:rsidRDefault="00243120" w:rsidP="00243120">
            <w:pPr>
              <w:spacing w:after="0" w:line="276" w:lineRule="auto"/>
              <w:rPr>
                <w:rFonts w:ascii="Times New Roman" w:hAnsi="Times New Roman" w:cs="Times New Roman"/>
                <w:b/>
                <w:lang w:val="lt-LT"/>
              </w:rPr>
            </w:pPr>
            <w:r w:rsidRPr="000E6001">
              <w:rPr>
                <w:rFonts w:ascii="Times New Roman" w:hAnsi="Times New Roman" w:cs="Times New Roman"/>
                <w:b/>
                <w:lang w:val="lt-LT"/>
              </w:rPr>
              <w:t>TIEKĖJAS</w:t>
            </w:r>
          </w:p>
        </w:tc>
      </w:tr>
      <w:tr w:rsidR="00243120" w:rsidRPr="000E6001" w14:paraId="5FD83070" w14:textId="77777777" w:rsidTr="00E25524">
        <w:tc>
          <w:tcPr>
            <w:tcW w:w="1859" w:type="pct"/>
          </w:tcPr>
          <w:p w14:paraId="2DAD9CA1"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Pavadinimas</w:t>
            </w:r>
          </w:p>
        </w:tc>
        <w:tc>
          <w:tcPr>
            <w:tcW w:w="3141" w:type="pct"/>
          </w:tcPr>
          <w:p w14:paraId="785E971D" w14:textId="77777777" w:rsidR="00243120" w:rsidRPr="000E6001" w:rsidRDefault="00243120" w:rsidP="00243120">
            <w:pPr>
              <w:spacing w:after="0" w:line="276" w:lineRule="auto"/>
              <w:ind w:left="180"/>
              <w:rPr>
                <w:rFonts w:ascii="Times New Roman" w:hAnsi="Times New Roman" w:cs="Times New Roman"/>
                <w:lang w:val="lt-LT"/>
              </w:rPr>
            </w:pPr>
          </w:p>
        </w:tc>
      </w:tr>
      <w:tr w:rsidR="00243120" w:rsidRPr="000E6001" w14:paraId="7BC18742" w14:textId="77777777" w:rsidTr="00E25524">
        <w:tc>
          <w:tcPr>
            <w:tcW w:w="1859" w:type="pct"/>
          </w:tcPr>
          <w:p w14:paraId="03C7311A"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Adresas</w:t>
            </w:r>
          </w:p>
        </w:tc>
        <w:tc>
          <w:tcPr>
            <w:tcW w:w="3141" w:type="pct"/>
          </w:tcPr>
          <w:p w14:paraId="0BB361F4"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4FFFE1D0" w14:textId="77777777" w:rsidTr="00E25524">
        <w:tc>
          <w:tcPr>
            <w:tcW w:w="1859" w:type="pct"/>
          </w:tcPr>
          <w:p w14:paraId="4A6EE2F7"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Juridinio asmens kodas</w:t>
            </w:r>
          </w:p>
        </w:tc>
        <w:tc>
          <w:tcPr>
            <w:tcW w:w="3141" w:type="pct"/>
          </w:tcPr>
          <w:p w14:paraId="1B05FE77"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63DC90D7" w14:textId="77777777" w:rsidTr="00E25524">
        <w:tc>
          <w:tcPr>
            <w:tcW w:w="1859" w:type="pct"/>
          </w:tcPr>
          <w:p w14:paraId="2686C673"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PVM mokėtojo kodas</w:t>
            </w:r>
          </w:p>
        </w:tc>
        <w:tc>
          <w:tcPr>
            <w:tcW w:w="3141" w:type="pct"/>
          </w:tcPr>
          <w:p w14:paraId="1B77F41C"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0D75AF50" w14:textId="77777777" w:rsidTr="00E25524">
        <w:tc>
          <w:tcPr>
            <w:tcW w:w="1859" w:type="pct"/>
          </w:tcPr>
          <w:p w14:paraId="1FAD6A90"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Banko sąskaita</w:t>
            </w:r>
          </w:p>
        </w:tc>
        <w:tc>
          <w:tcPr>
            <w:tcW w:w="3141" w:type="pct"/>
          </w:tcPr>
          <w:p w14:paraId="5ADDE3B6"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0F396870" w14:textId="77777777" w:rsidTr="00E25524">
        <w:tc>
          <w:tcPr>
            <w:tcW w:w="1859" w:type="pct"/>
          </w:tcPr>
          <w:p w14:paraId="76D33CA4"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Bankas, banko kodas</w:t>
            </w:r>
          </w:p>
        </w:tc>
        <w:tc>
          <w:tcPr>
            <w:tcW w:w="3141" w:type="pct"/>
          </w:tcPr>
          <w:p w14:paraId="20CA62B4"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782F68C6" w14:textId="77777777" w:rsidTr="00E25524">
        <w:tc>
          <w:tcPr>
            <w:tcW w:w="1859" w:type="pct"/>
          </w:tcPr>
          <w:p w14:paraId="28684A62"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Telefonas</w:t>
            </w:r>
          </w:p>
        </w:tc>
        <w:tc>
          <w:tcPr>
            <w:tcW w:w="3141" w:type="pct"/>
          </w:tcPr>
          <w:p w14:paraId="43FA6632"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4FA878FE" w14:textId="77777777" w:rsidTr="00E25524">
        <w:tc>
          <w:tcPr>
            <w:tcW w:w="1859" w:type="pct"/>
          </w:tcPr>
          <w:p w14:paraId="4DD36140"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Faksas</w:t>
            </w:r>
          </w:p>
        </w:tc>
        <w:tc>
          <w:tcPr>
            <w:tcW w:w="3141" w:type="pct"/>
          </w:tcPr>
          <w:p w14:paraId="4146AEB0"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067A6B6E" w14:textId="77777777" w:rsidTr="00E25524">
        <w:tc>
          <w:tcPr>
            <w:tcW w:w="1859" w:type="pct"/>
          </w:tcPr>
          <w:p w14:paraId="0D368710"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El. paštas</w:t>
            </w:r>
          </w:p>
        </w:tc>
        <w:tc>
          <w:tcPr>
            <w:tcW w:w="3141" w:type="pct"/>
          </w:tcPr>
          <w:p w14:paraId="7FE81BAB"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05B95F92" w14:textId="77777777" w:rsidTr="00E25524">
        <w:tc>
          <w:tcPr>
            <w:tcW w:w="1859" w:type="pct"/>
          </w:tcPr>
          <w:p w14:paraId="21781BA0"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Atstovas</w:t>
            </w:r>
          </w:p>
        </w:tc>
        <w:tc>
          <w:tcPr>
            <w:tcW w:w="3141" w:type="pct"/>
          </w:tcPr>
          <w:p w14:paraId="17C8999A" w14:textId="77777777" w:rsidR="00243120" w:rsidRPr="000E6001" w:rsidRDefault="00243120" w:rsidP="00243120">
            <w:pPr>
              <w:spacing w:after="0" w:line="276" w:lineRule="auto"/>
              <w:ind w:left="167"/>
              <w:rPr>
                <w:rFonts w:ascii="Times New Roman" w:hAnsi="Times New Roman" w:cs="Times New Roman"/>
                <w:lang w:val="lt-LT"/>
              </w:rPr>
            </w:pPr>
          </w:p>
        </w:tc>
      </w:tr>
      <w:tr w:rsidR="00243120" w:rsidRPr="000E6001" w14:paraId="0A89923B" w14:textId="77777777" w:rsidTr="00E25524">
        <w:tc>
          <w:tcPr>
            <w:tcW w:w="1859" w:type="pct"/>
          </w:tcPr>
          <w:p w14:paraId="3394277A" w14:textId="77777777" w:rsidR="00243120" w:rsidRPr="000E6001" w:rsidRDefault="00243120" w:rsidP="00243120">
            <w:pPr>
              <w:spacing w:after="0" w:line="276" w:lineRule="auto"/>
              <w:rPr>
                <w:rFonts w:ascii="Times New Roman" w:hAnsi="Times New Roman" w:cs="Times New Roman"/>
                <w:lang w:val="lt-LT"/>
              </w:rPr>
            </w:pPr>
            <w:r w:rsidRPr="000E6001">
              <w:rPr>
                <w:rFonts w:ascii="Times New Roman" w:hAnsi="Times New Roman" w:cs="Times New Roman"/>
                <w:lang w:val="lt-LT"/>
              </w:rPr>
              <w:t>Atstovavimo pagrindas</w:t>
            </w:r>
          </w:p>
        </w:tc>
        <w:tc>
          <w:tcPr>
            <w:tcW w:w="3141" w:type="pct"/>
          </w:tcPr>
          <w:p w14:paraId="55BB3914" w14:textId="77777777" w:rsidR="00243120" w:rsidRPr="000E6001" w:rsidRDefault="00243120" w:rsidP="00243120">
            <w:pPr>
              <w:spacing w:after="0" w:line="276" w:lineRule="auto"/>
              <w:ind w:left="167"/>
              <w:rPr>
                <w:rFonts w:ascii="Times New Roman" w:hAnsi="Times New Roman" w:cs="Times New Roman"/>
                <w:lang w:val="lt-LT"/>
              </w:rPr>
            </w:pPr>
          </w:p>
        </w:tc>
      </w:tr>
    </w:tbl>
    <w:tbl>
      <w:tblPr>
        <w:tblStyle w:val="Lentelstinklelis"/>
        <w:tblW w:w="9498" w:type="dxa"/>
        <w:tblInd w:w="-459" w:type="dxa"/>
        <w:tblLook w:val="04A0" w:firstRow="1" w:lastRow="0" w:firstColumn="1" w:lastColumn="0" w:noHBand="0" w:noVBand="1"/>
      </w:tblPr>
      <w:tblGrid>
        <w:gridCol w:w="2739"/>
        <w:gridCol w:w="2134"/>
        <w:gridCol w:w="2809"/>
        <w:gridCol w:w="1816"/>
      </w:tblGrid>
      <w:tr w:rsidR="008F05D5" w:rsidRPr="000D5C5A" w14:paraId="3ACC1AAD" w14:textId="77777777" w:rsidTr="00BF5685">
        <w:tc>
          <w:tcPr>
            <w:tcW w:w="2739" w:type="dxa"/>
            <w:vAlign w:val="center"/>
          </w:tcPr>
          <w:p w14:paraId="022F5BBB" w14:textId="3780E3FD" w:rsidR="00715292" w:rsidRPr="000E6001" w:rsidRDefault="00715292" w:rsidP="00CD5651">
            <w:pPr>
              <w:spacing w:line="276" w:lineRule="auto"/>
              <w:rPr>
                <w:rFonts w:ascii="Times New Roman" w:hAnsi="Times New Roman" w:cs="Times New Roman"/>
                <w:b/>
                <w:bCs/>
                <w:lang w:val="lt-LT"/>
              </w:rPr>
            </w:pPr>
            <w:r w:rsidRPr="000E6001">
              <w:rPr>
                <w:rFonts w:ascii="Times New Roman" w:hAnsi="Times New Roman" w:cs="Times New Roman"/>
                <w:b/>
                <w:bCs/>
                <w:lang w:val="lt-LT"/>
              </w:rPr>
              <w:t>Specialiųjų sutarties sąlygų nuostatos punkto Nr./pavadinimas</w:t>
            </w:r>
          </w:p>
        </w:tc>
        <w:tc>
          <w:tcPr>
            <w:tcW w:w="4943" w:type="dxa"/>
            <w:gridSpan w:val="2"/>
            <w:vAlign w:val="center"/>
          </w:tcPr>
          <w:p w14:paraId="6DDEC629" w14:textId="4F21ED3C" w:rsidR="00715292" w:rsidRPr="000E6001" w:rsidRDefault="00715292" w:rsidP="00CD5651">
            <w:pPr>
              <w:spacing w:line="276" w:lineRule="auto"/>
              <w:rPr>
                <w:rFonts w:ascii="Times New Roman" w:hAnsi="Times New Roman" w:cs="Times New Roman"/>
                <w:b/>
                <w:bCs/>
                <w:lang w:val="lt-LT"/>
              </w:rPr>
            </w:pPr>
            <w:r w:rsidRPr="000E6001">
              <w:rPr>
                <w:rFonts w:ascii="Times New Roman" w:hAnsi="Times New Roman" w:cs="Times New Roman"/>
                <w:b/>
                <w:bCs/>
                <w:lang w:val="lt-LT"/>
              </w:rPr>
              <w:t>Specialiųjų sutarties sąlygų nuostata</w:t>
            </w:r>
          </w:p>
        </w:tc>
        <w:tc>
          <w:tcPr>
            <w:tcW w:w="1816" w:type="dxa"/>
            <w:vAlign w:val="center"/>
          </w:tcPr>
          <w:p w14:paraId="1664F9B4" w14:textId="74675D66" w:rsidR="00715292" w:rsidRPr="000E6001" w:rsidRDefault="00715292" w:rsidP="00CD5651">
            <w:pPr>
              <w:spacing w:line="276" w:lineRule="auto"/>
              <w:rPr>
                <w:rFonts w:ascii="Times New Roman" w:hAnsi="Times New Roman" w:cs="Times New Roman"/>
                <w:lang w:val="lt-LT"/>
              </w:rPr>
            </w:pPr>
            <w:r w:rsidRPr="000E6001">
              <w:rPr>
                <w:rFonts w:ascii="Times New Roman" w:hAnsi="Times New Roman" w:cs="Times New Roman"/>
                <w:b/>
                <w:bCs/>
                <w:lang w:val="lt-LT"/>
              </w:rPr>
              <w:t>Nuoroda į Bendrųjų sutarties sąlygų punktą/</w:t>
            </w:r>
            <w:r w:rsidR="001A295F" w:rsidRPr="000E6001">
              <w:rPr>
                <w:rFonts w:ascii="Times New Roman" w:hAnsi="Times New Roman" w:cs="Times New Roman"/>
                <w:b/>
                <w:bCs/>
                <w:lang w:val="lt-LT"/>
              </w:rPr>
              <w:t xml:space="preserve"> </w:t>
            </w:r>
            <w:r w:rsidRPr="000E6001">
              <w:rPr>
                <w:rFonts w:ascii="Times New Roman" w:hAnsi="Times New Roman" w:cs="Times New Roman"/>
                <w:b/>
                <w:bCs/>
                <w:lang w:val="lt-LT"/>
              </w:rPr>
              <w:t>skyrių</w:t>
            </w:r>
          </w:p>
        </w:tc>
      </w:tr>
      <w:tr w:rsidR="00983ECA" w:rsidRPr="000E6001" w14:paraId="7B9BB820" w14:textId="77777777" w:rsidTr="000365A7">
        <w:tc>
          <w:tcPr>
            <w:tcW w:w="9498" w:type="dxa"/>
            <w:gridSpan w:val="4"/>
            <w:shd w:val="clear" w:color="auto" w:fill="D9D9D9" w:themeFill="background1" w:themeFillShade="D9"/>
            <w:vAlign w:val="center"/>
          </w:tcPr>
          <w:p w14:paraId="6A668F7E" w14:textId="5C36A920" w:rsidR="00983ECA" w:rsidRPr="000E6001" w:rsidRDefault="000365A7" w:rsidP="000365A7">
            <w:pPr>
              <w:spacing w:line="276" w:lineRule="auto"/>
              <w:jc w:val="center"/>
              <w:rPr>
                <w:rFonts w:ascii="Times New Roman" w:hAnsi="Times New Roman" w:cs="Times New Roman"/>
                <w:b/>
                <w:bCs/>
                <w:lang w:val="lt-LT"/>
              </w:rPr>
            </w:pPr>
            <w:r w:rsidRPr="000E6001">
              <w:rPr>
                <w:rFonts w:ascii="Times New Roman" w:hAnsi="Times New Roman" w:cs="Times New Roman"/>
                <w:b/>
                <w:bCs/>
                <w:lang w:val="lt-LT"/>
              </w:rPr>
              <w:t>2. ATSAKINGI ASMENYS</w:t>
            </w:r>
          </w:p>
        </w:tc>
      </w:tr>
      <w:tr w:rsidR="009242F5" w:rsidRPr="000D5C5A" w14:paraId="59942411" w14:textId="77777777" w:rsidTr="00BF5685">
        <w:tc>
          <w:tcPr>
            <w:tcW w:w="2739" w:type="dxa"/>
          </w:tcPr>
          <w:p w14:paraId="2FA3F42B" w14:textId="1EA0AA61" w:rsidR="009242F5" w:rsidRPr="000E6001" w:rsidRDefault="000365A7" w:rsidP="004A1FCF">
            <w:pPr>
              <w:pStyle w:val="Sraopastraipa"/>
              <w:spacing w:line="276" w:lineRule="auto"/>
              <w:ind w:left="0"/>
              <w:rPr>
                <w:b/>
                <w:bCs/>
                <w:sz w:val="22"/>
                <w:szCs w:val="22"/>
              </w:rPr>
            </w:pPr>
            <w:r w:rsidRPr="000E6001">
              <w:rPr>
                <w:b/>
                <w:bCs/>
                <w:sz w:val="22"/>
                <w:szCs w:val="22"/>
              </w:rPr>
              <w:t xml:space="preserve">2.1. </w:t>
            </w:r>
            <w:r w:rsidR="004A1FCF" w:rsidRPr="000E6001">
              <w:rPr>
                <w:b/>
                <w:bCs/>
                <w:kern w:val="2"/>
                <w:sz w:val="22"/>
                <w:szCs w:val="22"/>
              </w:rPr>
              <w:t xml:space="preserve">Pirkėjo kontaktiniai asmenys, atsakingi už </w:t>
            </w:r>
            <w:r w:rsidR="004A1FCF" w:rsidRPr="000E6001">
              <w:rPr>
                <w:b/>
                <w:bCs/>
                <w:kern w:val="2"/>
                <w:sz w:val="22"/>
                <w:szCs w:val="22"/>
              </w:rPr>
              <w:lastRenderedPageBreak/>
              <w:t>Sutarties vykdymą, Prekių priėmimą, Sąskaitų per informacinę sistemą „</w:t>
            </w:r>
            <w:r w:rsidR="00992259" w:rsidRPr="000E6001">
              <w:rPr>
                <w:b/>
                <w:bCs/>
                <w:kern w:val="2"/>
                <w:sz w:val="22"/>
                <w:szCs w:val="22"/>
              </w:rPr>
              <w:t>SABIS</w:t>
            </w:r>
            <w:r w:rsidR="004A1FCF" w:rsidRPr="000E6001">
              <w:rPr>
                <w:b/>
                <w:bCs/>
                <w:kern w:val="2"/>
                <w:sz w:val="22"/>
                <w:szCs w:val="22"/>
              </w:rPr>
              <w:t>“ priėmimą</w:t>
            </w:r>
          </w:p>
        </w:tc>
        <w:tc>
          <w:tcPr>
            <w:tcW w:w="4943" w:type="dxa"/>
            <w:gridSpan w:val="2"/>
          </w:tcPr>
          <w:p w14:paraId="3FDAEA4A" w14:textId="66E99D01" w:rsidR="009242F5" w:rsidRPr="000E6001" w:rsidRDefault="00DF1422" w:rsidP="006A55AF">
            <w:pPr>
              <w:spacing w:after="0" w:line="276" w:lineRule="auto"/>
              <w:jc w:val="both"/>
              <w:rPr>
                <w:rFonts w:ascii="Times New Roman" w:hAnsi="Times New Roman" w:cs="Times New Roman"/>
                <w:i/>
                <w:iCs/>
                <w:lang w:val="lt-LT"/>
              </w:rPr>
            </w:pPr>
            <w:r w:rsidRPr="000E6001">
              <w:rPr>
                <w:rFonts w:ascii="Times New Roman" w:eastAsia="Times New Roman" w:hAnsi="Times New Roman" w:cs="Times New Roman"/>
                <w:color w:val="4472C4"/>
                <w:kern w:val="2"/>
                <w:lang w:val="lt-LT"/>
              </w:rPr>
              <w:lastRenderedPageBreak/>
              <w:t>nurodyti padalinį / skyrių, pareigas, vardą, pavardę, tel., el. paštą)</w:t>
            </w:r>
          </w:p>
        </w:tc>
        <w:tc>
          <w:tcPr>
            <w:tcW w:w="1816" w:type="dxa"/>
          </w:tcPr>
          <w:p w14:paraId="4C5AFC76" w14:textId="0006D284" w:rsidR="009242F5" w:rsidRPr="000E6001" w:rsidRDefault="009242F5" w:rsidP="006A55AF">
            <w:pPr>
              <w:spacing w:line="276" w:lineRule="auto"/>
              <w:rPr>
                <w:rFonts w:ascii="Times New Roman" w:hAnsi="Times New Roman" w:cs="Times New Roman"/>
                <w:lang w:val="lt-LT"/>
              </w:rPr>
            </w:pPr>
          </w:p>
        </w:tc>
      </w:tr>
      <w:tr w:rsidR="00DF1422" w:rsidRPr="000D5C5A" w14:paraId="3BE3567A" w14:textId="77777777" w:rsidTr="00BF5685">
        <w:tc>
          <w:tcPr>
            <w:tcW w:w="2739" w:type="dxa"/>
          </w:tcPr>
          <w:p w14:paraId="1B2E65F0" w14:textId="42900853" w:rsidR="00DF1422" w:rsidRPr="000E6001" w:rsidRDefault="00496996" w:rsidP="004A1FCF">
            <w:pPr>
              <w:pStyle w:val="Sraopastraipa"/>
              <w:spacing w:line="276" w:lineRule="auto"/>
              <w:ind w:left="0"/>
              <w:rPr>
                <w:b/>
                <w:bCs/>
                <w:sz w:val="22"/>
                <w:szCs w:val="22"/>
              </w:rPr>
            </w:pPr>
            <w:r w:rsidRPr="000E6001">
              <w:rPr>
                <w:b/>
                <w:bCs/>
                <w:kern w:val="2"/>
                <w:sz w:val="22"/>
                <w:szCs w:val="22"/>
              </w:rPr>
              <w:t>2.2. Tiekėjo kontaktiniai asmenys, atsakingi už Sutarties vykdymą</w:t>
            </w:r>
          </w:p>
        </w:tc>
        <w:tc>
          <w:tcPr>
            <w:tcW w:w="4943" w:type="dxa"/>
            <w:gridSpan w:val="2"/>
          </w:tcPr>
          <w:p w14:paraId="5E095C43" w14:textId="52F9607B" w:rsidR="00DF1422" w:rsidRPr="000E6001" w:rsidRDefault="00496996" w:rsidP="006A55AF">
            <w:pPr>
              <w:spacing w:after="0" w:line="276" w:lineRule="auto"/>
              <w:jc w:val="both"/>
              <w:rPr>
                <w:rFonts w:ascii="Times New Roman" w:eastAsia="Times New Roman" w:hAnsi="Times New Roman" w:cs="Times New Roman"/>
                <w:color w:val="4472C4"/>
                <w:kern w:val="2"/>
                <w:lang w:val="lt-LT"/>
              </w:rPr>
            </w:pPr>
            <w:r w:rsidRPr="000E6001">
              <w:rPr>
                <w:rFonts w:ascii="Times New Roman" w:eastAsia="Times New Roman" w:hAnsi="Times New Roman" w:cs="Times New Roman"/>
                <w:color w:val="4472C4"/>
                <w:kern w:val="2"/>
                <w:lang w:val="lt-LT"/>
              </w:rPr>
              <w:t>nurodyti padalinį / skyrių, pareigas, vardą, pavardę, tel., el. paštą)</w:t>
            </w:r>
          </w:p>
        </w:tc>
        <w:tc>
          <w:tcPr>
            <w:tcW w:w="1816" w:type="dxa"/>
          </w:tcPr>
          <w:p w14:paraId="28255966" w14:textId="20C6BE8A" w:rsidR="00DF1422" w:rsidRPr="000E6001" w:rsidRDefault="00DF1422" w:rsidP="006A55AF">
            <w:pPr>
              <w:spacing w:line="276" w:lineRule="auto"/>
              <w:rPr>
                <w:rFonts w:ascii="Times New Roman" w:hAnsi="Times New Roman" w:cs="Times New Roman"/>
                <w:lang w:val="lt-LT"/>
              </w:rPr>
            </w:pPr>
          </w:p>
        </w:tc>
      </w:tr>
      <w:tr w:rsidR="00BC13E3" w:rsidRPr="000E6001" w14:paraId="11C44BF5" w14:textId="77777777" w:rsidTr="00496996">
        <w:tc>
          <w:tcPr>
            <w:tcW w:w="9498" w:type="dxa"/>
            <w:gridSpan w:val="4"/>
            <w:shd w:val="clear" w:color="auto" w:fill="D9D9D9" w:themeFill="background1" w:themeFillShade="D9"/>
          </w:tcPr>
          <w:p w14:paraId="4D780E2A" w14:textId="0EF3C246" w:rsidR="00BC13E3" w:rsidRPr="000E6001" w:rsidRDefault="00496996" w:rsidP="00496996">
            <w:pPr>
              <w:pStyle w:val="Sraopastraipa"/>
              <w:spacing w:line="276" w:lineRule="auto"/>
              <w:ind w:left="360"/>
              <w:jc w:val="center"/>
              <w:rPr>
                <w:b/>
                <w:bCs/>
                <w:sz w:val="22"/>
                <w:szCs w:val="22"/>
              </w:rPr>
            </w:pPr>
            <w:r w:rsidRPr="000E6001">
              <w:rPr>
                <w:b/>
                <w:bCs/>
                <w:sz w:val="22"/>
                <w:szCs w:val="22"/>
              </w:rPr>
              <w:t xml:space="preserve">3. </w:t>
            </w:r>
            <w:r w:rsidR="00045E72" w:rsidRPr="000E6001">
              <w:rPr>
                <w:b/>
                <w:bCs/>
                <w:sz w:val="22"/>
                <w:szCs w:val="22"/>
              </w:rPr>
              <w:t>SUTARTIES DALYKAS</w:t>
            </w:r>
          </w:p>
        </w:tc>
      </w:tr>
      <w:tr w:rsidR="008F05D5" w:rsidRPr="000E6001" w14:paraId="410B8384" w14:textId="77777777" w:rsidTr="00BF5685">
        <w:tc>
          <w:tcPr>
            <w:tcW w:w="2739" w:type="dxa"/>
          </w:tcPr>
          <w:p w14:paraId="43281FBC" w14:textId="2718D364" w:rsidR="00715292" w:rsidRPr="000E6001" w:rsidRDefault="007D20F7" w:rsidP="007D20F7">
            <w:pPr>
              <w:spacing w:line="276" w:lineRule="auto"/>
              <w:rPr>
                <w:rFonts w:ascii="Times New Roman" w:hAnsi="Times New Roman" w:cs="Times New Roman"/>
                <w:b/>
                <w:bCs/>
              </w:rPr>
            </w:pPr>
            <w:r w:rsidRPr="000E6001">
              <w:rPr>
                <w:rFonts w:ascii="Times New Roman" w:hAnsi="Times New Roman" w:cs="Times New Roman"/>
                <w:b/>
                <w:bCs/>
              </w:rPr>
              <w:t xml:space="preserve">3.1. </w:t>
            </w:r>
            <w:r w:rsidR="003C140F" w:rsidRPr="00FB2358">
              <w:rPr>
                <w:rFonts w:ascii="Times New Roman" w:hAnsi="Times New Roman" w:cs="Times New Roman"/>
                <w:b/>
                <w:bCs/>
                <w:noProof/>
                <w:lang w:val="lt-LT"/>
              </w:rPr>
              <w:t>Prekių</w:t>
            </w:r>
            <w:r w:rsidR="00715292" w:rsidRPr="00FB2358">
              <w:rPr>
                <w:rFonts w:ascii="Times New Roman" w:hAnsi="Times New Roman" w:cs="Times New Roman"/>
                <w:b/>
                <w:bCs/>
                <w:noProof/>
                <w:lang w:val="lt-LT"/>
              </w:rPr>
              <w:t xml:space="preserve"> aprašymas</w:t>
            </w:r>
          </w:p>
        </w:tc>
        <w:tc>
          <w:tcPr>
            <w:tcW w:w="4943" w:type="dxa"/>
            <w:gridSpan w:val="2"/>
          </w:tcPr>
          <w:p w14:paraId="7D486951" w14:textId="13480AA2" w:rsidR="008F05D5" w:rsidRPr="000E6001" w:rsidRDefault="14731426" w:rsidP="009F1C7A">
            <w:pPr>
              <w:spacing w:after="0" w:line="240" w:lineRule="auto"/>
              <w:jc w:val="both"/>
              <w:rPr>
                <w:rFonts w:ascii="Times New Roman" w:eastAsia="Calibri" w:hAnsi="Times New Roman" w:cs="Times New Roman"/>
                <w:lang w:val="lt-LT"/>
              </w:rPr>
            </w:pPr>
            <w:r w:rsidRPr="000E6001">
              <w:rPr>
                <w:rFonts w:ascii="Times New Roman" w:eastAsia="Calibri" w:hAnsi="Times New Roman" w:cs="Times New Roman"/>
                <w:lang w:val="lt-LT"/>
              </w:rPr>
              <w:t xml:space="preserve">Perkamos </w:t>
            </w:r>
            <w:r w:rsidR="003C140F" w:rsidRPr="000E6001">
              <w:rPr>
                <w:rFonts w:ascii="Times New Roman" w:eastAsia="Calibri" w:hAnsi="Times New Roman" w:cs="Times New Roman"/>
                <w:lang w:val="lt-LT"/>
              </w:rPr>
              <w:t>Prekės</w:t>
            </w:r>
            <w:r w:rsidRPr="000E6001">
              <w:rPr>
                <w:rFonts w:ascii="Times New Roman" w:eastAsia="Calibri" w:hAnsi="Times New Roman" w:cs="Times New Roman"/>
                <w:lang w:val="lt-LT"/>
              </w:rPr>
              <w:t>:</w:t>
            </w:r>
            <w:r w:rsidR="00B161DC" w:rsidRPr="000E6001">
              <w:rPr>
                <w:rFonts w:ascii="Times New Roman" w:eastAsia="Calibri" w:hAnsi="Times New Roman" w:cs="Times New Roman"/>
                <w:lang w:val="lt-LT"/>
              </w:rPr>
              <w:t xml:space="preserve"> Automobili</w:t>
            </w:r>
            <w:r w:rsidR="000D5C5A">
              <w:rPr>
                <w:rFonts w:ascii="Times New Roman" w:eastAsia="Calibri" w:hAnsi="Times New Roman" w:cs="Times New Roman"/>
                <w:lang w:val="lt-LT"/>
              </w:rPr>
              <w:t>s</w:t>
            </w:r>
            <w:r w:rsidR="00B161DC" w:rsidRPr="000E6001">
              <w:rPr>
                <w:rFonts w:ascii="Times New Roman" w:eastAsia="Calibri" w:hAnsi="Times New Roman" w:cs="Times New Roman"/>
                <w:lang w:val="lt-LT"/>
              </w:rPr>
              <w:t>:</w:t>
            </w:r>
          </w:p>
          <w:p w14:paraId="5704CF3E" w14:textId="2F6A212C" w:rsidR="00EB5266" w:rsidRDefault="00EB5266" w:rsidP="00BD36CA">
            <w:pPr>
              <w:pStyle w:val="paragraph"/>
              <w:tabs>
                <w:tab w:val="left" w:pos="284"/>
                <w:tab w:val="left" w:pos="993"/>
              </w:tabs>
              <w:spacing w:before="0" w:beforeAutospacing="0" w:after="0" w:afterAutospacing="0"/>
              <w:jc w:val="both"/>
              <w:textAlignment w:val="baseline"/>
              <w:rPr>
                <w:rFonts w:eastAsia="Calibri"/>
                <w:sz w:val="22"/>
                <w:szCs w:val="22"/>
                <w:lang w:val="lt-LT"/>
              </w:rPr>
            </w:pPr>
            <w:r w:rsidRPr="00EB5266">
              <w:rPr>
                <w:rFonts w:eastAsia="Calibri"/>
                <w:sz w:val="22"/>
                <w:szCs w:val="22"/>
                <w:lang w:val="lt-LT"/>
              </w:rPr>
              <w:t>1.</w:t>
            </w:r>
            <w:r w:rsidRPr="00EB5266">
              <w:rPr>
                <w:rFonts w:eastAsia="Calibri"/>
                <w:sz w:val="22"/>
                <w:szCs w:val="22"/>
                <w:lang w:val="lt-LT"/>
              </w:rPr>
              <w:tab/>
              <w:t>M1 klasės vieną lengvąjį keleivinį automobilį.</w:t>
            </w:r>
          </w:p>
          <w:p w14:paraId="755654AC" w14:textId="1B34E368" w:rsidR="008F05D5" w:rsidRPr="000E6001" w:rsidRDefault="008F05D5" w:rsidP="00BD36CA">
            <w:pPr>
              <w:pStyle w:val="paragraph"/>
              <w:tabs>
                <w:tab w:val="left" w:pos="284"/>
                <w:tab w:val="left" w:pos="993"/>
              </w:tabs>
              <w:spacing w:before="0" w:beforeAutospacing="0" w:after="0" w:afterAutospacing="0"/>
              <w:jc w:val="both"/>
              <w:textAlignment w:val="baseline"/>
              <w:rPr>
                <w:rFonts w:eastAsia="Calibri"/>
                <w:sz w:val="22"/>
                <w:szCs w:val="22"/>
                <w:lang w:val="lt-LT"/>
              </w:rPr>
            </w:pPr>
            <w:r w:rsidRPr="000E6001">
              <w:rPr>
                <w:rFonts w:eastAsia="Calibri"/>
                <w:sz w:val="22"/>
                <w:szCs w:val="22"/>
                <w:lang w:val="lt-LT"/>
              </w:rPr>
              <w:t xml:space="preserve">Išsamus </w:t>
            </w:r>
            <w:r w:rsidR="003C140F" w:rsidRPr="000E6001">
              <w:rPr>
                <w:rFonts w:eastAsia="Calibri"/>
                <w:sz w:val="22"/>
                <w:szCs w:val="22"/>
                <w:lang w:val="lt-LT"/>
              </w:rPr>
              <w:t>Prekių</w:t>
            </w:r>
            <w:r w:rsidR="00715292" w:rsidRPr="000E6001">
              <w:rPr>
                <w:rFonts w:eastAsia="Calibri"/>
                <w:sz w:val="22"/>
                <w:szCs w:val="22"/>
                <w:lang w:val="lt-LT"/>
              </w:rPr>
              <w:t xml:space="preserve"> aprašymas ir kiti reikalavimai teikiamoms </w:t>
            </w:r>
            <w:r w:rsidR="003C140F" w:rsidRPr="000E6001">
              <w:rPr>
                <w:rFonts w:eastAsia="Calibri"/>
                <w:sz w:val="22"/>
                <w:szCs w:val="22"/>
                <w:lang w:val="lt-LT"/>
              </w:rPr>
              <w:t>Prekėms</w:t>
            </w:r>
            <w:r w:rsidR="00715292" w:rsidRPr="000E6001">
              <w:rPr>
                <w:rFonts w:eastAsia="Calibri"/>
                <w:sz w:val="22"/>
                <w:szCs w:val="22"/>
                <w:lang w:val="lt-LT"/>
              </w:rPr>
              <w:t xml:space="preserve"> nustatyti Specialiųjų sutarties sąlygų 1 priede „Techninė specifikacija“ (toliau – Techninė specifikacija) ir 2 priede „Pasiūlymas“</w:t>
            </w:r>
            <w:r w:rsidR="0BE48582" w:rsidRPr="000E6001">
              <w:rPr>
                <w:rFonts w:eastAsia="Calibri"/>
                <w:sz w:val="22"/>
                <w:szCs w:val="22"/>
                <w:lang w:val="lt-LT"/>
              </w:rPr>
              <w:t>.</w:t>
            </w:r>
            <w:r w:rsidR="0016014B">
              <w:rPr>
                <w:rFonts w:eastAsia="Calibri"/>
                <w:sz w:val="22"/>
                <w:szCs w:val="22"/>
                <w:lang w:val="lt-LT"/>
              </w:rPr>
              <w:t xml:space="preserve"> </w:t>
            </w:r>
          </w:p>
        </w:tc>
        <w:tc>
          <w:tcPr>
            <w:tcW w:w="1816" w:type="dxa"/>
          </w:tcPr>
          <w:p w14:paraId="0BFB4179" w14:textId="48BBF224" w:rsidR="00715292" w:rsidRPr="000E6001" w:rsidRDefault="00DB50EC" w:rsidP="00CD5651">
            <w:pPr>
              <w:spacing w:line="276" w:lineRule="auto"/>
              <w:rPr>
                <w:rFonts w:ascii="Times New Roman" w:hAnsi="Times New Roman" w:cs="Times New Roman"/>
                <w:lang w:val="lt-LT"/>
              </w:rPr>
            </w:pPr>
            <w:r w:rsidRPr="000E6001">
              <w:rPr>
                <w:rFonts w:ascii="Times New Roman" w:hAnsi="Times New Roman" w:cs="Times New Roman"/>
                <w:lang w:val="lt-LT"/>
              </w:rPr>
              <w:t>2.1., 2.3.</w:t>
            </w:r>
          </w:p>
        </w:tc>
      </w:tr>
      <w:tr w:rsidR="006C2BA2" w:rsidRPr="000E6001" w14:paraId="1CF04598" w14:textId="77777777" w:rsidTr="00BF5685">
        <w:tc>
          <w:tcPr>
            <w:tcW w:w="2739" w:type="dxa"/>
          </w:tcPr>
          <w:p w14:paraId="5026E993" w14:textId="2AA5DD1F" w:rsidR="006C2BA2" w:rsidRPr="000E6001" w:rsidRDefault="003C4A40" w:rsidP="007D20F7">
            <w:pPr>
              <w:spacing w:line="276" w:lineRule="auto"/>
              <w:rPr>
                <w:rFonts w:ascii="Times New Roman" w:hAnsi="Times New Roman" w:cs="Times New Roman"/>
                <w:b/>
                <w:bCs/>
                <w:lang w:val="lt-LT"/>
              </w:rPr>
            </w:pPr>
            <w:r w:rsidRPr="000E6001">
              <w:rPr>
                <w:rFonts w:ascii="Times New Roman" w:hAnsi="Times New Roman" w:cs="Times New Roman"/>
                <w:b/>
                <w:bCs/>
                <w:kern w:val="2"/>
                <w:lang w:val="lt-LT"/>
              </w:rPr>
              <w:t>3.2. Pirkimo numeris</w:t>
            </w:r>
          </w:p>
        </w:tc>
        <w:tc>
          <w:tcPr>
            <w:tcW w:w="4943" w:type="dxa"/>
            <w:gridSpan w:val="2"/>
          </w:tcPr>
          <w:p w14:paraId="7FDB92C1" w14:textId="6C4B2E82" w:rsidR="006C2BA2" w:rsidRPr="000E6001" w:rsidRDefault="006C2BA2" w:rsidP="00CD5651">
            <w:pPr>
              <w:spacing w:after="0" w:line="276" w:lineRule="auto"/>
              <w:jc w:val="both"/>
              <w:rPr>
                <w:rFonts w:ascii="Times New Roman" w:eastAsia="Calibri" w:hAnsi="Times New Roman" w:cs="Times New Roman"/>
                <w:lang w:val="lt-LT"/>
              </w:rPr>
            </w:pPr>
          </w:p>
        </w:tc>
        <w:tc>
          <w:tcPr>
            <w:tcW w:w="1816" w:type="dxa"/>
          </w:tcPr>
          <w:p w14:paraId="2599EB9A" w14:textId="77777777" w:rsidR="006C2BA2" w:rsidRPr="000E6001" w:rsidRDefault="006C2BA2" w:rsidP="00CD5651">
            <w:pPr>
              <w:spacing w:line="276" w:lineRule="auto"/>
              <w:rPr>
                <w:rFonts w:ascii="Times New Roman" w:hAnsi="Times New Roman" w:cs="Times New Roman"/>
                <w:lang w:val="lt-LT"/>
              </w:rPr>
            </w:pPr>
          </w:p>
        </w:tc>
      </w:tr>
      <w:tr w:rsidR="008F05D5" w:rsidRPr="000E6001" w14:paraId="2A5A1452" w14:textId="77777777" w:rsidTr="00BF5685">
        <w:tc>
          <w:tcPr>
            <w:tcW w:w="2739" w:type="dxa"/>
          </w:tcPr>
          <w:p w14:paraId="71C14082" w14:textId="14FFB613" w:rsidR="00715292" w:rsidRPr="000E6001" w:rsidRDefault="008F05D5" w:rsidP="003C4A40">
            <w:pPr>
              <w:pStyle w:val="Sraopastraipa"/>
              <w:numPr>
                <w:ilvl w:val="1"/>
                <w:numId w:val="13"/>
              </w:numPr>
              <w:spacing w:line="276" w:lineRule="auto"/>
              <w:ind w:left="0" w:firstLine="0"/>
              <w:rPr>
                <w:b/>
                <w:bCs/>
                <w:sz w:val="22"/>
                <w:szCs w:val="22"/>
              </w:rPr>
            </w:pPr>
            <w:r w:rsidRPr="000E6001">
              <w:rPr>
                <w:b/>
                <w:bCs/>
                <w:sz w:val="22"/>
                <w:szCs w:val="22"/>
              </w:rPr>
              <w:t>Informacija apie ES finansuojamą projektą</w:t>
            </w:r>
          </w:p>
        </w:tc>
        <w:tc>
          <w:tcPr>
            <w:tcW w:w="4943" w:type="dxa"/>
            <w:gridSpan w:val="2"/>
          </w:tcPr>
          <w:p w14:paraId="1DD4A81A" w14:textId="0AB7A597" w:rsidR="008F05D5" w:rsidRPr="000E6001" w:rsidRDefault="008F05D5" w:rsidP="005D40D4">
            <w:pPr>
              <w:spacing w:after="0" w:line="276" w:lineRule="auto"/>
              <w:jc w:val="both"/>
              <w:rPr>
                <w:rFonts w:ascii="Times New Roman" w:hAnsi="Times New Roman" w:cs="Times New Roman"/>
                <w:i/>
                <w:iCs/>
                <w:lang w:val="lt-LT"/>
              </w:rPr>
            </w:pPr>
            <w:r w:rsidRPr="000E6001">
              <w:rPr>
                <w:rFonts w:ascii="Times New Roman" w:hAnsi="Times New Roman" w:cs="Times New Roman"/>
                <w:lang w:val="lt-LT"/>
              </w:rPr>
              <w:t>Netaikoma</w:t>
            </w:r>
            <w:r w:rsidR="00F82491" w:rsidRPr="000E6001">
              <w:rPr>
                <w:rFonts w:ascii="Times New Roman" w:hAnsi="Times New Roman" w:cs="Times New Roman"/>
                <w:lang w:val="lt-LT"/>
              </w:rPr>
              <w:t>.</w:t>
            </w:r>
          </w:p>
        </w:tc>
        <w:tc>
          <w:tcPr>
            <w:tcW w:w="1816" w:type="dxa"/>
          </w:tcPr>
          <w:p w14:paraId="02419E14" w14:textId="77777777" w:rsidR="00715292" w:rsidRPr="000E6001" w:rsidRDefault="00715292" w:rsidP="00CD5651">
            <w:pPr>
              <w:spacing w:line="276" w:lineRule="auto"/>
              <w:rPr>
                <w:rFonts w:ascii="Times New Roman" w:hAnsi="Times New Roman" w:cs="Times New Roman"/>
                <w:lang w:val="lt-LT"/>
              </w:rPr>
            </w:pPr>
          </w:p>
        </w:tc>
      </w:tr>
      <w:tr w:rsidR="00045E72" w:rsidRPr="000D5C5A" w14:paraId="0AA8F10C" w14:textId="77777777" w:rsidTr="001E68D3">
        <w:tc>
          <w:tcPr>
            <w:tcW w:w="9498" w:type="dxa"/>
            <w:gridSpan w:val="4"/>
            <w:shd w:val="clear" w:color="auto" w:fill="D9D9D9" w:themeFill="background1" w:themeFillShade="D9"/>
          </w:tcPr>
          <w:p w14:paraId="7401F88B" w14:textId="397A246F" w:rsidR="00045E72" w:rsidRPr="000E6001" w:rsidRDefault="001E68D3" w:rsidP="001E68D3">
            <w:pPr>
              <w:spacing w:line="276" w:lineRule="auto"/>
              <w:jc w:val="center"/>
              <w:rPr>
                <w:rFonts w:ascii="Times New Roman" w:hAnsi="Times New Roman" w:cs="Times New Roman"/>
                <w:b/>
                <w:bCs/>
                <w:lang w:val="lt-LT"/>
              </w:rPr>
            </w:pPr>
            <w:r w:rsidRPr="000E6001">
              <w:rPr>
                <w:rFonts w:ascii="Times New Roman" w:hAnsi="Times New Roman" w:cs="Times New Roman"/>
                <w:b/>
                <w:bCs/>
                <w:lang w:val="lt-LT"/>
              </w:rPr>
              <w:t>4. PREKIŲ PRISTATYMO TERMINAI IR PREKIŲ PERDAVIMO - PRIĖMIMO TVARKA</w:t>
            </w:r>
          </w:p>
        </w:tc>
      </w:tr>
      <w:tr w:rsidR="00EB570B" w:rsidRPr="000E6001" w14:paraId="0716AD85" w14:textId="77777777" w:rsidTr="00BF5685">
        <w:trPr>
          <w:trHeight w:val="418"/>
        </w:trPr>
        <w:tc>
          <w:tcPr>
            <w:tcW w:w="2739" w:type="dxa"/>
          </w:tcPr>
          <w:p w14:paraId="0E341947" w14:textId="0BBAA786" w:rsidR="00EB570B" w:rsidRPr="000E6001" w:rsidRDefault="001E68D3" w:rsidP="00927947">
            <w:pPr>
              <w:pStyle w:val="Sraopastraipa"/>
              <w:spacing w:line="276" w:lineRule="auto"/>
              <w:ind w:left="0"/>
              <w:jc w:val="both"/>
              <w:rPr>
                <w:b/>
                <w:bCs/>
                <w:sz w:val="22"/>
                <w:szCs w:val="22"/>
              </w:rPr>
            </w:pPr>
            <w:r w:rsidRPr="000E6001">
              <w:rPr>
                <w:rFonts w:eastAsia="Calibri"/>
                <w:b/>
                <w:bCs/>
                <w:sz w:val="22"/>
                <w:szCs w:val="22"/>
              </w:rPr>
              <w:t>4</w:t>
            </w:r>
            <w:r w:rsidR="00EB570B" w:rsidRPr="000E6001">
              <w:rPr>
                <w:rFonts w:eastAsia="Calibri"/>
                <w:b/>
                <w:bCs/>
                <w:sz w:val="22"/>
                <w:szCs w:val="22"/>
              </w:rPr>
              <w:t xml:space="preserve">.1. </w:t>
            </w:r>
            <w:r w:rsidR="003C140F" w:rsidRPr="000E6001">
              <w:rPr>
                <w:rFonts w:eastAsia="Calibri"/>
                <w:b/>
                <w:bCs/>
                <w:sz w:val="22"/>
                <w:szCs w:val="22"/>
              </w:rPr>
              <w:t>Prekių</w:t>
            </w:r>
            <w:r w:rsidR="00EB570B" w:rsidRPr="000E6001">
              <w:rPr>
                <w:rFonts w:eastAsia="Calibri"/>
                <w:b/>
                <w:bCs/>
                <w:sz w:val="22"/>
                <w:szCs w:val="22"/>
              </w:rPr>
              <w:t xml:space="preserve"> </w:t>
            </w:r>
            <w:r w:rsidR="003C140F" w:rsidRPr="000E6001">
              <w:rPr>
                <w:rFonts w:eastAsia="Calibri"/>
                <w:b/>
                <w:bCs/>
                <w:sz w:val="22"/>
                <w:szCs w:val="22"/>
              </w:rPr>
              <w:t>pristatymo</w:t>
            </w:r>
            <w:r w:rsidR="00EB570B" w:rsidRPr="000E6001">
              <w:rPr>
                <w:rFonts w:eastAsia="Calibri"/>
                <w:b/>
                <w:bCs/>
                <w:sz w:val="22"/>
                <w:szCs w:val="22"/>
              </w:rPr>
              <w:t xml:space="preserve"> terminas</w:t>
            </w:r>
          </w:p>
        </w:tc>
        <w:tc>
          <w:tcPr>
            <w:tcW w:w="4943" w:type="dxa"/>
            <w:gridSpan w:val="2"/>
          </w:tcPr>
          <w:p w14:paraId="7FBA69F1" w14:textId="0CA411C9" w:rsidR="00674DC8" w:rsidRPr="000E6001" w:rsidRDefault="00722FCB" w:rsidP="00927947">
            <w:pPr>
              <w:spacing w:after="0" w:line="276" w:lineRule="auto"/>
              <w:jc w:val="both"/>
              <w:rPr>
                <w:rFonts w:ascii="Times New Roman" w:eastAsia="Arial Unicode MS" w:hAnsi="Times New Roman" w:cs="Times New Roman"/>
                <w:color w:val="00B050"/>
                <w:bdr w:val="nil"/>
                <w:lang w:val="lt-LT" w:eastAsia="lt-LT"/>
              </w:rPr>
            </w:pPr>
            <w:r w:rsidRPr="00722FCB">
              <w:rPr>
                <w:rFonts w:ascii="Times New Roman" w:eastAsia="Arial Unicode MS" w:hAnsi="Times New Roman" w:cs="Times New Roman"/>
                <w:bdr w:val="nil"/>
                <w:lang w:val="lt-LT" w:eastAsia="lt-LT"/>
              </w:rPr>
              <w:t>Prekės pagal Sutartį turi būti pristatytos Specialiųjų sutarties sąlygų 1 priede „Techninė specifikacija“ nurodytu adresu ne vėliau kaip iki 2024 m. gruodžio 31 d.</w:t>
            </w:r>
          </w:p>
        </w:tc>
        <w:tc>
          <w:tcPr>
            <w:tcW w:w="1816" w:type="dxa"/>
          </w:tcPr>
          <w:p w14:paraId="2D7F48C0" w14:textId="1D717A43" w:rsidR="00EB570B" w:rsidRPr="000E6001" w:rsidRDefault="00046F6E" w:rsidP="00CD5651">
            <w:pPr>
              <w:spacing w:line="276" w:lineRule="auto"/>
              <w:rPr>
                <w:rFonts w:ascii="Times New Roman" w:hAnsi="Times New Roman" w:cs="Times New Roman"/>
                <w:lang w:val="lt-LT"/>
              </w:rPr>
            </w:pPr>
            <w:r w:rsidRPr="000E6001">
              <w:rPr>
                <w:rFonts w:ascii="Times New Roman" w:hAnsi="Times New Roman" w:cs="Times New Roman"/>
                <w:lang w:val="lt-LT"/>
              </w:rPr>
              <w:t>6.1.</w:t>
            </w:r>
            <w:r w:rsidR="00BC776A" w:rsidRPr="000E6001">
              <w:rPr>
                <w:rFonts w:ascii="Times New Roman" w:hAnsi="Times New Roman" w:cs="Times New Roman"/>
                <w:lang w:val="lt-LT"/>
              </w:rPr>
              <w:t>, 8.1.</w:t>
            </w:r>
          </w:p>
        </w:tc>
      </w:tr>
      <w:tr w:rsidR="00D13B1C" w:rsidRPr="000E6001" w14:paraId="2BE9FFC2" w14:textId="77777777" w:rsidTr="00BF5685">
        <w:trPr>
          <w:trHeight w:val="418"/>
        </w:trPr>
        <w:tc>
          <w:tcPr>
            <w:tcW w:w="2739" w:type="dxa"/>
          </w:tcPr>
          <w:p w14:paraId="41975F87" w14:textId="10D34A2C" w:rsidR="00D13B1C" w:rsidRPr="000E6001" w:rsidRDefault="00F82491" w:rsidP="00927947">
            <w:pPr>
              <w:pStyle w:val="Sraopastraipa"/>
              <w:spacing w:line="276" w:lineRule="auto"/>
              <w:ind w:left="0"/>
              <w:jc w:val="both"/>
              <w:rPr>
                <w:rFonts w:eastAsia="Calibri"/>
                <w:b/>
                <w:bCs/>
                <w:sz w:val="22"/>
                <w:szCs w:val="22"/>
              </w:rPr>
            </w:pPr>
            <w:r w:rsidRPr="000E6001">
              <w:rPr>
                <w:b/>
                <w:bCs/>
                <w:kern w:val="2"/>
                <w:sz w:val="22"/>
                <w:szCs w:val="22"/>
                <w:lang w:eastAsia="en-US"/>
              </w:rPr>
              <w:t>4.2. Prekių (ar jų dalies) pristatymo termino pratęsimas</w:t>
            </w:r>
          </w:p>
        </w:tc>
        <w:tc>
          <w:tcPr>
            <w:tcW w:w="4943" w:type="dxa"/>
            <w:gridSpan w:val="2"/>
          </w:tcPr>
          <w:p w14:paraId="67389795" w14:textId="586F1BB6" w:rsidR="00D13B1C" w:rsidRPr="000E6001" w:rsidRDefault="00F82491" w:rsidP="00927947">
            <w:pPr>
              <w:spacing w:after="0" w:line="276" w:lineRule="auto"/>
              <w:jc w:val="both"/>
              <w:rPr>
                <w:rFonts w:ascii="Times New Roman" w:eastAsia="Arial Unicode MS" w:hAnsi="Times New Roman" w:cs="Times New Roman"/>
                <w:bdr w:val="nil"/>
                <w:lang w:val="lt-LT" w:eastAsia="lt-LT"/>
              </w:rPr>
            </w:pPr>
            <w:r w:rsidRPr="000E6001">
              <w:rPr>
                <w:rFonts w:ascii="Times New Roman" w:hAnsi="Times New Roman" w:cs="Times New Roman"/>
                <w:lang w:val="lt-LT"/>
              </w:rPr>
              <w:t>Netaikoma.</w:t>
            </w:r>
          </w:p>
        </w:tc>
        <w:tc>
          <w:tcPr>
            <w:tcW w:w="1816" w:type="dxa"/>
          </w:tcPr>
          <w:p w14:paraId="011C0B4B" w14:textId="77777777" w:rsidR="00D13B1C" w:rsidRPr="000E6001" w:rsidRDefault="00D13B1C" w:rsidP="00CD5651">
            <w:pPr>
              <w:spacing w:line="276" w:lineRule="auto"/>
              <w:rPr>
                <w:rFonts w:ascii="Times New Roman" w:hAnsi="Times New Roman" w:cs="Times New Roman"/>
                <w:lang w:val="lt-LT"/>
              </w:rPr>
            </w:pPr>
          </w:p>
        </w:tc>
      </w:tr>
      <w:tr w:rsidR="002F0B0F" w:rsidRPr="000E6001" w14:paraId="413CC371" w14:textId="77777777" w:rsidTr="00BF5685">
        <w:trPr>
          <w:trHeight w:val="418"/>
        </w:trPr>
        <w:tc>
          <w:tcPr>
            <w:tcW w:w="2739" w:type="dxa"/>
          </w:tcPr>
          <w:p w14:paraId="5EF5840D" w14:textId="504315B9" w:rsidR="002F0B0F" w:rsidRPr="000E6001" w:rsidRDefault="00F82491" w:rsidP="00CD5651">
            <w:pPr>
              <w:pStyle w:val="Sraopastraipa"/>
              <w:spacing w:line="276" w:lineRule="auto"/>
              <w:ind w:left="0"/>
              <w:jc w:val="both"/>
              <w:rPr>
                <w:rFonts w:eastAsia="Calibri"/>
                <w:b/>
                <w:bCs/>
                <w:sz w:val="22"/>
                <w:szCs w:val="22"/>
              </w:rPr>
            </w:pPr>
            <w:r w:rsidRPr="000E6001">
              <w:rPr>
                <w:rFonts w:eastAsia="Calibri"/>
                <w:b/>
                <w:bCs/>
                <w:sz w:val="22"/>
                <w:szCs w:val="22"/>
              </w:rPr>
              <w:t>4</w:t>
            </w:r>
            <w:r w:rsidR="002F0B0F" w:rsidRPr="000E6001">
              <w:rPr>
                <w:rFonts w:eastAsia="Calibri"/>
                <w:b/>
                <w:bCs/>
                <w:sz w:val="22"/>
                <w:szCs w:val="22"/>
              </w:rPr>
              <w:t>.</w:t>
            </w:r>
            <w:r w:rsidR="00D13B1C" w:rsidRPr="000E6001">
              <w:rPr>
                <w:rFonts w:eastAsia="Calibri"/>
                <w:b/>
                <w:bCs/>
                <w:sz w:val="22"/>
                <w:szCs w:val="22"/>
              </w:rPr>
              <w:t>3</w:t>
            </w:r>
            <w:r w:rsidR="002F0B0F" w:rsidRPr="000E6001">
              <w:rPr>
                <w:rFonts w:eastAsia="Calibri"/>
                <w:b/>
                <w:bCs/>
                <w:sz w:val="22"/>
                <w:szCs w:val="22"/>
              </w:rPr>
              <w:t>. Prekių pristatymo terminas, kai Prekės pristatomos etapais/ periodais</w:t>
            </w:r>
          </w:p>
        </w:tc>
        <w:tc>
          <w:tcPr>
            <w:tcW w:w="4943" w:type="dxa"/>
            <w:gridSpan w:val="2"/>
          </w:tcPr>
          <w:p w14:paraId="0BD7C7C2" w14:textId="3986FD7E" w:rsidR="002F0B0F" w:rsidRPr="000E6001" w:rsidRDefault="002F0B0F" w:rsidP="00CD5651">
            <w:pPr>
              <w:spacing w:after="0" w:line="276" w:lineRule="auto"/>
              <w:jc w:val="both"/>
              <w:rPr>
                <w:rFonts w:ascii="Times New Roman" w:hAnsi="Times New Roman" w:cs="Times New Roman"/>
                <w:lang w:val="lt-LT"/>
              </w:rPr>
            </w:pPr>
            <w:r w:rsidRPr="000E6001">
              <w:rPr>
                <w:rFonts w:ascii="Times New Roman" w:hAnsi="Times New Roman" w:cs="Times New Roman"/>
                <w:lang w:val="lt-LT"/>
              </w:rPr>
              <w:t>Netaikoma</w:t>
            </w:r>
            <w:r w:rsidR="00F82491" w:rsidRPr="000E6001">
              <w:rPr>
                <w:rFonts w:ascii="Times New Roman" w:hAnsi="Times New Roman" w:cs="Times New Roman"/>
                <w:lang w:val="lt-LT"/>
              </w:rPr>
              <w:t>.</w:t>
            </w:r>
          </w:p>
        </w:tc>
        <w:tc>
          <w:tcPr>
            <w:tcW w:w="1816" w:type="dxa"/>
          </w:tcPr>
          <w:p w14:paraId="70171991" w14:textId="7D141421" w:rsidR="002F0B0F" w:rsidRPr="000E6001" w:rsidRDefault="002F0B0F" w:rsidP="00CD5651">
            <w:pPr>
              <w:spacing w:line="276" w:lineRule="auto"/>
              <w:rPr>
                <w:rFonts w:ascii="Times New Roman" w:hAnsi="Times New Roman" w:cs="Times New Roman"/>
                <w:lang w:val="lt-LT"/>
              </w:rPr>
            </w:pPr>
          </w:p>
        </w:tc>
      </w:tr>
      <w:tr w:rsidR="006968C3" w:rsidRPr="000E6001" w14:paraId="4B0D9DE0" w14:textId="77777777" w:rsidTr="00BF5685">
        <w:trPr>
          <w:trHeight w:val="418"/>
        </w:trPr>
        <w:tc>
          <w:tcPr>
            <w:tcW w:w="2739" w:type="dxa"/>
          </w:tcPr>
          <w:p w14:paraId="0EED39D0" w14:textId="41AB5A41" w:rsidR="006968C3" w:rsidRPr="000E6001" w:rsidRDefault="006A7177" w:rsidP="00CD5651">
            <w:pPr>
              <w:pStyle w:val="Sraopastraipa"/>
              <w:spacing w:line="276" w:lineRule="auto"/>
              <w:ind w:left="0"/>
              <w:jc w:val="both"/>
              <w:rPr>
                <w:rFonts w:eastAsia="Calibri"/>
                <w:b/>
                <w:bCs/>
                <w:sz w:val="22"/>
                <w:szCs w:val="22"/>
              </w:rPr>
            </w:pPr>
            <w:r w:rsidRPr="000E6001">
              <w:rPr>
                <w:b/>
                <w:bCs/>
                <w:kern w:val="2"/>
                <w:sz w:val="22"/>
                <w:szCs w:val="22"/>
              </w:rPr>
              <w:t>4.4. Dėl Prekių pristatymo dalimis vertės / apimties</w:t>
            </w:r>
          </w:p>
        </w:tc>
        <w:tc>
          <w:tcPr>
            <w:tcW w:w="4943" w:type="dxa"/>
            <w:gridSpan w:val="2"/>
          </w:tcPr>
          <w:p w14:paraId="3DCFA3B3" w14:textId="01DC9915" w:rsidR="006968C3" w:rsidRPr="000E6001" w:rsidRDefault="006A7177" w:rsidP="00CD5651">
            <w:pPr>
              <w:spacing w:after="0" w:line="276" w:lineRule="auto"/>
              <w:jc w:val="both"/>
              <w:rPr>
                <w:rFonts w:ascii="Times New Roman" w:hAnsi="Times New Roman" w:cs="Times New Roman"/>
                <w:lang w:val="lt-LT"/>
              </w:rPr>
            </w:pPr>
            <w:r w:rsidRPr="000E6001">
              <w:rPr>
                <w:rFonts w:ascii="Times New Roman" w:hAnsi="Times New Roman" w:cs="Times New Roman"/>
                <w:lang w:val="lt-LT"/>
              </w:rPr>
              <w:t>Netaikoma.</w:t>
            </w:r>
          </w:p>
        </w:tc>
        <w:tc>
          <w:tcPr>
            <w:tcW w:w="1816" w:type="dxa"/>
          </w:tcPr>
          <w:p w14:paraId="61C7DA46" w14:textId="77777777" w:rsidR="006968C3" w:rsidRPr="000E6001" w:rsidRDefault="006968C3" w:rsidP="00CD5651">
            <w:pPr>
              <w:spacing w:line="276" w:lineRule="auto"/>
              <w:rPr>
                <w:rFonts w:ascii="Times New Roman" w:hAnsi="Times New Roman" w:cs="Times New Roman"/>
                <w:lang w:val="lt-LT"/>
              </w:rPr>
            </w:pPr>
          </w:p>
        </w:tc>
      </w:tr>
      <w:tr w:rsidR="00A723F2" w:rsidRPr="000D5C5A" w14:paraId="5CE86B2C" w14:textId="77777777" w:rsidTr="00BF5685">
        <w:trPr>
          <w:trHeight w:val="418"/>
        </w:trPr>
        <w:tc>
          <w:tcPr>
            <w:tcW w:w="2739" w:type="dxa"/>
          </w:tcPr>
          <w:p w14:paraId="6CFBB103" w14:textId="5377C30E" w:rsidR="00A723F2" w:rsidRPr="000E6001" w:rsidRDefault="00623788" w:rsidP="00CD5651">
            <w:pPr>
              <w:pStyle w:val="Sraopastraipa"/>
              <w:spacing w:line="276" w:lineRule="auto"/>
              <w:ind w:left="0"/>
              <w:jc w:val="both"/>
              <w:rPr>
                <w:b/>
                <w:bCs/>
                <w:kern w:val="2"/>
                <w:sz w:val="22"/>
                <w:szCs w:val="22"/>
              </w:rPr>
            </w:pPr>
            <w:r w:rsidRPr="000E6001">
              <w:rPr>
                <w:b/>
                <w:bCs/>
                <w:kern w:val="2"/>
                <w:sz w:val="22"/>
                <w:szCs w:val="22"/>
              </w:rPr>
              <w:t>4.5. Kartu su Prekėmis pateikiami dokumentai</w:t>
            </w:r>
          </w:p>
        </w:tc>
        <w:tc>
          <w:tcPr>
            <w:tcW w:w="4943" w:type="dxa"/>
            <w:gridSpan w:val="2"/>
          </w:tcPr>
          <w:p w14:paraId="0EC2BBBA" w14:textId="2B25C4AF" w:rsidR="00A723F2" w:rsidRPr="000E6001" w:rsidRDefault="00CD1ADC" w:rsidP="00BE094B">
            <w:pPr>
              <w:tabs>
                <w:tab w:val="right" w:pos="4727"/>
              </w:tabs>
              <w:spacing w:after="0" w:line="276" w:lineRule="auto"/>
              <w:jc w:val="both"/>
              <w:rPr>
                <w:rFonts w:ascii="Times New Roman" w:hAnsi="Times New Roman" w:cs="Times New Roman"/>
                <w:lang w:val="lt-LT"/>
              </w:rPr>
            </w:pPr>
            <w:r>
              <w:rPr>
                <w:rFonts w:ascii="Times New Roman" w:hAnsi="Times New Roman" w:cs="Times New Roman"/>
                <w:lang w:val="lt-LT"/>
              </w:rPr>
              <w:t xml:space="preserve">Pateikiami </w:t>
            </w:r>
            <w:r w:rsidR="00B314CE">
              <w:rPr>
                <w:rFonts w:ascii="Times New Roman" w:hAnsi="Times New Roman" w:cs="Times New Roman"/>
                <w:lang w:val="lt-LT"/>
              </w:rPr>
              <w:t xml:space="preserve">dokumentai </w:t>
            </w:r>
            <w:r w:rsidR="00506DC7" w:rsidRPr="003E3025">
              <w:rPr>
                <w:rFonts w:ascii="Times New Roman" w:hAnsi="Times New Roman" w:cs="Times New Roman"/>
                <w:lang w:val="lt-LT"/>
              </w:rPr>
              <w:t>(</w:t>
            </w:r>
            <w:r w:rsidR="00B314CE" w:rsidRPr="003E3025">
              <w:rPr>
                <w:rFonts w:ascii="Times New Roman" w:hAnsi="Times New Roman" w:cs="Times New Roman"/>
                <w:lang w:val="lt-LT"/>
              </w:rPr>
              <w:t xml:space="preserve">pvz.: </w:t>
            </w:r>
            <w:r w:rsidR="00506DC7" w:rsidRPr="003E3025">
              <w:rPr>
                <w:rFonts w:ascii="Times New Roman" w:hAnsi="Times New Roman" w:cs="Times New Roman"/>
                <w:lang w:val="lt-LT"/>
              </w:rPr>
              <w:t>transporto priemonės pagaminimo sertifikatas, techninis pasas,</w:t>
            </w:r>
            <w:r w:rsidR="00B676E8" w:rsidRPr="003E3025">
              <w:rPr>
                <w:rFonts w:ascii="Times New Roman" w:hAnsi="Times New Roman" w:cs="Times New Roman"/>
                <w:lang w:val="lt-LT"/>
              </w:rPr>
              <w:t xml:space="preserve"> automobilio instrukcija ir kt.)</w:t>
            </w:r>
            <w:r w:rsidR="00BE094B">
              <w:rPr>
                <w:rFonts w:ascii="Times New Roman" w:hAnsi="Times New Roman" w:cs="Times New Roman"/>
                <w:lang w:val="lt-LT"/>
              </w:rPr>
              <w:tab/>
            </w:r>
          </w:p>
        </w:tc>
        <w:tc>
          <w:tcPr>
            <w:tcW w:w="1816" w:type="dxa"/>
          </w:tcPr>
          <w:p w14:paraId="5FA876F4" w14:textId="77777777" w:rsidR="00A723F2" w:rsidRPr="000E6001" w:rsidRDefault="00A723F2" w:rsidP="00CD5651">
            <w:pPr>
              <w:spacing w:line="276" w:lineRule="auto"/>
              <w:rPr>
                <w:rFonts w:ascii="Times New Roman" w:hAnsi="Times New Roman" w:cs="Times New Roman"/>
                <w:lang w:val="lt-LT"/>
              </w:rPr>
            </w:pPr>
          </w:p>
        </w:tc>
      </w:tr>
      <w:tr w:rsidR="00045E72" w:rsidRPr="000D5C5A" w14:paraId="06892488" w14:textId="77777777" w:rsidTr="00006EE8">
        <w:tc>
          <w:tcPr>
            <w:tcW w:w="9498" w:type="dxa"/>
            <w:gridSpan w:val="4"/>
            <w:shd w:val="clear" w:color="auto" w:fill="D9D9D9" w:themeFill="background1" w:themeFillShade="D9"/>
          </w:tcPr>
          <w:p w14:paraId="679CD44B" w14:textId="7A62DC4A" w:rsidR="00045E72" w:rsidRPr="000E6001" w:rsidRDefault="00006EE8" w:rsidP="00006EE8">
            <w:pPr>
              <w:spacing w:line="276" w:lineRule="auto"/>
              <w:jc w:val="center"/>
              <w:rPr>
                <w:rFonts w:ascii="Times New Roman" w:hAnsi="Times New Roman" w:cs="Times New Roman"/>
                <w:lang w:val="lt-LT"/>
              </w:rPr>
            </w:pPr>
            <w:r w:rsidRPr="000E6001">
              <w:rPr>
                <w:rFonts w:ascii="Times New Roman" w:eastAsia="Arial Unicode MS" w:hAnsi="Times New Roman" w:cs="Times New Roman"/>
                <w:b/>
                <w:color w:val="000000"/>
                <w:bdr w:val="nil"/>
                <w:lang w:val="lt-LT" w:eastAsia="lt-LT"/>
              </w:rPr>
              <w:t>5</w:t>
            </w:r>
            <w:r w:rsidR="00045E72" w:rsidRPr="000E6001">
              <w:rPr>
                <w:rFonts w:ascii="Times New Roman" w:eastAsia="Arial Unicode MS" w:hAnsi="Times New Roman" w:cs="Times New Roman"/>
                <w:b/>
                <w:color w:val="000000"/>
                <w:bdr w:val="nil"/>
                <w:lang w:val="lt-LT" w:eastAsia="lt-LT"/>
              </w:rPr>
              <w:t xml:space="preserve">. </w:t>
            </w:r>
            <w:r w:rsidR="00045E72" w:rsidRPr="000E6001">
              <w:rPr>
                <w:rFonts w:ascii="Times New Roman" w:eastAsia="Calibri" w:hAnsi="Times New Roman" w:cs="Times New Roman"/>
                <w:b/>
                <w:bCs/>
                <w:lang w:val="lt-LT"/>
              </w:rPr>
              <w:t xml:space="preserve">SUTARTIES KAINA IR </w:t>
            </w:r>
            <w:r w:rsidRPr="000E6001">
              <w:rPr>
                <w:rFonts w:ascii="Times New Roman" w:eastAsia="Times New Roman" w:hAnsi="Times New Roman" w:cs="Times New Roman"/>
                <w:b/>
                <w:bCs/>
                <w:kern w:val="2"/>
                <w:lang w:val="lt-LT"/>
              </w:rPr>
              <w:t>ATSISKAITYMO TVARKA</w:t>
            </w:r>
          </w:p>
        </w:tc>
      </w:tr>
      <w:tr w:rsidR="00045E72" w:rsidRPr="000E6001" w14:paraId="21EFA8F1" w14:textId="77777777" w:rsidTr="00BF5685">
        <w:tc>
          <w:tcPr>
            <w:tcW w:w="2739" w:type="dxa"/>
          </w:tcPr>
          <w:p w14:paraId="24EBD347" w14:textId="79456608" w:rsidR="00045E72" w:rsidRPr="000E6001" w:rsidRDefault="00CF0B79" w:rsidP="00CD5651">
            <w:pPr>
              <w:spacing w:line="276" w:lineRule="auto"/>
              <w:rPr>
                <w:rFonts w:ascii="Times New Roman" w:eastAsia="Arial Unicode MS" w:hAnsi="Times New Roman" w:cs="Times New Roman"/>
                <w:b/>
                <w:bCs/>
                <w:color w:val="000000"/>
                <w:bdr w:val="nil"/>
                <w:lang w:val="lt-LT" w:eastAsia="lt-LT"/>
              </w:rPr>
            </w:pPr>
            <w:r w:rsidRPr="000E6001">
              <w:rPr>
                <w:rFonts w:ascii="Times New Roman" w:eastAsia="Times New Roman" w:hAnsi="Times New Roman" w:cs="Times New Roman"/>
                <w:b/>
                <w:bCs/>
                <w:lang w:val="lt-LT"/>
              </w:rPr>
              <w:t>5</w:t>
            </w:r>
            <w:r w:rsidR="00045E72" w:rsidRPr="000E6001">
              <w:rPr>
                <w:rFonts w:ascii="Times New Roman" w:eastAsia="Times New Roman" w:hAnsi="Times New Roman" w:cs="Times New Roman"/>
                <w:b/>
                <w:bCs/>
                <w:lang w:val="lt-LT"/>
              </w:rPr>
              <w:t>.1. Sutarčiai taikoma kainodara</w:t>
            </w:r>
          </w:p>
        </w:tc>
        <w:tc>
          <w:tcPr>
            <w:tcW w:w="4943" w:type="dxa"/>
            <w:gridSpan w:val="2"/>
          </w:tcPr>
          <w:p w14:paraId="06151A72" w14:textId="625A1332" w:rsidR="00045E72" w:rsidRPr="000E6001" w:rsidRDefault="5796448D" w:rsidP="00F87717">
            <w:pPr>
              <w:tabs>
                <w:tab w:val="left" w:pos="567"/>
                <w:tab w:val="left" w:pos="851"/>
                <w:tab w:val="left" w:pos="992"/>
                <w:tab w:val="left" w:pos="1134"/>
              </w:tabs>
              <w:spacing w:after="384"/>
              <w:jc w:val="both"/>
              <w:textAlignment w:val="center"/>
              <w:rPr>
                <w:rFonts w:ascii="Times New Roman" w:eastAsia="Times New Roman" w:hAnsi="Times New Roman" w:cs="Times New Roman"/>
                <w:color w:val="00B050"/>
                <w:highlight w:val="lightGray"/>
                <w:lang w:val="lt-LT"/>
              </w:rPr>
            </w:pPr>
            <w:r w:rsidRPr="00D34C11">
              <w:rPr>
                <w:rFonts w:ascii="Times New Roman" w:eastAsia="Times New Roman" w:hAnsi="Times New Roman" w:cs="Times New Roman"/>
                <w:lang w:val="lt-LT"/>
              </w:rPr>
              <w:t>Fiksuot</w:t>
            </w:r>
            <w:r w:rsidR="001A07F8" w:rsidRPr="00D34C11">
              <w:rPr>
                <w:rFonts w:ascii="Times New Roman" w:eastAsia="Times New Roman" w:hAnsi="Times New Roman" w:cs="Times New Roman"/>
                <w:lang w:val="lt-LT"/>
              </w:rPr>
              <w:t>o</w:t>
            </w:r>
            <w:r w:rsidR="00446BE0">
              <w:rPr>
                <w:rFonts w:ascii="Times New Roman" w:eastAsia="Times New Roman" w:hAnsi="Times New Roman" w:cs="Times New Roman"/>
                <w:lang w:val="lt-LT"/>
              </w:rPr>
              <w:t>s</w:t>
            </w:r>
            <w:r w:rsidRPr="00D34C11">
              <w:rPr>
                <w:rFonts w:ascii="Times New Roman" w:eastAsia="Times New Roman" w:hAnsi="Times New Roman" w:cs="Times New Roman"/>
                <w:lang w:val="lt-LT"/>
              </w:rPr>
              <w:t xml:space="preserve"> kain</w:t>
            </w:r>
            <w:r w:rsidR="001A07F8" w:rsidRPr="00D34C11">
              <w:rPr>
                <w:rFonts w:ascii="Times New Roman" w:eastAsia="Times New Roman" w:hAnsi="Times New Roman" w:cs="Times New Roman"/>
                <w:lang w:val="lt-LT"/>
              </w:rPr>
              <w:t>o</w:t>
            </w:r>
            <w:r w:rsidR="00446BE0">
              <w:rPr>
                <w:rFonts w:ascii="Times New Roman" w:eastAsia="Times New Roman" w:hAnsi="Times New Roman" w:cs="Times New Roman"/>
                <w:lang w:val="lt-LT"/>
              </w:rPr>
              <w:t>s</w:t>
            </w:r>
            <w:r w:rsidR="00850503" w:rsidRPr="00D34C11">
              <w:rPr>
                <w:rFonts w:ascii="Times New Roman" w:eastAsia="Times New Roman" w:hAnsi="Times New Roman" w:cs="Times New Roman"/>
                <w:lang w:val="lt-LT"/>
              </w:rPr>
              <w:t xml:space="preserve"> kainodara</w:t>
            </w:r>
          </w:p>
        </w:tc>
        <w:tc>
          <w:tcPr>
            <w:tcW w:w="1816" w:type="dxa"/>
          </w:tcPr>
          <w:p w14:paraId="72A43E1C" w14:textId="3A064FCC" w:rsidR="00045E72" w:rsidRPr="000E6001" w:rsidRDefault="00437E7D" w:rsidP="00CD5651">
            <w:pPr>
              <w:spacing w:line="276" w:lineRule="auto"/>
              <w:rPr>
                <w:rFonts w:ascii="Times New Roman" w:hAnsi="Times New Roman" w:cs="Times New Roman"/>
                <w:lang w:val="lt-LT"/>
              </w:rPr>
            </w:pPr>
            <w:r w:rsidRPr="000E6001">
              <w:rPr>
                <w:rFonts w:ascii="Times New Roman" w:hAnsi="Times New Roman" w:cs="Times New Roman"/>
                <w:lang w:val="lt-LT"/>
              </w:rPr>
              <w:t>11.1.</w:t>
            </w:r>
          </w:p>
        </w:tc>
      </w:tr>
      <w:tr w:rsidR="00AD15DC" w:rsidRPr="000E6001" w14:paraId="7FBD1F6A" w14:textId="77777777" w:rsidTr="00BF5685">
        <w:trPr>
          <w:trHeight w:val="2280"/>
        </w:trPr>
        <w:tc>
          <w:tcPr>
            <w:tcW w:w="2739" w:type="dxa"/>
          </w:tcPr>
          <w:p w14:paraId="4120B91D" w14:textId="177A0DA6" w:rsidR="00AD15DC" w:rsidRPr="000E6001" w:rsidRDefault="00CF0B79" w:rsidP="00CD5651">
            <w:pPr>
              <w:pStyle w:val="Sraopastraipa"/>
              <w:spacing w:line="276" w:lineRule="auto"/>
              <w:ind w:left="0"/>
              <w:jc w:val="both"/>
              <w:rPr>
                <w:rFonts w:eastAsia="Calibri"/>
                <w:b/>
                <w:bCs/>
                <w:sz w:val="22"/>
                <w:szCs w:val="22"/>
              </w:rPr>
            </w:pPr>
            <w:r w:rsidRPr="000E6001">
              <w:rPr>
                <w:b/>
                <w:bCs/>
                <w:color w:val="000000"/>
                <w:sz w:val="22"/>
                <w:szCs w:val="22"/>
                <w:bdr w:val="nil"/>
              </w:rPr>
              <w:t>5</w:t>
            </w:r>
            <w:r w:rsidR="005A650F" w:rsidRPr="000E6001">
              <w:rPr>
                <w:b/>
                <w:bCs/>
                <w:color w:val="000000"/>
                <w:sz w:val="22"/>
                <w:szCs w:val="22"/>
                <w:bdr w:val="nil"/>
              </w:rPr>
              <w:t>.2. Pradinės Sutarties vertė</w:t>
            </w:r>
          </w:p>
        </w:tc>
        <w:tc>
          <w:tcPr>
            <w:tcW w:w="4943" w:type="dxa"/>
            <w:gridSpan w:val="2"/>
          </w:tcPr>
          <w:p w14:paraId="0DDB81C0" w14:textId="65F5DBBF" w:rsidR="00AD15DC" w:rsidRPr="000E6001" w:rsidRDefault="6137EB53" w:rsidP="009F1C7A">
            <w:pPr>
              <w:spacing w:after="0" w:line="240" w:lineRule="auto"/>
              <w:jc w:val="both"/>
              <w:rPr>
                <w:rFonts w:ascii="Times New Roman" w:eastAsia="Times New Roman" w:hAnsi="Times New Roman" w:cs="Times New Roman"/>
                <w:lang w:val="lt-LT" w:eastAsia="lt-LT"/>
              </w:rPr>
            </w:pPr>
            <w:r w:rsidRPr="000E6001">
              <w:rPr>
                <w:rFonts w:ascii="Times New Roman" w:eastAsia="Times New Roman" w:hAnsi="Times New Roman" w:cs="Times New Roman"/>
                <w:color w:val="000000"/>
                <w:bdr w:val="nil"/>
                <w:lang w:val="lt-LT" w:eastAsia="lt-LT"/>
              </w:rPr>
              <w:t xml:space="preserve">Pradinės Sutarties vertė yra </w:t>
            </w:r>
            <w:r w:rsidRPr="000E6001">
              <w:rPr>
                <w:rFonts w:ascii="Times New Roman" w:eastAsia="Times New Roman" w:hAnsi="Times New Roman" w:cs="Times New Roman"/>
                <w:color w:val="000000"/>
                <w:highlight w:val="lightGray"/>
                <w:bdr w:val="nil"/>
                <w:lang w:val="lt-LT" w:eastAsia="lt-LT"/>
              </w:rPr>
              <w:t>[</w:t>
            </w:r>
            <w:r w:rsidRPr="000E6001">
              <w:rPr>
                <w:rFonts w:ascii="Times New Roman" w:eastAsia="Times New Roman" w:hAnsi="Times New Roman" w:cs="Times New Roman"/>
                <w:i/>
                <w:iCs/>
                <w:color w:val="00B0F0"/>
                <w:highlight w:val="lightGray"/>
                <w:bdr w:val="nil"/>
                <w:lang w:val="lt-LT" w:eastAsia="lt-LT"/>
              </w:rPr>
              <w:t>nurodoma suma skaičiais</w:t>
            </w:r>
            <w:r w:rsidRPr="000E6001">
              <w:rPr>
                <w:rFonts w:ascii="Times New Roman" w:eastAsia="Times New Roman" w:hAnsi="Times New Roman" w:cs="Times New Roman"/>
                <w:color w:val="000000"/>
                <w:highlight w:val="lightGray"/>
                <w:bdr w:val="nil"/>
                <w:lang w:val="lt-LT" w:eastAsia="lt-LT"/>
              </w:rPr>
              <w:t>]</w:t>
            </w:r>
            <w:r w:rsidRPr="000E6001">
              <w:rPr>
                <w:rFonts w:ascii="Times New Roman" w:eastAsia="Times New Roman" w:hAnsi="Times New Roman" w:cs="Times New Roman"/>
                <w:color w:val="000000"/>
                <w:bdr w:val="nil"/>
                <w:lang w:val="lt-LT" w:eastAsia="lt-LT"/>
              </w:rPr>
              <w:t xml:space="preserve"> </w:t>
            </w:r>
            <w:r w:rsidRPr="000E6001">
              <w:rPr>
                <w:rFonts w:ascii="Times New Roman" w:eastAsia="Times New Roman" w:hAnsi="Times New Roman" w:cs="Times New Roman"/>
                <w:color w:val="000000"/>
                <w:lang w:val="lt-LT" w:eastAsia="lt-LT"/>
              </w:rPr>
              <w:t>Eur,</w:t>
            </w:r>
            <w:r w:rsidRPr="000E6001">
              <w:rPr>
                <w:rFonts w:ascii="Times New Roman" w:eastAsia="Times New Roman" w:hAnsi="Times New Roman" w:cs="Times New Roman"/>
                <w:color w:val="000000"/>
                <w:bdr w:val="nil"/>
                <w:lang w:val="lt-LT" w:eastAsia="lt-LT"/>
              </w:rPr>
              <w:t xml:space="preserve"> </w:t>
            </w:r>
            <w:r w:rsidRPr="000E6001">
              <w:rPr>
                <w:rFonts w:ascii="Times New Roman" w:eastAsia="Times New Roman" w:hAnsi="Times New Roman" w:cs="Times New Roman"/>
                <w:b/>
                <w:bCs/>
                <w:color w:val="000000"/>
                <w:bdr w:val="nil"/>
                <w:lang w:val="lt-LT" w:eastAsia="lt-LT"/>
              </w:rPr>
              <w:t>be pridėtinės vertės mokesčio</w:t>
            </w:r>
            <w:r w:rsidRPr="000E6001">
              <w:rPr>
                <w:rFonts w:ascii="Times New Roman" w:eastAsia="Times New Roman" w:hAnsi="Times New Roman" w:cs="Times New Roman"/>
                <w:color w:val="000000"/>
                <w:bdr w:val="nil"/>
                <w:lang w:val="lt-LT" w:eastAsia="lt-LT"/>
              </w:rPr>
              <w:t xml:space="preserve"> (toliau – </w:t>
            </w:r>
            <w:r w:rsidRPr="000E6001">
              <w:rPr>
                <w:rFonts w:ascii="Times New Roman" w:eastAsia="Times New Roman" w:hAnsi="Times New Roman" w:cs="Times New Roman"/>
                <w:b/>
                <w:bCs/>
                <w:color w:val="000000"/>
                <w:bdr w:val="nil"/>
                <w:lang w:val="lt-LT" w:eastAsia="lt-LT"/>
              </w:rPr>
              <w:t>PVM</w:t>
            </w:r>
            <w:r w:rsidRPr="000E6001">
              <w:rPr>
                <w:rFonts w:ascii="Times New Roman" w:eastAsia="Times New Roman" w:hAnsi="Times New Roman" w:cs="Times New Roman"/>
                <w:color w:val="000000"/>
                <w:bdr w:val="nil"/>
                <w:lang w:val="lt-LT" w:eastAsia="lt-LT"/>
              </w:rPr>
              <w:t xml:space="preserve">). </w:t>
            </w:r>
          </w:p>
          <w:p w14:paraId="49080C00" w14:textId="1142F0AD" w:rsidR="00D71B3C" w:rsidRPr="000E6001" w:rsidRDefault="00B56B9D" w:rsidP="009F1C7A">
            <w:pPr>
              <w:spacing w:after="0" w:line="240" w:lineRule="auto"/>
              <w:jc w:val="both"/>
              <w:rPr>
                <w:rFonts w:ascii="Times New Roman" w:hAnsi="Times New Roman" w:cs="Times New Roman"/>
                <w:lang w:val="lt-LT"/>
              </w:rPr>
            </w:pPr>
            <w:r w:rsidRPr="000E6001">
              <w:rPr>
                <w:rFonts w:ascii="Times New Roman" w:hAnsi="Times New Roman" w:cs="Times New Roman"/>
                <w:lang w:val="lt-LT"/>
              </w:rPr>
              <w:t xml:space="preserve">PVM sudaro </w:t>
            </w:r>
            <w:r w:rsidR="0029174C" w:rsidRPr="000E6001">
              <w:rPr>
                <w:rFonts w:ascii="Times New Roman" w:hAnsi="Times New Roman" w:cs="Times New Roman"/>
                <w:lang w:val="lt-LT"/>
              </w:rPr>
              <w:t>[</w:t>
            </w:r>
            <w:r w:rsidRPr="000E6001">
              <w:rPr>
                <w:rFonts w:ascii="Times New Roman" w:hAnsi="Times New Roman" w:cs="Times New Roman"/>
                <w:i/>
                <w:iCs/>
                <w:color w:val="00B0F0"/>
                <w:lang w:val="lt-LT"/>
              </w:rPr>
              <w:t>nurodyti sumą skaičiai</w:t>
            </w:r>
            <w:r w:rsidR="00F0697E" w:rsidRPr="000E6001">
              <w:rPr>
                <w:rFonts w:ascii="Times New Roman" w:hAnsi="Times New Roman" w:cs="Times New Roman"/>
                <w:i/>
                <w:iCs/>
                <w:color w:val="00B0F0"/>
                <w:lang w:val="lt-LT"/>
              </w:rPr>
              <w:t>s</w:t>
            </w:r>
            <w:r w:rsidR="00F0697E" w:rsidRPr="000E6001">
              <w:rPr>
                <w:rFonts w:ascii="Times New Roman" w:hAnsi="Times New Roman" w:cs="Times New Roman"/>
                <w:lang w:val="lt-LT"/>
              </w:rPr>
              <w:t>]</w:t>
            </w:r>
            <w:r w:rsidRPr="000E6001">
              <w:rPr>
                <w:rFonts w:ascii="Times New Roman" w:hAnsi="Times New Roman" w:cs="Times New Roman"/>
                <w:lang w:val="lt-LT"/>
              </w:rPr>
              <w:t xml:space="preserve"> Eur</w:t>
            </w:r>
            <w:r w:rsidR="0051288B" w:rsidRPr="000E6001">
              <w:rPr>
                <w:rFonts w:ascii="Times New Roman" w:hAnsi="Times New Roman" w:cs="Times New Roman"/>
                <w:lang w:val="lt-LT"/>
              </w:rPr>
              <w:t>.</w:t>
            </w:r>
          </w:p>
          <w:p w14:paraId="1705488C" w14:textId="15461331" w:rsidR="0051288B" w:rsidRDefault="008B7995" w:rsidP="009F1C7A">
            <w:pPr>
              <w:spacing w:after="0" w:line="240" w:lineRule="auto"/>
              <w:jc w:val="both"/>
              <w:rPr>
                <w:rFonts w:ascii="Times New Roman" w:hAnsi="Times New Roman" w:cs="Times New Roman"/>
                <w:lang w:val="fi-FI"/>
              </w:rPr>
            </w:pPr>
            <w:r w:rsidRPr="000E6001">
              <w:rPr>
                <w:rFonts w:ascii="Times New Roman" w:hAnsi="Times New Roman" w:cs="Times New Roman"/>
                <w:lang w:val="fi-FI"/>
              </w:rPr>
              <w:t xml:space="preserve">Sutarties kaina yra </w:t>
            </w:r>
            <w:r w:rsidR="00F0697E" w:rsidRPr="000E6001">
              <w:rPr>
                <w:rFonts w:ascii="Times New Roman" w:hAnsi="Times New Roman" w:cs="Times New Roman"/>
                <w:lang w:val="fi-FI"/>
              </w:rPr>
              <w:t>[</w:t>
            </w:r>
            <w:r w:rsidRPr="000E6001">
              <w:rPr>
                <w:rFonts w:ascii="Times New Roman" w:hAnsi="Times New Roman" w:cs="Times New Roman"/>
                <w:i/>
                <w:iCs/>
                <w:color w:val="00B0F0"/>
                <w:lang w:val="fi-FI"/>
              </w:rPr>
              <w:t>nurodyti sumą skaičiais</w:t>
            </w:r>
            <w:r w:rsidR="00562D0A" w:rsidRPr="000E6001">
              <w:rPr>
                <w:rFonts w:ascii="Times New Roman" w:hAnsi="Times New Roman" w:cs="Times New Roman"/>
                <w:lang w:val="fi-FI"/>
              </w:rPr>
              <w:t>]</w:t>
            </w:r>
            <w:r w:rsidRPr="000E6001">
              <w:rPr>
                <w:rFonts w:ascii="Times New Roman" w:hAnsi="Times New Roman" w:cs="Times New Roman"/>
                <w:lang w:val="fi-FI"/>
              </w:rPr>
              <w:t xml:space="preserve"> Eur,</w:t>
            </w:r>
            <w:r w:rsidR="008273B2" w:rsidRPr="000E6001">
              <w:rPr>
                <w:rFonts w:ascii="Times New Roman" w:hAnsi="Times New Roman" w:cs="Times New Roman"/>
                <w:lang w:val="fi-FI"/>
              </w:rPr>
              <w:t xml:space="preserve"> su PVM.</w:t>
            </w:r>
          </w:p>
          <w:p w14:paraId="087D1128" w14:textId="77777777" w:rsidR="00A74313" w:rsidRPr="000E6001" w:rsidRDefault="00A74313" w:rsidP="009F1C7A">
            <w:pPr>
              <w:spacing w:after="0" w:line="240" w:lineRule="auto"/>
              <w:jc w:val="both"/>
              <w:rPr>
                <w:rFonts w:ascii="Times New Roman" w:hAnsi="Times New Roman" w:cs="Times New Roman"/>
                <w:lang w:val="fi-FI"/>
              </w:rPr>
            </w:pPr>
          </w:p>
          <w:p w14:paraId="1F6A6068" w14:textId="544E58F8" w:rsidR="005912FC" w:rsidRPr="000E6001" w:rsidRDefault="005912FC" w:rsidP="009F1C7A">
            <w:pPr>
              <w:spacing w:after="0" w:line="240" w:lineRule="auto"/>
              <w:jc w:val="both"/>
              <w:rPr>
                <w:rFonts w:ascii="Times New Roman" w:hAnsi="Times New Roman" w:cs="Times New Roman"/>
                <w:lang w:val="fi-FI"/>
              </w:rPr>
            </w:pPr>
            <w:r w:rsidRPr="0036630B">
              <w:rPr>
                <w:rFonts w:ascii="Times New Roman" w:hAnsi="Times New Roman" w:cs="Times New Roman"/>
                <w:lang w:val="fi-FI"/>
              </w:rPr>
              <w:t>Šioje Sutartyje Pradinės Sutarties vertė yra lygi laimėjusio tiekėjo pasiūlymo kainai be PVM, nurodytai už visą Sutartyje nurodytą perkamų Prekių kiekį ir (ar) apimtį.</w:t>
            </w:r>
          </w:p>
        </w:tc>
        <w:tc>
          <w:tcPr>
            <w:tcW w:w="1816" w:type="dxa"/>
          </w:tcPr>
          <w:p w14:paraId="4F014B93" w14:textId="2F4685B1" w:rsidR="00AD15DC" w:rsidRPr="000E6001" w:rsidRDefault="000954C9" w:rsidP="00CD5651">
            <w:pPr>
              <w:spacing w:line="276" w:lineRule="auto"/>
              <w:rPr>
                <w:rFonts w:ascii="Times New Roman" w:hAnsi="Times New Roman" w:cs="Times New Roman"/>
                <w:lang w:val="lt-LT"/>
              </w:rPr>
            </w:pPr>
            <w:r w:rsidRPr="000E6001">
              <w:rPr>
                <w:rFonts w:ascii="Times New Roman" w:hAnsi="Times New Roman" w:cs="Times New Roman"/>
                <w:lang w:val="lt-LT"/>
              </w:rPr>
              <w:t>11.2.</w:t>
            </w:r>
          </w:p>
        </w:tc>
      </w:tr>
      <w:tr w:rsidR="00045E72" w:rsidRPr="000E6001" w14:paraId="5783705D" w14:textId="77777777" w:rsidTr="00BF5685">
        <w:tc>
          <w:tcPr>
            <w:tcW w:w="2739" w:type="dxa"/>
          </w:tcPr>
          <w:p w14:paraId="5C1B1F6D" w14:textId="3ED887A5" w:rsidR="00045E72" w:rsidRPr="000E6001" w:rsidRDefault="003829D9" w:rsidP="00E938EA">
            <w:pPr>
              <w:pStyle w:val="Sraopastraipa"/>
              <w:spacing w:line="276" w:lineRule="auto"/>
              <w:ind w:left="0"/>
              <w:jc w:val="both"/>
              <w:rPr>
                <w:rFonts w:eastAsia="Arial Unicode MS"/>
                <w:b/>
                <w:color w:val="000000"/>
                <w:sz w:val="22"/>
                <w:szCs w:val="22"/>
                <w:bdr w:val="nil"/>
              </w:rPr>
            </w:pPr>
            <w:r w:rsidRPr="000E6001">
              <w:rPr>
                <w:rFonts w:eastAsia="Arial Unicode MS"/>
                <w:b/>
                <w:bCs/>
                <w:color w:val="000000"/>
                <w:sz w:val="22"/>
                <w:szCs w:val="22"/>
                <w:bdr w:val="nil"/>
              </w:rPr>
              <w:lastRenderedPageBreak/>
              <w:t>5</w:t>
            </w:r>
            <w:r w:rsidR="00764E2A" w:rsidRPr="000E6001">
              <w:rPr>
                <w:rFonts w:eastAsia="Arial Unicode MS"/>
                <w:b/>
                <w:bCs/>
                <w:color w:val="000000"/>
                <w:sz w:val="22"/>
                <w:szCs w:val="22"/>
                <w:bdr w:val="nil"/>
              </w:rPr>
              <w:t>.</w:t>
            </w:r>
            <w:r w:rsidRPr="000E6001">
              <w:rPr>
                <w:rFonts w:eastAsia="Arial Unicode MS"/>
                <w:b/>
                <w:bCs/>
                <w:color w:val="000000"/>
                <w:sz w:val="22"/>
                <w:szCs w:val="22"/>
                <w:bdr w:val="nil"/>
              </w:rPr>
              <w:t>3.</w:t>
            </w:r>
            <w:r w:rsidR="00764E2A" w:rsidRPr="000E6001">
              <w:rPr>
                <w:rFonts w:eastAsia="Arial Unicode MS"/>
                <w:b/>
                <w:bCs/>
                <w:color w:val="000000"/>
                <w:sz w:val="22"/>
                <w:szCs w:val="22"/>
                <w:bdr w:val="nil"/>
              </w:rPr>
              <w:t xml:space="preserve"> Sutarties kainos/ įkainių perskaičiavimas</w:t>
            </w:r>
          </w:p>
        </w:tc>
        <w:tc>
          <w:tcPr>
            <w:tcW w:w="4943" w:type="dxa"/>
            <w:gridSpan w:val="2"/>
          </w:tcPr>
          <w:p w14:paraId="17918073" w14:textId="1559ACAD" w:rsidR="00045E72" w:rsidRPr="00723279" w:rsidRDefault="00764E2A" w:rsidP="00CD5651">
            <w:pPr>
              <w:spacing w:after="0" w:line="276" w:lineRule="auto"/>
              <w:jc w:val="both"/>
              <w:rPr>
                <w:rFonts w:ascii="Times New Roman" w:eastAsia="Times New Roman" w:hAnsi="Times New Roman" w:cs="Times New Roman"/>
                <w:lang w:val="lt-LT"/>
              </w:rPr>
            </w:pPr>
            <w:r w:rsidRPr="00723279">
              <w:rPr>
                <w:rFonts w:ascii="Times New Roman" w:eastAsia="Times New Roman" w:hAnsi="Times New Roman" w:cs="Times New Roman"/>
                <w:lang w:val="lt-LT"/>
              </w:rPr>
              <w:t>Sutarties kaina nebus perskaičiuojam</w:t>
            </w:r>
            <w:r w:rsidR="007A37D6" w:rsidRPr="00723279">
              <w:rPr>
                <w:rFonts w:ascii="Times New Roman" w:eastAsia="Times New Roman" w:hAnsi="Times New Roman" w:cs="Times New Roman"/>
                <w:lang w:val="lt-LT"/>
              </w:rPr>
              <w:t>a.</w:t>
            </w:r>
          </w:p>
        </w:tc>
        <w:tc>
          <w:tcPr>
            <w:tcW w:w="1816" w:type="dxa"/>
          </w:tcPr>
          <w:p w14:paraId="43F98C2D" w14:textId="13558219" w:rsidR="00045E72" w:rsidRPr="000E6001" w:rsidRDefault="00D13BB9" w:rsidP="00CD5651">
            <w:pPr>
              <w:spacing w:line="276" w:lineRule="auto"/>
              <w:rPr>
                <w:rFonts w:ascii="Times New Roman" w:hAnsi="Times New Roman" w:cs="Times New Roman"/>
                <w:lang w:val="lt-LT"/>
              </w:rPr>
            </w:pPr>
            <w:r w:rsidRPr="000E6001">
              <w:rPr>
                <w:rFonts w:ascii="Times New Roman" w:hAnsi="Times New Roman" w:cs="Times New Roman"/>
                <w:lang w:val="lt-LT"/>
              </w:rPr>
              <w:t>11</w:t>
            </w:r>
            <w:r w:rsidR="0068219A" w:rsidRPr="000E6001">
              <w:rPr>
                <w:rFonts w:ascii="Times New Roman" w:hAnsi="Times New Roman" w:cs="Times New Roman"/>
                <w:lang w:val="lt-LT"/>
              </w:rPr>
              <w:t>.4</w:t>
            </w:r>
            <w:r w:rsidRPr="000E6001">
              <w:rPr>
                <w:rFonts w:ascii="Times New Roman" w:hAnsi="Times New Roman" w:cs="Times New Roman"/>
                <w:lang w:val="lt-LT"/>
              </w:rPr>
              <w:t>.</w:t>
            </w:r>
          </w:p>
        </w:tc>
      </w:tr>
      <w:tr w:rsidR="00E22494" w:rsidRPr="000E6001" w14:paraId="6C741243" w14:textId="77777777" w:rsidTr="00BF5685">
        <w:tc>
          <w:tcPr>
            <w:tcW w:w="2739" w:type="dxa"/>
          </w:tcPr>
          <w:p w14:paraId="425A9211" w14:textId="138E51AA" w:rsidR="00E22494" w:rsidRPr="000E6001" w:rsidRDefault="00E91AA3" w:rsidP="00CD5651">
            <w:pPr>
              <w:pStyle w:val="Sraopastraipa"/>
              <w:spacing w:line="276" w:lineRule="auto"/>
              <w:ind w:left="0"/>
              <w:jc w:val="both"/>
              <w:rPr>
                <w:rFonts w:eastAsia="Calibri"/>
                <w:b/>
                <w:bCs/>
                <w:i/>
                <w:iCs/>
                <w:sz w:val="22"/>
                <w:szCs w:val="22"/>
              </w:rPr>
            </w:pPr>
            <w:r w:rsidRPr="000E6001">
              <w:rPr>
                <w:rFonts w:eastAsia="Arial Unicode MS"/>
                <w:b/>
                <w:bCs/>
                <w:color w:val="000000"/>
                <w:sz w:val="22"/>
                <w:szCs w:val="22"/>
                <w:bdr w:val="nil"/>
              </w:rPr>
              <w:t>5</w:t>
            </w:r>
            <w:r w:rsidR="00E22494" w:rsidRPr="000E6001">
              <w:rPr>
                <w:rFonts w:eastAsia="Arial Unicode MS"/>
                <w:b/>
                <w:bCs/>
                <w:color w:val="000000"/>
                <w:sz w:val="22"/>
                <w:szCs w:val="22"/>
                <w:bdr w:val="nil"/>
              </w:rPr>
              <w:t>.</w:t>
            </w:r>
            <w:r w:rsidRPr="000E6001">
              <w:rPr>
                <w:rFonts w:eastAsia="Arial Unicode MS"/>
                <w:b/>
                <w:bCs/>
                <w:color w:val="000000"/>
                <w:sz w:val="22"/>
                <w:szCs w:val="22"/>
                <w:bdr w:val="nil"/>
              </w:rPr>
              <w:t>4</w:t>
            </w:r>
            <w:r w:rsidR="00E22494" w:rsidRPr="000E6001">
              <w:rPr>
                <w:rFonts w:eastAsia="Arial Unicode MS"/>
                <w:b/>
                <w:bCs/>
                <w:color w:val="000000"/>
                <w:sz w:val="22"/>
                <w:szCs w:val="22"/>
                <w:bdr w:val="nil"/>
              </w:rPr>
              <w:t>. Atsiskaitymo su Tiekėju terminas</w:t>
            </w:r>
          </w:p>
        </w:tc>
        <w:tc>
          <w:tcPr>
            <w:tcW w:w="4943" w:type="dxa"/>
            <w:gridSpan w:val="2"/>
          </w:tcPr>
          <w:p w14:paraId="27A27137" w14:textId="6B0250EE" w:rsidR="00E22494" w:rsidRPr="00723279" w:rsidRDefault="00AC5137" w:rsidP="00CD5651">
            <w:pPr>
              <w:spacing w:line="276" w:lineRule="auto"/>
              <w:rPr>
                <w:rFonts w:ascii="Times New Roman" w:hAnsi="Times New Roman" w:cs="Times New Roman"/>
                <w:lang w:val="lt-LT"/>
              </w:rPr>
            </w:pPr>
            <w:r w:rsidRPr="00723279">
              <w:rPr>
                <w:rFonts w:ascii="Times New Roman" w:eastAsia="Arial Unicode MS" w:hAnsi="Times New Roman" w:cs="Times New Roman"/>
                <w:iCs/>
                <w:bdr w:val="nil"/>
                <w:lang w:val="lt-LT" w:eastAsia="lt-LT"/>
              </w:rPr>
              <w:t>Per 30 kalendorinių dienų nuo prekių priėmimo-perdavimo akto pasirašymo dienos.</w:t>
            </w:r>
          </w:p>
        </w:tc>
        <w:tc>
          <w:tcPr>
            <w:tcW w:w="1816" w:type="dxa"/>
          </w:tcPr>
          <w:p w14:paraId="1DDE190F" w14:textId="6708DD14" w:rsidR="00E22494" w:rsidRPr="000E6001" w:rsidRDefault="00A3061F" w:rsidP="00CD5651">
            <w:pPr>
              <w:spacing w:line="276" w:lineRule="auto"/>
              <w:rPr>
                <w:rFonts w:ascii="Times New Roman" w:hAnsi="Times New Roman" w:cs="Times New Roman"/>
                <w:lang w:val="lt-LT"/>
              </w:rPr>
            </w:pPr>
            <w:r w:rsidRPr="000E6001">
              <w:rPr>
                <w:rFonts w:ascii="Times New Roman" w:hAnsi="Times New Roman" w:cs="Times New Roman"/>
                <w:lang w:val="lt-LT"/>
              </w:rPr>
              <w:t>12.2.4.</w:t>
            </w:r>
          </w:p>
        </w:tc>
      </w:tr>
      <w:tr w:rsidR="00E22494" w:rsidRPr="000E6001" w14:paraId="19133B1C" w14:textId="77777777" w:rsidTr="00BF5685">
        <w:tc>
          <w:tcPr>
            <w:tcW w:w="2739" w:type="dxa"/>
          </w:tcPr>
          <w:p w14:paraId="3BED8EEC" w14:textId="28D64F70" w:rsidR="00E22494" w:rsidRPr="000E6001" w:rsidRDefault="00E91AA3" w:rsidP="00CD5651">
            <w:pPr>
              <w:spacing w:line="276" w:lineRule="auto"/>
              <w:rPr>
                <w:rFonts w:ascii="Times New Roman" w:eastAsia="Arial Unicode MS" w:hAnsi="Times New Roman" w:cs="Times New Roman"/>
                <w:b/>
                <w:bCs/>
                <w:color w:val="000000"/>
                <w:bdr w:val="nil"/>
                <w:lang w:val="lt-LT"/>
              </w:rPr>
            </w:pPr>
            <w:r w:rsidRPr="000E6001">
              <w:rPr>
                <w:rFonts w:ascii="Times New Roman" w:eastAsia="Arial Unicode MS" w:hAnsi="Times New Roman" w:cs="Times New Roman"/>
                <w:b/>
                <w:bCs/>
                <w:color w:val="000000"/>
                <w:bdr w:val="nil"/>
                <w:lang w:val="lt-LT" w:eastAsia="lt-LT"/>
              </w:rPr>
              <w:t>5</w:t>
            </w:r>
            <w:r w:rsidR="59FA1F36" w:rsidRPr="000E6001">
              <w:rPr>
                <w:rFonts w:ascii="Times New Roman" w:eastAsia="Arial Unicode MS" w:hAnsi="Times New Roman" w:cs="Times New Roman"/>
                <w:b/>
                <w:bCs/>
                <w:color w:val="000000"/>
                <w:bdr w:val="nil"/>
                <w:lang w:val="lt-LT" w:eastAsia="lt-LT"/>
              </w:rPr>
              <w:t>.</w:t>
            </w:r>
            <w:r w:rsidRPr="000E6001">
              <w:rPr>
                <w:rFonts w:ascii="Times New Roman" w:eastAsia="Arial Unicode MS" w:hAnsi="Times New Roman" w:cs="Times New Roman"/>
                <w:b/>
                <w:bCs/>
                <w:color w:val="000000"/>
                <w:bdr w:val="nil"/>
                <w:lang w:val="lt-LT" w:eastAsia="lt-LT"/>
              </w:rPr>
              <w:t>5</w:t>
            </w:r>
            <w:r w:rsidR="59FA1F36" w:rsidRPr="000E6001">
              <w:rPr>
                <w:rFonts w:ascii="Times New Roman" w:eastAsia="Arial Unicode MS" w:hAnsi="Times New Roman" w:cs="Times New Roman"/>
                <w:b/>
                <w:bCs/>
                <w:color w:val="000000"/>
                <w:bdr w:val="nil"/>
                <w:lang w:val="lt-LT" w:eastAsia="lt-LT"/>
              </w:rPr>
              <w:t xml:space="preserve">. </w:t>
            </w:r>
            <w:r w:rsidR="59FA1F36" w:rsidRPr="000E6001">
              <w:rPr>
                <w:rFonts w:ascii="Times New Roman" w:eastAsia="Arial Unicode MS" w:hAnsi="Times New Roman" w:cs="Times New Roman"/>
                <w:b/>
                <w:bCs/>
                <w:color w:val="000000" w:themeColor="text1"/>
                <w:lang w:val="lt-LT"/>
              </w:rPr>
              <w:t>Atsiskaitymas su</w:t>
            </w:r>
            <w:r w:rsidR="29609724" w:rsidRPr="000E6001">
              <w:rPr>
                <w:rFonts w:ascii="Times New Roman" w:eastAsia="Arial Unicode MS" w:hAnsi="Times New Roman" w:cs="Times New Roman"/>
                <w:b/>
                <w:bCs/>
                <w:color w:val="000000" w:themeColor="text1"/>
                <w:lang w:val="lt-LT"/>
              </w:rPr>
              <w:t xml:space="preserve"> </w:t>
            </w:r>
            <w:r w:rsidR="59FA1F36" w:rsidRPr="000E6001">
              <w:rPr>
                <w:rFonts w:ascii="Times New Roman" w:eastAsia="Arial Unicode MS" w:hAnsi="Times New Roman" w:cs="Times New Roman"/>
                <w:b/>
                <w:bCs/>
                <w:color w:val="000000" w:themeColor="text1"/>
                <w:lang w:val="lt-LT"/>
              </w:rPr>
              <w:t>Tiekėju</w:t>
            </w:r>
            <w:r w:rsidR="52C248D3" w:rsidRPr="000E6001">
              <w:rPr>
                <w:rFonts w:ascii="Times New Roman" w:eastAsia="Arial Unicode MS" w:hAnsi="Times New Roman" w:cs="Times New Roman"/>
                <w:b/>
                <w:bCs/>
                <w:color w:val="000000" w:themeColor="text1"/>
                <w:lang w:val="lt-LT"/>
              </w:rPr>
              <w:t xml:space="preserve"> </w:t>
            </w:r>
            <w:r w:rsidR="11C19CA4" w:rsidRPr="000E6001">
              <w:rPr>
                <w:rFonts w:ascii="Times New Roman" w:eastAsia="Arial Unicode MS" w:hAnsi="Times New Roman" w:cs="Times New Roman"/>
                <w:b/>
                <w:bCs/>
                <w:color w:val="000000" w:themeColor="text1"/>
                <w:lang w:val="lt-LT"/>
              </w:rPr>
              <w:t>(</w:t>
            </w:r>
            <w:r w:rsidR="52C248D3" w:rsidRPr="000E6001">
              <w:rPr>
                <w:rFonts w:ascii="Times New Roman" w:eastAsia="Arial Unicode MS" w:hAnsi="Times New Roman" w:cs="Times New Roman"/>
                <w:b/>
                <w:bCs/>
                <w:color w:val="000000" w:themeColor="text1"/>
                <w:lang w:val="lt-LT"/>
              </w:rPr>
              <w:t>etapais</w:t>
            </w:r>
            <w:r w:rsidR="66D1D255" w:rsidRPr="000E6001">
              <w:rPr>
                <w:rFonts w:ascii="Times New Roman" w:eastAsia="Arial Unicode MS" w:hAnsi="Times New Roman" w:cs="Times New Roman"/>
                <w:b/>
                <w:bCs/>
                <w:color w:val="000000" w:themeColor="text1"/>
                <w:lang w:val="lt-LT"/>
              </w:rPr>
              <w:t>/periodiškai)</w:t>
            </w:r>
          </w:p>
        </w:tc>
        <w:tc>
          <w:tcPr>
            <w:tcW w:w="4943" w:type="dxa"/>
            <w:gridSpan w:val="2"/>
          </w:tcPr>
          <w:p w14:paraId="2390D3DF" w14:textId="7F1E6107" w:rsidR="0009587D" w:rsidRPr="003F3DC7" w:rsidRDefault="00A94515" w:rsidP="00AC5137">
            <w:pPr>
              <w:spacing w:after="0" w:line="276" w:lineRule="auto"/>
              <w:jc w:val="both"/>
              <w:rPr>
                <w:rFonts w:ascii="Times New Roman" w:eastAsia="Arial Unicode MS" w:hAnsi="Times New Roman" w:cs="Times New Roman"/>
                <w:lang w:val="lt-LT" w:eastAsia="lt-LT"/>
              </w:rPr>
            </w:pPr>
            <w:r w:rsidRPr="003F3DC7">
              <w:rPr>
                <w:rFonts w:ascii="Times New Roman" w:hAnsi="Times New Roman" w:cs="Times New Roman"/>
                <w:kern w:val="2"/>
                <w:szCs w:val="24"/>
                <w:shd w:val="clear" w:color="auto" w:fill="FFFFFF"/>
                <w:lang w:val="lt-LT"/>
              </w:rPr>
              <w:t>Tiekėjui išmokėto avanso suma</w:t>
            </w:r>
            <w:r w:rsidR="008F406E" w:rsidRPr="003F3DC7">
              <w:rPr>
                <w:rFonts w:ascii="Times New Roman" w:hAnsi="Times New Roman" w:cs="Times New Roman"/>
                <w:kern w:val="2"/>
                <w:szCs w:val="24"/>
                <w:shd w:val="clear" w:color="auto" w:fill="FFFFFF"/>
                <w:lang w:val="lt-LT"/>
              </w:rPr>
              <w:t xml:space="preserve"> (esant finansinėms galimybėms 100%</w:t>
            </w:r>
            <w:r w:rsidR="00B545CC" w:rsidRPr="003F3DC7">
              <w:rPr>
                <w:rFonts w:ascii="Times New Roman" w:hAnsi="Times New Roman" w:cs="Times New Roman"/>
                <w:kern w:val="2"/>
                <w:szCs w:val="24"/>
                <w:shd w:val="clear" w:color="auto" w:fill="FFFFFF"/>
                <w:lang w:val="lt-LT"/>
              </w:rPr>
              <w:t>)</w:t>
            </w:r>
            <w:r w:rsidR="003B5599" w:rsidRPr="003F3DC7">
              <w:rPr>
                <w:rFonts w:ascii="Times New Roman" w:hAnsi="Times New Roman" w:cs="Times New Roman"/>
                <w:kern w:val="2"/>
                <w:szCs w:val="24"/>
                <w:shd w:val="clear" w:color="auto" w:fill="FFFFFF"/>
                <w:lang w:val="lt-LT"/>
              </w:rPr>
              <w:t xml:space="preserve"> </w:t>
            </w:r>
            <w:r w:rsidR="003B5599" w:rsidRPr="003F3DC7">
              <w:rPr>
                <w:rFonts w:ascii="Times New Roman" w:hAnsi="Times New Roman" w:cs="Times New Roman"/>
                <w:kern w:val="2"/>
                <w:szCs w:val="24"/>
                <w:shd w:val="clear" w:color="auto" w:fill="FFFFFF"/>
                <w:lang w:val="lt-LT"/>
              </w:rPr>
              <w:t>nuo Pradinės Sutarties vertės be PVM,</w:t>
            </w:r>
            <w:r w:rsidR="003B5599" w:rsidRPr="003F3DC7">
              <w:rPr>
                <w:rFonts w:ascii="Times New Roman" w:hAnsi="Times New Roman" w:cs="Times New Roman"/>
                <w:kern w:val="2"/>
                <w:szCs w:val="24"/>
                <w:lang w:val="lt-LT"/>
              </w:rPr>
              <w:t xml:space="preserve"> </w:t>
            </w:r>
            <w:r w:rsidR="003B5599" w:rsidRPr="003F3DC7">
              <w:rPr>
                <w:rFonts w:ascii="Times New Roman" w:hAnsi="Times New Roman" w:cs="Times New Roman"/>
                <w:kern w:val="2"/>
                <w:szCs w:val="24"/>
                <w:shd w:val="clear" w:color="auto" w:fill="FFFFFF"/>
                <w:lang w:val="lt-LT"/>
              </w:rPr>
              <w:t xml:space="preserve">nurodytos </w:t>
            </w:r>
            <w:r w:rsidR="003B5599" w:rsidRPr="003F3DC7">
              <w:rPr>
                <w:rFonts w:ascii="Times New Roman" w:hAnsi="Times New Roman" w:cs="Times New Roman"/>
                <w:kern w:val="2"/>
                <w:szCs w:val="24"/>
                <w:lang w:val="lt-LT"/>
              </w:rPr>
              <w:t xml:space="preserve">Specialiųjų sąlygų </w:t>
            </w:r>
            <w:r w:rsidR="003B5599" w:rsidRPr="003F3DC7">
              <w:rPr>
                <w:rFonts w:ascii="Times New Roman" w:hAnsi="Times New Roman" w:cs="Times New Roman"/>
                <w:kern w:val="2"/>
                <w:szCs w:val="24"/>
                <w:shd w:val="clear" w:color="auto" w:fill="FFFFFF"/>
                <w:lang w:val="lt-LT"/>
              </w:rPr>
              <w:t>5.2 punkte</w:t>
            </w:r>
            <w:r w:rsidR="003B5599" w:rsidRPr="003F3DC7">
              <w:rPr>
                <w:rFonts w:ascii="Times New Roman" w:hAnsi="Times New Roman" w:cs="Times New Roman"/>
                <w:kern w:val="2"/>
                <w:szCs w:val="24"/>
                <w:shd w:val="clear" w:color="auto" w:fill="FFFFFF"/>
                <w:lang w:val="lt-LT"/>
              </w:rPr>
              <w:t>.</w:t>
            </w:r>
            <w:r w:rsidR="00191342" w:rsidRPr="003F3DC7">
              <w:rPr>
                <w:rFonts w:ascii="Times New Roman" w:hAnsi="Times New Roman" w:cs="Times New Roman"/>
                <w:kern w:val="2"/>
                <w:szCs w:val="24"/>
                <w:shd w:val="clear" w:color="auto" w:fill="FFFFFF"/>
                <w:lang w:val="lt-LT"/>
              </w:rPr>
              <w:t xml:space="preserve"> </w:t>
            </w:r>
            <w:r w:rsidR="00191342" w:rsidRPr="003F3DC7">
              <w:rPr>
                <w:rFonts w:ascii="Times New Roman" w:hAnsi="Times New Roman" w:cs="Times New Roman"/>
                <w:kern w:val="2"/>
                <w:szCs w:val="24"/>
                <w:shd w:val="clear" w:color="auto" w:fill="FFFFFF"/>
                <w:lang w:val="lt-LT"/>
              </w:rPr>
              <w:t>Pirkėjas sumoka Tiekėjui avansą pagal</w:t>
            </w:r>
            <w:r w:rsidR="00E46A1B" w:rsidRPr="003F3DC7">
              <w:rPr>
                <w:rFonts w:ascii="Times New Roman" w:hAnsi="Times New Roman" w:cs="Times New Roman"/>
                <w:kern w:val="2"/>
                <w:szCs w:val="24"/>
                <w:shd w:val="clear" w:color="auto" w:fill="FFFFFF"/>
                <w:lang w:val="lt-LT"/>
              </w:rPr>
              <w:t xml:space="preserve"> </w:t>
            </w:r>
            <w:r w:rsidR="00E46A1B" w:rsidRPr="003F3DC7">
              <w:rPr>
                <w:rFonts w:ascii="Times New Roman" w:hAnsi="Times New Roman" w:cs="Times New Roman"/>
                <w:kern w:val="2"/>
                <w:szCs w:val="24"/>
                <w:shd w:val="clear" w:color="auto" w:fill="FFFFFF"/>
                <w:lang w:val="lt-LT"/>
              </w:rPr>
              <w:t>pateiktą</w:t>
            </w:r>
            <w:r w:rsidR="00EA26B5" w:rsidRPr="003F3DC7">
              <w:rPr>
                <w:rFonts w:ascii="Times New Roman" w:hAnsi="Times New Roman" w:cs="Times New Roman"/>
                <w:kern w:val="2"/>
                <w:szCs w:val="24"/>
                <w:shd w:val="clear" w:color="auto" w:fill="FFFFFF"/>
                <w:lang w:val="lt-LT"/>
              </w:rPr>
              <w:t xml:space="preserve"> </w:t>
            </w:r>
            <w:r w:rsidR="00EA26B5" w:rsidRPr="003F3DC7">
              <w:rPr>
                <w:rFonts w:ascii="Times New Roman" w:hAnsi="Times New Roman" w:cs="Times New Roman"/>
                <w:kern w:val="2"/>
                <w:szCs w:val="24"/>
                <w:shd w:val="clear" w:color="auto" w:fill="FFFFFF"/>
                <w:lang w:val="lt-LT"/>
              </w:rPr>
              <w:t xml:space="preserve">išankstinio mokėjimo sąskaitą ne vėliau kaip per </w:t>
            </w:r>
            <w:r w:rsidR="000557F1" w:rsidRPr="003F3DC7">
              <w:rPr>
                <w:rFonts w:ascii="Times New Roman" w:hAnsi="Times New Roman" w:cs="Times New Roman"/>
                <w:kern w:val="2"/>
                <w:szCs w:val="24"/>
                <w:shd w:val="clear" w:color="auto" w:fill="FFFFFF"/>
                <w:lang w:val="lt-LT"/>
              </w:rPr>
              <w:t>30 dienų</w:t>
            </w:r>
            <w:r w:rsidR="00EA26B5" w:rsidRPr="003F3DC7">
              <w:rPr>
                <w:rFonts w:ascii="Times New Roman" w:hAnsi="Times New Roman" w:cs="Times New Roman"/>
                <w:kern w:val="2"/>
                <w:szCs w:val="24"/>
                <w:shd w:val="clear" w:color="auto" w:fill="FFFFFF"/>
                <w:lang w:val="lt-LT"/>
              </w:rPr>
              <w:t xml:space="preserve"> nuo Tiekėjo išankstinio mokėjimo sąskaitos</w:t>
            </w:r>
            <w:r w:rsidR="000557F1" w:rsidRPr="003F3DC7">
              <w:rPr>
                <w:rFonts w:ascii="Times New Roman" w:hAnsi="Times New Roman" w:cs="Times New Roman"/>
                <w:kern w:val="2"/>
                <w:szCs w:val="24"/>
                <w:shd w:val="clear" w:color="auto" w:fill="FFFFFF"/>
                <w:lang w:val="lt-LT"/>
              </w:rPr>
              <w:t xml:space="preserve"> pateikimo dienos</w:t>
            </w:r>
            <w:r w:rsidR="00B3174C" w:rsidRPr="003F3DC7">
              <w:rPr>
                <w:rFonts w:ascii="Times New Roman" w:hAnsi="Times New Roman" w:cs="Times New Roman"/>
                <w:kern w:val="2"/>
                <w:szCs w:val="24"/>
                <w:shd w:val="clear" w:color="auto" w:fill="FFFFFF"/>
                <w:lang w:val="lt-LT"/>
              </w:rPr>
              <w:t>.</w:t>
            </w:r>
          </w:p>
        </w:tc>
        <w:tc>
          <w:tcPr>
            <w:tcW w:w="1816" w:type="dxa"/>
          </w:tcPr>
          <w:p w14:paraId="061CC737" w14:textId="00FB8D8F" w:rsidR="00E22494" w:rsidRPr="000E6001" w:rsidRDefault="002A15B6" w:rsidP="00CD5651">
            <w:pPr>
              <w:spacing w:line="276" w:lineRule="auto"/>
              <w:rPr>
                <w:rFonts w:ascii="Times New Roman" w:hAnsi="Times New Roman" w:cs="Times New Roman"/>
                <w:lang w:val="lt-LT"/>
              </w:rPr>
            </w:pPr>
            <w:r w:rsidRPr="000E6001">
              <w:rPr>
                <w:rFonts w:ascii="Times New Roman" w:hAnsi="Times New Roman" w:cs="Times New Roman"/>
                <w:lang w:val="lt-LT"/>
              </w:rPr>
              <w:t>12</w:t>
            </w:r>
            <w:r w:rsidR="00664BE4" w:rsidRPr="000E6001">
              <w:rPr>
                <w:rFonts w:ascii="Times New Roman" w:hAnsi="Times New Roman" w:cs="Times New Roman"/>
                <w:lang w:val="lt-LT"/>
              </w:rPr>
              <w:t>.2.</w:t>
            </w:r>
          </w:p>
        </w:tc>
      </w:tr>
      <w:tr w:rsidR="002C109D" w:rsidRPr="000E6001" w14:paraId="76D87F46" w14:textId="77777777" w:rsidTr="00BF5685">
        <w:tc>
          <w:tcPr>
            <w:tcW w:w="2739" w:type="dxa"/>
          </w:tcPr>
          <w:p w14:paraId="202C9894" w14:textId="5DD9D98A" w:rsidR="002C109D" w:rsidRPr="000E6001" w:rsidRDefault="00E91AA3" w:rsidP="00CD5651">
            <w:pPr>
              <w:spacing w:line="276" w:lineRule="auto"/>
              <w:rPr>
                <w:rFonts w:ascii="Times New Roman" w:eastAsia="Arial Unicode MS" w:hAnsi="Times New Roman" w:cs="Times New Roman"/>
                <w:b/>
                <w:color w:val="000000"/>
                <w:bdr w:val="nil"/>
                <w:lang w:val="lt-LT" w:eastAsia="lt-LT"/>
              </w:rPr>
            </w:pPr>
            <w:r w:rsidRPr="000E6001">
              <w:rPr>
                <w:rFonts w:ascii="Times New Roman" w:eastAsia="Arial Unicode MS" w:hAnsi="Times New Roman" w:cs="Times New Roman"/>
                <w:b/>
                <w:color w:val="000000"/>
                <w:bdr w:val="nil"/>
                <w:lang w:val="lt-LT" w:eastAsia="lt-LT"/>
              </w:rPr>
              <w:t>5</w:t>
            </w:r>
            <w:r w:rsidR="002C109D" w:rsidRPr="000E6001">
              <w:rPr>
                <w:rFonts w:ascii="Times New Roman" w:eastAsia="Arial Unicode MS" w:hAnsi="Times New Roman" w:cs="Times New Roman"/>
                <w:b/>
                <w:color w:val="000000"/>
                <w:bdr w:val="nil"/>
                <w:lang w:val="lt-LT" w:eastAsia="lt-LT"/>
              </w:rPr>
              <w:t>.</w:t>
            </w:r>
            <w:r w:rsidRPr="000E6001">
              <w:rPr>
                <w:rFonts w:ascii="Times New Roman" w:eastAsia="Arial Unicode MS" w:hAnsi="Times New Roman" w:cs="Times New Roman"/>
                <w:b/>
                <w:color w:val="000000"/>
                <w:bdr w:val="nil"/>
                <w:lang w:val="lt-LT" w:eastAsia="lt-LT"/>
              </w:rPr>
              <w:t>6</w:t>
            </w:r>
            <w:r w:rsidR="002C109D" w:rsidRPr="000E6001">
              <w:rPr>
                <w:rFonts w:ascii="Times New Roman" w:eastAsia="Arial Unicode MS" w:hAnsi="Times New Roman" w:cs="Times New Roman"/>
                <w:b/>
                <w:color w:val="000000"/>
                <w:bdr w:val="nil"/>
                <w:lang w:val="lt-LT" w:eastAsia="lt-LT"/>
              </w:rPr>
              <w:t xml:space="preserve">. Avansas </w:t>
            </w:r>
          </w:p>
        </w:tc>
        <w:tc>
          <w:tcPr>
            <w:tcW w:w="4943" w:type="dxa"/>
            <w:gridSpan w:val="2"/>
          </w:tcPr>
          <w:p w14:paraId="69E62514" w14:textId="5A2727D6" w:rsidR="002C109D" w:rsidRPr="003F3DC7" w:rsidRDefault="004B33C3" w:rsidP="00CD5651">
            <w:pPr>
              <w:spacing w:after="0" w:line="276" w:lineRule="auto"/>
              <w:jc w:val="both"/>
              <w:rPr>
                <w:rFonts w:ascii="Times New Roman" w:eastAsia="Arial Unicode MS" w:hAnsi="Times New Roman" w:cs="Times New Roman"/>
                <w:highlight w:val="yellow"/>
                <w:lang w:val="lt-LT" w:eastAsia="lt-LT"/>
              </w:rPr>
            </w:pPr>
            <w:r w:rsidRPr="003F3DC7">
              <w:rPr>
                <w:rFonts w:ascii="Times New Roman" w:eastAsia="Arial Unicode MS" w:hAnsi="Times New Roman" w:cs="Times New Roman"/>
                <w:lang w:val="lt-LT" w:eastAsia="lt-LT"/>
              </w:rPr>
              <w:t>Avanso užtikrinimo dydis</w:t>
            </w:r>
            <w:r w:rsidR="008A33E1" w:rsidRPr="003F3DC7">
              <w:rPr>
                <w:rFonts w:ascii="Times New Roman" w:eastAsia="Arial Unicode MS" w:hAnsi="Times New Roman" w:cs="Times New Roman"/>
                <w:lang w:val="lt-LT" w:eastAsia="lt-LT"/>
              </w:rPr>
              <w:t xml:space="preserve"> nurodytas </w:t>
            </w:r>
            <w:r w:rsidR="003F3DC7" w:rsidRPr="003F3DC7">
              <w:rPr>
                <w:rFonts w:ascii="Times New Roman" w:eastAsia="Arial Unicode MS" w:hAnsi="Times New Roman" w:cs="Times New Roman"/>
                <w:lang w:val="lt-LT" w:eastAsia="lt-LT"/>
              </w:rPr>
              <w:t>Specialiųjų sąlygų 5.</w:t>
            </w:r>
            <w:r w:rsidR="00BA7448">
              <w:rPr>
                <w:rFonts w:ascii="Times New Roman" w:eastAsia="Arial Unicode MS" w:hAnsi="Times New Roman" w:cs="Times New Roman"/>
                <w:lang w:val="lt-LT" w:eastAsia="lt-LT"/>
              </w:rPr>
              <w:t>5.</w:t>
            </w:r>
            <w:r w:rsidR="003F3DC7" w:rsidRPr="003F3DC7">
              <w:rPr>
                <w:rFonts w:ascii="Times New Roman" w:eastAsia="Arial Unicode MS" w:hAnsi="Times New Roman" w:cs="Times New Roman"/>
                <w:lang w:val="lt-LT" w:eastAsia="lt-LT"/>
              </w:rPr>
              <w:t xml:space="preserve"> punkte</w:t>
            </w:r>
            <w:r w:rsidR="003F3DC7" w:rsidRPr="003F3DC7">
              <w:rPr>
                <w:rFonts w:ascii="Times New Roman" w:eastAsia="Arial Unicode MS" w:hAnsi="Times New Roman" w:cs="Times New Roman"/>
                <w:lang w:val="lt-LT" w:eastAsia="lt-LT"/>
              </w:rPr>
              <w:t>.</w:t>
            </w:r>
          </w:p>
        </w:tc>
        <w:tc>
          <w:tcPr>
            <w:tcW w:w="1816" w:type="dxa"/>
          </w:tcPr>
          <w:p w14:paraId="3D295CC3" w14:textId="6B57671C" w:rsidR="002C109D" w:rsidRPr="000E6001" w:rsidRDefault="00770572" w:rsidP="00CD5651">
            <w:pPr>
              <w:spacing w:line="276" w:lineRule="auto"/>
              <w:rPr>
                <w:rFonts w:ascii="Times New Roman" w:hAnsi="Times New Roman" w:cs="Times New Roman"/>
                <w:lang w:val="lt-LT"/>
              </w:rPr>
            </w:pPr>
            <w:r w:rsidRPr="000E6001">
              <w:rPr>
                <w:rFonts w:ascii="Times New Roman" w:hAnsi="Times New Roman" w:cs="Times New Roman"/>
                <w:lang w:val="lt-LT"/>
              </w:rPr>
              <w:t>12.1.1.</w:t>
            </w:r>
          </w:p>
        </w:tc>
      </w:tr>
      <w:tr w:rsidR="00252477" w:rsidRPr="000E6001" w14:paraId="7E6B00D6" w14:textId="77777777" w:rsidTr="00BF5685">
        <w:tc>
          <w:tcPr>
            <w:tcW w:w="2739" w:type="dxa"/>
          </w:tcPr>
          <w:p w14:paraId="390978E8" w14:textId="16438B0B" w:rsidR="00252477" w:rsidRPr="000E6001" w:rsidRDefault="00252477" w:rsidP="00CD5651">
            <w:pPr>
              <w:spacing w:line="276" w:lineRule="auto"/>
              <w:rPr>
                <w:rFonts w:ascii="Times New Roman" w:eastAsia="Arial Unicode MS" w:hAnsi="Times New Roman" w:cs="Times New Roman"/>
                <w:b/>
                <w:color w:val="000000"/>
                <w:bdr w:val="nil"/>
                <w:lang w:val="lt-LT" w:eastAsia="lt-LT"/>
              </w:rPr>
            </w:pPr>
            <w:r w:rsidRPr="000E6001">
              <w:rPr>
                <w:rFonts w:ascii="Times New Roman" w:eastAsia="Arial Unicode MS" w:hAnsi="Times New Roman" w:cs="Times New Roman"/>
                <w:b/>
                <w:color w:val="000000"/>
                <w:bdr w:val="nil"/>
                <w:lang w:val="lt-LT" w:eastAsia="lt-LT"/>
              </w:rPr>
              <w:t>5.7. Avans</w:t>
            </w:r>
            <w:r w:rsidR="00EA1123" w:rsidRPr="000E6001">
              <w:rPr>
                <w:rFonts w:ascii="Times New Roman" w:eastAsia="Arial Unicode MS" w:hAnsi="Times New Roman" w:cs="Times New Roman"/>
                <w:b/>
                <w:color w:val="000000"/>
                <w:bdr w:val="nil"/>
                <w:lang w:val="lt-LT" w:eastAsia="lt-LT"/>
              </w:rPr>
              <w:t>o</w:t>
            </w:r>
            <w:r w:rsidRPr="000E6001">
              <w:rPr>
                <w:rFonts w:ascii="Times New Roman" w:eastAsia="Arial Unicode MS" w:hAnsi="Times New Roman" w:cs="Times New Roman"/>
                <w:b/>
                <w:color w:val="000000"/>
                <w:bdr w:val="nil"/>
                <w:lang w:val="lt-LT" w:eastAsia="lt-LT"/>
              </w:rPr>
              <w:t xml:space="preserve"> </w:t>
            </w:r>
            <w:r w:rsidR="00EA1123" w:rsidRPr="000E6001">
              <w:rPr>
                <w:rFonts w:ascii="Times New Roman" w:hAnsi="Times New Roman" w:cs="Times New Roman"/>
                <w:b/>
                <w:bCs/>
                <w:kern w:val="2"/>
                <w:lang w:val="lt-LT"/>
              </w:rPr>
              <w:t>užtikrinimas</w:t>
            </w:r>
          </w:p>
        </w:tc>
        <w:tc>
          <w:tcPr>
            <w:tcW w:w="4943" w:type="dxa"/>
            <w:gridSpan w:val="2"/>
          </w:tcPr>
          <w:p w14:paraId="3B703453" w14:textId="78235DA3" w:rsidR="00252477" w:rsidRPr="000E6001" w:rsidRDefault="00EA1123" w:rsidP="00CD5651">
            <w:pPr>
              <w:spacing w:after="0" w:line="276" w:lineRule="auto"/>
              <w:jc w:val="both"/>
              <w:rPr>
                <w:rFonts w:ascii="Times New Roman" w:eastAsia="Calibri" w:hAnsi="Times New Roman" w:cs="Times New Roman"/>
                <w:highlight w:val="yellow"/>
                <w:lang w:val="lt-LT"/>
              </w:rPr>
            </w:pPr>
            <w:r w:rsidRPr="00E15E73">
              <w:rPr>
                <w:rFonts w:ascii="Times New Roman" w:eastAsia="Calibri" w:hAnsi="Times New Roman" w:cs="Times New Roman"/>
                <w:lang w:val="lt-LT"/>
              </w:rPr>
              <w:t>Netaikoma</w:t>
            </w:r>
          </w:p>
        </w:tc>
        <w:tc>
          <w:tcPr>
            <w:tcW w:w="1816" w:type="dxa"/>
          </w:tcPr>
          <w:p w14:paraId="5A941809" w14:textId="501951B4" w:rsidR="00252477" w:rsidRPr="000E6001" w:rsidRDefault="00E97315" w:rsidP="00CD5651">
            <w:pPr>
              <w:spacing w:line="276" w:lineRule="auto"/>
              <w:rPr>
                <w:rFonts w:ascii="Times New Roman" w:hAnsi="Times New Roman" w:cs="Times New Roman"/>
                <w:lang w:val="lt-LT"/>
              </w:rPr>
            </w:pPr>
            <w:r w:rsidRPr="000E6001">
              <w:rPr>
                <w:rFonts w:ascii="Times New Roman" w:hAnsi="Times New Roman" w:cs="Times New Roman"/>
                <w:lang w:val="lt-LT"/>
              </w:rPr>
              <w:t>12.1.3.</w:t>
            </w:r>
          </w:p>
        </w:tc>
      </w:tr>
      <w:tr w:rsidR="002C109D" w:rsidRPr="000D5C5A" w14:paraId="505F4B7C" w14:textId="77777777" w:rsidTr="00751B96">
        <w:tc>
          <w:tcPr>
            <w:tcW w:w="9498" w:type="dxa"/>
            <w:gridSpan w:val="4"/>
            <w:shd w:val="clear" w:color="auto" w:fill="D9D9D9" w:themeFill="background1" w:themeFillShade="D9"/>
          </w:tcPr>
          <w:p w14:paraId="7731E65C" w14:textId="4DE343DD" w:rsidR="002C109D" w:rsidRPr="000E6001" w:rsidRDefault="002264EC" w:rsidP="00E37ADB">
            <w:pPr>
              <w:spacing w:line="276" w:lineRule="auto"/>
              <w:jc w:val="center"/>
              <w:rPr>
                <w:rFonts w:ascii="Times New Roman" w:hAnsi="Times New Roman" w:cs="Times New Roman"/>
                <w:b/>
                <w:bCs/>
                <w:lang w:val="lt-LT"/>
              </w:rPr>
            </w:pPr>
            <w:r w:rsidRPr="000E6001">
              <w:rPr>
                <w:rFonts w:ascii="Times New Roman" w:hAnsi="Times New Roman" w:cs="Times New Roman"/>
                <w:b/>
                <w:bCs/>
                <w:lang w:val="lt-LT"/>
              </w:rPr>
              <w:t>6. PREKIŲ KOKYBĖ IR GARANTINIAI ĮSIPAREIGOJIMAI</w:t>
            </w:r>
          </w:p>
        </w:tc>
      </w:tr>
      <w:tr w:rsidR="0015183D" w:rsidRPr="000E6001" w14:paraId="6EDE3034" w14:textId="77777777" w:rsidTr="006A55AF">
        <w:tc>
          <w:tcPr>
            <w:tcW w:w="2739" w:type="dxa"/>
          </w:tcPr>
          <w:p w14:paraId="4F15C3ED" w14:textId="3A254640" w:rsidR="0015183D" w:rsidRPr="000E6001" w:rsidRDefault="0015183D" w:rsidP="006A55AF">
            <w:pPr>
              <w:spacing w:line="276" w:lineRule="auto"/>
              <w:rPr>
                <w:rFonts w:ascii="Times New Roman" w:eastAsia="Arial Unicode MS" w:hAnsi="Times New Roman" w:cs="Times New Roman"/>
                <w:b/>
                <w:color w:val="000000"/>
                <w:bdr w:val="nil"/>
                <w:lang w:val="lt-LT" w:eastAsia="lt-LT"/>
              </w:rPr>
            </w:pPr>
            <w:r w:rsidRPr="000E6001">
              <w:rPr>
                <w:rFonts w:ascii="Times New Roman" w:eastAsia="Arial Unicode MS" w:hAnsi="Times New Roman" w:cs="Times New Roman"/>
                <w:b/>
                <w:color w:val="000000"/>
                <w:bdr w:val="nil"/>
                <w:lang w:val="lt-LT" w:eastAsia="lt-LT"/>
              </w:rPr>
              <w:t xml:space="preserve">6.1. </w:t>
            </w:r>
            <w:r w:rsidR="00751B96" w:rsidRPr="000E6001">
              <w:rPr>
                <w:rFonts w:ascii="Times New Roman" w:eastAsia="Times New Roman" w:hAnsi="Times New Roman" w:cs="Times New Roman"/>
                <w:b/>
                <w:bCs/>
                <w:kern w:val="2"/>
                <w:lang w:val="lt-LT"/>
              </w:rPr>
              <w:t>Garantinis terminas</w:t>
            </w:r>
          </w:p>
        </w:tc>
        <w:tc>
          <w:tcPr>
            <w:tcW w:w="4943" w:type="dxa"/>
            <w:gridSpan w:val="2"/>
          </w:tcPr>
          <w:p w14:paraId="110A39CF" w14:textId="16076FF5" w:rsidR="0015183D" w:rsidRPr="000E6001" w:rsidRDefault="00BE66B3" w:rsidP="006A55AF">
            <w:pPr>
              <w:spacing w:after="0" w:line="276" w:lineRule="auto"/>
              <w:jc w:val="both"/>
              <w:rPr>
                <w:rFonts w:ascii="Times New Roman" w:eastAsia="Calibri" w:hAnsi="Times New Roman" w:cs="Times New Roman"/>
                <w:lang w:val="lt-LT"/>
              </w:rPr>
            </w:pPr>
            <w:r>
              <w:rPr>
                <w:rFonts w:ascii="Times New Roman" w:eastAsia="Calibri" w:hAnsi="Times New Roman" w:cs="Times New Roman"/>
                <w:lang w:val="lt-LT"/>
              </w:rPr>
              <w:t>T</w:t>
            </w:r>
            <w:r w:rsidR="0015183D" w:rsidRPr="000E6001">
              <w:rPr>
                <w:rFonts w:ascii="Times New Roman" w:eastAsia="Calibri" w:hAnsi="Times New Roman" w:cs="Times New Roman"/>
                <w:lang w:val="lt-LT"/>
              </w:rPr>
              <w:t>aikoma</w:t>
            </w:r>
          </w:p>
        </w:tc>
        <w:tc>
          <w:tcPr>
            <w:tcW w:w="1816" w:type="dxa"/>
          </w:tcPr>
          <w:p w14:paraId="50588474" w14:textId="7F88106D" w:rsidR="0015183D" w:rsidRPr="000E6001" w:rsidRDefault="00C12BB9" w:rsidP="006A55AF">
            <w:pPr>
              <w:spacing w:line="276" w:lineRule="auto"/>
              <w:rPr>
                <w:rFonts w:ascii="Times New Roman" w:hAnsi="Times New Roman" w:cs="Times New Roman"/>
                <w:lang w:val="lt-LT"/>
              </w:rPr>
            </w:pPr>
            <w:r w:rsidRPr="000E6001">
              <w:rPr>
                <w:rFonts w:ascii="Times New Roman" w:hAnsi="Times New Roman" w:cs="Times New Roman"/>
                <w:lang w:val="lt-LT"/>
              </w:rPr>
              <w:t>7.1</w:t>
            </w:r>
            <w:r w:rsidR="0015183D" w:rsidRPr="000E6001">
              <w:rPr>
                <w:rFonts w:ascii="Times New Roman" w:hAnsi="Times New Roman" w:cs="Times New Roman"/>
                <w:lang w:val="lt-LT"/>
              </w:rPr>
              <w:t>.</w:t>
            </w:r>
          </w:p>
        </w:tc>
      </w:tr>
      <w:tr w:rsidR="00106A1E" w:rsidRPr="000E6001" w14:paraId="296EC222" w14:textId="77777777" w:rsidTr="00940BEE">
        <w:tc>
          <w:tcPr>
            <w:tcW w:w="9498" w:type="dxa"/>
            <w:gridSpan w:val="4"/>
            <w:shd w:val="clear" w:color="auto" w:fill="D9D9D9" w:themeFill="background1" w:themeFillShade="D9"/>
          </w:tcPr>
          <w:p w14:paraId="2582E3ED" w14:textId="3FB126AD" w:rsidR="00106A1E" w:rsidRPr="000E6001" w:rsidRDefault="00940BEE" w:rsidP="00CD5651">
            <w:pPr>
              <w:suppressAutoHyphens/>
              <w:spacing w:after="0" w:line="276" w:lineRule="auto"/>
              <w:ind w:firstLine="562"/>
              <w:jc w:val="center"/>
              <w:rPr>
                <w:rFonts w:ascii="Times New Roman" w:eastAsia="Times New Roman" w:hAnsi="Times New Roman" w:cs="Times New Roman"/>
                <w:b/>
                <w:lang w:val="lt-LT" w:eastAsia="ar-SA"/>
              </w:rPr>
            </w:pPr>
            <w:r w:rsidRPr="000E6001">
              <w:rPr>
                <w:rFonts w:ascii="Times New Roman" w:eastAsia="Times New Roman" w:hAnsi="Times New Roman" w:cs="Times New Roman"/>
                <w:b/>
                <w:lang w:val="lt-LT" w:eastAsia="ar-SA"/>
              </w:rPr>
              <w:t>7. SUTARTIES VYKDYMUI PASITELKIAMI SUBTIEKĖJAI</w:t>
            </w:r>
          </w:p>
        </w:tc>
      </w:tr>
      <w:tr w:rsidR="00106A1E" w:rsidRPr="000E6001" w14:paraId="21C98D05" w14:textId="77777777" w:rsidTr="00BF5685">
        <w:tc>
          <w:tcPr>
            <w:tcW w:w="2739" w:type="dxa"/>
          </w:tcPr>
          <w:p w14:paraId="191A4D53" w14:textId="32741124" w:rsidR="00106A1E" w:rsidRPr="000E6001" w:rsidRDefault="00940BEE" w:rsidP="00A20C41">
            <w:pPr>
              <w:spacing w:line="276" w:lineRule="auto"/>
              <w:jc w:val="both"/>
              <w:rPr>
                <w:rFonts w:ascii="Times New Roman" w:eastAsia="Arial Unicode MS" w:hAnsi="Times New Roman" w:cs="Times New Roman"/>
                <w:b/>
                <w:bCs/>
                <w:color w:val="000000"/>
                <w:bdr w:val="nil"/>
                <w:lang w:val="lt-LT" w:eastAsia="lt-LT"/>
              </w:rPr>
            </w:pPr>
            <w:r w:rsidRPr="000E6001">
              <w:rPr>
                <w:rFonts w:ascii="Times New Roman" w:eastAsia="Arial Unicode MS" w:hAnsi="Times New Roman" w:cs="Times New Roman"/>
                <w:b/>
                <w:bCs/>
                <w:bdr w:val="nil"/>
                <w:lang w:val="lt-LT" w:eastAsia="lt-LT"/>
              </w:rPr>
              <w:t>7</w:t>
            </w:r>
            <w:r w:rsidR="00106A1E" w:rsidRPr="000E6001">
              <w:rPr>
                <w:rFonts w:ascii="Times New Roman" w:eastAsia="Arial Unicode MS" w:hAnsi="Times New Roman" w:cs="Times New Roman"/>
                <w:b/>
                <w:bCs/>
                <w:bdr w:val="nil"/>
                <w:lang w:val="lt-LT" w:eastAsia="lt-LT"/>
              </w:rPr>
              <w:t xml:space="preserve">.1. </w:t>
            </w:r>
            <w:r w:rsidR="00552F6C" w:rsidRPr="000E6001">
              <w:rPr>
                <w:rFonts w:ascii="Times New Roman" w:eastAsia="Arial Unicode MS" w:hAnsi="Times New Roman" w:cs="Times New Roman"/>
                <w:b/>
                <w:bCs/>
                <w:bdr w:val="nil"/>
                <w:lang w:val="lt-LT" w:eastAsia="lt-LT"/>
              </w:rPr>
              <w:t>Sutarties vykdymui pasitelkiami subtiekėjai ir (ar) specialistai</w:t>
            </w:r>
          </w:p>
        </w:tc>
        <w:tc>
          <w:tcPr>
            <w:tcW w:w="4943" w:type="dxa"/>
            <w:gridSpan w:val="2"/>
          </w:tcPr>
          <w:p w14:paraId="5572B905" w14:textId="77777777" w:rsidR="00E85235" w:rsidRPr="000E6001" w:rsidRDefault="00E85235" w:rsidP="00E85235">
            <w:pPr>
              <w:spacing w:after="0" w:line="276" w:lineRule="auto"/>
              <w:jc w:val="both"/>
              <w:rPr>
                <w:rFonts w:ascii="Times New Roman" w:hAnsi="Times New Roman" w:cs="Times New Roman"/>
                <w:i/>
                <w:iCs/>
                <w:lang w:val="lt-LT"/>
              </w:rPr>
            </w:pPr>
            <w:r w:rsidRPr="000E6001">
              <w:rPr>
                <w:rFonts w:ascii="Times New Roman" w:hAnsi="Times New Roman" w:cs="Times New Roman"/>
                <w:i/>
                <w:iCs/>
                <w:lang w:val="lt-LT"/>
              </w:rPr>
              <w:t>Sutarties vykdymui subtiekėjai ir (ar) specialistai nepasitelkiami.</w:t>
            </w:r>
          </w:p>
          <w:p w14:paraId="2D30D301" w14:textId="77777777" w:rsidR="00E85235" w:rsidRPr="000E6001" w:rsidRDefault="00E85235" w:rsidP="00E85235">
            <w:pPr>
              <w:spacing w:after="0" w:line="276" w:lineRule="auto"/>
              <w:jc w:val="both"/>
              <w:rPr>
                <w:rFonts w:ascii="Times New Roman" w:hAnsi="Times New Roman" w:cs="Times New Roman"/>
                <w:i/>
                <w:iCs/>
                <w:lang w:val="lt-LT"/>
              </w:rPr>
            </w:pPr>
          </w:p>
          <w:p w14:paraId="451B8D34" w14:textId="77777777" w:rsidR="00E85235" w:rsidRPr="000E6001" w:rsidRDefault="00E85235" w:rsidP="00E85235">
            <w:pPr>
              <w:spacing w:after="0" w:line="276" w:lineRule="auto"/>
              <w:jc w:val="both"/>
              <w:rPr>
                <w:rFonts w:ascii="Times New Roman" w:hAnsi="Times New Roman" w:cs="Times New Roman"/>
                <w:i/>
                <w:iCs/>
                <w:color w:val="00B0F0"/>
                <w:lang w:val="lt-LT"/>
              </w:rPr>
            </w:pPr>
            <w:r w:rsidRPr="000E6001">
              <w:rPr>
                <w:rFonts w:ascii="Times New Roman" w:hAnsi="Times New Roman" w:cs="Times New Roman"/>
                <w:i/>
                <w:iCs/>
                <w:color w:val="00B0F0"/>
                <w:lang w:val="lt-LT"/>
              </w:rPr>
              <w:t>arba</w:t>
            </w:r>
          </w:p>
          <w:p w14:paraId="4D04D470" w14:textId="77777777" w:rsidR="00E85235" w:rsidRPr="000E6001" w:rsidRDefault="00E85235" w:rsidP="00E85235">
            <w:pPr>
              <w:spacing w:after="0" w:line="276" w:lineRule="auto"/>
              <w:jc w:val="both"/>
              <w:rPr>
                <w:rFonts w:ascii="Times New Roman" w:hAnsi="Times New Roman" w:cs="Times New Roman"/>
                <w:i/>
                <w:iCs/>
                <w:lang w:val="lt-LT"/>
              </w:rPr>
            </w:pPr>
          </w:p>
          <w:p w14:paraId="21151AC2" w14:textId="4D56B0A4" w:rsidR="00106A1E" w:rsidRPr="000E6001" w:rsidRDefault="00E85235" w:rsidP="00E85235">
            <w:pPr>
              <w:spacing w:after="0" w:line="276" w:lineRule="auto"/>
              <w:jc w:val="both"/>
              <w:rPr>
                <w:rFonts w:ascii="Times New Roman" w:hAnsi="Times New Roman" w:cs="Times New Roman"/>
                <w:i/>
                <w:iCs/>
                <w:lang w:val="lt-LT"/>
              </w:rPr>
            </w:pPr>
            <w:r w:rsidRPr="000E6001">
              <w:rPr>
                <w:rFonts w:ascii="Times New Roman" w:hAnsi="Times New Roman" w:cs="Times New Roman"/>
                <w:i/>
                <w:iCs/>
                <w:lang w:val="lt-LT"/>
              </w:rPr>
              <w:t>Sutarties vykdymui pasitelkiami subtiekėjai ir (ar) specialistai yra nurodyti Sutarties priede Nr. [...] „Sutarties vykdymui pasitelkiami subtiekėjai ir (ar) specialistai“</w:t>
            </w:r>
          </w:p>
        </w:tc>
        <w:tc>
          <w:tcPr>
            <w:tcW w:w="1816" w:type="dxa"/>
          </w:tcPr>
          <w:p w14:paraId="41B04165" w14:textId="324BF811" w:rsidR="00AC3BF5" w:rsidRPr="000E6001" w:rsidRDefault="00AC3BF5" w:rsidP="007A37D6">
            <w:pPr>
              <w:spacing w:line="276" w:lineRule="auto"/>
              <w:rPr>
                <w:rFonts w:ascii="Times New Roman" w:hAnsi="Times New Roman" w:cs="Times New Roman"/>
                <w:lang w:val="lt-LT"/>
              </w:rPr>
            </w:pPr>
          </w:p>
        </w:tc>
      </w:tr>
      <w:tr w:rsidR="00C12BAE" w:rsidRPr="000E6001" w14:paraId="6DC7294D" w14:textId="77777777" w:rsidTr="00163A6F">
        <w:tc>
          <w:tcPr>
            <w:tcW w:w="9498" w:type="dxa"/>
            <w:gridSpan w:val="4"/>
            <w:shd w:val="clear" w:color="auto" w:fill="D9D9D9" w:themeFill="background1" w:themeFillShade="D9"/>
          </w:tcPr>
          <w:p w14:paraId="5BB299E7" w14:textId="69D80989" w:rsidR="00C12BAE" w:rsidRPr="000E6001" w:rsidRDefault="00163A6F"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bdr w:val="nil"/>
                <w:lang w:val="lt-LT" w:eastAsia="lt-LT"/>
              </w:rPr>
            </w:pPr>
            <w:r w:rsidRPr="000E6001">
              <w:rPr>
                <w:rFonts w:ascii="Times New Roman" w:eastAsia="Arial Unicode MS" w:hAnsi="Times New Roman" w:cs="Times New Roman"/>
                <w:b/>
                <w:bCs/>
                <w:bdr w:val="nil"/>
                <w:lang w:val="lt-LT" w:eastAsia="lt-LT"/>
              </w:rPr>
              <w:t>8. PRIEVOLIŲ PAGAL SUTARTĮ ĮVYKDYMO UŽTIKRINIMAS</w:t>
            </w:r>
          </w:p>
        </w:tc>
      </w:tr>
      <w:tr w:rsidR="00382A72" w:rsidRPr="0016014B" w14:paraId="6E369095" w14:textId="77777777" w:rsidTr="00BF5685">
        <w:tc>
          <w:tcPr>
            <w:tcW w:w="2739" w:type="dxa"/>
          </w:tcPr>
          <w:p w14:paraId="58EAF223" w14:textId="35E8DC7D" w:rsidR="00382A72" w:rsidRPr="000E6001" w:rsidRDefault="00382A72" w:rsidP="00382A72">
            <w:pPr>
              <w:tabs>
                <w:tab w:val="left" w:pos="810"/>
              </w:tabs>
              <w:autoSpaceDE w:val="0"/>
              <w:autoSpaceDN w:val="0"/>
              <w:adjustRightInd w:val="0"/>
              <w:spacing w:after="0" w:line="240" w:lineRule="auto"/>
              <w:rPr>
                <w:rFonts w:ascii="Times New Roman" w:eastAsia="Arial Unicode MS" w:hAnsi="Times New Roman" w:cs="Times New Roman"/>
                <w:b/>
                <w:bCs/>
                <w:color w:val="000000"/>
                <w:bdr w:val="nil"/>
                <w:lang w:val="lt-LT" w:eastAsia="lt-LT"/>
              </w:rPr>
            </w:pPr>
            <w:r w:rsidRPr="000E6001">
              <w:rPr>
                <w:rFonts w:ascii="Times New Roman" w:eastAsia="Arial Unicode MS" w:hAnsi="Times New Roman" w:cs="Times New Roman"/>
                <w:b/>
                <w:bCs/>
                <w:color w:val="000000"/>
                <w:bdr w:val="nil"/>
                <w:lang w:val="lt-LT" w:eastAsia="lt-LT"/>
              </w:rPr>
              <w:t>8.1. Prievolių pagal Sutartį įvykdymo užtikrinimas</w:t>
            </w:r>
          </w:p>
        </w:tc>
        <w:tc>
          <w:tcPr>
            <w:tcW w:w="4943" w:type="dxa"/>
            <w:gridSpan w:val="2"/>
          </w:tcPr>
          <w:p w14:paraId="48580267" w14:textId="0E0CE9F6" w:rsidR="00382A72" w:rsidRPr="000E6001" w:rsidRDefault="00382A72" w:rsidP="00382A72">
            <w:pPr>
              <w:spacing w:after="0" w:line="276" w:lineRule="auto"/>
              <w:jc w:val="both"/>
              <w:rPr>
                <w:rFonts w:ascii="Times New Roman" w:eastAsia="Arial Unicode MS" w:hAnsi="Times New Roman" w:cs="Times New Roman"/>
                <w:color w:val="000000"/>
                <w:bdr w:val="nil"/>
                <w:lang w:val="pt-BR" w:eastAsia="lt-LT"/>
              </w:rPr>
            </w:pPr>
            <w:r w:rsidRPr="00E15E73">
              <w:rPr>
                <w:rFonts w:ascii="Times New Roman" w:eastAsia="Calibri" w:hAnsi="Times New Roman" w:cs="Times New Roman"/>
                <w:lang w:val="lt-LT"/>
              </w:rPr>
              <w:t>Netaikoma</w:t>
            </w:r>
          </w:p>
        </w:tc>
        <w:tc>
          <w:tcPr>
            <w:tcW w:w="1816" w:type="dxa"/>
          </w:tcPr>
          <w:p w14:paraId="73611383" w14:textId="5CFFAEB2" w:rsidR="00382A72" w:rsidRPr="000E6001" w:rsidRDefault="00382A72" w:rsidP="00382A72">
            <w:pPr>
              <w:spacing w:line="276" w:lineRule="auto"/>
              <w:rPr>
                <w:rFonts w:ascii="Times New Roman" w:hAnsi="Times New Roman" w:cs="Times New Roman"/>
                <w:lang w:val="lt-LT"/>
              </w:rPr>
            </w:pPr>
            <w:r w:rsidRPr="000E6001">
              <w:rPr>
                <w:rFonts w:ascii="Times New Roman" w:hAnsi="Times New Roman" w:cs="Times New Roman"/>
                <w:lang w:val="lt-LT"/>
              </w:rPr>
              <w:t>10 skyrius</w:t>
            </w:r>
          </w:p>
        </w:tc>
      </w:tr>
      <w:tr w:rsidR="00382A72" w:rsidRPr="000E6001" w14:paraId="1E2A3FD3" w14:textId="77777777" w:rsidTr="00BF5685">
        <w:tc>
          <w:tcPr>
            <w:tcW w:w="2739" w:type="dxa"/>
          </w:tcPr>
          <w:p w14:paraId="2D8CE958" w14:textId="629C917E" w:rsidR="00382A72" w:rsidRPr="000E6001" w:rsidRDefault="00382A72" w:rsidP="00382A72">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0E6001">
              <w:rPr>
                <w:rFonts w:ascii="Times New Roman" w:eastAsia="Times New Roman" w:hAnsi="Times New Roman" w:cs="Times New Roman"/>
                <w:b/>
                <w:bCs/>
                <w:kern w:val="2"/>
                <w:lang w:val="lt-LT"/>
              </w:rPr>
              <w:t>8.2. Sutarties įvykdymo užtikrinimo pateikimas</w:t>
            </w:r>
          </w:p>
        </w:tc>
        <w:tc>
          <w:tcPr>
            <w:tcW w:w="4943" w:type="dxa"/>
            <w:gridSpan w:val="2"/>
          </w:tcPr>
          <w:p w14:paraId="11E0ADD6" w14:textId="7689CE5B"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E15E73">
              <w:rPr>
                <w:rFonts w:ascii="Times New Roman" w:eastAsia="Calibri" w:hAnsi="Times New Roman" w:cs="Times New Roman"/>
                <w:lang w:val="lt-LT"/>
              </w:rPr>
              <w:t>Netaikoma</w:t>
            </w:r>
          </w:p>
        </w:tc>
        <w:tc>
          <w:tcPr>
            <w:tcW w:w="1816" w:type="dxa"/>
          </w:tcPr>
          <w:p w14:paraId="7379AE8D" w14:textId="707AD990" w:rsidR="00382A72" w:rsidRPr="000E6001" w:rsidRDefault="00382A72" w:rsidP="00382A72">
            <w:pPr>
              <w:spacing w:line="276" w:lineRule="auto"/>
              <w:rPr>
                <w:rFonts w:ascii="Times New Roman" w:hAnsi="Times New Roman" w:cs="Times New Roman"/>
                <w:lang w:val="lt-LT"/>
              </w:rPr>
            </w:pPr>
            <w:r w:rsidRPr="000E6001">
              <w:rPr>
                <w:rFonts w:ascii="Times New Roman" w:hAnsi="Times New Roman" w:cs="Times New Roman"/>
                <w:lang w:val="lt-LT"/>
              </w:rPr>
              <w:t>10 skyrius</w:t>
            </w:r>
          </w:p>
        </w:tc>
      </w:tr>
      <w:tr w:rsidR="00382A72" w:rsidRPr="000E6001" w14:paraId="6F645BA4" w14:textId="77777777" w:rsidTr="0082056A">
        <w:tc>
          <w:tcPr>
            <w:tcW w:w="9498" w:type="dxa"/>
            <w:gridSpan w:val="4"/>
            <w:shd w:val="clear" w:color="auto" w:fill="D9D9D9" w:themeFill="background1" w:themeFillShade="D9"/>
          </w:tcPr>
          <w:p w14:paraId="4BB810AB" w14:textId="14CB8CA9" w:rsidR="00382A72" w:rsidRPr="000E6001" w:rsidRDefault="00382A72" w:rsidP="00382A72">
            <w:pPr>
              <w:spacing w:line="276" w:lineRule="auto"/>
              <w:jc w:val="center"/>
              <w:rPr>
                <w:rFonts w:ascii="Times New Roman" w:hAnsi="Times New Roman" w:cs="Times New Roman"/>
                <w:b/>
                <w:bCs/>
                <w:lang w:val="lt-LT"/>
              </w:rPr>
            </w:pPr>
            <w:r w:rsidRPr="000E6001">
              <w:rPr>
                <w:rFonts w:ascii="Times New Roman" w:hAnsi="Times New Roman" w:cs="Times New Roman"/>
                <w:b/>
                <w:bCs/>
                <w:lang w:val="lt-LT"/>
              </w:rPr>
              <w:t>9. ŠALIŲ ATSAKOMYBĖ</w:t>
            </w:r>
          </w:p>
        </w:tc>
      </w:tr>
      <w:tr w:rsidR="00382A72" w:rsidRPr="0016014B" w14:paraId="3CEC3357" w14:textId="77777777" w:rsidTr="00BF5685">
        <w:tc>
          <w:tcPr>
            <w:tcW w:w="2739" w:type="dxa"/>
          </w:tcPr>
          <w:p w14:paraId="64F0DFD7" w14:textId="3716D6B8"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0E6001">
              <w:rPr>
                <w:rFonts w:ascii="Times New Roman" w:eastAsia="Arial Unicode MS" w:hAnsi="Times New Roman" w:cs="Times New Roman"/>
                <w:b/>
                <w:bCs/>
                <w:color w:val="000000"/>
                <w:bdr w:val="nil"/>
                <w:lang w:val="lt-LT" w:eastAsia="lt-LT"/>
              </w:rPr>
              <w:t>9.1. Pirkėjui taikomos netesybos už mokėjimų pagal Sutartį vėlavimą</w:t>
            </w:r>
          </w:p>
        </w:tc>
        <w:tc>
          <w:tcPr>
            <w:tcW w:w="4943" w:type="dxa"/>
            <w:gridSpan w:val="2"/>
          </w:tcPr>
          <w:p w14:paraId="07C81A1E" w14:textId="2D08E188"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0E6001">
              <w:rPr>
                <w:rFonts w:ascii="Times New Roman" w:eastAsia="Arial Unicode MS" w:hAnsi="Times New Roman" w:cs="Times New Roman"/>
                <w:bdr w:val="nil"/>
                <w:lang w:val="lt-LT" w:eastAsia="lt-LT"/>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c>
          <w:tcPr>
            <w:tcW w:w="1816" w:type="dxa"/>
          </w:tcPr>
          <w:p w14:paraId="229EB0AA" w14:textId="64BCD22F" w:rsidR="00382A72" w:rsidRPr="000E6001" w:rsidRDefault="00382A72" w:rsidP="00382A72">
            <w:pPr>
              <w:spacing w:line="276" w:lineRule="auto"/>
              <w:rPr>
                <w:rFonts w:ascii="Times New Roman" w:hAnsi="Times New Roman" w:cs="Times New Roman"/>
                <w:lang w:val="lt-LT"/>
              </w:rPr>
            </w:pPr>
            <w:r>
              <w:rPr>
                <w:rFonts w:ascii="Times New Roman" w:hAnsi="Times New Roman" w:cs="Times New Roman"/>
                <w:lang w:val="lt-LT"/>
              </w:rPr>
              <w:t>17 skyrius</w:t>
            </w:r>
          </w:p>
        </w:tc>
      </w:tr>
      <w:tr w:rsidR="00382A72" w:rsidRPr="0016014B" w14:paraId="4396CBCC" w14:textId="77777777" w:rsidTr="00BF5685">
        <w:tc>
          <w:tcPr>
            <w:tcW w:w="2739" w:type="dxa"/>
          </w:tcPr>
          <w:p w14:paraId="6BE9D2C9" w14:textId="5A0A33B7"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AB1CAB">
              <w:rPr>
                <w:rFonts w:ascii="Times New Roman" w:eastAsia="Arial Unicode MS" w:hAnsi="Times New Roman" w:cs="Times New Roman"/>
                <w:b/>
                <w:bCs/>
                <w:color w:val="000000"/>
                <w:bdr w:val="nil"/>
                <w:lang w:val="lt-LT" w:eastAsia="lt-LT"/>
              </w:rPr>
              <w:t>9.2. Tiekėjui taikomos netesybos</w:t>
            </w:r>
          </w:p>
        </w:tc>
        <w:tc>
          <w:tcPr>
            <w:tcW w:w="4943" w:type="dxa"/>
            <w:gridSpan w:val="2"/>
          </w:tcPr>
          <w:p w14:paraId="0448505A" w14:textId="4C1CEA32"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F446D1">
              <w:rPr>
                <w:rFonts w:ascii="Times New Roman" w:eastAsia="Arial Unicode MS" w:hAnsi="Times New Roman" w:cs="Times New Roman"/>
                <w:bdr w:val="nil"/>
                <w:lang w:val="lt-LT" w:eastAsia="lt-LT"/>
              </w:rPr>
              <w:t>Jeigu Tiekėjas vėluoja vykdyti užsakymą, tiekti Prekes ar ištaisyti jų trūkumus arba nevykdo kitų sutartinių įsipareigojimų, Pirkėjas nuo kitos nei nustatytas terminas dienos Tiekėjui skaičiuoja 0,0</w:t>
            </w:r>
            <w:r>
              <w:rPr>
                <w:rFonts w:ascii="Times New Roman" w:eastAsia="Arial Unicode MS" w:hAnsi="Times New Roman" w:cs="Times New Roman"/>
                <w:bdr w:val="nil"/>
                <w:lang w:val="lt-LT" w:eastAsia="lt-LT"/>
              </w:rPr>
              <w:t>5</w:t>
            </w:r>
            <w:r w:rsidRPr="00F446D1">
              <w:rPr>
                <w:rFonts w:ascii="Times New Roman" w:eastAsia="Arial Unicode MS" w:hAnsi="Times New Roman" w:cs="Times New Roman"/>
                <w:bdr w:val="nil"/>
                <w:lang w:val="lt-LT" w:eastAsia="lt-LT"/>
              </w:rPr>
              <w:t xml:space="preserve"> procento dydžio delspinigius už kiekvieną uždelstą dieną nuo laiku neperduotų Prekių ar Prekių, turinčių </w:t>
            </w:r>
            <w:r w:rsidRPr="00F446D1">
              <w:rPr>
                <w:rFonts w:ascii="Times New Roman" w:eastAsia="Arial Unicode MS" w:hAnsi="Times New Roman" w:cs="Times New Roman"/>
                <w:bdr w:val="nil"/>
                <w:lang w:val="lt-LT" w:eastAsia="lt-LT"/>
              </w:rPr>
              <w:lastRenderedPageBreak/>
              <w:t>trūkumų</w:t>
            </w:r>
            <w:r>
              <w:rPr>
                <w:rFonts w:ascii="Times New Roman" w:eastAsia="Arial Unicode MS" w:hAnsi="Times New Roman" w:cs="Times New Roman"/>
                <w:bdr w:val="nil"/>
                <w:lang w:val="lt-LT" w:eastAsia="lt-LT"/>
              </w:rPr>
              <w:t xml:space="preserve"> ištaisymo</w:t>
            </w:r>
            <w:r w:rsidRPr="00F446D1">
              <w:rPr>
                <w:rFonts w:ascii="Times New Roman" w:eastAsia="Arial Unicode MS" w:hAnsi="Times New Roman" w:cs="Times New Roman"/>
                <w:bdr w:val="nil"/>
                <w:lang w:val="lt-LT" w:eastAsia="lt-LT"/>
              </w:rPr>
              <w:t>, kainos be PVM</w:t>
            </w:r>
            <w:r>
              <w:rPr>
                <w:rFonts w:ascii="Times New Roman" w:eastAsia="Arial Unicode MS" w:hAnsi="Times New Roman" w:cs="Times New Roman"/>
                <w:bdr w:val="nil"/>
                <w:lang w:val="lt-LT" w:eastAsia="lt-LT"/>
              </w:rPr>
              <w:t xml:space="preserve">, bet ne ilgiau kaip 10 </w:t>
            </w:r>
            <w:r>
              <w:rPr>
                <w:rFonts w:ascii="Times New Roman" w:eastAsia="Arial Unicode MS" w:hAnsi="Times New Roman" w:cs="Times New Roman"/>
                <w:noProof/>
                <w:bdr w:val="nil"/>
                <w:lang w:val="lt-LT" w:eastAsia="lt-LT"/>
              </w:rPr>
              <w:t>d.d.</w:t>
            </w:r>
            <w:r>
              <w:rPr>
                <w:rFonts w:ascii="Times New Roman" w:eastAsia="Arial Unicode MS" w:hAnsi="Times New Roman" w:cs="Times New Roman"/>
                <w:bdr w:val="nil"/>
                <w:lang w:val="lt-LT" w:eastAsia="lt-LT"/>
              </w:rPr>
              <w:t xml:space="preserve"> </w:t>
            </w:r>
          </w:p>
        </w:tc>
        <w:tc>
          <w:tcPr>
            <w:tcW w:w="1816" w:type="dxa"/>
          </w:tcPr>
          <w:p w14:paraId="653F2C63" w14:textId="774A3880" w:rsidR="00382A72" w:rsidRPr="000E6001" w:rsidRDefault="00382A72" w:rsidP="00382A72">
            <w:pPr>
              <w:spacing w:line="276" w:lineRule="auto"/>
              <w:rPr>
                <w:rFonts w:ascii="Times New Roman" w:hAnsi="Times New Roman" w:cs="Times New Roman"/>
                <w:lang w:val="lt-LT"/>
              </w:rPr>
            </w:pPr>
            <w:r>
              <w:rPr>
                <w:rFonts w:ascii="Times New Roman" w:hAnsi="Times New Roman" w:cs="Times New Roman"/>
                <w:lang w:val="lt-LT"/>
              </w:rPr>
              <w:lastRenderedPageBreak/>
              <w:t>17 skyrius</w:t>
            </w:r>
          </w:p>
        </w:tc>
      </w:tr>
      <w:tr w:rsidR="00382A72" w:rsidRPr="0016014B" w14:paraId="1BE41B98" w14:textId="77777777" w:rsidTr="00C019AF">
        <w:trPr>
          <w:trHeight w:val="557"/>
        </w:trPr>
        <w:tc>
          <w:tcPr>
            <w:tcW w:w="2739" w:type="dxa"/>
          </w:tcPr>
          <w:p w14:paraId="353A9AE9" w14:textId="5E9C5998"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847AF">
              <w:rPr>
                <w:rFonts w:ascii="Times New Roman" w:eastAsia="Arial Unicode MS" w:hAnsi="Times New Roman" w:cs="Times New Roman"/>
                <w:b/>
                <w:bCs/>
                <w:color w:val="000000"/>
                <w:bdr w:val="nil"/>
                <w:lang w:val="lt-LT" w:eastAsia="lt-LT"/>
              </w:rPr>
              <w:t>9.3. Tiekėjui / Pirkėjui taikoma bauda nutraukus Sutartį dėl esminio Sutarties pažeidimo</w:t>
            </w:r>
          </w:p>
        </w:tc>
        <w:tc>
          <w:tcPr>
            <w:tcW w:w="4943" w:type="dxa"/>
            <w:gridSpan w:val="2"/>
          </w:tcPr>
          <w:p w14:paraId="2455B2D0" w14:textId="29C2B8CA"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FF19C3">
              <w:rPr>
                <w:rFonts w:ascii="Times New Roman" w:eastAsia="Arial Unicode MS" w:hAnsi="Times New Roman" w:cs="Times New Roman"/>
                <w:bdr w:val="nil"/>
                <w:lang w:val="lt-LT" w:eastAsia="lt-LT"/>
              </w:rPr>
              <w:t xml:space="preserve">Nutraukus Sutartį dėl esminio Sutarties pažeidimo, nustatyto Sutarties Specialiosiose sąlygose, mokama </w:t>
            </w:r>
            <w:r w:rsidRPr="00A85397">
              <w:rPr>
                <w:rFonts w:ascii="Times New Roman" w:eastAsia="Arial Unicode MS" w:hAnsi="Times New Roman" w:cs="Times New Roman"/>
                <w:bdr w:val="nil"/>
                <w:lang w:val="lt-LT" w:eastAsia="lt-LT"/>
              </w:rPr>
              <w:t>10 procentų dydžio bauda nuo Pradinės Sutarties vertės be PVM, nurodytos Specialiųjų sąlygų</w:t>
            </w:r>
            <w:r w:rsidRPr="00FF19C3">
              <w:rPr>
                <w:rFonts w:ascii="Times New Roman" w:eastAsia="Arial Unicode MS" w:hAnsi="Times New Roman" w:cs="Times New Roman"/>
                <w:bdr w:val="nil"/>
                <w:lang w:val="lt-LT" w:eastAsia="lt-LT"/>
              </w:rPr>
              <w:t xml:space="preserve"> 5.2 punkte.</w:t>
            </w:r>
          </w:p>
        </w:tc>
        <w:tc>
          <w:tcPr>
            <w:tcW w:w="1816" w:type="dxa"/>
          </w:tcPr>
          <w:p w14:paraId="06B9AB0F" w14:textId="3E938A9E" w:rsidR="00382A72" w:rsidRPr="000E6001" w:rsidRDefault="00382A72" w:rsidP="00382A72">
            <w:pPr>
              <w:spacing w:line="276" w:lineRule="auto"/>
              <w:rPr>
                <w:rFonts w:ascii="Times New Roman" w:hAnsi="Times New Roman" w:cs="Times New Roman"/>
                <w:lang w:val="lt-LT"/>
              </w:rPr>
            </w:pPr>
            <w:r>
              <w:rPr>
                <w:rFonts w:ascii="Times New Roman" w:hAnsi="Times New Roman" w:cs="Times New Roman"/>
                <w:lang w:val="lt-LT"/>
              </w:rPr>
              <w:t>22.2.</w:t>
            </w:r>
          </w:p>
        </w:tc>
      </w:tr>
      <w:tr w:rsidR="00382A72" w:rsidRPr="0016014B" w14:paraId="690C9CD2" w14:textId="77777777" w:rsidTr="00BF5685">
        <w:tc>
          <w:tcPr>
            <w:tcW w:w="2739" w:type="dxa"/>
          </w:tcPr>
          <w:p w14:paraId="38ACFAB6" w14:textId="75F24324"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6A6778">
              <w:rPr>
                <w:rFonts w:ascii="Times New Roman" w:eastAsia="Arial Unicode MS" w:hAnsi="Times New Roman" w:cs="Times New Roman"/>
                <w:b/>
                <w:bCs/>
                <w:color w:val="000000"/>
                <w:bdr w:val="nil"/>
                <w:lang w:val="lt-LT" w:eastAsia="lt-LT"/>
              </w:rPr>
              <w:t>9.4. Tiekėjui taikoma bauda dėl esamų subtiekėjų ar specialistų pakeitimo / naujų subtiekėjų pasitelkimo nesilaikant Bendrosiose sąlygose nurodytos subtiekėjų ir (ar) specialistų keitimo tvarkos</w:t>
            </w:r>
          </w:p>
        </w:tc>
        <w:tc>
          <w:tcPr>
            <w:tcW w:w="4943" w:type="dxa"/>
            <w:gridSpan w:val="2"/>
          </w:tcPr>
          <w:p w14:paraId="5F1AE06C" w14:textId="6A86EC40"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0E6001">
              <w:rPr>
                <w:rFonts w:ascii="Times New Roman" w:eastAsia="Arial Unicode MS" w:hAnsi="Times New Roman" w:cs="Times New Roman"/>
                <w:bdr w:val="nil"/>
                <w:lang w:val="lt-LT" w:eastAsia="lt-LT"/>
              </w:rPr>
              <w:t>Netaikoma</w:t>
            </w:r>
            <w:r>
              <w:rPr>
                <w:rFonts w:ascii="Times New Roman" w:eastAsia="Arial Unicode MS" w:hAnsi="Times New Roman" w:cs="Times New Roman"/>
                <w:bdr w:val="nil"/>
                <w:lang w:val="lt-LT" w:eastAsia="lt-LT"/>
              </w:rPr>
              <w:t>.</w:t>
            </w:r>
          </w:p>
        </w:tc>
        <w:tc>
          <w:tcPr>
            <w:tcW w:w="1816" w:type="dxa"/>
          </w:tcPr>
          <w:p w14:paraId="252073F1" w14:textId="77777777" w:rsidR="00382A72" w:rsidRPr="000E6001" w:rsidRDefault="00382A72" w:rsidP="00382A72">
            <w:pPr>
              <w:spacing w:line="276" w:lineRule="auto"/>
              <w:rPr>
                <w:rFonts w:ascii="Times New Roman" w:hAnsi="Times New Roman" w:cs="Times New Roman"/>
                <w:lang w:val="lt-LT"/>
              </w:rPr>
            </w:pPr>
          </w:p>
        </w:tc>
      </w:tr>
      <w:tr w:rsidR="00382A72" w:rsidRPr="0016014B" w14:paraId="0F676BC3" w14:textId="77777777" w:rsidTr="00BF5685">
        <w:tc>
          <w:tcPr>
            <w:tcW w:w="2739" w:type="dxa"/>
          </w:tcPr>
          <w:p w14:paraId="7C22A4E9" w14:textId="462FCB1C"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6F7939">
              <w:rPr>
                <w:rFonts w:ascii="Times New Roman" w:eastAsia="Arial Unicode MS" w:hAnsi="Times New Roman" w:cs="Times New Roman"/>
                <w:b/>
                <w:bCs/>
                <w:color w:val="000000"/>
                <w:bdr w:val="nil"/>
                <w:lang w:val="lt-LT" w:eastAsia="lt-LT"/>
              </w:rPr>
              <w:t>9.5. Tiekėjui taikomos baudos dėl aplinkosauginių ir (arba) socialinių kriterijų nesilaikymo</w:t>
            </w:r>
          </w:p>
        </w:tc>
        <w:tc>
          <w:tcPr>
            <w:tcW w:w="4943" w:type="dxa"/>
            <w:gridSpan w:val="2"/>
          </w:tcPr>
          <w:p w14:paraId="581D6EBC" w14:textId="2CFE76AA" w:rsidR="00382A72" w:rsidRPr="000E6001" w:rsidRDefault="00382A72" w:rsidP="00382A72">
            <w:pPr>
              <w:spacing w:line="276" w:lineRule="auto"/>
              <w:jc w:val="both"/>
              <w:rPr>
                <w:rFonts w:ascii="Times New Roman" w:eastAsia="Arial Unicode MS" w:hAnsi="Times New Roman" w:cs="Times New Roman"/>
                <w:bdr w:val="nil"/>
                <w:lang w:val="lt-LT" w:eastAsia="lt-LT"/>
              </w:rPr>
            </w:pPr>
            <w:r>
              <w:rPr>
                <w:rFonts w:ascii="Times New Roman" w:eastAsia="Arial Unicode MS" w:hAnsi="Times New Roman" w:cs="Times New Roman"/>
                <w:bdr w:val="nil"/>
                <w:lang w:val="lt-LT" w:eastAsia="lt-LT"/>
              </w:rPr>
              <w:t>Netaikoma</w:t>
            </w:r>
          </w:p>
        </w:tc>
        <w:tc>
          <w:tcPr>
            <w:tcW w:w="1816" w:type="dxa"/>
          </w:tcPr>
          <w:p w14:paraId="7C2E184E" w14:textId="77777777" w:rsidR="00382A72" w:rsidRPr="000E6001" w:rsidRDefault="00382A72" w:rsidP="00382A72">
            <w:pPr>
              <w:spacing w:line="276" w:lineRule="auto"/>
              <w:rPr>
                <w:rFonts w:ascii="Times New Roman" w:hAnsi="Times New Roman" w:cs="Times New Roman"/>
                <w:lang w:val="lt-LT"/>
              </w:rPr>
            </w:pPr>
          </w:p>
        </w:tc>
      </w:tr>
      <w:tr w:rsidR="00382A72" w:rsidRPr="0016014B" w14:paraId="7C4D24BD" w14:textId="77777777" w:rsidTr="00BF5685">
        <w:tc>
          <w:tcPr>
            <w:tcW w:w="2739" w:type="dxa"/>
          </w:tcPr>
          <w:p w14:paraId="5ADAD6CC" w14:textId="520573C6"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C13B24">
              <w:rPr>
                <w:rFonts w:ascii="Times New Roman" w:eastAsia="Arial Unicode MS" w:hAnsi="Times New Roman" w:cs="Times New Roman"/>
                <w:b/>
                <w:bCs/>
                <w:color w:val="000000"/>
                <w:bdr w:val="nil"/>
                <w:lang w:val="lt-LT" w:eastAsia="lt-LT"/>
              </w:rPr>
              <w:t>9.6. Tiekėjui / Pirkėjui taikoma bauda dėl konfidencialumo reikalavimų nesilaikymo</w:t>
            </w:r>
          </w:p>
        </w:tc>
        <w:tc>
          <w:tcPr>
            <w:tcW w:w="4943" w:type="dxa"/>
            <w:gridSpan w:val="2"/>
          </w:tcPr>
          <w:p w14:paraId="186F44A0" w14:textId="6873EF33" w:rsidR="00382A72" w:rsidRPr="00723ED7" w:rsidRDefault="00382A72" w:rsidP="00382A72">
            <w:pPr>
              <w:spacing w:line="276" w:lineRule="auto"/>
              <w:jc w:val="both"/>
              <w:rPr>
                <w:rFonts w:ascii="Times New Roman" w:eastAsia="Arial Unicode MS" w:hAnsi="Times New Roman" w:cs="Times New Roman"/>
                <w:bdr w:val="nil"/>
                <w:lang w:val="lt-LT" w:eastAsia="lt-LT"/>
              </w:rPr>
            </w:pPr>
            <w:r>
              <w:rPr>
                <w:rFonts w:ascii="Times New Roman" w:eastAsia="Arial Unicode MS" w:hAnsi="Times New Roman" w:cs="Times New Roman"/>
                <w:bdr w:val="nil"/>
                <w:lang w:val="lt-LT" w:eastAsia="lt-LT"/>
              </w:rPr>
              <w:t>Netaikoma</w:t>
            </w:r>
          </w:p>
        </w:tc>
        <w:tc>
          <w:tcPr>
            <w:tcW w:w="1816" w:type="dxa"/>
          </w:tcPr>
          <w:p w14:paraId="7FA872E8" w14:textId="77777777" w:rsidR="00382A72" w:rsidRPr="000E6001" w:rsidRDefault="00382A72" w:rsidP="00382A72">
            <w:pPr>
              <w:spacing w:line="276" w:lineRule="auto"/>
              <w:rPr>
                <w:rFonts w:ascii="Times New Roman" w:hAnsi="Times New Roman" w:cs="Times New Roman"/>
                <w:lang w:val="lt-LT"/>
              </w:rPr>
            </w:pPr>
          </w:p>
        </w:tc>
      </w:tr>
      <w:tr w:rsidR="00382A72" w:rsidRPr="0016014B" w14:paraId="1C9225DD" w14:textId="77777777" w:rsidTr="00BF5685">
        <w:tc>
          <w:tcPr>
            <w:tcW w:w="2739" w:type="dxa"/>
          </w:tcPr>
          <w:p w14:paraId="727EA28F" w14:textId="4A9C194B" w:rsidR="00382A72" w:rsidRPr="00C13B24"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BB69C8">
              <w:rPr>
                <w:rFonts w:ascii="Times New Roman" w:eastAsia="Arial Unicode MS" w:hAnsi="Times New Roman" w:cs="Times New Roman"/>
                <w:b/>
                <w:bCs/>
                <w:color w:val="000000"/>
                <w:bdr w:val="nil"/>
                <w:lang w:val="lt-LT" w:eastAsia="lt-LT"/>
              </w:rPr>
              <w:t>9.</w:t>
            </w:r>
            <w:r>
              <w:rPr>
                <w:rFonts w:ascii="Times New Roman" w:eastAsia="Arial Unicode MS" w:hAnsi="Times New Roman" w:cs="Times New Roman"/>
                <w:b/>
                <w:bCs/>
                <w:color w:val="000000"/>
                <w:bdr w:val="nil"/>
                <w:lang w:val="lt-LT" w:eastAsia="lt-LT"/>
              </w:rPr>
              <w:t>7</w:t>
            </w:r>
            <w:r w:rsidRPr="00BB69C8">
              <w:rPr>
                <w:rFonts w:ascii="Times New Roman" w:eastAsia="Arial Unicode MS" w:hAnsi="Times New Roman" w:cs="Times New Roman"/>
                <w:b/>
                <w:bCs/>
                <w:color w:val="000000"/>
                <w:bdr w:val="nil"/>
                <w:lang w:val="lt-LT" w:eastAsia="lt-LT"/>
              </w:rPr>
              <w:t>. Tiekėjui taikomos netesybos dėl Sutarties įvykdymo užtikrinimo nepratęsimo</w:t>
            </w:r>
          </w:p>
        </w:tc>
        <w:tc>
          <w:tcPr>
            <w:tcW w:w="4943" w:type="dxa"/>
            <w:gridSpan w:val="2"/>
          </w:tcPr>
          <w:p w14:paraId="7F2F4C92" w14:textId="557FCA88" w:rsidR="00382A72" w:rsidRPr="00723ED7" w:rsidRDefault="00382A72" w:rsidP="00382A72">
            <w:pPr>
              <w:spacing w:line="276" w:lineRule="auto"/>
              <w:jc w:val="both"/>
              <w:rPr>
                <w:rFonts w:ascii="Times New Roman" w:eastAsia="Arial Unicode MS" w:hAnsi="Times New Roman" w:cs="Times New Roman"/>
                <w:bdr w:val="nil"/>
                <w:lang w:val="lt-LT" w:eastAsia="lt-LT"/>
              </w:rPr>
            </w:pPr>
            <w:r w:rsidRPr="000E6001">
              <w:rPr>
                <w:rFonts w:ascii="Times New Roman" w:eastAsia="Arial Unicode MS" w:hAnsi="Times New Roman" w:cs="Times New Roman"/>
                <w:bdr w:val="nil"/>
                <w:lang w:val="lt-LT" w:eastAsia="lt-LT"/>
              </w:rPr>
              <w:t>Netaikoma</w:t>
            </w:r>
          </w:p>
        </w:tc>
        <w:tc>
          <w:tcPr>
            <w:tcW w:w="1816" w:type="dxa"/>
          </w:tcPr>
          <w:p w14:paraId="54996A5C" w14:textId="77777777" w:rsidR="00382A72" w:rsidRPr="000E6001" w:rsidRDefault="00382A72" w:rsidP="00382A72">
            <w:pPr>
              <w:spacing w:line="276" w:lineRule="auto"/>
              <w:rPr>
                <w:rFonts w:ascii="Times New Roman" w:hAnsi="Times New Roman" w:cs="Times New Roman"/>
                <w:lang w:val="lt-LT"/>
              </w:rPr>
            </w:pPr>
          </w:p>
        </w:tc>
      </w:tr>
      <w:tr w:rsidR="00382A72" w:rsidRPr="00DC3C02" w14:paraId="61B58EFE" w14:textId="77777777" w:rsidTr="00F257B0">
        <w:trPr>
          <w:trHeight w:val="357"/>
        </w:trPr>
        <w:tc>
          <w:tcPr>
            <w:tcW w:w="9498" w:type="dxa"/>
            <w:gridSpan w:val="4"/>
            <w:shd w:val="clear" w:color="auto" w:fill="D9D9D9" w:themeFill="background1" w:themeFillShade="D9"/>
          </w:tcPr>
          <w:p w14:paraId="599C715B" w14:textId="73BFBA88" w:rsidR="00382A72" w:rsidRPr="00DC3C02" w:rsidRDefault="00382A72" w:rsidP="00382A72">
            <w:pPr>
              <w:spacing w:line="276" w:lineRule="auto"/>
              <w:jc w:val="center"/>
              <w:rPr>
                <w:rFonts w:ascii="Times New Roman" w:hAnsi="Times New Roman" w:cs="Times New Roman"/>
                <w:b/>
                <w:bCs/>
                <w:lang w:val="lt-LT"/>
              </w:rPr>
            </w:pPr>
            <w:r w:rsidRPr="00DC3C02">
              <w:rPr>
                <w:rFonts w:ascii="Times New Roman" w:hAnsi="Times New Roman" w:cs="Times New Roman"/>
                <w:b/>
                <w:bCs/>
                <w:lang w:val="lt-LT"/>
              </w:rPr>
              <w:t>10. SUTARTIES GALIOJIMAS IR KEITIMAS</w:t>
            </w:r>
          </w:p>
        </w:tc>
      </w:tr>
      <w:tr w:rsidR="00382A72" w:rsidRPr="003C4E63" w14:paraId="41ACF713" w14:textId="77777777" w:rsidTr="00BF5685">
        <w:tc>
          <w:tcPr>
            <w:tcW w:w="2739" w:type="dxa"/>
          </w:tcPr>
          <w:p w14:paraId="3352C4B0" w14:textId="59029453"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275109">
              <w:rPr>
                <w:rFonts w:ascii="Times New Roman" w:eastAsia="Arial Unicode MS" w:hAnsi="Times New Roman" w:cs="Times New Roman"/>
                <w:b/>
                <w:bCs/>
                <w:color w:val="000000"/>
                <w:bdr w:val="nil"/>
                <w:lang w:val="lt-LT" w:eastAsia="lt-LT"/>
              </w:rPr>
              <w:t>10.1. Sutarties sudarymas ir įsigaliojimas</w:t>
            </w:r>
          </w:p>
        </w:tc>
        <w:tc>
          <w:tcPr>
            <w:tcW w:w="4943" w:type="dxa"/>
            <w:gridSpan w:val="2"/>
          </w:tcPr>
          <w:p w14:paraId="0950708D" w14:textId="1AA5C6E6" w:rsidR="00382A72" w:rsidRPr="000E6001" w:rsidRDefault="003C4E63" w:rsidP="00382A72">
            <w:pPr>
              <w:spacing w:after="0" w:line="276" w:lineRule="auto"/>
              <w:jc w:val="both"/>
              <w:rPr>
                <w:rFonts w:ascii="Times New Roman" w:eastAsia="Arial Unicode MS" w:hAnsi="Times New Roman" w:cs="Times New Roman"/>
                <w:bdr w:val="nil"/>
                <w:lang w:val="lt-LT" w:eastAsia="lt-LT"/>
              </w:rPr>
            </w:pPr>
            <w:r w:rsidRPr="003C4E63">
              <w:rPr>
                <w:rFonts w:ascii="Times New Roman" w:eastAsia="Arial Unicode MS" w:hAnsi="Times New Roman" w:cs="Times New Roman"/>
                <w:bdr w:val="nil"/>
                <w:lang w:val="lt-LT" w:eastAsia="lt-LT"/>
              </w:rPr>
              <w:t>Ši Sutartis laikoma sudaryta ir įsigalioja nuo Sutarties pasirašymo dienos (antrosios Šalies pasirašymo dieną).</w:t>
            </w:r>
          </w:p>
        </w:tc>
        <w:tc>
          <w:tcPr>
            <w:tcW w:w="1816" w:type="dxa"/>
          </w:tcPr>
          <w:p w14:paraId="6DFA982D" w14:textId="77777777" w:rsidR="00382A72" w:rsidRPr="000E6001" w:rsidRDefault="00382A72" w:rsidP="00382A72">
            <w:pPr>
              <w:spacing w:line="276" w:lineRule="auto"/>
              <w:rPr>
                <w:rFonts w:ascii="Times New Roman" w:hAnsi="Times New Roman" w:cs="Times New Roman"/>
                <w:lang w:val="lt-LT"/>
              </w:rPr>
            </w:pPr>
          </w:p>
        </w:tc>
      </w:tr>
      <w:tr w:rsidR="00382A72" w:rsidRPr="00D41486" w14:paraId="66B6A813" w14:textId="77777777" w:rsidTr="00BF5685">
        <w:tc>
          <w:tcPr>
            <w:tcW w:w="2739" w:type="dxa"/>
          </w:tcPr>
          <w:p w14:paraId="48806846" w14:textId="1E6F961E"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BD6A13">
              <w:rPr>
                <w:rFonts w:ascii="Times New Roman" w:eastAsia="Arial Unicode MS" w:hAnsi="Times New Roman" w:cs="Times New Roman"/>
                <w:b/>
                <w:bCs/>
                <w:color w:val="000000"/>
                <w:bdr w:val="nil"/>
                <w:lang w:val="lt-LT" w:eastAsia="lt-LT"/>
              </w:rPr>
              <w:t>10.2. Sutarties galiojimo termino pratęsimas</w:t>
            </w:r>
          </w:p>
        </w:tc>
        <w:tc>
          <w:tcPr>
            <w:tcW w:w="4943" w:type="dxa"/>
            <w:gridSpan w:val="2"/>
          </w:tcPr>
          <w:p w14:paraId="012D3321" w14:textId="40A5C42F"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0E6001">
              <w:rPr>
                <w:rFonts w:ascii="Times New Roman" w:eastAsia="Arial Unicode MS" w:hAnsi="Times New Roman" w:cs="Times New Roman"/>
                <w:bdr w:val="nil"/>
                <w:lang w:val="lt-LT" w:eastAsia="lt-LT"/>
              </w:rPr>
              <w:t>Netaikoma</w:t>
            </w:r>
            <w:r>
              <w:rPr>
                <w:rFonts w:ascii="Times New Roman" w:eastAsia="Arial Unicode MS" w:hAnsi="Times New Roman" w:cs="Times New Roman"/>
                <w:bdr w:val="nil"/>
                <w:lang w:val="lt-LT" w:eastAsia="lt-LT"/>
              </w:rPr>
              <w:t>.</w:t>
            </w:r>
          </w:p>
        </w:tc>
        <w:tc>
          <w:tcPr>
            <w:tcW w:w="1816" w:type="dxa"/>
          </w:tcPr>
          <w:p w14:paraId="3E0F2978" w14:textId="77777777" w:rsidR="00382A72" w:rsidRPr="000E6001" w:rsidRDefault="00382A72" w:rsidP="00382A72">
            <w:pPr>
              <w:spacing w:line="276" w:lineRule="auto"/>
              <w:rPr>
                <w:rFonts w:ascii="Times New Roman" w:hAnsi="Times New Roman" w:cs="Times New Roman"/>
                <w:lang w:val="lt-LT"/>
              </w:rPr>
            </w:pPr>
          </w:p>
        </w:tc>
      </w:tr>
      <w:tr w:rsidR="00382A72" w:rsidRPr="00645816" w14:paraId="77D170A0" w14:textId="77777777" w:rsidTr="00645816">
        <w:tc>
          <w:tcPr>
            <w:tcW w:w="9498" w:type="dxa"/>
            <w:gridSpan w:val="4"/>
            <w:shd w:val="clear" w:color="auto" w:fill="D9D9D9" w:themeFill="background1" w:themeFillShade="D9"/>
          </w:tcPr>
          <w:p w14:paraId="35076599" w14:textId="4A52B9AB" w:rsidR="00382A72" w:rsidRPr="00645816" w:rsidRDefault="00382A72" w:rsidP="00382A72">
            <w:pPr>
              <w:spacing w:line="276" w:lineRule="auto"/>
              <w:jc w:val="center"/>
              <w:rPr>
                <w:rFonts w:ascii="Times New Roman" w:hAnsi="Times New Roman" w:cs="Times New Roman"/>
                <w:b/>
                <w:bCs/>
                <w:lang w:val="lt-LT"/>
              </w:rPr>
            </w:pPr>
            <w:r w:rsidRPr="00645816">
              <w:rPr>
                <w:rFonts w:ascii="Times New Roman" w:hAnsi="Times New Roman" w:cs="Times New Roman"/>
                <w:b/>
                <w:bCs/>
                <w:lang w:val="lt-LT"/>
              </w:rPr>
              <w:t>11. SUTARTIES NUTRAUKIMAS</w:t>
            </w:r>
          </w:p>
        </w:tc>
      </w:tr>
      <w:tr w:rsidR="00382A72" w:rsidRPr="000D5C5A" w14:paraId="2DC2504F" w14:textId="77777777" w:rsidTr="00BF5685">
        <w:tc>
          <w:tcPr>
            <w:tcW w:w="2739" w:type="dxa"/>
          </w:tcPr>
          <w:p w14:paraId="7F7E71C8" w14:textId="534EF826"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B01CBA">
              <w:rPr>
                <w:rFonts w:ascii="Times New Roman" w:eastAsia="Arial Unicode MS" w:hAnsi="Times New Roman" w:cs="Times New Roman"/>
                <w:b/>
                <w:bCs/>
                <w:color w:val="000000"/>
                <w:bdr w:val="nil"/>
                <w:lang w:val="lt-LT" w:eastAsia="lt-LT"/>
              </w:rPr>
              <w:t>11.1. Sutarties nutraukimo pagrindai</w:t>
            </w:r>
          </w:p>
        </w:tc>
        <w:tc>
          <w:tcPr>
            <w:tcW w:w="4943" w:type="dxa"/>
            <w:gridSpan w:val="2"/>
          </w:tcPr>
          <w:p w14:paraId="30DFFDD8" w14:textId="39A795ED"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247CFE">
              <w:rPr>
                <w:rFonts w:ascii="Times New Roman" w:eastAsia="Arial Unicode MS" w:hAnsi="Times New Roman" w:cs="Times New Roman"/>
                <w:bdr w:val="nil"/>
                <w:lang w:val="lt-LT" w:eastAsia="lt-LT"/>
              </w:rPr>
              <w:t>11.1.1. Sutartis gali būti nutraukiama rašytiniu Šalių susitarimu arba vienašališkai, Bendrosiose sąlygose nustatyta tvarka.</w:t>
            </w:r>
          </w:p>
        </w:tc>
        <w:tc>
          <w:tcPr>
            <w:tcW w:w="1816" w:type="dxa"/>
          </w:tcPr>
          <w:p w14:paraId="1C1A086F" w14:textId="77777777" w:rsidR="00382A72" w:rsidRPr="000E6001" w:rsidRDefault="00382A72" w:rsidP="00382A72">
            <w:pPr>
              <w:spacing w:line="276" w:lineRule="auto"/>
              <w:rPr>
                <w:rFonts w:ascii="Times New Roman" w:hAnsi="Times New Roman" w:cs="Times New Roman"/>
                <w:lang w:val="lt-LT"/>
              </w:rPr>
            </w:pPr>
          </w:p>
        </w:tc>
      </w:tr>
      <w:tr w:rsidR="00382A72" w:rsidRPr="000D5C5A" w14:paraId="4BB19679" w14:textId="77777777" w:rsidTr="00BF5685">
        <w:tc>
          <w:tcPr>
            <w:tcW w:w="2739" w:type="dxa"/>
          </w:tcPr>
          <w:p w14:paraId="0DAFF8DA" w14:textId="77CB8483"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B60F4F">
              <w:rPr>
                <w:rFonts w:ascii="Times New Roman" w:eastAsia="Arial Unicode MS" w:hAnsi="Times New Roman" w:cs="Times New Roman"/>
                <w:b/>
                <w:bCs/>
                <w:color w:val="000000"/>
                <w:bdr w:val="nil"/>
                <w:lang w:val="lt-LT" w:eastAsia="lt-LT"/>
              </w:rPr>
              <w:t xml:space="preserve">11.2. </w:t>
            </w:r>
            <w:r w:rsidRPr="003510C9">
              <w:rPr>
                <w:rFonts w:ascii="Times New Roman" w:eastAsia="Arial Unicode MS" w:hAnsi="Times New Roman" w:cs="Times New Roman"/>
                <w:b/>
                <w:bCs/>
                <w:color w:val="000000"/>
                <w:bdr w:val="nil"/>
                <w:lang w:val="lt-LT" w:eastAsia="lt-LT"/>
              </w:rPr>
              <w:t>Esminiai Sutarties pažeidimai</w:t>
            </w:r>
          </w:p>
        </w:tc>
        <w:tc>
          <w:tcPr>
            <w:tcW w:w="4943" w:type="dxa"/>
            <w:gridSpan w:val="2"/>
          </w:tcPr>
          <w:p w14:paraId="34375F62" w14:textId="3F691864" w:rsidR="00382A72" w:rsidRPr="002A0413" w:rsidRDefault="00382A72" w:rsidP="00382A72">
            <w:pPr>
              <w:spacing w:line="276" w:lineRule="auto"/>
              <w:jc w:val="both"/>
              <w:rPr>
                <w:rFonts w:ascii="Times New Roman" w:eastAsia="Arial Unicode MS" w:hAnsi="Times New Roman" w:cs="Times New Roman"/>
                <w:bdr w:val="nil"/>
                <w:lang w:val="lt-LT" w:eastAsia="lt-LT"/>
              </w:rPr>
            </w:pPr>
            <w:r w:rsidRPr="002A0413">
              <w:rPr>
                <w:rFonts w:ascii="Times New Roman" w:eastAsia="Arial Unicode MS" w:hAnsi="Times New Roman" w:cs="Times New Roman"/>
                <w:bdr w:val="nil"/>
                <w:lang w:val="lt-LT" w:eastAsia="lt-LT"/>
              </w:rPr>
              <w:t>11.2.1. jeigu Tiekėjas nevykdo prisiimtų įsipareigojimų už Sutartyje nustatytą Sutarties kainą;</w:t>
            </w:r>
          </w:p>
          <w:p w14:paraId="4B52F36A" w14:textId="638E6B84" w:rsidR="00382A72" w:rsidRPr="007E135F" w:rsidRDefault="00382A72" w:rsidP="00382A72">
            <w:pPr>
              <w:spacing w:line="276" w:lineRule="auto"/>
              <w:jc w:val="both"/>
              <w:rPr>
                <w:rFonts w:ascii="Times New Roman" w:eastAsia="Arial Unicode MS" w:hAnsi="Times New Roman" w:cs="Times New Roman"/>
                <w:bdr w:val="nil"/>
                <w:lang w:val="lt-LT" w:eastAsia="lt-LT"/>
              </w:rPr>
            </w:pPr>
            <w:r w:rsidRPr="007E135F">
              <w:rPr>
                <w:rFonts w:ascii="Times New Roman" w:eastAsia="Arial Unicode MS" w:hAnsi="Times New Roman" w:cs="Times New Roman"/>
                <w:bdr w:val="nil"/>
                <w:lang w:val="lt-LT" w:eastAsia="lt-LT"/>
              </w:rPr>
              <w:t xml:space="preserve">11.2.2. jeigu Tiekėjas nesilaiko Sutartyje nustatytų Prekių tiekimo terminų arba vėluoja </w:t>
            </w:r>
            <w:r>
              <w:rPr>
                <w:rFonts w:ascii="Times New Roman" w:eastAsia="Arial Unicode MS" w:hAnsi="Times New Roman" w:cs="Times New Roman"/>
                <w:bdr w:val="nil"/>
                <w:lang w:val="lt-LT" w:eastAsia="lt-LT"/>
              </w:rPr>
              <w:t xml:space="preserve">daugiau nei 10 </w:t>
            </w:r>
            <w:r>
              <w:rPr>
                <w:rFonts w:ascii="Times New Roman" w:eastAsia="Arial Unicode MS" w:hAnsi="Times New Roman" w:cs="Times New Roman"/>
                <w:noProof/>
                <w:bdr w:val="nil"/>
                <w:lang w:val="lt-LT" w:eastAsia="lt-LT"/>
              </w:rPr>
              <w:t>d.d.</w:t>
            </w:r>
            <w:r>
              <w:rPr>
                <w:rFonts w:ascii="Times New Roman" w:eastAsia="Arial Unicode MS" w:hAnsi="Times New Roman" w:cs="Times New Roman"/>
                <w:bdr w:val="nil"/>
                <w:lang w:val="lt-LT" w:eastAsia="lt-LT"/>
              </w:rPr>
              <w:t xml:space="preserve"> </w:t>
            </w:r>
            <w:r w:rsidRPr="007E135F">
              <w:rPr>
                <w:rFonts w:ascii="Times New Roman" w:eastAsia="Arial Unicode MS" w:hAnsi="Times New Roman" w:cs="Times New Roman"/>
                <w:bdr w:val="nil"/>
                <w:lang w:val="lt-LT" w:eastAsia="lt-LT"/>
              </w:rPr>
              <w:t>pristatyti Prekes</w:t>
            </w:r>
            <w:r w:rsidRPr="00F446D1">
              <w:rPr>
                <w:rFonts w:ascii="Times New Roman" w:eastAsia="Arial Unicode MS" w:hAnsi="Times New Roman" w:cs="Times New Roman"/>
                <w:bdr w:val="nil"/>
                <w:lang w:val="lt-LT" w:eastAsia="lt-LT"/>
              </w:rPr>
              <w:t xml:space="preserve"> ar </w:t>
            </w:r>
            <w:r>
              <w:rPr>
                <w:rFonts w:ascii="Times New Roman" w:eastAsia="Arial Unicode MS" w:hAnsi="Times New Roman" w:cs="Times New Roman"/>
                <w:bdr w:val="nil"/>
                <w:lang w:val="lt-LT" w:eastAsia="lt-LT"/>
              </w:rPr>
              <w:t xml:space="preserve">pašalinti </w:t>
            </w:r>
            <w:r w:rsidRPr="00F446D1">
              <w:rPr>
                <w:rFonts w:ascii="Times New Roman" w:eastAsia="Arial Unicode MS" w:hAnsi="Times New Roman" w:cs="Times New Roman"/>
                <w:bdr w:val="nil"/>
                <w:lang w:val="lt-LT" w:eastAsia="lt-LT"/>
              </w:rPr>
              <w:t>Prekių</w:t>
            </w:r>
            <w:r>
              <w:rPr>
                <w:rFonts w:ascii="Times New Roman" w:eastAsia="Arial Unicode MS" w:hAnsi="Times New Roman" w:cs="Times New Roman"/>
                <w:bdr w:val="nil"/>
                <w:lang w:val="lt-LT" w:eastAsia="lt-LT"/>
              </w:rPr>
              <w:t xml:space="preserve"> nustatytus</w:t>
            </w:r>
            <w:r w:rsidRPr="00F446D1">
              <w:rPr>
                <w:rFonts w:ascii="Times New Roman" w:eastAsia="Arial Unicode MS" w:hAnsi="Times New Roman" w:cs="Times New Roman"/>
                <w:bdr w:val="nil"/>
                <w:lang w:val="lt-LT" w:eastAsia="lt-LT"/>
              </w:rPr>
              <w:t xml:space="preserve"> trūkum</w:t>
            </w:r>
            <w:r>
              <w:rPr>
                <w:rFonts w:ascii="Times New Roman" w:eastAsia="Arial Unicode MS" w:hAnsi="Times New Roman" w:cs="Times New Roman"/>
                <w:bdr w:val="nil"/>
                <w:lang w:val="lt-LT" w:eastAsia="lt-LT"/>
              </w:rPr>
              <w:t>us</w:t>
            </w:r>
            <w:r w:rsidRPr="000E3B8E">
              <w:rPr>
                <w:rFonts w:ascii="Times New Roman" w:eastAsia="Arial Unicode MS" w:hAnsi="Times New Roman" w:cs="Times New Roman"/>
                <w:bdr w:val="nil"/>
                <w:lang w:val="lt-LT" w:eastAsia="lt-LT"/>
              </w:rPr>
              <w:t>;</w:t>
            </w:r>
          </w:p>
          <w:p w14:paraId="32EA7FE3" w14:textId="302C558A"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2A0413">
              <w:rPr>
                <w:rFonts w:ascii="Times New Roman" w:eastAsia="Arial Unicode MS" w:hAnsi="Times New Roman" w:cs="Times New Roman"/>
                <w:bdr w:val="nil"/>
                <w:lang w:val="lt-LT" w:eastAsia="lt-LT"/>
              </w:rPr>
              <w:lastRenderedPageBreak/>
              <w:t>11.2.</w:t>
            </w:r>
            <w:r>
              <w:rPr>
                <w:rFonts w:ascii="Times New Roman" w:eastAsia="Arial Unicode MS" w:hAnsi="Times New Roman" w:cs="Times New Roman"/>
                <w:bdr w:val="nil"/>
                <w:lang w:val="lt-LT" w:eastAsia="lt-LT"/>
              </w:rPr>
              <w:t>3.</w:t>
            </w:r>
            <w:r w:rsidRPr="002A0413">
              <w:rPr>
                <w:rFonts w:ascii="Times New Roman" w:eastAsia="Arial Unicode MS" w:hAnsi="Times New Roman" w:cs="Times New Roman"/>
                <w:bdr w:val="nil"/>
                <w:lang w:val="lt-LT" w:eastAsia="lt-LT"/>
              </w:rPr>
              <w:t xml:space="preserve"> Tiekėjas pažeidžia Bendrųjų sąlygų nuostatas dėl Sutarties vykdymui pasitelkiamų naujų subtiekėjų / esamų subtiekėjų keitimo.</w:t>
            </w:r>
          </w:p>
        </w:tc>
        <w:tc>
          <w:tcPr>
            <w:tcW w:w="1816" w:type="dxa"/>
          </w:tcPr>
          <w:p w14:paraId="6939063F" w14:textId="77777777" w:rsidR="00382A72" w:rsidRPr="000E6001" w:rsidRDefault="00382A72" w:rsidP="00382A72">
            <w:pPr>
              <w:spacing w:line="276" w:lineRule="auto"/>
              <w:rPr>
                <w:rFonts w:ascii="Times New Roman" w:hAnsi="Times New Roman" w:cs="Times New Roman"/>
                <w:lang w:val="lt-LT"/>
              </w:rPr>
            </w:pPr>
          </w:p>
        </w:tc>
      </w:tr>
      <w:tr w:rsidR="00382A72" w:rsidRPr="000D5C5A" w14:paraId="2AD0D12C" w14:textId="77777777" w:rsidTr="005A4392">
        <w:tc>
          <w:tcPr>
            <w:tcW w:w="9498" w:type="dxa"/>
            <w:gridSpan w:val="4"/>
            <w:shd w:val="clear" w:color="auto" w:fill="D9D9D9" w:themeFill="background1" w:themeFillShade="D9"/>
          </w:tcPr>
          <w:p w14:paraId="13C5EAE3" w14:textId="0B505947" w:rsidR="00382A72" w:rsidRPr="005A4392" w:rsidRDefault="00382A72" w:rsidP="00382A72">
            <w:pPr>
              <w:spacing w:line="276" w:lineRule="auto"/>
              <w:jc w:val="center"/>
              <w:rPr>
                <w:rFonts w:ascii="Times New Roman" w:hAnsi="Times New Roman" w:cs="Times New Roman"/>
                <w:b/>
                <w:bCs/>
                <w:lang w:val="lt-LT"/>
              </w:rPr>
            </w:pPr>
            <w:r w:rsidRPr="005A4392">
              <w:rPr>
                <w:rFonts w:ascii="Times New Roman" w:hAnsi="Times New Roman" w:cs="Times New Roman"/>
                <w:b/>
                <w:bCs/>
                <w:lang w:val="lt-LT"/>
              </w:rPr>
              <w:t>12. APLINKOSAUGINIAI IR SOCIALINIAI KRITERIJAI (taikoma, jeigu aplinkosauginiai ir (arba) socialiniai kriterijai nustatomi kaip Sutarties vykdymo sąlygos)</w:t>
            </w:r>
          </w:p>
        </w:tc>
      </w:tr>
      <w:tr w:rsidR="00382A72" w:rsidRPr="000D5C5A" w14:paraId="37A78E45" w14:textId="77777777" w:rsidTr="00BB33A0">
        <w:trPr>
          <w:trHeight w:val="1932"/>
        </w:trPr>
        <w:tc>
          <w:tcPr>
            <w:tcW w:w="2739" w:type="dxa"/>
          </w:tcPr>
          <w:p w14:paraId="6FCD76D7" w14:textId="5F96A82C"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665A1">
              <w:rPr>
                <w:rFonts w:ascii="Times New Roman" w:eastAsia="Arial Unicode MS" w:hAnsi="Times New Roman" w:cs="Times New Roman"/>
                <w:b/>
                <w:bCs/>
                <w:color w:val="000000"/>
                <w:bdr w:val="nil"/>
                <w:lang w:val="lt-LT" w:eastAsia="lt-LT"/>
              </w:rPr>
              <w:t>12.1. Aplinkosauginių kriterijų nustatymo teisinis pagrindas</w:t>
            </w:r>
          </w:p>
        </w:tc>
        <w:tc>
          <w:tcPr>
            <w:tcW w:w="4943" w:type="dxa"/>
            <w:gridSpan w:val="2"/>
          </w:tcPr>
          <w:p w14:paraId="38550F1E" w14:textId="4DAD5F42"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EB3EBD">
              <w:rPr>
                <w:rFonts w:ascii="Times New Roman" w:hAnsi="Times New Roman" w:cs="Times New Roman"/>
                <w:sz w:val="24"/>
                <w:szCs w:val="24"/>
                <w:lang w:val="lt-LT"/>
              </w:rPr>
              <w:t xml:space="preserve">Pirkimas vykdomas vadovaujantis </w:t>
            </w:r>
            <w:hyperlink r:id="rId8" w:history="1">
              <w:r w:rsidRPr="00EB3EBD">
                <w:rPr>
                  <w:rStyle w:val="Hipersaitas"/>
                  <w:rFonts w:ascii="Times New Roman" w:hAnsi="Times New Roman" w:cs="Times New Roman"/>
                  <w:sz w:val="24"/>
                  <w:szCs w:val="24"/>
                  <w:lang w:val="lt-LT"/>
                </w:rPr>
                <w:t>Lietuvos Respublikos aplinkos ministro 2011 m. birželio 28 d. įsakymu Nr. D1-508 „Dėl aplinkos apsaugos kriterijų taikymo, vykdant žaliuosius pirkimus, tvarkos aprašo patvirtinimo“</w:t>
              </w:r>
            </w:hyperlink>
            <w:r>
              <w:rPr>
                <w:rStyle w:val="Hipersaitas"/>
                <w:rFonts w:ascii="Times New Roman" w:hAnsi="Times New Roman" w:cs="Times New Roman"/>
                <w:sz w:val="24"/>
                <w:szCs w:val="24"/>
                <w:lang w:val="lt-LT"/>
              </w:rPr>
              <w:t xml:space="preserve"> </w:t>
            </w:r>
            <w:r w:rsidRPr="009E4B70">
              <w:rPr>
                <w:rStyle w:val="Hipersaitas"/>
                <w:rFonts w:ascii="Times New Roman" w:hAnsi="Times New Roman" w:cs="Times New Roman"/>
                <w:color w:val="000000" w:themeColor="text1"/>
                <w:sz w:val="24"/>
                <w:szCs w:val="24"/>
                <w:u w:val="none"/>
                <w:lang w:val="lt-LT"/>
              </w:rPr>
              <w:t>4</w:t>
            </w:r>
            <w:r w:rsidRPr="00EB3EBD">
              <w:rPr>
                <w:rFonts w:ascii="Times New Roman" w:hAnsi="Times New Roman" w:cs="Times New Roman"/>
                <w:sz w:val="24"/>
                <w:szCs w:val="24"/>
                <w:lang w:val="lt-LT" w:eastAsia="ar-SA"/>
              </w:rPr>
              <w:t>.1. p.</w:t>
            </w:r>
            <w:r>
              <w:rPr>
                <w:rFonts w:ascii="Times New Roman" w:hAnsi="Times New Roman" w:cs="Times New Roman"/>
                <w:sz w:val="24"/>
                <w:szCs w:val="24"/>
                <w:lang w:val="lt-LT" w:eastAsia="ar-SA"/>
              </w:rPr>
              <w:t xml:space="preserve">, </w:t>
            </w:r>
            <w:r w:rsidRPr="00D224C3">
              <w:rPr>
                <w:rFonts w:ascii="Times New Roman" w:hAnsi="Times New Roman" w:cs="Times New Roman"/>
                <w:sz w:val="24"/>
                <w:szCs w:val="24"/>
                <w:lang w:val="lt-LT" w:eastAsia="ar-SA"/>
              </w:rPr>
              <w:t>10.1 p.</w:t>
            </w:r>
          </w:p>
        </w:tc>
        <w:tc>
          <w:tcPr>
            <w:tcW w:w="1816" w:type="dxa"/>
          </w:tcPr>
          <w:p w14:paraId="3231B2DD" w14:textId="77777777" w:rsidR="00382A72" w:rsidRPr="000E6001" w:rsidRDefault="00382A72" w:rsidP="00382A72">
            <w:pPr>
              <w:spacing w:line="276" w:lineRule="auto"/>
              <w:rPr>
                <w:rFonts w:ascii="Times New Roman" w:hAnsi="Times New Roman" w:cs="Times New Roman"/>
                <w:lang w:val="lt-LT"/>
              </w:rPr>
            </w:pPr>
          </w:p>
        </w:tc>
      </w:tr>
      <w:tr w:rsidR="00382A72" w:rsidRPr="00D41486" w14:paraId="620077B1" w14:textId="77777777" w:rsidTr="00BF5685">
        <w:tc>
          <w:tcPr>
            <w:tcW w:w="2739" w:type="dxa"/>
          </w:tcPr>
          <w:p w14:paraId="01864953" w14:textId="6E62CE4C"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183143">
              <w:rPr>
                <w:rFonts w:ascii="Times New Roman" w:eastAsia="Arial Unicode MS" w:hAnsi="Times New Roman" w:cs="Times New Roman"/>
                <w:b/>
                <w:bCs/>
                <w:color w:val="000000"/>
                <w:bdr w:val="nil"/>
                <w:lang w:val="lt-LT" w:eastAsia="lt-LT"/>
              </w:rPr>
              <w:t>12.2. Su Prekių pakuotėmis susiję aplinkosauginiai kriterijai</w:t>
            </w:r>
          </w:p>
        </w:tc>
        <w:tc>
          <w:tcPr>
            <w:tcW w:w="4943" w:type="dxa"/>
            <w:gridSpan w:val="2"/>
          </w:tcPr>
          <w:p w14:paraId="17B7AE2D" w14:textId="335FF77F"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0E6001">
              <w:rPr>
                <w:rFonts w:ascii="Times New Roman" w:eastAsia="Arial Unicode MS" w:hAnsi="Times New Roman" w:cs="Times New Roman"/>
                <w:bdr w:val="nil"/>
                <w:lang w:val="lt-LT" w:eastAsia="lt-LT"/>
              </w:rPr>
              <w:t>Netaikoma</w:t>
            </w:r>
            <w:r>
              <w:rPr>
                <w:rFonts w:ascii="Times New Roman" w:eastAsia="Arial Unicode MS" w:hAnsi="Times New Roman" w:cs="Times New Roman"/>
                <w:bdr w:val="nil"/>
                <w:lang w:val="lt-LT" w:eastAsia="lt-LT"/>
              </w:rPr>
              <w:t>.</w:t>
            </w:r>
          </w:p>
        </w:tc>
        <w:tc>
          <w:tcPr>
            <w:tcW w:w="1816" w:type="dxa"/>
          </w:tcPr>
          <w:p w14:paraId="7CA1B096" w14:textId="77777777" w:rsidR="00382A72" w:rsidRPr="000E6001" w:rsidRDefault="00382A72" w:rsidP="00382A72">
            <w:pPr>
              <w:spacing w:line="276" w:lineRule="auto"/>
              <w:rPr>
                <w:rFonts w:ascii="Times New Roman" w:hAnsi="Times New Roman" w:cs="Times New Roman"/>
                <w:lang w:val="lt-LT"/>
              </w:rPr>
            </w:pPr>
          </w:p>
        </w:tc>
      </w:tr>
      <w:tr w:rsidR="00382A72" w:rsidRPr="00D41486" w14:paraId="3FBD7501" w14:textId="77777777" w:rsidTr="00BF5685">
        <w:tc>
          <w:tcPr>
            <w:tcW w:w="2739" w:type="dxa"/>
          </w:tcPr>
          <w:p w14:paraId="37D0DB59" w14:textId="3D142DB0"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CD2E67">
              <w:rPr>
                <w:rFonts w:ascii="Times New Roman" w:eastAsia="Arial Unicode MS" w:hAnsi="Times New Roman" w:cs="Times New Roman"/>
                <w:b/>
                <w:bCs/>
                <w:color w:val="000000"/>
                <w:bdr w:val="nil"/>
                <w:lang w:val="lt-LT" w:eastAsia="lt-LT"/>
              </w:rPr>
              <w:t>12.3. Su Prekių pristatymu susiję aplinkosauginiai kriterijai</w:t>
            </w:r>
          </w:p>
        </w:tc>
        <w:tc>
          <w:tcPr>
            <w:tcW w:w="4943" w:type="dxa"/>
            <w:gridSpan w:val="2"/>
          </w:tcPr>
          <w:p w14:paraId="627BC9BC" w14:textId="38EDC438"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D65766">
              <w:rPr>
                <w:rFonts w:ascii="Times New Roman" w:eastAsia="Arial Unicode MS" w:hAnsi="Times New Roman" w:cs="Times New Roman"/>
                <w:bdr w:val="nil"/>
                <w:lang w:val="lt-LT" w:eastAsia="lt-LT"/>
              </w:rPr>
              <w:t>Netaikoma.</w:t>
            </w:r>
          </w:p>
        </w:tc>
        <w:tc>
          <w:tcPr>
            <w:tcW w:w="1816" w:type="dxa"/>
          </w:tcPr>
          <w:p w14:paraId="41F71A6C" w14:textId="77777777" w:rsidR="00382A72" w:rsidRPr="000E6001" w:rsidRDefault="00382A72" w:rsidP="00382A72">
            <w:pPr>
              <w:spacing w:line="276" w:lineRule="auto"/>
              <w:rPr>
                <w:rFonts w:ascii="Times New Roman" w:hAnsi="Times New Roman" w:cs="Times New Roman"/>
                <w:lang w:val="lt-LT"/>
              </w:rPr>
            </w:pPr>
          </w:p>
        </w:tc>
      </w:tr>
      <w:tr w:rsidR="00382A72" w:rsidRPr="00D41486" w14:paraId="28186A61" w14:textId="77777777" w:rsidTr="00BF5685">
        <w:tc>
          <w:tcPr>
            <w:tcW w:w="2739" w:type="dxa"/>
          </w:tcPr>
          <w:p w14:paraId="2D49AAC6" w14:textId="7A11245D"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4B6D3F">
              <w:rPr>
                <w:rFonts w:ascii="Times New Roman" w:eastAsia="Arial Unicode MS" w:hAnsi="Times New Roman" w:cs="Times New Roman"/>
                <w:b/>
                <w:bCs/>
                <w:color w:val="000000"/>
                <w:bdr w:val="nil"/>
                <w:lang w:val="lt-LT" w:eastAsia="lt-LT"/>
              </w:rPr>
              <w:t>12.4. Su Prekėmis susijusių paslaugų (pavyzdžiui, montavimo, apmokymo ir kitos parengimui naudoti skirtos paslaugos) teikimu susiję aplinkosauginiai kriterijai</w:t>
            </w:r>
          </w:p>
        </w:tc>
        <w:tc>
          <w:tcPr>
            <w:tcW w:w="4943" w:type="dxa"/>
            <w:gridSpan w:val="2"/>
          </w:tcPr>
          <w:p w14:paraId="7E29357C" w14:textId="1A7C9A50"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D65766">
              <w:rPr>
                <w:rFonts w:ascii="Times New Roman" w:eastAsia="Arial Unicode MS" w:hAnsi="Times New Roman" w:cs="Times New Roman"/>
                <w:bdr w:val="nil"/>
                <w:lang w:val="lt-LT" w:eastAsia="lt-LT"/>
              </w:rPr>
              <w:t>Netaikoma.</w:t>
            </w:r>
          </w:p>
        </w:tc>
        <w:tc>
          <w:tcPr>
            <w:tcW w:w="1816" w:type="dxa"/>
          </w:tcPr>
          <w:p w14:paraId="0DF5C1CC" w14:textId="77777777" w:rsidR="00382A72" w:rsidRPr="000E6001" w:rsidRDefault="00382A72" w:rsidP="00382A72">
            <w:pPr>
              <w:spacing w:line="276" w:lineRule="auto"/>
              <w:rPr>
                <w:rFonts w:ascii="Times New Roman" w:hAnsi="Times New Roman" w:cs="Times New Roman"/>
                <w:lang w:val="lt-LT"/>
              </w:rPr>
            </w:pPr>
          </w:p>
        </w:tc>
      </w:tr>
      <w:tr w:rsidR="00382A72" w:rsidRPr="0074537F" w14:paraId="42B3C0C8" w14:textId="77777777" w:rsidTr="00BF5685">
        <w:tc>
          <w:tcPr>
            <w:tcW w:w="2739" w:type="dxa"/>
          </w:tcPr>
          <w:p w14:paraId="36166160" w14:textId="000CEADE" w:rsidR="00382A72" w:rsidRPr="000E6001" w:rsidRDefault="00382A72" w:rsidP="00382A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3171DB">
              <w:rPr>
                <w:rFonts w:ascii="Times New Roman" w:eastAsia="Arial Unicode MS" w:hAnsi="Times New Roman" w:cs="Times New Roman"/>
                <w:b/>
                <w:bCs/>
                <w:color w:val="000000"/>
                <w:bdr w:val="nil"/>
                <w:lang w:val="lt-LT" w:eastAsia="lt-LT"/>
              </w:rPr>
              <w:t>12.5. Su perkamomis Prekėmis susiję socialiniai kriterijai</w:t>
            </w:r>
          </w:p>
        </w:tc>
        <w:tc>
          <w:tcPr>
            <w:tcW w:w="4943" w:type="dxa"/>
            <w:gridSpan w:val="2"/>
          </w:tcPr>
          <w:p w14:paraId="13A26244" w14:textId="080FD06C" w:rsidR="00382A72" w:rsidRPr="000E6001" w:rsidRDefault="00382A72" w:rsidP="00382A72">
            <w:pPr>
              <w:spacing w:line="276" w:lineRule="auto"/>
              <w:jc w:val="both"/>
              <w:rPr>
                <w:rFonts w:ascii="Times New Roman" w:eastAsia="Arial Unicode MS" w:hAnsi="Times New Roman" w:cs="Times New Roman"/>
                <w:bdr w:val="nil"/>
                <w:lang w:val="lt-LT" w:eastAsia="lt-LT"/>
              </w:rPr>
            </w:pPr>
            <w:r w:rsidRPr="00D65766">
              <w:rPr>
                <w:rFonts w:ascii="Times New Roman" w:eastAsia="Arial Unicode MS" w:hAnsi="Times New Roman" w:cs="Times New Roman"/>
                <w:bdr w:val="nil"/>
                <w:lang w:val="lt-LT" w:eastAsia="lt-LT"/>
              </w:rPr>
              <w:t>Netaikoma.</w:t>
            </w:r>
          </w:p>
        </w:tc>
        <w:tc>
          <w:tcPr>
            <w:tcW w:w="1816" w:type="dxa"/>
          </w:tcPr>
          <w:p w14:paraId="57A07BA1" w14:textId="77777777" w:rsidR="00382A72" w:rsidRPr="000E6001" w:rsidRDefault="00382A72" w:rsidP="00382A72">
            <w:pPr>
              <w:spacing w:line="276" w:lineRule="auto"/>
              <w:rPr>
                <w:rFonts w:ascii="Times New Roman" w:hAnsi="Times New Roman" w:cs="Times New Roman"/>
                <w:lang w:val="lt-LT"/>
              </w:rPr>
            </w:pPr>
          </w:p>
        </w:tc>
      </w:tr>
      <w:tr w:rsidR="00382A72" w:rsidRPr="000E6001" w14:paraId="37C3203D" w14:textId="77777777" w:rsidTr="008B0270">
        <w:tc>
          <w:tcPr>
            <w:tcW w:w="9498" w:type="dxa"/>
            <w:gridSpan w:val="4"/>
          </w:tcPr>
          <w:p w14:paraId="140FA895" w14:textId="35E6618E" w:rsidR="00382A72" w:rsidRPr="000E6001" w:rsidRDefault="00382A72" w:rsidP="00382A72">
            <w:pPr>
              <w:shd w:val="clear" w:color="auto" w:fill="FFFFFF"/>
              <w:tabs>
                <w:tab w:val="left" w:pos="426"/>
              </w:tabs>
              <w:spacing w:after="0" w:line="276" w:lineRule="auto"/>
              <w:ind w:left="630"/>
              <w:contextualSpacing/>
              <w:jc w:val="center"/>
              <w:rPr>
                <w:rFonts w:ascii="Times New Roman" w:eastAsia="Times New Roman" w:hAnsi="Times New Roman" w:cs="Times New Roman"/>
                <w:b/>
                <w:bCs/>
                <w:highlight w:val="lightGray"/>
                <w:lang w:val="lt-LT"/>
              </w:rPr>
            </w:pPr>
            <w:r w:rsidRPr="000E6001">
              <w:rPr>
                <w:rFonts w:ascii="Times New Roman" w:eastAsia="Times New Roman" w:hAnsi="Times New Roman" w:cs="Times New Roman"/>
                <w:b/>
                <w:bCs/>
                <w:lang w:val="lt-LT"/>
              </w:rPr>
              <w:t>11. SPECIALIŲJŲ SUTARTIES SĄLYGŲ PRIEDAI</w:t>
            </w:r>
          </w:p>
        </w:tc>
      </w:tr>
      <w:tr w:rsidR="00382A72" w:rsidRPr="000D5C5A" w14:paraId="4E1C2EA4" w14:textId="77777777" w:rsidTr="00DE7FB4">
        <w:trPr>
          <w:trHeight w:val="855"/>
        </w:trPr>
        <w:tc>
          <w:tcPr>
            <w:tcW w:w="9498" w:type="dxa"/>
            <w:gridSpan w:val="4"/>
          </w:tcPr>
          <w:p w14:paraId="078E67B1" w14:textId="4C028320" w:rsidR="00382A72" w:rsidRPr="000E6001" w:rsidRDefault="00382A72" w:rsidP="00382A72">
            <w:pPr>
              <w:pStyle w:val="Sraopastraipa"/>
              <w:shd w:val="clear" w:color="auto" w:fill="FFFFFF"/>
              <w:spacing w:line="276" w:lineRule="auto"/>
              <w:ind w:left="604"/>
              <w:jc w:val="both"/>
              <w:rPr>
                <w:rFonts w:eastAsia="Calibri"/>
                <w:sz w:val="22"/>
                <w:szCs w:val="22"/>
              </w:rPr>
            </w:pPr>
            <w:r w:rsidRPr="000E6001">
              <w:rPr>
                <w:rFonts w:eastAsia="Calibri"/>
                <w:sz w:val="22"/>
                <w:szCs w:val="22"/>
              </w:rPr>
              <w:t>11.1. Priedas Nr.1 - Techninė specifikacija</w:t>
            </w:r>
          </w:p>
          <w:p w14:paraId="7D2CAB97" w14:textId="55874976" w:rsidR="00382A72" w:rsidRPr="000E6001" w:rsidRDefault="00382A72" w:rsidP="00382A72">
            <w:pPr>
              <w:pStyle w:val="Sraopastraipa"/>
              <w:shd w:val="clear" w:color="auto" w:fill="FFFFFF"/>
              <w:spacing w:line="276" w:lineRule="auto"/>
              <w:ind w:left="604"/>
              <w:jc w:val="both"/>
              <w:rPr>
                <w:rFonts w:eastAsia="Calibri"/>
                <w:sz w:val="22"/>
                <w:szCs w:val="22"/>
              </w:rPr>
            </w:pPr>
            <w:r w:rsidRPr="000E6001">
              <w:rPr>
                <w:rFonts w:eastAsia="Calibri"/>
                <w:sz w:val="22"/>
                <w:szCs w:val="22"/>
              </w:rPr>
              <w:t xml:space="preserve">11.2. Priedas Nr.2 - Pasiūlymas </w:t>
            </w:r>
          </w:p>
          <w:p w14:paraId="1A097C3F" w14:textId="38C5FBE8" w:rsidR="00382A72" w:rsidRPr="000E6001" w:rsidRDefault="00382A72" w:rsidP="00382A72">
            <w:pPr>
              <w:pStyle w:val="Sraopastraipa"/>
              <w:shd w:val="clear" w:color="auto" w:fill="FFFFFF"/>
              <w:spacing w:line="276" w:lineRule="auto"/>
              <w:ind w:left="604"/>
              <w:jc w:val="both"/>
              <w:rPr>
                <w:rFonts w:eastAsia="Calibri"/>
                <w:sz w:val="22"/>
                <w:szCs w:val="22"/>
              </w:rPr>
            </w:pPr>
            <w:r w:rsidRPr="000E6001">
              <w:rPr>
                <w:rFonts w:eastAsia="Calibri"/>
                <w:sz w:val="22"/>
                <w:szCs w:val="22"/>
              </w:rPr>
              <w:t xml:space="preserve">11.4. Priedas Nr. </w:t>
            </w:r>
            <w:r>
              <w:rPr>
                <w:rFonts w:eastAsia="Calibri"/>
                <w:sz w:val="22"/>
                <w:szCs w:val="22"/>
              </w:rPr>
              <w:t>3</w:t>
            </w:r>
            <w:r w:rsidRPr="000E6001">
              <w:rPr>
                <w:rFonts w:eastAsia="Calibri"/>
                <w:sz w:val="22"/>
                <w:szCs w:val="22"/>
              </w:rPr>
              <w:t xml:space="preserve"> - Sutarties vykdymui pasitelkiami ūkio subjektai</w:t>
            </w:r>
          </w:p>
          <w:p w14:paraId="6D36104C" w14:textId="61BB7DF3" w:rsidR="00382A72" w:rsidRPr="000E6001" w:rsidRDefault="00382A72" w:rsidP="00382A72">
            <w:pPr>
              <w:widowControl w:val="0"/>
              <w:autoSpaceDE w:val="0"/>
              <w:autoSpaceDN w:val="0"/>
              <w:adjustRightInd w:val="0"/>
              <w:spacing w:after="0" w:line="276" w:lineRule="auto"/>
              <w:ind w:left="604"/>
              <w:rPr>
                <w:rFonts w:ascii="Times New Roman" w:eastAsia="Times New Roman" w:hAnsi="Times New Roman" w:cs="Times New Roman"/>
                <w:iCs/>
                <w:lang w:val="lt-LT" w:eastAsia="lt-LT"/>
              </w:rPr>
            </w:pPr>
          </w:p>
        </w:tc>
      </w:tr>
      <w:tr w:rsidR="00382A72" w:rsidRPr="000E6001" w14:paraId="02908552" w14:textId="77777777" w:rsidTr="008B0270">
        <w:tc>
          <w:tcPr>
            <w:tcW w:w="9498" w:type="dxa"/>
            <w:gridSpan w:val="4"/>
          </w:tcPr>
          <w:p w14:paraId="373B8CAC" w14:textId="2D872B8E" w:rsidR="00382A72" w:rsidRPr="000E6001" w:rsidRDefault="00382A72" w:rsidP="00382A72">
            <w:pPr>
              <w:spacing w:after="0" w:line="276" w:lineRule="auto"/>
              <w:ind w:firstLine="562"/>
              <w:jc w:val="center"/>
              <w:outlineLvl w:val="0"/>
              <w:rPr>
                <w:rFonts w:ascii="Times New Roman" w:eastAsia="Arial Unicode MS" w:hAnsi="Times New Roman" w:cs="Times New Roman"/>
                <w:b/>
                <w:bCs/>
                <w:caps/>
                <w:spacing w:val="4"/>
                <w:lang w:val="lt-LT" w:eastAsia="lt-LT"/>
              </w:rPr>
            </w:pPr>
            <w:bookmarkStart w:id="1" w:name="_Hlk81577692"/>
            <w:r w:rsidRPr="000E6001">
              <w:rPr>
                <w:rFonts w:ascii="Times New Roman" w:eastAsia="Arial Unicode MS" w:hAnsi="Times New Roman" w:cs="Times New Roman"/>
                <w:b/>
                <w:bCs/>
                <w:spacing w:val="4"/>
                <w:lang w:val="lt-LT" w:eastAsia="lt-LT"/>
              </w:rPr>
              <w:t>12. ŠALIŲ PARAŠAI</w:t>
            </w:r>
          </w:p>
        </w:tc>
      </w:tr>
      <w:tr w:rsidR="00382A72" w:rsidRPr="000E6001" w14:paraId="3583E9E0" w14:textId="77777777" w:rsidTr="00BF5685">
        <w:tc>
          <w:tcPr>
            <w:tcW w:w="4873" w:type="dxa"/>
            <w:gridSpan w:val="2"/>
          </w:tcPr>
          <w:p w14:paraId="6FDFACE3" w14:textId="3732B84E" w:rsidR="00382A72" w:rsidRPr="000E6001" w:rsidRDefault="00382A72" w:rsidP="00382A72">
            <w:pPr>
              <w:suppressAutoHyphens/>
              <w:spacing w:line="276" w:lineRule="auto"/>
              <w:ind w:firstLine="562"/>
              <w:jc w:val="both"/>
              <w:rPr>
                <w:rFonts w:ascii="Times New Roman" w:eastAsia="Arial Unicode MS" w:hAnsi="Times New Roman" w:cs="Times New Roman"/>
                <w:highlight w:val="lightGray"/>
                <w:bdr w:val="nil"/>
                <w:lang w:val="lt-LT"/>
              </w:rPr>
            </w:pPr>
            <w:r w:rsidRPr="000E6001">
              <w:rPr>
                <w:rFonts w:ascii="Times New Roman" w:eastAsia="Arial Unicode MS" w:hAnsi="Times New Roman" w:cs="Times New Roman"/>
                <w:highlight w:val="lightGray"/>
                <w:bdr w:val="nil"/>
                <w:lang w:val="lt-LT"/>
              </w:rPr>
              <w:t>Pirkėjo atstovo vardas, pavardė</w:t>
            </w:r>
          </w:p>
          <w:p w14:paraId="72F872A7" w14:textId="77777777" w:rsidR="00382A72" w:rsidRPr="000E6001" w:rsidRDefault="00382A72" w:rsidP="00382A72">
            <w:pPr>
              <w:suppressAutoHyphens/>
              <w:spacing w:line="276" w:lineRule="auto"/>
              <w:ind w:firstLine="562"/>
              <w:jc w:val="both"/>
              <w:rPr>
                <w:rFonts w:ascii="Times New Roman" w:eastAsia="Arial Unicode MS" w:hAnsi="Times New Roman" w:cs="Times New Roman"/>
                <w:bdr w:val="nil"/>
                <w:lang w:val="lt-LT"/>
              </w:rPr>
            </w:pPr>
            <w:r w:rsidRPr="000E6001">
              <w:rPr>
                <w:rFonts w:ascii="Times New Roman" w:eastAsia="Arial Unicode MS" w:hAnsi="Times New Roman" w:cs="Times New Roman"/>
                <w:highlight w:val="lightGray"/>
                <w:bdr w:val="nil"/>
                <w:lang w:val="lt-LT"/>
              </w:rPr>
              <w:t>Atstovo pareigos</w:t>
            </w:r>
          </w:p>
          <w:p w14:paraId="405369FA" w14:textId="77777777" w:rsidR="00382A72" w:rsidRPr="000E6001" w:rsidRDefault="00382A72" w:rsidP="00382A72">
            <w:pPr>
              <w:suppressAutoHyphens/>
              <w:spacing w:after="0" w:line="276" w:lineRule="auto"/>
              <w:ind w:firstLine="561"/>
              <w:jc w:val="both"/>
              <w:rPr>
                <w:rFonts w:ascii="Times New Roman" w:eastAsia="Arial Unicode MS" w:hAnsi="Times New Roman" w:cs="Times New Roman"/>
                <w:bdr w:val="nil"/>
                <w:lang w:val="lt-LT"/>
              </w:rPr>
            </w:pPr>
            <w:r w:rsidRPr="000E6001">
              <w:rPr>
                <w:rFonts w:ascii="Times New Roman" w:eastAsia="Arial Unicode MS" w:hAnsi="Times New Roman" w:cs="Times New Roman"/>
                <w:bdr w:val="nil"/>
                <w:lang w:val="lt-LT"/>
              </w:rPr>
              <w:t>______________</w:t>
            </w:r>
          </w:p>
          <w:p w14:paraId="698D9C72" w14:textId="5195695D" w:rsidR="00382A72" w:rsidRPr="000E6001" w:rsidRDefault="00382A72" w:rsidP="00382A72">
            <w:pPr>
              <w:suppressAutoHyphens/>
              <w:spacing w:after="0" w:line="276" w:lineRule="auto"/>
              <w:ind w:firstLine="561"/>
              <w:jc w:val="both"/>
              <w:rPr>
                <w:rFonts w:ascii="Times New Roman" w:eastAsia="Arial Unicode MS" w:hAnsi="Times New Roman" w:cs="Times New Roman"/>
                <w:bdr w:val="nil"/>
                <w:vertAlign w:val="superscript"/>
                <w:lang w:val="lt-LT"/>
              </w:rPr>
            </w:pPr>
            <w:r w:rsidRPr="000E6001">
              <w:rPr>
                <w:rFonts w:ascii="Times New Roman" w:eastAsia="Arial Unicode MS" w:hAnsi="Times New Roman" w:cs="Times New Roman"/>
                <w:bdr w:val="nil"/>
                <w:vertAlign w:val="superscript"/>
                <w:lang w:val="lt-LT"/>
              </w:rPr>
              <w:t>(parašas)</w:t>
            </w:r>
          </w:p>
        </w:tc>
        <w:tc>
          <w:tcPr>
            <w:tcW w:w="4625" w:type="dxa"/>
            <w:gridSpan w:val="2"/>
          </w:tcPr>
          <w:p w14:paraId="4BBC1803" w14:textId="1F16A01E" w:rsidR="00382A72" w:rsidRPr="000E6001" w:rsidRDefault="00382A72" w:rsidP="00382A72">
            <w:pPr>
              <w:suppressAutoHyphens/>
              <w:spacing w:line="276" w:lineRule="auto"/>
              <w:ind w:firstLine="562"/>
              <w:jc w:val="both"/>
              <w:rPr>
                <w:rFonts w:ascii="Times New Roman" w:eastAsia="Arial Unicode MS" w:hAnsi="Times New Roman" w:cs="Times New Roman"/>
                <w:highlight w:val="lightGray"/>
                <w:bdr w:val="nil"/>
                <w:lang w:val="lt-LT"/>
              </w:rPr>
            </w:pPr>
            <w:r w:rsidRPr="000E6001">
              <w:rPr>
                <w:rFonts w:ascii="Times New Roman" w:eastAsia="Arial Unicode MS" w:hAnsi="Times New Roman" w:cs="Times New Roman"/>
                <w:highlight w:val="lightGray"/>
                <w:bdr w:val="nil"/>
                <w:lang w:val="lt-LT"/>
              </w:rPr>
              <w:t>Tiekėjo atstovo vardas, pavardė</w:t>
            </w:r>
          </w:p>
          <w:p w14:paraId="09F20370" w14:textId="77777777" w:rsidR="00382A72" w:rsidRPr="000E6001" w:rsidRDefault="00382A72" w:rsidP="00382A72">
            <w:pPr>
              <w:suppressAutoHyphens/>
              <w:spacing w:line="276" w:lineRule="auto"/>
              <w:ind w:firstLine="562"/>
              <w:jc w:val="both"/>
              <w:rPr>
                <w:rFonts w:ascii="Times New Roman" w:eastAsia="Arial Unicode MS" w:hAnsi="Times New Roman" w:cs="Times New Roman"/>
                <w:bdr w:val="nil"/>
                <w:lang w:val="lt-LT"/>
              </w:rPr>
            </w:pPr>
            <w:r w:rsidRPr="000E6001">
              <w:rPr>
                <w:rFonts w:ascii="Times New Roman" w:eastAsia="Arial Unicode MS" w:hAnsi="Times New Roman" w:cs="Times New Roman"/>
                <w:highlight w:val="lightGray"/>
                <w:bdr w:val="nil"/>
                <w:lang w:val="lt-LT"/>
              </w:rPr>
              <w:t>Atstovo pareigos</w:t>
            </w:r>
          </w:p>
          <w:p w14:paraId="247A89B9" w14:textId="77777777" w:rsidR="00382A72" w:rsidRPr="000E6001" w:rsidRDefault="00382A72" w:rsidP="00382A72">
            <w:pPr>
              <w:suppressAutoHyphens/>
              <w:spacing w:after="0" w:line="276" w:lineRule="auto"/>
              <w:ind w:firstLine="561"/>
              <w:jc w:val="both"/>
              <w:rPr>
                <w:rFonts w:ascii="Times New Roman" w:eastAsia="Arial Unicode MS" w:hAnsi="Times New Roman" w:cs="Times New Roman"/>
                <w:bdr w:val="nil"/>
                <w:lang w:val="lt-LT"/>
              </w:rPr>
            </w:pPr>
            <w:r w:rsidRPr="000E6001">
              <w:rPr>
                <w:rFonts w:ascii="Times New Roman" w:eastAsia="Arial Unicode MS" w:hAnsi="Times New Roman" w:cs="Times New Roman"/>
                <w:bdr w:val="nil"/>
                <w:lang w:val="lt-LT"/>
              </w:rPr>
              <w:t>______________</w:t>
            </w:r>
          </w:p>
          <w:p w14:paraId="661E5A87" w14:textId="1CB1863C" w:rsidR="00382A72" w:rsidRPr="000E6001" w:rsidRDefault="00382A72" w:rsidP="00382A72">
            <w:pPr>
              <w:suppressAutoHyphens/>
              <w:spacing w:after="0" w:line="276" w:lineRule="auto"/>
              <w:ind w:firstLine="561"/>
              <w:jc w:val="both"/>
              <w:rPr>
                <w:rFonts w:ascii="Times New Roman" w:eastAsia="Arial Unicode MS" w:hAnsi="Times New Roman" w:cs="Times New Roman"/>
                <w:b/>
                <w:bCs/>
                <w:spacing w:val="4"/>
                <w:lang w:val="lt-LT" w:eastAsia="lt-LT"/>
              </w:rPr>
            </w:pPr>
            <w:r w:rsidRPr="000E6001">
              <w:rPr>
                <w:rFonts w:ascii="Times New Roman" w:eastAsia="Arial Unicode MS" w:hAnsi="Times New Roman" w:cs="Times New Roman"/>
                <w:bdr w:val="nil"/>
                <w:vertAlign w:val="superscript"/>
                <w:lang w:val="lt-LT"/>
              </w:rPr>
              <w:t>(parašas)</w:t>
            </w:r>
          </w:p>
        </w:tc>
      </w:tr>
    </w:tbl>
    <w:bookmarkEnd w:id="1"/>
    <w:p w14:paraId="7573A992" w14:textId="235CF91B" w:rsidR="002D5A3C" w:rsidRPr="0012413A" w:rsidRDefault="00F15892" w:rsidP="00CD5651">
      <w:pPr>
        <w:spacing w:line="276" w:lineRule="auto"/>
        <w:rPr>
          <w:rFonts w:ascii="Times New Roman" w:eastAsia="Times New Roman" w:hAnsi="Times New Roman" w:cs="Times New Roman"/>
          <w:lang w:val="lt-LT" w:eastAsia="lt-LT"/>
        </w:rPr>
      </w:pPr>
      <w:r w:rsidRPr="000E6001">
        <w:rPr>
          <w:rFonts w:ascii="Times New Roman" w:hAnsi="Times New Roman" w:cs="Times New Roman"/>
          <w:lang w:val="lt-LT"/>
        </w:rPr>
        <w:t xml:space="preserve">* </w:t>
      </w:r>
      <w:r w:rsidR="002D5A3C" w:rsidRPr="000E6001">
        <w:rPr>
          <w:rFonts w:ascii="Times New Roman" w:hAnsi="Times New Roman" w:cs="Times New Roman"/>
          <w:lang w:val="lt-LT"/>
        </w:rPr>
        <w:t xml:space="preserve">Jei šis dokumentas pasirašomas elektroniniu būdu, </w:t>
      </w:r>
      <w:r w:rsidR="002D5A3C" w:rsidRPr="000E6001">
        <w:rPr>
          <w:rFonts w:ascii="Times New Roman" w:eastAsia="Times New Roman" w:hAnsi="Times New Roman" w:cs="Times New Roman"/>
          <w:lang w:val="lt-LT" w:eastAsia="lt-LT"/>
        </w:rPr>
        <w:t>šio dokumento pasirašymo</w:t>
      </w:r>
      <w:r w:rsidR="003C586B" w:rsidRPr="000E6001">
        <w:rPr>
          <w:rFonts w:ascii="Times New Roman" w:eastAsia="Times New Roman" w:hAnsi="Times New Roman" w:cs="Times New Roman"/>
          <w:lang w:val="lt-LT" w:eastAsia="lt-LT"/>
        </w:rPr>
        <w:t xml:space="preserve"> ir</w:t>
      </w:r>
      <w:r w:rsidR="002D5A3C" w:rsidRPr="000E6001">
        <w:rPr>
          <w:rFonts w:ascii="Times New Roman" w:eastAsia="Times New Roman" w:hAnsi="Times New Roman" w:cs="Times New Roman"/>
          <w:lang w:val="lt-LT" w:eastAsia="lt-LT"/>
        </w:rPr>
        <w:t xml:space="preserve"> registracijos datos  užfiksuojam</w:t>
      </w:r>
      <w:r w:rsidR="1E057D26" w:rsidRPr="000E6001">
        <w:rPr>
          <w:rFonts w:ascii="Times New Roman" w:eastAsia="Times New Roman" w:hAnsi="Times New Roman" w:cs="Times New Roman"/>
          <w:lang w:val="lt-LT" w:eastAsia="lt-LT"/>
        </w:rPr>
        <w:t>os</w:t>
      </w:r>
      <w:r w:rsidR="002D5A3C" w:rsidRPr="000E6001">
        <w:rPr>
          <w:rFonts w:ascii="Times New Roman" w:eastAsia="Times New Roman" w:hAnsi="Times New Roman" w:cs="Times New Roman"/>
          <w:lang w:val="lt-LT" w:eastAsia="lt-LT"/>
        </w:rPr>
        <w:t xml:space="preserve"> šio dokumento metaduomenyse.</w:t>
      </w:r>
    </w:p>
    <w:sectPr w:rsidR="002D5A3C" w:rsidRPr="0012413A" w:rsidSect="008B0270">
      <w:headerReference w:type="default" r:id="rId9"/>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E38D3" w14:textId="77777777" w:rsidR="000E518F" w:rsidRDefault="000E518F" w:rsidP="0063379D">
      <w:pPr>
        <w:spacing w:after="0" w:line="240" w:lineRule="auto"/>
      </w:pPr>
      <w:r>
        <w:separator/>
      </w:r>
    </w:p>
  </w:endnote>
  <w:endnote w:type="continuationSeparator" w:id="0">
    <w:p w14:paraId="033286B3" w14:textId="77777777" w:rsidR="000E518F" w:rsidRDefault="000E518F"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CB70A" w14:textId="77777777" w:rsidR="000E518F" w:rsidRDefault="000E518F" w:rsidP="0063379D">
      <w:pPr>
        <w:spacing w:after="0" w:line="240" w:lineRule="auto"/>
      </w:pPr>
      <w:r>
        <w:separator/>
      </w:r>
    </w:p>
  </w:footnote>
  <w:footnote w:type="continuationSeparator" w:id="0">
    <w:p w14:paraId="3CF39847" w14:textId="77777777" w:rsidR="000E518F" w:rsidRDefault="000E518F" w:rsidP="0063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25B94" w14:textId="5C595E43" w:rsidR="00101771" w:rsidRPr="0038144C" w:rsidRDefault="00101771" w:rsidP="00101771">
    <w:pPr>
      <w:pStyle w:val="Heading"/>
      <w:ind w:right="677"/>
      <w:jc w:val="right"/>
      <w:rPr>
        <w:b w:val="0"/>
        <w:bCs w:val="0"/>
        <w:caps w:val="0"/>
        <w:color w:val="auto"/>
        <w:lang w:val="lt-LT"/>
      </w:rPr>
    </w:pPr>
    <w:r w:rsidRPr="0038144C">
      <w:rPr>
        <w:b w:val="0"/>
        <w:bCs w:val="0"/>
        <w:caps w:val="0"/>
        <w:color w:val="auto"/>
        <w:lang w:val="lt-LT"/>
      </w:rPr>
      <w:t xml:space="preserve">Automobilių </w:t>
    </w:r>
    <w:r w:rsidR="0038144C" w:rsidRPr="0038144C">
      <w:rPr>
        <w:b w:val="0"/>
        <w:bCs w:val="0"/>
        <w:caps w:val="0"/>
        <w:color w:val="auto"/>
        <w:u w:val="single"/>
        <w:lang w:val="lt-LT" w:eastAsia="ar-SA"/>
      </w:rPr>
      <w:t>įsigijimas</w:t>
    </w:r>
    <w:r w:rsidR="00B21E3B" w:rsidRPr="0038144C">
      <w:rPr>
        <w:b w:val="0"/>
        <w:bCs w:val="0"/>
        <w:caps w:val="0"/>
        <w:color w:val="auto"/>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2602A58"/>
    <w:multiLevelType w:val="multilevel"/>
    <w:tmpl w:val="59E653B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37C7DF0"/>
    <w:multiLevelType w:val="hybridMultilevel"/>
    <w:tmpl w:val="A0C08C90"/>
    <w:lvl w:ilvl="0" w:tplc="84CC14C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39FB0D23"/>
    <w:multiLevelType w:val="hybridMultilevel"/>
    <w:tmpl w:val="293AF2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8720E"/>
    <w:multiLevelType w:val="hybridMultilevel"/>
    <w:tmpl w:val="983E2C14"/>
    <w:lvl w:ilvl="0" w:tplc="728025F8">
      <w:start w:val="1"/>
      <w:numFmt w:val="decimal"/>
      <w:lvlText w:val="%1."/>
      <w:lvlJc w:val="left"/>
      <w:pPr>
        <w:ind w:left="720" w:hanging="360"/>
      </w:pPr>
    </w:lvl>
    <w:lvl w:ilvl="1" w:tplc="EFD696F6">
      <w:start w:val="1"/>
      <w:numFmt w:val="decimal"/>
      <w:lvlText w:val="%2."/>
      <w:lvlJc w:val="left"/>
      <w:pPr>
        <w:ind w:left="720" w:hanging="360"/>
      </w:pPr>
    </w:lvl>
    <w:lvl w:ilvl="2" w:tplc="BEE4B018">
      <w:start w:val="1"/>
      <w:numFmt w:val="decimal"/>
      <w:lvlText w:val="%3."/>
      <w:lvlJc w:val="left"/>
      <w:pPr>
        <w:ind w:left="720" w:hanging="360"/>
      </w:pPr>
    </w:lvl>
    <w:lvl w:ilvl="3" w:tplc="FAAA03EE">
      <w:start w:val="1"/>
      <w:numFmt w:val="decimal"/>
      <w:lvlText w:val="%4."/>
      <w:lvlJc w:val="left"/>
      <w:pPr>
        <w:ind w:left="720" w:hanging="360"/>
      </w:pPr>
    </w:lvl>
    <w:lvl w:ilvl="4" w:tplc="FC5E4DF4">
      <w:start w:val="1"/>
      <w:numFmt w:val="decimal"/>
      <w:lvlText w:val="%5."/>
      <w:lvlJc w:val="left"/>
      <w:pPr>
        <w:ind w:left="720" w:hanging="360"/>
      </w:pPr>
    </w:lvl>
    <w:lvl w:ilvl="5" w:tplc="E466D256">
      <w:start w:val="1"/>
      <w:numFmt w:val="decimal"/>
      <w:lvlText w:val="%6."/>
      <w:lvlJc w:val="left"/>
      <w:pPr>
        <w:ind w:left="720" w:hanging="360"/>
      </w:pPr>
    </w:lvl>
    <w:lvl w:ilvl="6" w:tplc="E0860662">
      <w:start w:val="1"/>
      <w:numFmt w:val="decimal"/>
      <w:lvlText w:val="%7."/>
      <w:lvlJc w:val="left"/>
      <w:pPr>
        <w:ind w:left="720" w:hanging="360"/>
      </w:pPr>
    </w:lvl>
    <w:lvl w:ilvl="7" w:tplc="5AFC126E">
      <w:start w:val="1"/>
      <w:numFmt w:val="decimal"/>
      <w:lvlText w:val="%8."/>
      <w:lvlJc w:val="left"/>
      <w:pPr>
        <w:ind w:left="720" w:hanging="360"/>
      </w:pPr>
    </w:lvl>
    <w:lvl w:ilvl="8" w:tplc="7AEC435E">
      <w:start w:val="1"/>
      <w:numFmt w:val="decimal"/>
      <w:lvlText w:val="%9."/>
      <w:lvlJc w:val="left"/>
      <w:pPr>
        <w:ind w:left="720" w:hanging="360"/>
      </w:pPr>
    </w:lvl>
  </w:abstractNum>
  <w:num w:numId="1" w16cid:durableId="1237469422">
    <w:abstractNumId w:val="10"/>
  </w:num>
  <w:num w:numId="2" w16cid:durableId="1193616355">
    <w:abstractNumId w:val="2"/>
  </w:num>
  <w:num w:numId="3" w16cid:durableId="800341732">
    <w:abstractNumId w:val="5"/>
  </w:num>
  <w:num w:numId="4" w16cid:durableId="551307477">
    <w:abstractNumId w:val="0"/>
  </w:num>
  <w:num w:numId="5" w16cid:durableId="307252300">
    <w:abstractNumId w:val="7"/>
  </w:num>
  <w:num w:numId="6" w16cid:durableId="643314955">
    <w:abstractNumId w:val="12"/>
  </w:num>
  <w:num w:numId="7" w16cid:durableId="504827354">
    <w:abstractNumId w:val="11"/>
  </w:num>
  <w:num w:numId="8" w16cid:durableId="1908030636">
    <w:abstractNumId w:val="6"/>
  </w:num>
  <w:num w:numId="9" w16cid:durableId="1779063087">
    <w:abstractNumId w:val="8"/>
  </w:num>
  <w:num w:numId="10" w16cid:durableId="412581131">
    <w:abstractNumId w:val="9"/>
  </w:num>
  <w:num w:numId="11" w16cid:durableId="757867071">
    <w:abstractNumId w:val="4"/>
  </w:num>
  <w:num w:numId="12" w16cid:durableId="858928890">
    <w:abstractNumId w:val="3"/>
  </w:num>
  <w:num w:numId="13" w16cid:durableId="1532454754">
    <w:abstractNumId w:val="1"/>
  </w:num>
  <w:num w:numId="14" w16cid:durableId="2029328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4BA"/>
    <w:rsid w:val="000022D0"/>
    <w:rsid w:val="00006EE8"/>
    <w:rsid w:val="000154FC"/>
    <w:rsid w:val="00016537"/>
    <w:rsid w:val="00017115"/>
    <w:rsid w:val="000171AF"/>
    <w:rsid w:val="00022FFE"/>
    <w:rsid w:val="00025B11"/>
    <w:rsid w:val="000356FB"/>
    <w:rsid w:val="000365A7"/>
    <w:rsid w:val="000371F1"/>
    <w:rsid w:val="000400D2"/>
    <w:rsid w:val="00045E72"/>
    <w:rsid w:val="0004664F"/>
    <w:rsid w:val="00046F6E"/>
    <w:rsid w:val="00047CED"/>
    <w:rsid w:val="00052FC6"/>
    <w:rsid w:val="000548FB"/>
    <w:rsid w:val="000557F1"/>
    <w:rsid w:val="000576F2"/>
    <w:rsid w:val="00060C79"/>
    <w:rsid w:val="00064BF1"/>
    <w:rsid w:val="0007471F"/>
    <w:rsid w:val="00074912"/>
    <w:rsid w:val="000810F9"/>
    <w:rsid w:val="000838B5"/>
    <w:rsid w:val="00094D51"/>
    <w:rsid w:val="000954C9"/>
    <w:rsid w:val="0009587D"/>
    <w:rsid w:val="000979E4"/>
    <w:rsid w:val="00097A6A"/>
    <w:rsid w:val="000A16E6"/>
    <w:rsid w:val="000A31C6"/>
    <w:rsid w:val="000B5E36"/>
    <w:rsid w:val="000C0423"/>
    <w:rsid w:val="000D0299"/>
    <w:rsid w:val="000D20EA"/>
    <w:rsid w:val="000D49C8"/>
    <w:rsid w:val="000D5C5A"/>
    <w:rsid w:val="000E3B8E"/>
    <w:rsid w:val="000E518F"/>
    <w:rsid w:val="000E6001"/>
    <w:rsid w:val="00101688"/>
    <w:rsid w:val="00101771"/>
    <w:rsid w:val="00106A1E"/>
    <w:rsid w:val="00107791"/>
    <w:rsid w:val="00107AA3"/>
    <w:rsid w:val="0011288B"/>
    <w:rsid w:val="00114E3D"/>
    <w:rsid w:val="00115327"/>
    <w:rsid w:val="001216E7"/>
    <w:rsid w:val="0012413A"/>
    <w:rsid w:val="00137884"/>
    <w:rsid w:val="001433C1"/>
    <w:rsid w:val="0015183D"/>
    <w:rsid w:val="0016014B"/>
    <w:rsid w:val="00161C69"/>
    <w:rsid w:val="00162EB2"/>
    <w:rsid w:val="00163A6F"/>
    <w:rsid w:val="00163E0D"/>
    <w:rsid w:val="00166171"/>
    <w:rsid w:val="001677E5"/>
    <w:rsid w:val="001713EC"/>
    <w:rsid w:val="00173704"/>
    <w:rsid w:val="00183143"/>
    <w:rsid w:val="00186170"/>
    <w:rsid w:val="0019091B"/>
    <w:rsid w:val="00190C89"/>
    <w:rsid w:val="00191342"/>
    <w:rsid w:val="00191762"/>
    <w:rsid w:val="001950CB"/>
    <w:rsid w:val="001954B7"/>
    <w:rsid w:val="001969B7"/>
    <w:rsid w:val="00197FA3"/>
    <w:rsid w:val="001A07F8"/>
    <w:rsid w:val="001A13AE"/>
    <w:rsid w:val="001A295F"/>
    <w:rsid w:val="001A3CBC"/>
    <w:rsid w:val="001A6BB5"/>
    <w:rsid w:val="001A7826"/>
    <w:rsid w:val="001B6F09"/>
    <w:rsid w:val="001B77FB"/>
    <w:rsid w:val="001C3646"/>
    <w:rsid w:val="001C6F3F"/>
    <w:rsid w:val="001D5DE8"/>
    <w:rsid w:val="001D7D7C"/>
    <w:rsid w:val="001E10C3"/>
    <w:rsid w:val="001E53A7"/>
    <w:rsid w:val="001E592E"/>
    <w:rsid w:val="001E68BE"/>
    <w:rsid w:val="001E68D3"/>
    <w:rsid w:val="001F1025"/>
    <w:rsid w:val="001F1C70"/>
    <w:rsid w:val="001F6629"/>
    <w:rsid w:val="0020264B"/>
    <w:rsid w:val="00202CA2"/>
    <w:rsid w:val="00202E4A"/>
    <w:rsid w:val="00205706"/>
    <w:rsid w:val="0022204B"/>
    <w:rsid w:val="002232CA"/>
    <w:rsid w:val="00224FBD"/>
    <w:rsid w:val="002264EC"/>
    <w:rsid w:val="00226982"/>
    <w:rsid w:val="00232898"/>
    <w:rsid w:val="00237110"/>
    <w:rsid w:val="00237AD9"/>
    <w:rsid w:val="00243120"/>
    <w:rsid w:val="0024415E"/>
    <w:rsid w:val="00247CFE"/>
    <w:rsid w:val="00252477"/>
    <w:rsid w:val="002676BB"/>
    <w:rsid w:val="002678B5"/>
    <w:rsid w:val="00270DFA"/>
    <w:rsid w:val="00275109"/>
    <w:rsid w:val="002775BA"/>
    <w:rsid w:val="00280448"/>
    <w:rsid w:val="0029174C"/>
    <w:rsid w:val="00291D8E"/>
    <w:rsid w:val="002A0413"/>
    <w:rsid w:val="002A15B6"/>
    <w:rsid w:val="002A4564"/>
    <w:rsid w:val="002B039A"/>
    <w:rsid w:val="002B42CD"/>
    <w:rsid w:val="002C109D"/>
    <w:rsid w:val="002C22B3"/>
    <w:rsid w:val="002C30F0"/>
    <w:rsid w:val="002C694D"/>
    <w:rsid w:val="002D5A3C"/>
    <w:rsid w:val="002E153E"/>
    <w:rsid w:val="002E3855"/>
    <w:rsid w:val="002E404D"/>
    <w:rsid w:val="002E6453"/>
    <w:rsid w:val="002E7E76"/>
    <w:rsid w:val="002F0B0F"/>
    <w:rsid w:val="002F23C8"/>
    <w:rsid w:val="003020CA"/>
    <w:rsid w:val="00306A1C"/>
    <w:rsid w:val="00307256"/>
    <w:rsid w:val="0031202A"/>
    <w:rsid w:val="00315FC1"/>
    <w:rsid w:val="003171DB"/>
    <w:rsid w:val="003242AF"/>
    <w:rsid w:val="00330DEC"/>
    <w:rsid w:val="00333513"/>
    <w:rsid w:val="003360C0"/>
    <w:rsid w:val="00336DE0"/>
    <w:rsid w:val="00343EA6"/>
    <w:rsid w:val="003459CF"/>
    <w:rsid w:val="003510C9"/>
    <w:rsid w:val="003511ED"/>
    <w:rsid w:val="003529B1"/>
    <w:rsid w:val="003617D5"/>
    <w:rsid w:val="003632CC"/>
    <w:rsid w:val="0036630B"/>
    <w:rsid w:val="00367E55"/>
    <w:rsid w:val="003722A5"/>
    <w:rsid w:val="003772E9"/>
    <w:rsid w:val="0038010E"/>
    <w:rsid w:val="0038144C"/>
    <w:rsid w:val="00381E7F"/>
    <w:rsid w:val="003829D9"/>
    <w:rsid w:val="00382A72"/>
    <w:rsid w:val="00385576"/>
    <w:rsid w:val="003903A1"/>
    <w:rsid w:val="0039134E"/>
    <w:rsid w:val="00394FEE"/>
    <w:rsid w:val="00397C6E"/>
    <w:rsid w:val="003B164A"/>
    <w:rsid w:val="003B1EB8"/>
    <w:rsid w:val="003B282F"/>
    <w:rsid w:val="003B5599"/>
    <w:rsid w:val="003C140F"/>
    <w:rsid w:val="003C4A40"/>
    <w:rsid w:val="003C4AF1"/>
    <w:rsid w:val="003C4E63"/>
    <w:rsid w:val="003C586B"/>
    <w:rsid w:val="003C5DCF"/>
    <w:rsid w:val="003D3283"/>
    <w:rsid w:val="003D532A"/>
    <w:rsid w:val="003D617B"/>
    <w:rsid w:val="003E3025"/>
    <w:rsid w:val="003E5290"/>
    <w:rsid w:val="003E7FA3"/>
    <w:rsid w:val="003F2A96"/>
    <w:rsid w:val="003F38E3"/>
    <w:rsid w:val="003F3DC7"/>
    <w:rsid w:val="003F57EB"/>
    <w:rsid w:val="00400513"/>
    <w:rsid w:val="00402A63"/>
    <w:rsid w:val="00410AEF"/>
    <w:rsid w:val="00413F7A"/>
    <w:rsid w:val="00416316"/>
    <w:rsid w:val="00425BC2"/>
    <w:rsid w:val="00426241"/>
    <w:rsid w:val="00427C19"/>
    <w:rsid w:val="0043157B"/>
    <w:rsid w:val="00433F33"/>
    <w:rsid w:val="00435C76"/>
    <w:rsid w:val="00435D7D"/>
    <w:rsid w:val="00437E7D"/>
    <w:rsid w:val="00444337"/>
    <w:rsid w:val="00446942"/>
    <w:rsid w:val="00446BE0"/>
    <w:rsid w:val="00450C4C"/>
    <w:rsid w:val="004570FE"/>
    <w:rsid w:val="00462FCF"/>
    <w:rsid w:val="00474D73"/>
    <w:rsid w:val="004806D5"/>
    <w:rsid w:val="004912E8"/>
    <w:rsid w:val="004913E5"/>
    <w:rsid w:val="00496996"/>
    <w:rsid w:val="004A1821"/>
    <w:rsid w:val="004A19A8"/>
    <w:rsid w:val="004A1FCF"/>
    <w:rsid w:val="004B33C3"/>
    <w:rsid w:val="004B68EF"/>
    <w:rsid w:val="004B6D3F"/>
    <w:rsid w:val="004B7A77"/>
    <w:rsid w:val="004C4E34"/>
    <w:rsid w:val="004E6B75"/>
    <w:rsid w:val="004F614F"/>
    <w:rsid w:val="00502A75"/>
    <w:rsid w:val="00506DC7"/>
    <w:rsid w:val="00507BEA"/>
    <w:rsid w:val="0051288B"/>
    <w:rsid w:val="005206DC"/>
    <w:rsid w:val="005227CC"/>
    <w:rsid w:val="005244BB"/>
    <w:rsid w:val="00537DF0"/>
    <w:rsid w:val="00540C5B"/>
    <w:rsid w:val="00541982"/>
    <w:rsid w:val="00541BE8"/>
    <w:rsid w:val="0054294D"/>
    <w:rsid w:val="00542B41"/>
    <w:rsid w:val="00544BC1"/>
    <w:rsid w:val="00550CFF"/>
    <w:rsid w:val="00551E3D"/>
    <w:rsid w:val="00552F6C"/>
    <w:rsid w:val="00556832"/>
    <w:rsid w:val="0055763A"/>
    <w:rsid w:val="00562D0A"/>
    <w:rsid w:val="00563122"/>
    <w:rsid w:val="0057015A"/>
    <w:rsid w:val="005713EC"/>
    <w:rsid w:val="00581BF6"/>
    <w:rsid w:val="00582EF9"/>
    <w:rsid w:val="00583933"/>
    <w:rsid w:val="00590C5D"/>
    <w:rsid w:val="005912FC"/>
    <w:rsid w:val="005A11FC"/>
    <w:rsid w:val="005A4392"/>
    <w:rsid w:val="005A650F"/>
    <w:rsid w:val="005B3ED1"/>
    <w:rsid w:val="005C38F0"/>
    <w:rsid w:val="005C7B09"/>
    <w:rsid w:val="005D40D4"/>
    <w:rsid w:val="005D57A8"/>
    <w:rsid w:val="005D5F66"/>
    <w:rsid w:val="005E1500"/>
    <w:rsid w:val="005E1BC3"/>
    <w:rsid w:val="005E1F83"/>
    <w:rsid w:val="005E3470"/>
    <w:rsid w:val="005E4896"/>
    <w:rsid w:val="005F02AC"/>
    <w:rsid w:val="006114D4"/>
    <w:rsid w:val="00615165"/>
    <w:rsid w:val="00616445"/>
    <w:rsid w:val="006167FF"/>
    <w:rsid w:val="00623358"/>
    <w:rsid w:val="00623788"/>
    <w:rsid w:val="00633054"/>
    <w:rsid w:val="0063379D"/>
    <w:rsid w:val="00636601"/>
    <w:rsid w:val="00637187"/>
    <w:rsid w:val="00640B7F"/>
    <w:rsid w:val="00645816"/>
    <w:rsid w:val="006502FA"/>
    <w:rsid w:val="00661773"/>
    <w:rsid w:val="00664BE4"/>
    <w:rsid w:val="00667D9F"/>
    <w:rsid w:val="0067386D"/>
    <w:rsid w:val="006739E5"/>
    <w:rsid w:val="00674DC8"/>
    <w:rsid w:val="00681DED"/>
    <w:rsid w:val="0068219A"/>
    <w:rsid w:val="006968C3"/>
    <w:rsid w:val="006A2E9C"/>
    <w:rsid w:val="006A3432"/>
    <w:rsid w:val="006A4322"/>
    <w:rsid w:val="006A452C"/>
    <w:rsid w:val="006A6778"/>
    <w:rsid w:val="006A7177"/>
    <w:rsid w:val="006B0C73"/>
    <w:rsid w:val="006B2F22"/>
    <w:rsid w:val="006C2BA2"/>
    <w:rsid w:val="006C46B8"/>
    <w:rsid w:val="006C500F"/>
    <w:rsid w:val="006E03A1"/>
    <w:rsid w:val="006E668D"/>
    <w:rsid w:val="006F073B"/>
    <w:rsid w:val="006F50CD"/>
    <w:rsid w:val="006F7939"/>
    <w:rsid w:val="00701013"/>
    <w:rsid w:val="007060F1"/>
    <w:rsid w:val="00707323"/>
    <w:rsid w:val="00707A6B"/>
    <w:rsid w:val="00714894"/>
    <w:rsid w:val="00715292"/>
    <w:rsid w:val="00715E26"/>
    <w:rsid w:val="00722CF2"/>
    <w:rsid w:val="00722FCB"/>
    <w:rsid w:val="00722FE2"/>
    <w:rsid w:val="00723279"/>
    <w:rsid w:val="00723ED7"/>
    <w:rsid w:val="007267AC"/>
    <w:rsid w:val="00734622"/>
    <w:rsid w:val="0073507E"/>
    <w:rsid w:val="00742834"/>
    <w:rsid w:val="00743928"/>
    <w:rsid w:val="0074537F"/>
    <w:rsid w:val="007471B6"/>
    <w:rsid w:val="00751B96"/>
    <w:rsid w:val="00762AEC"/>
    <w:rsid w:val="00764E2A"/>
    <w:rsid w:val="00767FA9"/>
    <w:rsid w:val="00770572"/>
    <w:rsid w:val="00772404"/>
    <w:rsid w:val="00775193"/>
    <w:rsid w:val="00785B6A"/>
    <w:rsid w:val="00790FDA"/>
    <w:rsid w:val="007A37D6"/>
    <w:rsid w:val="007A5B12"/>
    <w:rsid w:val="007A7CE1"/>
    <w:rsid w:val="007B436C"/>
    <w:rsid w:val="007B6262"/>
    <w:rsid w:val="007C46C6"/>
    <w:rsid w:val="007C520E"/>
    <w:rsid w:val="007D20F7"/>
    <w:rsid w:val="007E135F"/>
    <w:rsid w:val="007E25B3"/>
    <w:rsid w:val="007E307B"/>
    <w:rsid w:val="007E5CCA"/>
    <w:rsid w:val="007E733D"/>
    <w:rsid w:val="007F0C5E"/>
    <w:rsid w:val="007F0D88"/>
    <w:rsid w:val="007F1F32"/>
    <w:rsid w:val="007F4617"/>
    <w:rsid w:val="007F5658"/>
    <w:rsid w:val="00804AED"/>
    <w:rsid w:val="008141EC"/>
    <w:rsid w:val="008144FE"/>
    <w:rsid w:val="0082056A"/>
    <w:rsid w:val="00822A49"/>
    <w:rsid w:val="008273B2"/>
    <w:rsid w:val="00831221"/>
    <w:rsid w:val="00833CFB"/>
    <w:rsid w:val="00836C82"/>
    <w:rsid w:val="00837CED"/>
    <w:rsid w:val="008416DD"/>
    <w:rsid w:val="00843AC5"/>
    <w:rsid w:val="00850503"/>
    <w:rsid w:val="00852A70"/>
    <w:rsid w:val="0085309D"/>
    <w:rsid w:val="00854BAD"/>
    <w:rsid w:val="008616BA"/>
    <w:rsid w:val="00871C08"/>
    <w:rsid w:val="0087214D"/>
    <w:rsid w:val="00880C01"/>
    <w:rsid w:val="00881005"/>
    <w:rsid w:val="008831C5"/>
    <w:rsid w:val="008876FF"/>
    <w:rsid w:val="008946EE"/>
    <w:rsid w:val="00895A0C"/>
    <w:rsid w:val="008A33E1"/>
    <w:rsid w:val="008B0270"/>
    <w:rsid w:val="008B0FC3"/>
    <w:rsid w:val="008B7995"/>
    <w:rsid w:val="008B7A2A"/>
    <w:rsid w:val="008D2A68"/>
    <w:rsid w:val="008D571B"/>
    <w:rsid w:val="008D7A88"/>
    <w:rsid w:val="008E24DA"/>
    <w:rsid w:val="008F05D5"/>
    <w:rsid w:val="008F17DB"/>
    <w:rsid w:val="008F406E"/>
    <w:rsid w:val="008F5B01"/>
    <w:rsid w:val="008F6032"/>
    <w:rsid w:val="009000A2"/>
    <w:rsid w:val="00904960"/>
    <w:rsid w:val="00910F05"/>
    <w:rsid w:val="009118A4"/>
    <w:rsid w:val="00920248"/>
    <w:rsid w:val="009242F5"/>
    <w:rsid w:val="009260E8"/>
    <w:rsid w:val="00927947"/>
    <w:rsid w:val="00927C22"/>
    <w:rsid w:val="0093114D"/>
    <w:rsid w:val="00934FBB"/>
    <w:rsid w:val="00940BEE"/>
    <w:rsid w:val="00947D11"/>
    <w:rsid w:val="0095047E"/>
    <w:rsid w:val="0095205C"/>
    <w:rsid w:val="0095240B"/>
    <w:rsid w:val="00962F18"/>
    <w:rsid w:val="009653CB"/>
    <w:rsid w:val="00967C24"/>
    <w:rsid w:val="009759F5"/>
    <w:rsid w:val="00977866"/>
    <w:rsid w:val="00977BC2"/>
    <w:rsid w:val="00983ECA"/>
    <w:rsid w:val="00984049"/>
    <w:rsid w:val="00985C1E"/>
    <w:rsid w:val="00992259"/>
    <w:rsid w:val="00997BEF"/>
    <w:rsid w:val="009A442F"/>
    <w:rsid w:val="009A4ABE"/>
    <w:rsid w:val="009A774D"/>
    <w:rsid w:val="009B4418"/>
    <w:rsid w:val="009B4868"/>
    <w:rsid w:val="009B76ED"/>
    <w:rsid w:val="009C15A1"/>
    <w:rsid w:val="009D0160"/>
    <w:rsid w:val="009D0446"/>
    <w:rsid w:val="009D0B81"/>
    <w:rsid w:val="009D3D38"/>
    <w:rsid w:val="009E1B87"/>
    <w:rsid w:val="009E4B70"/>
    <w:rsid w:val="009F1C7A"/>
    <w:rsid w:val="009F43CD"/>
    <w:rsid w:val="009F68FB"/>
    <w:rsid w:val="00A01304"/>
    <w:rsid w:val="00A03B76"/>
    <w:rsid w:val="00A13115"/>
    <w:rsid w:val="00A13A56"/>
    <w:rsid w:val="00A20C41"/>
    <w:rsid w:val="00A239C8"/>
    <w:rsid w:val="00A3061F"/>
    <w:rsid w:val="00A30657"/>
    <w:rsid w:val="00A40896"/>
    <w:rsid w:val="00A40E1B"/>
    <w:rsid w:val="00A46707"/>
    <w:rsid w:val="00A52AE0"/>
    <w:rsid w:val="00A667F2"/>
    <w:rsid w:val="00A66FF0"/>
    <w:rsid w:val="00A723F2"/>
    <w:rsid w:val="00A73D10"/>
    <w:rsid w:val="00A74060"/>
    <w:rsid w:val="00A74313"/>
    <w:rsid w:val="00A748B8"/>
    <w:rsid w:val="00A7546A"/>
    <w:rsid w:val="00A7639A"/>
    <w:rsid w:val="00A76E7C"/>
    <w:rsid w:val="00A77424"/>
    <w:rsid w:val="00A808A8"/>
    <w:rsid w:val="00A85397"/>
    <w:rsid w:val="00A94515"/>
    <w:rsid w:val="00A95EE4"/>
    <w:rsid w:val="00AA685F"/>
    <w:rsid w:val="00AB1CAB"/>
    <w:rsid w:val="00AB4F57"/>
    <w:rsid w:val="00AC0678"/>
    <w:rsid w:val="00AC3BF5"/>
    <w:rsid w:val="00AC3FFD"/>
    <w:rsid w:val="00AC5137"/>
    <w:rsid w:val="00AC558B"/>
    <w:rsid w:val="00AD15DC"/>
    <w:rsid w:val="00AD2793"/>
    <w:rsid w:val="00AD5D83"/>
    <w:rsid w:val="00AF0D8F"/>
    <w:rsid w:val="00B01CBA"/>
    <w:rsid w:val="00B1128E"/>
    <w:rsid w:val="00B11D5F"/>
    <w:rsid w:val="00B1208E"/>
    <w:rsid w:val="00B132D9"/>
    <w:rsid w:val="00B161DC"/>
    <w:rsid w:val="00B161FA"/>
    <w:rsid w:val="00B164A1"/>
    <w:rsid w:val="00B21E3B"/>
    <w:rsid w:val="00B21FCE"/>
    <w:rsid w:val="00B2476A"/>
    <w:rsid w:val="00B25F02"/>
    <w:rsid w:val="00B265EC"/>
    <w:rsid w:val="00B27C8B"/>
    <w:rsid w:val="00B314CE"/>
    <w:rsid w:val="00B3174C"/>
    <w:rsid w:val="00B328E7"/>
    <w:rsid w:val="00B35C8B"/>
    <w:rsid w:val="00B40DA2"/>
    <w:rsid w:val="00B53F6E"/>
    <w:rsid w:val="00B545CC"/>
    <w:rsid w:val="00B56B9D"/>
    <w:rsid w:val="00B60F4F"/>
    <w:rsid w:val="00B63541"/>
    <w:rsid w:val="00B676E8"/>
    <w:rsid w:val="00B74C5C"/>
    <w:rsid w:val="00B7685B"/>
    <w:rsid w:val="00B87AB8"/>
    <w:rsid w:val="00B904A0"/>
    <w:rsid w:val="00B90828"/>
    <w:rsid w:val="00B937F2"/>
    <w:rsid w:val="00B954F5"/>
    <w:rsid w:val="00B95675"/>
    <w:rsid w:val="00BA3E9C"/>
    <w:rsid w:val="00BA7448"/>
    <w:rsid w:val="00BB152C"/>
    <w:rsid w:val="00BB2DAA"/>
    <w:rsid w:val="00BB33A0"/>
    <w:rsid w:val="00BB3846"/>
    <w:rsid w:val="00BB69C8"/>
    <w:rsid w:val="00BC039A"/>
    <w:rsid w:val="00BC13E3"/>
    <w:rsid w:val="00BC776A"/>
    <w:rsid w:val="00BD0565"/>
    <w:rsid w:val="00BD212A"/>
    <w:rsid w:val="00BD36CA"/>
    <w:rsid w:val="00BD3E58"/>
    <w:rsid w:val="00BD56AC"/>
    <w:rsid w:val="00BD5918"/>
    <w:rsid w:val="00BD6A13"/>
    <w:rsid w:val="00BE094B"/>
    <w:rsid w:val="00BE4603"/>
    <w:rsid w:val="00BE66B3"/>
    <w:rsid w:val="00BE6B52"/>
    <w:rsid w:val="00BE7835"/>
    <w:rsid w:val="00BF18AA"/>
    <w:rsid w:val="00BF2ABB"/>
    <w:rsid w:val="00BF5685"/>
    <w:rsid w:val="00C019AF"/>
    <w:rsid w:val="00C019B6"/>
    <w:rsid w:val="00C01DFF"/>
    <w:rsid w:val="00C05B18"/>
    <w:rsid w:val="00C07AE5"/>
    <w:rsid w:val="00C110F3"/>
    <w:rsid w:val="00C12BAE"/>
    <w:rsid w:val="00C12BB9"/>
    <w:rsid w:val="00C13B24"/>
    <w:rsid w:val="00C24C09"/>
    <w:rsid w:val="00C2594F"/>
    <w:rsid w:val="00C271D0"/>
    <w:rsid w:val="00C4767B"/>
    <w:rsid w:val="00C5132F"/>
    <w:rsid w:val="00C52DEC"/>
    <w:rsid w:val="00C5426E"/>
    <w:rsid w:val="00C56626"/>
    <w:rsid w:val="00C60C9A"/>
    <w:rsid w:val="00C64309"/>
    <w:rsid w:val="00C7208D"/>
    <w:rsid w:val="00C7423F"/>
    <w:rsid w:val="00C74C50"/>
    <w:rsid w:val="00C80F3E"/>
    <w:rsid w:val="00C845E8"/>
    <w:rsid w:val="00C91741"/>
    <w:rsid w:val="00CA5123"/>
    <w:rsid w:val="00CA66D6"/>
    <w:rsid w:val="00CB1A72"/>
    <w:rsid w:val="00CB1C44"/>
    <w:rsid w:val="00CB3BC4"/>
    <w:rsid w:val="00CB45A6"/>
    <w:rsid w:val="00CC470C"/>
    <w:rsid w:val="00CC5A43"/>
    <w:rsid w:val="00CC77B9"/>
    <w:rsid w:val="00CD1ADC"/>
    <w:rsid w:val="00CD2E67"/>
    <w:rsid w:val="00CD3D83"/>
    <w:rsid w:val="00CD5651"/>
    <w:rsid w:val="00CE0319"/>
    <w:rsid w:val="00CE377C"/>
    <w:rsid w:val="00CE39AF"/>
    <w:rsid w:val="00CE4ACC"/>
    <w:rsid w:val="00CE4D76"/>
    <w:rsid w:val="00CF0B79"/>
    <w:rsid w:val="00CF1BCA"/>
    <w:rsid w:val="00CF4433"/>
    <w:rsid w:val="00CF691C"/>
    <w:rsid w:val="00CF7AE0"/>
    <w:rsid w:val="00D002F9"/>
    <w:rsid w:val="00D012A5"/>
    <w:rsid w:val="00D02935"/>
    <w:rsid w:val="00D0330B"/>
    <w:rsid w:val="00D13B1C"/>
    <w:rsid w:val="00D13BB9"/>
    <w:rsid w:val="00D13CF3"/>
    <w:rsid w:val="00D20037"/>
    <w:rsid w:val="00D224C3"/>
    <w:rsid w:val="00D25C13"/>
    <w:rsid w:val="00D267CC"/>
    <w:rsid w:val="00D34C11"/>
    <w:rsid w:val="00D36206"/>
    <w:rsid w:val="00D37D2D"/>
    <w:rsid w:val="00D41486"/>
    <w:rsid w:val="00D4248E"/>
    <w:rsid w:val="00D438F2"/>
    <w:rsid w:val="00D43D7C"/>
    <w:rsid w:val="00D4506A"/>
    <w:rsid w:val="00D451B9"/>
    <w:rsid w:val="00D45C78"/>
    <w:rsid w:val="00D54818"/>
    <w:rsid w:val="00D65766"/>
    <w:rsid w:val="00D65862"/>
    <w:rsid w:val="00D71B3C"/>
    <w:rsid w:val="00D7353D"/>
    <w:rsid w:val="00D903FB"/>
    <w:rsid w:val="00D916F6"/>
    <w:rsid w:val="00DA3B66"/>
    <w:rsid w:val="00DA49CB"/>
    <w:rsid w:val="00DA55E8"/>
    <w:rsid w:val="00DB50EC"/>
    <w:rsid w:val="00DB524D"/>
    <w:rsid w:val="00DB6B4D"/>
    <w:rsid w:val="00DC3C02"/>
    <w:rsid w:val="00DD1292"/>
    <w:rsid w:val="00DD18D1"/>
    <w:rsid w:val="00DD360F"/>
    <w:rsid w:val="00DE51D4"/>
    <w:rsid w:val="00DE7FB4"/>
    <w:rsid w:val="00DF1422"/>
    <w:rsid w:val="00DF3DFA"/>
    <w:rsid w:val="00DF73EB"/>
    <w:rsid w:val="00E035A9"/>
    <w:rsid w:val="00E04419"/>
    <w:rsid w:val="00E06827"/>
    <w:rsid w:val="00E1003A"/>
    <w:rsid w:val="00E15E73"/>
    <w:rsid w:val="00E22494"/>
    <w:rsid w:val="00E25524"/>
    <w:rsid w:val="00E369F0"/>
    <w:rsid w:val="00E37ADB"/>
    <w:rsid w:val="00E46A1B"/>
    <w:rsid w:val="00E53A6A"/>
    <w:rsid w:val="00E55740"/>
    <w:rsid w:val="00E564A1"/>
    <w:rsid w:val="00E6624D"/>
    <w:rsid w:val="00E674FB"/>
    <w:rsid w:val="00E71056"/>
    <w:rsid w:val="00E82831"/>
    <w:rsid w:val="00E832A1"/>
    <w:rsid w:val="00E833DD"/>
    <w:rsid w:val="00E85235"/>
    <w:rsid w:val="00E85FC5"/>
    <w:rsid w:val="00E909CC"/>
    <w:rsid w:val="00E91AA3"/>
    <w:rsid w:val="00E938EA"/>
    <w:rsid w:val="00E93FC4"/>
    <w:rsid w:val="00E97315"/>
    <w:rsid w:val="00E977AB"/>
    <w:rsid w:val="00EA02A5"/>
    <w:rsid w:val="00EA1123"/>
    <w:rsid w:val="00EA1461"/>
    <w:rsid w:val="00EA2605"/>
    <w:rsid w:val="00EA26B5"/>
    <w:rsid w:val="00EB0DF0"/>
    <w:rsid w:val="00EB3EBD"/>
    <w:rsid w:val="00EB40E0"/>
    <w:rsid w:val="00EB5266"/>
    <w:rsid w:val="00EB570B"/>
    <w:rsid w:val="00ED2801"/>
    <w:rsid w:val="00ED3F17"/>
    <w:rsid w:val="00ED79C8"/>
    <w:rsid w:val="00EE437E"/>
    <w:rsid w:val="00EF2341"/>
    <w:rsid w:val="00EF3919"/>
    <w:rsid w:val="00EF3C04"/>
    <w:rsid w:val="00F04EA9"/>
    <w:rsid w:val="00F05172"/>
    <w:rsid w:val="00F0697E"/>
    <w:rsid w:val="00F15892"/>
    <w:rsid w:val="00F15D07"/>
    <w:rsid w:val="00F20587"/>
    <w:rsid w:val="00F257B0"/>
    <w:rsid w:val="00F259EC"/>
    <w:rsid w:val="00F30A9B"/>
    <w:rsid w:val="00F31E5E"/>
    <w:rsid w:val="00F3745A"/>
    <w:rsid w:val="00F40A4F"/>
    <w:rsid w:val="00F41B45"/>
    <w:rsid w:val="00F446D1"/>
    <w:rsid w:val="00F50C1A"/>
    <w:rsid w:val="00F5615D"/>
    <w:rsid w:val="00F601C5"/>
    <w:rsid w:val="00F60F36"/>
    <w:rsid w:val="00F6185A"/>
    <w:rsid w:val="00F61E1D"/>
    <w:rsid w:val="00F665A1"/>
    <w:rsid w:val="00F816DE"/>
    <w:rsid w:val="00F82491"/>
    <w:rsid w:val="00F847AF"/>
    <w:rsid w:val="00F87717"/>
    <w:rsid w:val="00F93923"/>
    <w:rsid w:val="00FA0DB4"/>
    <w:rsid w:val="00FA2EBF"/>
    <w:rsid w:val="00FA7A33"/>
    <w:rsid w:val="00FB2358"/>
    <w:rsid w:val="00FB477D"/>
    <w:rsid w:val="00FB5D9B"/>
    <w:rsid w:val="00FC40A5"/>
    <w:rsid w:val="00FD0E84"/>
    <w:rsid w:val="00FD3577"/>
    <w:rsid w:val="00FD973E"/>
    <w:rsid w:val="00FE0BB7"/>
    <w:rsid w:val="00FE1C8F"/>
    <w:rsid w:val="00FE3BFB"/>
    <w:rsid w:val="00FE40D2"/>
    <w:rsid w:val="00FF19C3"/>
    <w:rsid w:val="00FF2076"/>
    <w:rsid w:val="00FF5FCC"/>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42F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paragraph" w:customStyle="1" w:styleId="paragraph">
    <w:name w:val="paragraph"/>
    <w:basedOn w:val="prastasis"/>
    <w:rsid w:val="00B16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next w:val="prastasis"/>
    <w:rsid w:val="00101771"/>
    <w:pPr>
      <w:spacing w:after="0" w:line="240" w:lineRule="auto"/>
      <w:outlineLvl w:val="0"/>
    </w:pPr>
    <w:rPr>
      <w:rFonts w:ascii="Times New Roman" w:eastAsia="Arial Unicode MS" w:hAnsi="Times New Roman" w:cs="Arial Unicode MS"/>
      <w:b/>
      <w:bCs/>
      <w:caps/>
      <w:color w:val="444444"/>
      <w:spacing w:val="3"/>
      <w:u w:color="44444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11645">
      <w:bodyDiv w:val="1"/>
      <w:marLeft w:val="0"/>
      <w:marRight w:val="0"/>
      <w:marTop w:val="0"/>
      <w:marBottom w:val="0"/>
      <w:divBdr>
        <w:top w:val="none" w:sz="0" w:space="0" w:color="auto"/>
        <w:left w:val="none" w:sz="0" w:space="0" w:color="auto"/>
        <w:bottom w:val="none" w:sz="0" w:space="0" w:color="auto"/>
        <w:right w:val="none" w:sz="0" w:space="0" w:color="auto"/>
      </w:divBdr>
    </w:div>
    <w:div w:id="1323192945">
      <w:bodyDiv w:val="1"/>
      <w:marLeft w:val="0"/>
      <w:marRight w:val="0"/>
      <w:marTop w:val="0"/>
      <w:marBottom w:val="0"/>
      <w:divBdr>
        <w:top w:val="none" w:sz="0" w:space="0" w:color="auto"/>
        <w:left w:val="none" w:sz="0" w:space="0" w:color="auto"/>
        <w:bottom w:val="none" w:sz="0" w:space="0" w:color="auto"/>
        <w:right w:val="none" w:sz="0" w:space="0" w:color="auto"/>
      </w:divBdr>
    </w:div>
    <w:div w:id="1659116342">
      <w:bodyDiv w:val="1"/>
      <w:marLeft w:val="0"/>
      <w:marRight w:val="0"/>
      <w:marTop w:val="0"/>
      <w:marBottom w:val="0"/>
      <w:divBdr>
        <w:top w:val="none" w:sz="0" w:space="0" w:color="auto"/>
        <w:left w:val="none" w:sz="0" w:space="0" w:color="auto"/>
        <w:bottom w:val="none" w:sz="0" w:space="0" w:color="auto"/>
        <w:right w:val="none" w:sz="0" w:space="0" w:color="auto"/>
      </w:divBdr>
    </w:div>
    <w:div w:id="21355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5</Pages>
  <Words>5636</Words>
  <Characters>3214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318</cp:revision>
  <dcterms:created xsi:type="dcterms:W3CDTF">2024-11-05T10:29:00Z</dcterms:created>
  <dcterms:modified xsi:type="dcterms:W3CDTF">2024-12-10T11:34:00Z</dcterms:modified>
</cp:coreProperties>
</file>