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A186" w14:textId="77777777" w:rsidR="00D20541" w:rsidRDefault="00D20541" w:rsidP="00AD7EFE">
      <w:pPr>
        <w:rPr>
          <w:b/>
          <w:bCs/>
        </w:rPr>
      </w:pPr>
    </w:p>
    <w:p w14:paraId="730A5042" w14:textId="323D3691" w:rsidR="00AD7EFE" w:rsidRDefault="00E27AA2" w:rsidP="00AD7EFE">
      <w:pPr>
        <w:rPr>
          <w:b/>
          <w:bCs/>
        </w:rPr>
      </w:pPr>
      <w:r>
        <w:rPr>
          <w:b/>
          <w:bCs/>
        </w:rPr>
        <w:t xml:space="preserve">PERKANČIOSIOS ORGANIZACIJOS </w:t>
      </w:r>
      <w:r w:rsidR="00AD7EFE" w:rsidRPr="00E27AA2">
        <w:rPr>
          <w:b/>
          <w:bCs/>
        </w:rPr>
        <w:t>ATSAKYMAI</w:t>
      </w:r>
      <w:r w:rsidRPr="00E27AA2">
        <w:rPr>
          <w:b/>
          <w:bCs/>
        </w:rPr>
        <w:t xml:space="preserve"> </w:t>
      </w:r>
      <w:r>
        <w:rPr>
          <w:b/>
          <w:bCs/>
        </w:rPr>
        <w:t>Į TIEKĖJŲ</w:t>
      </w:r>
      <w:r w:rsidRPr="00E27AA2">
        <w:rPr>
          <w:b/>
          <w:bCs/>
        </w:rPr>
        <w:t xml:space="preserve"> KLAUSIM</w:t>
      </w:r>
      <w:r>
        <w:rPr>
          <w:b/>
          <w:bCs/>
        </w:rPr>
        <w:t>US</w:t>
      </w:r>
    </w:p>
    <w:p w14:paraId="60012030" w14:textId="77777777" w:rsidR="00D20541" w:rsidRPr="00E27AA2" w:rsidRDefault="00D20541" w:rsidP="00AD7EFE">
      <w:pPr>
        <w:rPr>
          <w:b/>
          <w:bCs/>
        </w:rPr>
      </w:pPr>
    </w:p>
    <w:p w14:paraId="544FE9BF" w14:textId="77777777" w:rsidR="00D20541" w:rsidRDefault="00AD7EFE" w:rsidP="00AD7EFE">
      <w:r>
        <w:t>Siunčiame atsakymus į viešajame pirkime „</w:t>
      </w:r>
      <w:r w:rsidRPr="00AD7EFE">
        <w:t>Pastato techninės priežiūros ir remonto paslaugų pirkimas</w:t>
      </w:r>
      <w:r>
        <w:t>“ užduotus  tiekėjų klausimus.</w:t>
      </w:r>
    </w:p>
    <w:p w14:paraId="40556325" w14:textId="00D707B9" w:rsidR="00AD7EFE" w:rsidRPr="00E27AA2" w:rsidRDefault="00AD7EFE" w:rsidP="00AD7EFE">
      <w:pPr>
        <w:rPr>
          <w:b/>
          <w:bCs/>
        </w:rPr>
      </w:pPr>
      <w:r w:rsidRPr="00E27AA2">
        <w:rPr>
          <w:b/>
          <w:bCs/>
        </w:rPr>
        <w:t>Tiekėjų paklausimai:</w:t>
      </w:r>
    </w:p>
    <w:p w14:paraId="5C45EFD8" w14:textId="77777777" w:rsidR="00AD7EFE" w:rsidRDefault="00AD7EFE" w:rsidP="00AD7EFE">
      <w:r>
        <w:t>Sveiki, susipažinus su sąlygomis iškilo klausimų:</w:t>
      </w:r>
    </w:p>
    <w:p w14:paraId="020F1C3F" w14:textId="7539BBB1" w:rsidR="00AD7EFE" w:rsidRDefault="00AD7EFE" w:rsidP="00AD7EFE">
      <w:r>
        <w:t>1. Techninės specifikacijos 3.2.2 skyriaus 4 punkte nurodyta, kad gali reikėti daryti Šildymo sistemos praplovimus. Prašome nurodyti kiek pastate yra šilumos punktų ir kada buvo atliktas paskutinis Šildymo sistemos praplovimas?</w:t>
      </w:r>
    </w:p>
    <w:p w14:paraId="00983785" w14:textId="4261BEEE" w:rsidR="00AD7EFE" w:rsidRPr="0021433D" w:rsidRDefault="00AD7EFE" w:rsidP="00E27AA2">
      <w:pPr>
        <w:spacing w:after="0"/>
        <w:rPr>
          <w:i/>
          <w:iCs/>
          <w:u w:val="single"/>
        </w:rPr>
      </w:pPr>
      <w:r w:rsidRPr="0021433D">
        <w:rPr>
          <w:i/>
          <w:iCs/>
          <w:u w:val="single"/>
        </w:rPr>
        <w:t>Perkančiosios organizacijos (toliau -PO) atsakymas:</w:t>
      </w:r>
      <w:r w:rsidR="009229DB" w:rsidRPr="0021433D">
        <w:rPr>
          <w:i/>
          <w:iCs/>
          <w:u w:val="single"/>
        </w:rPr>
        <w:t xml:space="preserve"> </w:t>
      </w:r>
    </w:p>
    <w:p w14:paraId="3768F3C3" w14:textId="406F7132" w:rsidR="009229DB" w:rsidRPr="00AD7EFE" w:rsidRDefault="009229DB" w:rsidP="00AD7EFE">
      <w:pPr>
        <w:rPr>
          <w:i/>
          <w:iCs/>
        </w:rPr>
      </w:pPr>
      <w:r w:rsidRPr="009229DB">
        <w:rPr>
          <w:i/>
          <w:iCs/>
        </w:rPr>
        <w:t>Šilumos punktas yra vienas, paskutinis sistemos praplovimas atliktas 2019m</w:t>
      </w:r>
      <w:r>
        <w:rPr>
          <w:i/>
          <w:iCs/>
        </w:rPr>
        <w:t>.</w:t>
      </w:r>
    </w:p>
    <w:p w14:paraId="7700AA0E" w14:textId="6F88D6B7" w:rsidR="006F38A3" w:rsidRDefault="00AD7EFE" w:rsidP="00AD7EFE">
      <w:r>
        <w:t>2. Techninės specifikacijos 3.2.4 ir 3.2.5 (Vėdinimo, Vėsinimo ir oro kondicionavimo sistemų eksploatacija ir techninės priežiūros paslaugos) 16 punktuose nurodyta, kad bus mokamas mėnesinis mokestis, tačiau pasiūlymo formoje prie Vėdinimo, Vėsinimo ir oro kondicionavimo sistemų prašoma nurodyti valandinį įkainį (ne mėnesinį abonentą), pagal kuri bus užsakomos paslaugos. Prašome patikslinti pasiūlymo formą arba techninę specifikaciją.</w:t>
      </w:r>
    </w:p>
    <w:p w14:paraId="6B110DE6" w14:textId="527B4795" w:rsidR="00AD7EFE" w:rsidRPr="0021433D" w:rsidRDefault="00AD7EFE" w:rsidP="0021433D">
      <w:pPr>
        <w:spacing w:after="0"/>
        <w:rPr>
          <w:i/>
          <w:iCs/>
          <w:u w:val="single"/>
        </w:rPr>
      </w:pPr>
      <w:r w:rsidRPr="0021433D">
        <w:rPr>
          <w:i/>
          <w:iCs/>
          <w:u w:val="single"/>
        </w:rPr>
        <w:t>P</w:t>
      </w:r>
      <w:r w:rsidR="0021433D" w:rsidRPr="0021433D">
        <w:rPr>
          <w:i/>
          <w:iCs/>
          <w:u w:val="single"/>
        </w:rPr>
        <w:t>O</w:t>
      </w:r>
      <w:r w:rsidRPr="0021433D">
        <w:rPr>
          <w:i/>
          <w:iCs/>
          <w:u w:val="single"/>
        </w:rPr>
        <w:t xml:space="preserve"> atsakymas:</w:t>
      </w:r>
    </w:p>
    <w:p w14:paraId="39A2E076" w14:textId="289A06A6" w:rsidR="006F38A3" w:rsidRDefault="006F38A3" w:rsidP="00AD7EFE">
      <w:r w:rsidRPr="0021433D">
        <w:rPr>
          <w:i/>
          <w:iCs/>
        </w:rPr>
        <w:t>Kadangi vėdinimo ir oro kondicionavimo sistemų priežiūr</w:t>
      </w:r>
      <w:r w:rsidR="00124631" w:rsidRPr="0021433D">
        <w:rPr>
          <w:i/>
          <w:iCs/>
        </w:rPr>
        <w:t>os paslaugoms būdingas sezoniškumas Pasiūlymo formos lentelėje 3.2.4 ir 3.2.5 p. prašome pateikti įkainį</w:t>
      </w:r>
      <w:r w:rsidRPr="0021433D">
        <w:rPr>
          <w:i/>
          <w:iCs/>
        </w:rPr>
        <w:t xml:space="preserve"> </w:t>
      </w:r>
      <w:r w:rsidR="00124631" w:rsidRPr="0021433D">
        <w:rPr>
          <w:i/>
          <w:iCs/>
        </w:rPr>
        <w:t xml:space="preserve">valandomis (preliminariai 36 </w:t>
      </w:r>
      <w:proofErr w:type="spellStart"/>
      <w:r w:rsidR="00124631" w:rsidRPr="0021433D">
        <w:rPr>
          <w:i/>
          <w:iCs/>
        </w:rPr>
        <w:t>val</w:t>
      </w:r>
      <w:proofErr w:type="spellEnd"/>
      <w:r w:rsidR="00124631" w:rsidRPr="0021433D">
        <w:rPr>
          <w:i/>
          <w:iCs/>
        </w:rPr>
        <w:t xml:space="preserve"> per 12 mėn.) Tiekėjui bus apmokama už  atliktas paslaugas</w:t>
      </w:r>
      <w:r w:rsidR="0021433D" w:rsidRPr="0021433D">
        <w:rPr>
          <w:i/>
          <w:iCs/>
        </w:rPr>
        <w:t xml:space="preserve"> </w:t>
      </w:r>
      <w:r w:rsidR="00124631" w:rsidRPr="0021433D">
        <w:rPr>
          <w:i/>
          <w:iCs/>
          <w:u w:val="single"/>
        </w:rPr>
        <w:t>per mėnesį atliktų paslaugų valandų skaičių padauginus iš valandinio įkainio</w:t>
      </w:r>
      <w:r w:rsidR="0021433D">
        <w:t>.</w:t>
      </w:r>
      <w:r>
        <w:t xml:space="preserve"> </w:t>
      </w:r>
    </w:p>
    <w:p w14:paraId="64183C31" w14:textId="77777777" w:rsidR="00AD7EFE" w:rsidRDefault="00AD7EFE" w:rsidP="00AD7EFE">
      <w:r>
        <w:t>3. Pašome nurodyti kiek pastate yra Šalčio mašinų, vedinimo kamerų, kondicionierių ir jų išorinių blokų.</w:t>
      </w:r>
    </w:p>
    <w:p w14:paraId="630A8905" w14:textId="7B8450EF" w:rsidR="00AD7EFE" w:rsidRPr="0021433D" w:rsidRDefault="00AD7EFE" w:rsidP="00E27AA2">
      <w:pPr>
        <w:spacing w:after="0"/>
        <w:rPr>
          <w:i/>
          <w:iCs/>
          <w:u w:val="single"/>
        </w:rPr>
      </w:pPr>
      <w:r w:rsidRPr="0021433D">
        <w:rPr>
          <w:i/>
          <w:iCs/>
          <w:u w:val="single"/>
        </w:rPr>
        <w:t>PO atsakymas:</w:t>
      </w:r>
    </w:p>
    <w:p w14:paraId="1215582B" w14:textId="77777777" w:rsidR="009229DB" w:rsidRPr="009229DB" w:rsidRDefault="009229DB" w:rsidP="009229DB">
      <w:pPr>
        <w:spacing w:after="0" w:line="240" w:lineRule="auto"/>
        <w:rPr>
          <w:i/>
          <w:iCs/>
        </w:rPr>
      </w:pPr>
      <w:r w:rsidRPr="009229DB">
        <w:rPr>
          <w:i/>
          <w:iCs/>
        </w:rPr>
        <w:t>Šalčio mašina – 1 vnt.</w:t>
      </w:r>
    </w:p>
    <w:p w14:paraId="57E42483" w14:textId="024E6757" w:rsidR="009229DB" w:rsidRPr="009229DB" w:rsidRDefault="009229DB" w:rsidP="009229DB">
      <w:pPr>
        <w:spacing w:after="0"/>
        <w:rPr>
          <w:i/>
          <w:iCs/>
        </w:rPr>
      </w:pPr>
      <w:r w:rsidRPr="009229DB">
        <w:rPr>
          <w:i/>
          <w:iCs/>
        </w:rPr>
        <w:t>Vėdinimo kamerų – 6 vnt.</w:t>
      </w:r>
    </w:p>
    <w:p w14:paraId="6659ACF3" w14:textId="1CEBBFD6" w:rsidR="009229DB" w:rsidRPr="009229DB" w:rsidRDefault="009229DB" w:rsidP="009229DB">
      <w:pPr>
        <w:spacing w:after="0"/>
        <w:rPr>
          <w:i/>
          <w:iCs/>
        </w:rPr>
      </w:pPr>
      <w:r w:rsidRPr="009229DB">
        <w:rPr>
          <w:i/>
          <w:iCs/>
        </w:rPr>
        <w:t>Kondicionierių – 2</w:t>
      </w:r>
      <w:r>
        <w:rPr>
          <w:i/>
          <w:iCs/>
        </w:rPr>
        <w:t>5</w:t>
      </w:r>
      <w:r w:rsidRPr="009229DB">
        <w:rPr>
          <w:i/>
          <w:iCs/>
        </w:rPr>
        <w:t xml:space="preserve"> vnt.</w:t>
      </w:r>
    </w:p>
    <w:p w14:paraId="209949A1" w14:textId="1194DC2A" w:rsidR="009229DB" w:rsidRPr="009229DB" w:rsidRDefault="009229DB" w:rsidP="009229DB">
      <w:pPr>
        <w:rPr>
          <w:i/>
          <w:iCs/>
        </w:rPr>
      </w:pPr>
      <w:proofErr w:type="spellStart"/>
      <w:r w:rsidRPr="009229DB">
        <w:rPr>
          <w:i/>
          <w:iCs/>
        </w:rPr>
        <w:t>Įšorinių</w:t>
      </w:r>
      <w:proofErr w:type="spellEnd"/>
      <w:r w:rsidRPr="009229DB">
        <w:rPr>
          <w:i/>
          <w:iCs/>
        </w:rPr>
        <w:t xml:space="preserve"> blokų – 28 vnt.</w:t>
      </w:r>
    </w:p>
    <w:p w14:paraId="65A298FA" w14:textId="29D39C71" w:rsidR="00AD7EFE" w:rsidRDefault="00AD7EFE" w:rsidP="00AD7EFE">
      <w:r>
        <w:t>4. Techninėje specifikacijoje nurodyta, kad "Sutarties vertės dalis Eur be PVM, skirta paslaugų apmokėjimui pagal fiksuotą įkainį (TS punktai 3.2.1 – 3.2.6 p.** - 12 400. ** Perkamų paslaugų pagal fiksuotą įkainį bendra suma negalės viršyti 10 000,00 Eur be PVM.". Ar teisingai suprantame, kad pasiūlymo formoje nurodytų eilučių (3.2.1 + 3.2.2 + 3.2.3 + 3.2.4 + 3.2.5 + Kitos priežiūros paslaugos) bendra suma negali viršyti 10 000,00 Eur be PVM ? T. y. į 10 000,00 Eur be PVM sumą neįeina "Remonto paslaugos"?</w:t>
      </w:r>
    </w:p>
    <w:p w14:paraId="78199378" w14:textId="783B5390" w:rsidR="00AD7EFE" w:rsidRPr="0021433D" w:rsidRDefault="00AD7EFE" w:rsidP="00E27AA2">
      <w:pPr>
        <w:spacing w:after="0"/>
        <w:rPr>
          <w:i/>
          <w:iCs/>
          <w:u w:val="single"/>
        </w:rPr>
      </w:pPr>
      <w:r w:rsidRPr="0021433D">
        <w:rPr>
          <w:i/>
          <w:iCs/>
          <w:u w:val="single"/>
        </w:rPr>
        <w:t>PO atsakymas:</w:t>
      </w:r>
    </w:p>
    <w:p w14:paraId="2CEDE384" w14:textId="77777777" w:rsidR="00E27AA2" w:rsidRPr="00E27AA2" w:rsidRDefault="00252D7C" w:rsidP="00E27AA2">
      <w:pPr>
        <w:spacing w:after="0"/>
        <w:rPr>
          <w:i/>
          <w:iCs/>
        </w:rPr>
      </w:pPr>
      <w:r w:rsidRPr="00E27AA2">
        <w:rPr>
          <w:i/>
          <w:iCs/>
        </w:rPr>
        <w:t xml:space="preserve">Techninėje specifikacijoje kainų lentelėje nurodyta Sutarties vertės dalis Eur be PVM, skirta paslaugų apmokėjimui pagal fiksuotą įkainį (TS punktai 3.2.1 – 3.2.6 p.**) - 12 400,00 yra teisinga. </w:t>
      </w:r>
      <w:r w:rsidRPr="00E27AA2">
        <w:rPr>
          <w:i/>
          <w:iCs/>
        </w:rPr>
        <w:lastRenderedPageBreak/>
        <w:t xml:space="preserve">Suklysta po lentele pateiktoje </w:t>
      </w:r>
      <w:r w:rsidRPr="00E27AA2">
        <w:rPr>
          <w:i/>
          <w:iCs/>
          <w:u w:val="single"/>
        </w:rPr>
        <w:t>išnašoje</w:t>
      </w:r>
      <w:r w:rsidRPr="00E27AA2">
        <w:rPr>
          <w:i/>
          <w:iCs/>
        </w:rPr>
        <w:t xml:space="preserve"> </w:t>
      </w:r>
      <w:r w:rsidR="00E27AA2" w:rsidRPr="00E27AA2">
        <w:rPr>
          <w:i/>
          <w:iCs/>
        </w:rPr>
        <w:t>-</w:t>
      </w:r>
      <w:r w:rsidRPr="00E27AA2">
        <w:rPr>
          <w:i/>
          <w:iCs/>
        </w:rPr>
        <w:t xml:space="preserve">**Perkamų paslaugų pagal fiksuotą įkainį bendra suma negalės viršyti 10 000,00 Eur be PVM. </w:t>
      </w:r>
    </w:p>
    <w:p w14:paraId="3CAC3B83" w14:textId="39527F64" w:rsidR="00252D7C" w:rsidRPr="00E27AA2" w:rsidRDefault="00252D7C" w:rsidP="00D20541">
      <w:pPr>
        <w:spacing w:after="0"/>
        <w:rPr>
          <w:i/>
          <w:iCs/>
        </w:rPr>
      </w:pPr>
      <w:r w:rsidRPr="00E27AA2">
        <w:rPr>
          <w:i/>
          <w:iCs/>
        </w:rPr>
        <w:t xml:space="preserve">Vietoj 10 000,00 </w:t>
      </w:r>
      <w:r w:rsidR="00ED298F" w:rsidRPr="00E27AA2">
        <w:rPr>
          <w:i/>
          <w:iCs/>
        </w:rPr>
        <w:t xml:space="preserve">Eur be PVM </w:t>
      </w:r>
      <w:r w:rsidRPr="00E27AA2">
        <w:rPr>
          <w:i/>
          <w:iCs/>
        </w:rPr>
        <w:t>turėtų būti</w:t>
      </w:r>
      <w:r w:rsidR="00ED298F" w:rsidRPr="00E27AA2">
        <w:rPr>
          <w:i/>
          <w:iCs/>
        </w:rPr>
        <w:t xml:space="preserve"> </w:t>
      </w:r>
      <w:r w:rsidRPr="00E27AA2">
        <w:rPr>
          <w:i/>
          <w:iCs/>
        </w:rPr>
        <w:t>12 400,00 Eur be PVM.</w:t>
      </w:r>
      <w:r w:rsidR="00ED298F" w:rsidRPr="00E27AA2">
        <w:rPr>
          <w:i/>
          <w:iCs/>
        </w:rPr>
        <w:t xml:space="preserve"> Atsiprašome už klaidą! </w:t>
      </w:r>
    </w:p>
    <w:p w14:paraId="6B754798" w14:textId="77777777" w:rsidR="009229DB" w:rsidRPr="00E27AA2" w:rsidRDefault="00ED298F" w:rsidP="009229DB">
      <w:pPr>
        <w:spacing w:after="0"/>
        <w:rPr>
          <w:i/>
          <w:iCs/>
        </w:rPr>
      </w:pPr>
      <w:r w:rsidRPr="00E27AA2">
        <w:rPr>
          <w:i/>
          <w:iCs/>
        </w:rPr>
        <w:t>Maksimali pirkimui skiriamų lėšų suma (Sutarties vertė) yra 24 800,00 Eur be PVM</w:t>
      </w:r>
      <w:r w:rsidR="00DC286D" w:rsidRPr="00E27AA2">
        <w:rPr>
          <w:i/>
          <w:iCs/>
        </w:rPr>
        <w:t xml:space="preserve">, </w:t>
      </w:r>
      <w:r w:rsidR="009229DB" w:rsidRPr="00E27AA2">
        <w:rPr>
          <w:i/>
          <w:iCs/>
        </w:rPr>
        <w:t xml:space="preserve">ją sudaro: </w:t>
      </w:r>
    </w:p>
    <w:p w14:paraId="603EB685" w14:textId="2033F583" w:rsidR="00ED298F" w:rsidRPr="00E27AA2" w:rsidRDefault="00ED298F" w:rsidP="009229DB">
      <w:pPr>
        <w:pStyle w:val="ListParagraph"/>
        <w:numPr>
          <w:ilvl w:val="0"/>
          <w:numId w:val="1"/>
        </w:numPr>
        <w:rPr>
          <w:i/>
          <w:iCs/>
        </w:rPr>
      </w:pPr>
      <w:r w:rsidRPr="00E27AA2">
        <w:rPr>
          <w:i/>
          <w:iCs/>
        </w:rPr>
        <w:t>Sutarti</w:t>
      </w:r>
      <w:r w:rsidR="00DC286D" w:rsidRPr="00E27AA2">
        <w:rPr>
          <w:i/>
          <w:iCs/>
        </w:rPr>
        <w:t xml:space="preserve">es vertės dalis  </w:t>
      </w:r>
      <w:r w:rsidR="00DC286D" w:rsidRPr="00E27AA2">
        <w:rPr>
          <w:i/>
          <w:iCs/>
          <w:u w:val="single"/>
        </w:rPr>
        <w:t>už paslaugas</w:t>
      </w:r>
      <w:r w:rsidR="00DC286D" w:rsidRPr="00E27AA2">
        <w:rPr>
          <w:i/>
          <w:iCs/>
        </w:rPr>
        <w:t xml:space="preserve">  </w:t>
      </w:r>
      <w:r w:rsidR="009229DB" w:rsidRPr="00E27AA2">
        <w:rPr>
          <w:i/>
          <w:iCs/>
        </w:rPr>
        <w:t>pagal įkainį -</w:t>
      </w:r>
      <w:r w:rsidR="00DC286D" w:rsidRPr="00E27AA2">
        <w:rPr>
          <w:i/>
          <w:iCs/>
        </w:rPr>
        <w:t>12 400,00 Eur be PVM</w:t>
      </w:r>
      <w:r w:rsidR="009229DB" w:rsidRPr="00E27AA2">
        <w:rPr>
          <w:i/>
          <w:iCs/>
        </w:rPr>
        <w:t>,</w:t>
      </w:r>
      <w:r w:rsidR="00DC286D" w:rsidRPr="00E27AA2">
        <w:rPr>
          <w:i/>
          <w:iCs/>
        </w:rPr>
        <w:t xml:space="preserve"> į šią sumą įeina 3.2.1 + 3.2.2 + 3.2.3 + 3.2.4 + 3.2.5 + Kitos priežiūros paslaugos</w:t>
      </w:r>
      <w:r w:rsidR="006415AC">
        <w:rPr>
          <w:i/>
          <w:iCs/>
        </w:rPr>
        <w:t xml:space="preserve"> (3.2.6.p.)</w:t>
      </w:r>
      <w:r w:rsidR="009229DB" w:rsidRPr="00E27AA2">
        <w:rPr>
          <w:i/>
          <w:iCs/>
        </w:rPr>
        <w:t xml:space="preserve"> + Remonto paslaugos</w:t>
      </w:r>
      <w:r w:rsidR="00E27AA2" w:rsidRPr="00E27AA2">
        <w:rPr>
          <w:i/>
          <w:iCs/>
        </w:rPr>
        <w:t>;</w:t>
      </w:r>
    </w:p>
    <w:p w14:paraId="465FC1F2" w14:textId="452C0499" w:rsidR="009229DB" w:rsidRPr="00E27AA2" w:rsidRDefault="00E27AA2" w:rsidP="009229DB">
      <w:pPr>
        <w:pStyle w:val="ListParagraph"/>
        <w:numPr>
          <w:ilvl w:val="0"/>
          <w:numId w:val="1"/>
        </w:numPr>
        <w:rPr>
          <w:i/>
          <w:iCs/>
        </w:rPr>
      </w:pPr>
      <w:r w:rsidRPr="00E27AA2">
        <w:rPr>
          <w:i/>
          <w:iCs/>
        </w:rPr>
        <w:t xml:space="preserve">Sutarties vertės dalis  </w:t>
      </w:r>
      <w:r w:rsidRPr="00E27AA2">
        <w:rPr>
          <w:i/>
          <w:iCs/>
          <w:u w:val="single"/>
        </w:rPr>
        <w:t>už prekes</w:t>
      </w:r>
      <w:r w:rsidRPr="00E27AA2">
        <w:rPr>
          <w:i/>
          <w:iCs/>
        </w:rPr>
        <w:t>, reikalingas paslaugoms atlikti -10 000,00 Eur be PVM;</w:t>
      </w:r>
    </w:p>
    <w:p w14:paraId="653DE752" w14:textId="77777777" w:rsidR="006415AC" w:rsidRDefault="00E27AA2" w:rsidP="006F38A3">
      <w:pPr>
        <w:pStyle w:val="ListParagraph"/>
        <w:numPr>
          <w:ilvl w:val="0"/>
          <w:numId w:val="1"/>
        </w:numPr>
        <w:spacing w:after="0"/>
        <w:rPr>
          <w:i/>
          <w:iCs/>
        </w:rPr>
      </w:pPr>
      <w:r w:rsidRPr="006415AC">
        <w:rPr>
          <w:i/>
          <w:iCs/>
        </w:rPr>
        <w:t>Sutarties vertės dalis, skirta trečios šalies išlaidų kompensavimui 2 400,00 Eur be PVM</w:t>
      </w:r>
      <w:r w:rsidR="006415AC">
        <w:rPr>
          <w:i/>
          <w:iCs/>
        </w:rPr>
        <w:t>.</w:t>
      </w:r>
    </w:p>
    <w:p w14:paraId="132918E4" w14:textId="25969CB4" w:rsidR="00E27AA2" w:rsidRDefault="006415AC" w:rsidP="006F38A3">
      <w:pPr>
        <w:spacing w:after="0"/>
        <w:ind w:left="360"/>
        <w:rPr>
          <w:i/>
          <w:iCs/>
        </w:rPr>
      </w:pPr>
      <w:r w:rsidRPr="006415AC">
        <w:rPr>
          <w:i/>
          <w:iCs/>
        </w:rPr>
        <w:t xml:space="preserve">Iš </w:t>
      </w:r>
      <w:r>
        <w:rPr>
          <w:i/>
          <w:iCs/>
        </w:rPr>
        <w:t>v</w:t>
      </w:r>
      <w:r w:rsidRPr="006415AC">
        <w:rPr>
          <w:i/>
          <w:iCs/>
        </w:rPr>
        <w:t>iso 24  800,00 Eur be PVM.</w:t>
      </w:r>
      <w:r w:rsidR="00E27AA2" w:rsidRPr="006415AC">
        <w:rPr>
          <w:i/>
          <w:iCs/>
        </w:rPr>
        <w:t xml:space="preserve"> </w:t>
      </w:r>
    </w:p>
    <w:p w14:paraId="762FBB70" w14:textId="360557FE" w:rsidR="006415AC" w:rsidRDefault="006415AC" w:rsidP="006F38A3">
      <w:pPr>
        <w:spacing w:after="0"/>
        <w:ind w:left="360"/>
        <w:rPr>
          <w:i/>
          <w:iCs/>
        </w:rPr>
      </w:pPr>
      <w:r>
        <w:rPr>
          <w:i/>
          <w:iCs/>
        </w:rPr>
        <w:t xml:space="preserve">Atkreipiame dėmesį, kad pirkimo dokumentuose (SPS 18 p.) nurodyta, jog </w:t>
      </w:r>
      <w:r w:rsidRPr="006415AC">
        <w:rPr>
          <w:i/>
          <w:iCs/>
        </w:rPr>
        <w:t>P</w:t>
      </w:r>
      <w:r>
        <w:rPr>
          <w:i/>
          <w:iCs/>
        </w:rPr>
        <w:t>O</w:t>
      </w:r>
      <w:r w:rsidRPr="006415AC">
        <w:rPr>
          <w:i/>
          <w:iCs/>
        </w:rPr>
        <w:t xml:space="preserve"> ekonomiškai naudingiausią pasiūlymą išrenka pagal mažiausią kainą. Apskaičiuota </w:t>
      </w:r>
      <w:r w:rsidRPr="006415AC">
        <w:rPr>
          <w:i/>
          <w:iCs/>
          <w:u w:val="single"/>
        </w:rPr>
        <w:t>bendra pasiūlymo kaina</w:t>
      </w:r>
      <w:r w:rsidRPr="006415AC">
        <w:rPr>
          <w:i/>
          <w:iCs/>
        </w:rPr>
        <w:t xml:space="preserve"> </w:t>
      </w:r>
      <w:r w:rsidRPr="006415AC">
        <w:rPr>
          <w:i/>
          <w:iCs/>
          <w:u w:val="single"/>
        </w:rPr>
        <w:t>nėra laikoma sutarties kaina</w:t>
      </w:r>
      <w:r w:rsidRPr="006415AC">
        <w:rPr>
          <w:i/>
          <w:iCs/>
        </w:rPr>
        <w:t>, ji yra orientacinė ir bus naudojama tik pasiūlymams palyginti ir konkursą laimėjusiam dalyviui nustatyti</w:t>
      </w:r>
      <w:r>
        <w:rPr>
          <w:i/>
          <w:iCs/>
        </w:rPr>
        <w:t xml:space="preserve">. T. y.  pasiūlymo kaina gali būti didesnė, gali būti mažesnė ar lygi </w:t>
      </w:r>
      <w:r w:rsidRPr="006415AC">
        <w:rPr>
          <w:i/>
          <w:iCs/>
        </w:rPr>
        <w:t>Maksimali</w:t>
      </w:r>
      <w:r w:rsidR="006F38A3">
        <w:rPr>
          <w:i/>
          <w:iCs/>
        </w:rPr>
        <w:t>ai</w:t>
      </w:r>
      <w:r w:rsidRPr="006415AC">
        <w:rPr>
          <w:i/>
          <w:iCs/>
        </w:rPr>
        <w:t xml:space="preserve"> pirkimui skiriamų lėšų suma</w:t>
      </w:r>
      <w:r w:rsidR="006F38A3">
        <w:rPr>
          <w:i/>
          <w:iCs/>
        </w:rPr>
        <w:t>i.</w:t>
      </w:r>
      <w:r>
        <w:rPr>
          <w:i/>
          <w:iCs/>
        </w:rPr>
        <w:t xml:space="preserve"> </w:t>
      </w:r>
      <w:r w:rsidR="006F38A3">
        <w:rPr>
          <w:i/>
          <w:iCs/>
        </w:rPr>
        <w:t>S</w:t>
      </w:r>
      <w:r>
        <w:rPr>
          <w:i/>
          <w:iCs/>
        </w:rPr>
        <w:t xml:space="preserve">utartis </w:t>
      </w:r>
      <w:r w:rsidR="006F38A3">
        <w:rPr>
          <w:i/>
          <w:iCs/>
        </w:rPr>
        <w:t xml:space="preserve">su laimėtoju </w:t>
      </w:r>
      <w:r>
        <w:rPr>
          <w:i/>
          <w:iCs/>
        </w:rPr>
        <w:t>bus sudaroma</w:t>
      </w:r>
    </w:p>
    <w:p w14:paraId="4F903D04" w14:textId="64243E3E" w:rsidR="006F38A3" w:rsidRPr="006415AC" w:rsidRDefault="006F38A3" w:rsidP="006415AC">
      <w:pPr>
        <w:ind w:left="360"/>
        <w:rPr>
          <w:i/>
          <w:iCs/>
        </w:rPr>
      </w:pPr>
      <w:r w:rsidRPr="006F38A3">
        <w:rPr>
          <w:i/>
          <w:iCs/>
        </w:rPr>
        <w:t>24  800,00 Eur be PVM</w:t>
      </w:r>
      <w:r>
        <w:rPr>
          <w:i/>
          <w:iCs/>
        </w:rPr>
        <w:t xml:space="preserve"> sumai, neįsipareigojant</w:t>
      </w:r>
      <w:r w:rsidRPr="006F38A3">
        <w:t xml:space="preserve"> </w:t>
      </w:r>
      <w:r w:rsidRPr="006F38A3">
        <w:rPr>
          <w:i/>
          <w:iCs/>
        </w:rPr>
        <w:t>išpirkti visos numatytos sutarties vertės ir</w:t>
      </w:r>
      <w:r>
        <w:rPr>
          <w:i/>
          <w:iCs/>
        </w:rPr>
        <w:t xml:space="preserve"> bus</w:t>
      </w:r>
      <w:r w:rsidRPr="006F38A3">
        <w:rPr>
          <w:i/>
          <w:iCs/>
        </w:rPr>
        <w:t xml:space="preserve"> atsiskaito</w:t>
      </w:r>
      <w:r>
        <w:rPr>
          <w:i/>
          <w:iCs/>
        </w:rPr>
        <w:t>ma</w:t>
      </w:r>
      <w:r w:rsidRPr="006F38A3">
        <w:rPr>
          <w:i/>
          <w:iCs/>
        </w:rPr>
        <w:t xml:space="preserve"> už faktiškai suteiktą paslaugų ar pristatytų prekių kiekį.</w:t>
      </w:r>
    </w:p>
    <w:p w14:paraId="45E249BB" w14:textId="77777777" w:rsidR="009229DB" w:rsidRDefault="009229DB" w:rsidP="00AD7EFE"/>
    <w:p w14:paraId="1986FB74" w14:textId="77777777" w:rsidR="00AD7EFE" w:rsidRDefault="00AD7EFE" w:rsidP="00AD7EFE"/>
    <w:p w14:paraId="678436E4" w14:textId="77777777" w:rsidR="00AD7EFE" w:rsidRDefault="00AD7EFE" w:rsidP="00AD7EFE"/>
    <w:p w14:paraId="2CAB72A4" w14:textId="77777777" w:rsidR="003333A7" w:rsidRDefault="003333A7"/>
    <w:sectPr w:rsidR="003333A7" w:rsidSect="00E27AA2">
      <w:pgSz w:w="11906" w:h="16838"/>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62DF3"/>
    <w:multiLevelType w:val="hybridMultilevel"/>
    <w:tmpl w:val="B49EA8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742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20"/>
    <w:rsid w:val="00124631"/>
    <w:rsid w:val="0021433D"/>
    <w:rsid w:val="00252D7C"/>
    <w:rsid w:val="002908A9"/>
    <w:rsid w:val="003333A7"/>
    <w:rsid w:val="003D3B18"/>
    <w:rsid w:val="00593620"/>
    <w:rsid w:val="006415AC"/>
    <w:rsid w:val="006F38A3"/>
    <w:rsid w:val="007D6AEA"/>
    <w:rsid w:val="009229DB"/>
    <w:rsid w:val="00AD7EFE"/>
    <w:rsid w:val="00D20541"/>
    <w:rsid w:val="00DC286D"/>
    <w:rsid w:val="00E27AA2"/>
    <w:rsid w:val="00ED2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9ECE3"/>
  <w15:chartTrackingRefBased/>
  <w15:docId w15:val="{868BC062-BCAC-4E57-BEE5-25F43321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3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6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6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6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6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36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6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6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6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620"/>
    <w:rPr>
      <w:rFonts w:eastAsiaTheme="majorEastAsia" w:cstheme="majorBidi"/>
      <w:color w:val="272727" w:themeColor="text1" w:themeTint="D8"/>
    </w:rPr>
  </w:style>
  <w:style w:type="paragraph" w:styleId="Title">
    <w:name w:val="Title"/>
    <w:basedOn w:val="Normal"/>
    <w:next w:val="Normal"/>
    <w:link w:val="TitleChar"/>
    <w:uiPriority w:val="10"/>
    <w:qFormat/>
    <w:rsid w:val="00593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6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620"/>
    <w:pPr>
      <w:spacing w:before="160"/>
      <w:jc w:val="center"/>
    </w:pPr>
    <w:rPr>
      <w:i/>
      <w:iCs/>
      <w:color w:val="404040" w:themeColor="text1" w:themeTint="BF"/>
    </w:rPr>
  </w:style>
  <w:style w:type="character" w:customStyle="1" w:styleId="QuoteChar">
    <w:name w:val="Quote Char"/>
    <w:basedOn w:val="DefaultParagraphFont"/>
    <w:link w:val="Quote"/>
    <w:uiPriority w:val="29"/>
    <w:rsid w:val="00593620"/>
    <w:rPr>
      <w:i/>
      <w:iCs/>
      <w:color w:val="404040" w:themeColor="text1" w:themeTint="BF"/>
    </w:rPr>
  </w:style>
  <w:style w:type="paragraph" w:styleId="ListParagraph">
    <w:name w:val="List Paragraph"/>
    <w:basedOn w:val="Normal"/>
    <w:uiPriority w:val="34"/>
    <w:qFormat/>
    <w:rsid w:val="00593620"/>
    <w:pPr>
      <w:ind w:left="720"/>
      <w:contextualSpacing/>
    </w:pPr>
  </w:style>
  <w:style w:type="character" w:styleId="IntenseEmphasis">
    <w:name w:val="Intense Emphasis"/>
    <w:basedOn w:val="DefaultParagraphFont"/>
    <w:uiPriority w:val="21"/>
    <w:qFormat/>
    <w:rsid w:val="00593620"/>
    <w:rPr>
      <w:i/>
      <w:iCs/>
      <w:color w:val="0F4761" w:themeColor="accent1" w:themeShade="BF"/>
    </w:rPr>
  </w:style>
  <w:style w:type="paragraph" w:styleId="IntenseQuote">
    <w:name w:val="Intense Quote"/>
    <w:basedOn w:val="Normal"/>
    <w:next w:val="Normal"/>
    <w:link w:val="IntenseQuoteChar"/>
    <w:uiPriority w:val="30"/>
    <w:qFormat/>
    <w:rsid w:val="00593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620"/>
    <w:rPr>
      <w:i/>
      <w:iCs/>
      <w:color w:val="0F4761" w:themeColor="accent1" w:themeShade="BF"/>
    </w:rPr>
  </w:style>
  <w:style w:type="character" w:styleId="IntenseReference">
    <w:name w:val="Intense Reference"/>
    <w:basedOn w:val="DefaultParagraphFont"/>
    <w:uiPriority w:val="32"/>
    <w:qFormat/>
    <w:rsid w:val="005936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2343</Words>
  <Characters>1336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4</cp:revision>
  <dcterms:created xsi:type="dcterms:W3CDTF">2025-07-22T12:52:00Z</dcterms:created>
  <dcterms:modified xsi:type="dcterms:W3CDTF">2025-07-23T08:18:00Z</dcterms:modified>
</cp:coreProperties>
</file>